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2D" w:rsidRPr="00413A2C" w:rsidRDefault="0084282D" w:rsidP="0084282D">
      <w:pPr>
        <w:ind w:left="10490"/>
        <w:rPr>
          <w:rFonts w:ascii="Times New Roman" w:hAnsi="Times New Roman"/>
          <w:sz w:val="28"/>
          <w:szCs w:val="28"/>
        </w:rPr>
      </w:pPr>
      <w:r w:rsidRPr="00413A2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84282D" w:rsidRDefault="0084282D" w:rsidP="0084282D">
      <w:pPr>
        <w:ind w:left="10490"/>
        <w:rPr>
          <w:rFonts w:ascii="Times New Roman" w:hAnsi="Times New Roman"/>
          <w:sz w:val="28"/>
          <w:szCs w:val="28"/>
        </w:rPr>
      </w:pPr>
      <w:r w:rsidRPr="00413A2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рішення обласної ради </w:t>
      </w:r>
    </w:p>
    <w:p w:rsidR="0084282D" w:rsidRDefault="0084282D" w:rsidP="0084282D">
      <w:pPr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Pr="005F7186">
        <w:rPr>
          <w:rFonts w:ascii="Times New Roman" w:hAnsi="Times New Roman"/>
          <w:sz w:val="28"/>
          <w:szCs w:val="28"/>
        </w:rPr>
        <w:t xml:space="preserve">одаток 1 до додатка </w:t>
      </w:r>
    </w:p>
    <w:p w:rsidR="0084282D" w:rsidRDefault="0084282D" w:rsidP="0084282D">
      <w:pPr>
        <w:ind w:left="10490"/>
        <w:rPr>
          <w:rFonts w:ascii="Times New Roman" w:hAnsi="Times New Roman"/>
          <w:sz w:val="28"/>
          <w:szCs w:val="28"/>
        </w:rPr>
      </w:pPr>
      <w:r w:rsidRPr="005F7186">
        <w:rPr>
          <w:rFonts w:ascii="Times New Roman" w:hAnsi="Times New Roman"/>
          <w:sz w:val="28"/>
          <w:szCs w:val="28"/>
        </w:rPr>
        <w:t>до рішення обласної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82D" w:rsidRPr="00EA53C1" w:rsidRDefault="0084282D" w:rsidP="0084282D">
      <w:pPr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EA53C1">
        <w:rPr>
          <w:rFonts w:ascii="Times New Roman" w:hAnsi="Times New Roman"/>
          <w:sz w:val="28"/>
          <w:szCs w:val="28"/>
        </w:rPr>
        <w:t>21 грудня 2012 року № 389-17/VI</w:t>
      </w:r>
      <w:r>
        <w:rPr>
          <w:rFonts w:ascii="Times New Roman" w:hAnsi="Times New Roman"/>
          <w:sz w:val="28"/>
          <w:szCs w:val="28"/>
        </w:rPr>
        <w:t>)</w:t>
      </w:r>
    </w:p>
    <w:p w:rsidR="006C62F0" w:rsidRPr="006C62F0" w:rsidRDefault="006C62F0" w:rsidP="006C62F0">
      <w:pPr>
        <w:shd w:val="clear" w:color="auto" w:fill="FFFFFF"/>
        <w:ind w:left="5670"/>
        <w:rPr>
          <w:rFonts w:ascii="Times New Roman" w:hAnsi="Times New Roman"/>
          <w:color w:val="222222"/>
          <w:sz w:val="19"/>
          <w:szCs w:val="19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                                                                     </w:t>
      </w:r>
      <w:bookmarkStart w:id="0" w:name="_GoBack"/>
      <w:r w:rsidRPr="006C62F0">
        <w:rPr>
          <w:rFonts w:ascii="Times New Roman" w:hAnsi="Times New Roman"/>
          <w:color w:val="222222"/>
          <w:sz w:val="28"/>
          <w:szCs w:val="28"/>
          <w:lang w:eastAsia="uk-UA"/>
        </w:rPr>
        <w:t>від 28.10.2016 р.</w:t>
      </w:r>
    </w:p>
    <w:p w:rsidR="006C62F0" w:rsidRPr="006C62F0" w:rsidRDefault="006C62F0" w:rsidP="006C62F0">
      <w:pPr>
        <w:shd w:val="clear" w:color="auto" w:fill="FFFFFF"/>
        <w:jc w:val="center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6C62F0">
        <w:rPr>
          <w:rFonts w:ascii="Times New Roman" w:hAnsi="Times New Roman"/>
          <w:color w:val="222222"/>
          <w:sz w:val="28"/>
          <w:szCs w:val="28"/>
          <w:lang w:eastAsia="uk-UA"/>
        </w:rPr>
        <w:t xml:space="preserve">                                        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                                      </w:t>
      </w:r>
      <w:r w:rsidRPr="006C62F0">
        <w:rPr>
          <w:rFonts w:ascii="Times New Roman" w:hAnsi="Times New Roman"/>
          <w:color w:val="222222"/>
          <w:sz w:val="28"/>
          <w:szCs w:val="28"/>
          <w:lang w:eastAsia="uk-UA"/>
        </w:rPr>
        <w:t>№ 99-6/</w:t>
      </w:r>
      <w:r w:rsidRPr="006C62F0">
        <w:rPr>
          <w:rFonts w:ascii="Times New Roman" w:hAnsi="Times New Roman"/>
          <w:color w:val="222222"/>
          <w:sz w:val="28"/>
          <w:szCs w:val="28"/>
          <w:lang w:val="en-US" w:eastAsia="uk-UA"/>
        </w:rPr>
        <w:t>VII</w:t>
      </w:r>
    </w:p>
    <w:bookmarkEnd w:id="0"/>
    <w:p w:rsidR="0064582F" w:rsidRPr="0064582F" w:rsidRDefault="0064582F" w:rsidP="009F2566">
      <w:pPr>
        <w:ind w:left="10206"/>
        <w:rPr>
          <w:rFonts w:ascii="Times New Roman" w:hAnsi="Times New Roman"/>
          <w:sz w:val="28"/>
          <w:szCs w:val="28"/>
        </w:rPr>
      </w:pPr>
    </w:p>
    <w:p w:rsidR="004F4349" w:rsidRPr="007A50C0" w:rsidRDefault="004F4349" w:rsidP="00A63BA0">
      <w:pPr>
        <w:rPr>
          <w:rFonts w:ascii="Times New Roman" w:hAnsi="Times New Roman"/>
          <w:sz w:val="28"/>
          <w:szCs w:val="28"/>
        </w:rPr>
      </w:pPr>
    </w:p>
    <w:p w:rsidR="0064582F" w:rsidRDefault="0064582F" w:rsidP="00A63BA0">
      <w:pPr>
        <w:rPr>
          <w:rFonts w:ascii="Times New Roman" w:hAnsi="Times New Roman"/>
          <w:sz w:val="28"/>
          <w:szCs w:val="28"/>
        </w:rPr>
      </w:pPr>
    </w:p>
    <w:p w:rsidR="0084282D" w:rsidRPr="007A50C0" w:rsidRDefault="0084282D" w:rsidP="00A63BA0">
      <w:pPr>
        <w:rPr>
          <w:rFonts w:ascii="Times New Roman" w:hAnsi="Times New Roman"/>
          <w:sz w:val="28"/>
          <w:szCs w:val="28"/>
        </w:rPr>
      </w:pPr>
    </w:p>
    <w:p w:rsidR="00F147C6" w:rsidRDefault="00F147C6" w:rsidP="004F4349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</w:p>
    <w:p w:rsidR="004F4349" w:rsidRDefault="004F4349" w:rsidP="004F4349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F4349">
        <w:rPr>
          <w:rFonts w:ascii="Times New Roman" w:hAnsi="Times New Roman"/>
          <w:b/>
          <w:sz w:val="28"/>
          <w:szCs w:val="28"/>
        </w:rPr>
        <w:t xml:space="preserve">завдань і заходів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егіональної цільової соціальної програми</w:t>
      </w:r>
      <w:r w:rsidR="0064582F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4582F">
        <w:rPr>
          <w:rFonts w:ascii="Times New Roman" w:hAnsi="Times New Roman"/>
          <w:b/>
          <w:sz w:val="28"/>
          <w:szCs w:val="28"/>
          <w:lang w:eastAsia="uk-UA"/>
        </w:rPr>
        <w:t>„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Освіта</w:t>
      </w:r>
      <w:proofErr w:type="spellEnd"/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 Дніпропетровщини до 2018 року</w:t>
      </w:r>
      <w:r w:rsidRPr="004F4349">
        <w:rPr>
          <w:rFonts w:ascii="Times New Roman" w:hAnsi="Times New Roman"/>
          <w:b/>
          <w:sz w:val="28"/>
          <w:szCs w:val="28"/>
          <w:lang w:eastAsia="uk-UA"/>
        </w:rPr>
        <w:t>”</w:t>
      </w:r>
    </w:p>
    <w:p w:rsidR="009F2566" w:rsidRDefault="009F2566" w:rsidP="004F4349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"/>
        <w:gridCol w:w="1583"/>
        <w:gridCol w:w="9"/>
        <w:gridCol w:w="1973"/>
        <w:gridCol w:w="9"/>
        <w:gridCol w:w="1974"/>
        <w:gridCol w:w="9"/>
        <w:gridCol w:w="984"/>
        <w:gridCol w:w="8"/>
        <w:gridCol w:w="10"/>
        <w:gridCol w:w="1265"/>
        <w:gridCol w:w="843"/>
        <w:gridCol w:w="9"/>
        <w:gridCol w:w="993"/>
        <w:gridCol w:w="851"/>
        <w:gridCol w:w="852"/>
        <w:gridCol w:w="851"/>
        <w:gridCol w:w="997"/>
        <w:gridCol w:w="1561"/>
        <w:gridCol w:w="7"/>
      </w:tblGrid>
      <w:tr w:rsidR="0026624C" w:rsidRPr="0064582F" w:rsidTr="0084282D">
        <w:trPr>
          <w:trHeight w:val="58"/>
        </w:trPr>
        <w:tc>
          <w:tcPr>
            <w:tcW w:w="529" w:type="dxa"/>
            <w:gridSpan w:val="2"/>
            <w:vMerge w:val="restart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Назва напряму діяльності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  <w:hideMark/>
          </w:tcPr>
          <w:p w:rsidR="0064582F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Відповідальні </w:t>
            </w:r>
          </w:p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 виконання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Строк </w:t>
            </w:r>
            <w:proofErr w:type="spellStart"/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вико-</w:t>
            </w:r>
            <w:proofErr w:type="spellEnd"/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нання</w:t>
            </w:r>
            <w:proofErr w:type="spellEnd"/>
          </w:p>
        </w:tc>
        <w:tc>
          <w:tcPr>
            <w:tcW w:w="1283" w:type="dxa"/>
            <w:gridSpan w:val="3"/>
            <w:vMerge w:val="restart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Джерела </w:t>
            </w:r>
            <w:proofErr w:type="spellStart"/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фінансу</w:t>
            </w:r>
            <w:r w:rsidR="0064582F"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-</w:t>
            </w: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вання</w:t>
            </w:r>
            <w:proofErr w:type="spellEnd"/>
          </w:p>
        </w:tc>
        <w:tc>
          <w:tcPr>
            <w:tcW w:w="5396" w:type="dxa"/>
            <w:gridSpan w:val="7"/>
            <w:shd w:val="clear" w:color="auto" w:fill="auto"/>
            <w:vAlign w:val="center"/>
            <w:hideMark/>
          </w:tcPr>
          <w:p w:rsidR="0064582F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Орієнтовні обсяги фінансування за роками виконання, </w:t>
            </w:r>
          </w:p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тис. грн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Очікуваний результат від виконання заходу</w:t>
            </w:r>
          </w:p>
        </w:tc>
      </w:tr>
      <w:tr w:rsidR="0026624C" w:rsidRPr="0064582F" w:rsidTr="0084282D">
        <w:trPr>
          <w:trHeight w:val="58"/>
        </w:trPr>
        <w:tc>
          <w:tcPr>
            <w:tcW w:w="529" w:type="dxa"/>
            <w:gridSpan w:val="2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 етап (2013 – 2015)*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ІІ етап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26624C" w:rsidRPr="0064582F" w:rsidRDefault="0026624C" w:rsidP="0026624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Усього за </w:t>
            </w:r>
            <w:proofErr w:type="spellStart"/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Програ</w:t>
            </w:r>
            <w:r w:rsid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-</w:t>
            </w: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мою</w:t>
            </w:r>
            <w:proofErr w:type="spellEnd"/>
          </w:p>
        </w:tc>
        <w:tc>
          <w:tcPr>
            <w:tcW w:w="1568" w:type="dxa"/>
            <w:gridSpan w:val="2"/>
            <w:vMerge/>
            <w:vAlign w:val="center"/>
            <w:hideMark/>
          </w:tcPr>
          <w:p w:rsidR="0026624C" w:rsidRPr="0064582F" w:rsidRDefault="0026624C" w:rsidP="0026624C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6624C" w:rsidRPr="0064582F" w:rsidTr="0084282D">
        <w:trPr>
          <w:trHeight w:val="58"/>
          <w:tblHeader/>
        </w:trPr>
        <w:tc>
          <w:tcPr>
            <w:tcW w:w="529" w:type="dxa"/>
            <w:gridSpan w:val="2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583" w:type="dxa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83" w:type="dxa"/>
            <w:gridSpan w:val="3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1568" w:type="dxa"/>
            <w:gridSpan w:val="2"/>
            <w:vAlign w:val="center"/>
          </w:tcPr>
          <w:p w:rsidR="0026624C" w:rsidRPr="0064582F" w:rsidRDefault="0026624C" w:rsidP="0026624C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4F4349" w:rsidRPr="0064582F" w:rsidTr="0084282D">
        <w:trPr>
          <w:trHeight w:val="231"/>
        </w:trPr>
        <w:tc>
          <w:tcPr>
            <w:tcW w:w="15317" w:type="dxa"/>
            <w:gridSpan w:val="21"/>
            <w:shd w:val="clear" w:color="auto" w:fill="auto"/>
            <w:noWrap/>
            <w:hideMark/>
          </w:tcPr>
          <w:p w:rsidR="004F4349" w:rsidRPr="0064582F" w:rsidRDefault="004F4349" w:rsidP="006458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Проект 4</w:t>
            </w:r>
            <w:r w:rsidR="0064582F" w:rsidRPr="0064582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.</w:t>
            </w:r>
            <w:r w:rsidRPr="0064582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r w:rsidR="007A50C0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="0064582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„</w:t>
            </w:r>
            <w:r w:rsidRPr="0064582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Шкільний</w:t>
            </w:r>
            <w:proofErr w:type="spellEnd"/>
            <w:r w:rsidRPr="0064582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автобус”</w:t>
            </w:r>
          </w:p>
        </w:tc>
      </w:tr>
      <w:tr w:rsidR="009F6394" w:rsidRPr="0064582F" w:rsidTr="0084282D">
        <w:trPr>
          <w:trHeight w:val="480"/>
        </w:trPr>
        <w:tc>
          <w:tcPr>
            <w:tcW w:w="529" w:type="dxa"/>
            <w:gridSpan w:val="2"/>
            <w:vMerge w:val="restart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1.</w:t>
            </w:r>
          </w:p>
          <w:p w:rsidR="009F6394" w:rsidRPr="0064582F" w:rsidRDefault="009F6394" w:rsidP="009F6394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Здійснення заходів щодо модернізації матеріально-технічної бази освітніх закладів</w:t>
            </w:r>
          </w:p>
          <w:p w:rsidR="009F6394" w:rsidRPr="0064582F" w:rsidRDefault="009F6394" w:rsidP="009F6394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  <w:hideMark/>
          </w:tcPr>
          <w:p w:rsidR="0084282D" w:rsidRDefault="0064582F" w:rsidP="0084282D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1.</w:t>
            </w:r>
            <w:r w:rsidR="008E777C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="009F6394"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Придбання шкільних автобусів для поповнення </w:t>
            </w:r>
          </w:p>
          <w:p w:rsidR="0064582F" w:rsidRDefault="009F6394" w:rsidP="0084282D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та оновлення їх існуючого парку з метою </w:t>
            </w:r>
            <w:r w:rsidR="0064582F"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повн</w:t>
            </w:r>
            <w:r w:rsidR="007A50C0">
              <w:rPr>
                <w:rFonts w:ascii="Times New Roman" w:hAnsi="Times New Roman"/>
                <w:color w:val="000000"/>
                <w:sz w:val="20"/>
                <w:lang w:eastAsia="uk-UA"/>
              </w:rPr>
              <w:t>о</w:t>
            </w:r>
            <w:r w:rsidR="0064582F"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цін</w:t>
            </w: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ного забезпечення перевезень до місць навчання і додому учнів та </w:t>
            </w:r>
            <w:proofErr w:type="spellStart"/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педагогіч</w:t>
            </w:r>
            <w:r w:rsidR="008E777C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них</w:t>
            </w:r>
            <w:proofErr w:type="spellEnd"/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працівників закладів освіти </w:t>
            </w: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>області</w:t>
            </w:r>
          </w:p>
          <w:p w:rsidR="0064582F" w:rsidRDefault="0064582F" w:rsidP="0084282D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64582F" w:rsidRPr="0064582F" w:rsidRDefault="0064582F" w:rsidP="0084282D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auto"/>
            <w:hideMark/>
          </w:tcPr>
          <w:p w:rsid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 xml:space="preserve">Департамент освіти і науки </w:t>
            </w:r>
            <w:proofErr w:type="spellStart"/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облдерж</w:t>
            </w:r>
            <w:r w:rsid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адміністрації</w:t>
            </w:r>
            <w:proofErr w:type="spellEnd"/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, відділи освіти </w:t>
            </w:r>
            <w:proofErr w:type="spellStart"/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райдерж</w:t>
            </w:r>
            <w:r w:rsid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адміністрацій</w:t>
            </w:r>
            <w:proofErr w:type="spellEnd"/>
          </w:p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(за згодою)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2016 – 2018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9F2566" w:rsidRPr="0064582F" w:rsidRDefault="009F6394" w:rsidP="0064582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9F6394" w:rsidRPr="0064582F" w:rsidRDefault="009F6394" w:rsidP="0064582F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50296,1</w:t>
            </w:r>
          </w:p>
        </w:tc>
        <w:tc>
          <w:tcPr>
            <w:tcW w:w="993" w:type="dxa"/>
            <w:shd w:val="clear" w:color="auto" w:fill="auto"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50296,1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Забезпечення регулярного безоплатного підвезення учнів та педагогічних працівників </w:t>
            </w:r>
            <w:r w:rsidRPr="0064582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 xml:space="preserve">(2016 рік – </w:t>
            </w:r>
            <w:r w:rsidRPr="0064582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br/>
              <w:t xml:space="preserve">20 автобусів, 2017 рік – </w:t>
            </w:r>
            <w:r w:rsidRPr="0064582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br/>
              <w:t xml:space="preserve">20 автобусів, 2018 рік – </w:t>
            </w:r>
            <w:r w:rsidRPr="0064582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br/>
            </w:r>
            <w:r w:rsidRPr="0064582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lastRenderedPageBreak/>
              <w:t>20 автобусів)</w:t>
            </w:r>
          </w:p>
        </w:tc>
      </w:tr>
      <w:tr w:rsidR="009F6394" w:rsidRPr="0064582F" w:rsidTr="0084282D">
        <w:trPr>
          <w:trHeight w:val="411"/>
        </w:trPr>
        <w:tc>
          <w:tcPr>
            <w:tcW w:w="529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83" w:type="dxa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9F2566" w:rsidRPr="0064582F" w:rsidRDefault="009F6394" w:rsidP="0064582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9F6394" w:rsidRPr="0064582F" w:rsidRDefault="009F6394" w:rsidP="0064582F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3547" w:type="dxa"/>
            <w:gridSpan w:val="4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Згідно із затвердженими бюджетами</w:t>
            </w:r>
          </w:p>
        </w:tc>
        <w:tc>
          <w:tcPr>
            <w:tcW w:w="997" w:type="dxa"/>
            <w:shd w:val="clear" w:color="auto" w:fill="auto"/>
            <w:hideMark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1568" w:type="dxa"/>
            <w:gridSpan w:val="2"/>
            <w:vMerge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9F6394" w:rsidRPr="0064582F" w:rsidTr="0084282D">
        <w:trPr>
          <w:trHeight w:val="451"/>
        </w:trPr>
        <w:tc>
          <w:tcPr>
            <w:tcW w:w="529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83" w:type="dxa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9F2566" w:rsidRPr="0064582F" w:rsidRDefault="009F6394" w:rsidP="0064582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9F6394" w:rsidRPr="0064582F" w:rsidRDefault="009F6394" w:rsidP="0064582F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4066,3</w:t>
            </w:r>
          </w:p>
        </w:tc>
        <w:tc>
          <w:tcPr>
            <w:tcW w:w="3547" w:type="dxa"/>
            <w:gridSpan w:val="4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Згідно із затвердженими бюджетами</w:t>
            </w:r>
          </w:p>
        </w:tc>
        <w:tc>
          <w:tcPr>
            <w:tcW w:w="997" w:type="dxa"/>
            <w:shd w:val="clear" w:color="auto" w:fill="auto"/>
            <w:hideMark/>
          </w:tcPr>
          <w:p w:rsidR="009F6394" w:rsidRPr="0064582F" w:rsidRDefault="009F6394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4066,3</w:t>
            </w:r>
          </w:p>
        </w:tc>
        <w:tc>
          <w:tcPr>
            <w:tcW w:w="1568" w:type="dxa"/>
            <w:gridSpan w:val="2"/>
            <w:vMerge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9F6394" w:rsidRPr="0064582F" w:rsidTr="0084282D">
        <w:trPr>
          <w:trHeight w:val="441"/>
        </w:trPr>
        <w:tc>
          <w:tcPr>
            <w:tcW w:w="529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83" w:type="dxa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9F2566" w:rsidRPr="0064582F" w:rsidRDefault="009F6394" w:rsidP="0064582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9F6394" w:rsidRPr="0064582F" w:rsidRDefault="009F6394" w:rsidP="0064582F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3547" w:type="dxa"/>
            <w:gridSpan w:val="4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Згідно із затвердженими бюджетами</w:t>
            </w:r>
          </w:p>
        </w:tc>
        <w:tc>
          <w:tcPr>
            <w:tcW w:w="997" w:type="dxa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8" w:type="dxa"/>
            <w:gridSpan w:val="2"/>
            <w:vMerge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9F6394" w:rsidRPr="0064582F" w:rsidTr="0084282D">
        <w:trPr>
          <w:trHeight w:val="58"/>
        </w:trPr>
        <w:tc>
          <w:tcPr>
            <w:tcW w:w="529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83" w:type="dxa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9F6394" w:rsidRPr="0064582F" w:rsidRDefault="009F6394" w:rsidP="0064582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9F6394" w:rsidRPr="0064582F" w:rsidRDefault="009F6394" w:rsidP="0064582F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8" w:type="dxa"/>
            <w:gridSpan w:val="2"/>
            <w:vMerge/>
            <w:hideMark/>
          </w:tcPr>
          <w:p w:rsidR="009F6394" w:rsidRPr="0064582F" w:rsidRDefault="009F6394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64582F" w:rsidRPr="0064582F" w:rsidTr="0084282D">
        <w:trPr>
          <w:trHeight w:val="58"/>
          <w:tblHeader/>
        </w:trPr>
        <w:tc>
          <w:tcPr>
            <w:tcW w:w="529" w:type="dxa"/>
            <w:gridSpan w:val="2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583" w:type="dxa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83" w:type="dxa"/>
            <w:gridSpan w:val="3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1568" w:type="dxa"/>
            <w:gridSpan w:val="2"/>
            <w:vAlign w:val="center"/>
          </w:tcPr>
          <w:p w:rsidR="0064582F" w:rsidRPr="0064582F" w:rsidRDefault="0064582F" w:rsidP="0064582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26624C" w:rsidRPr="0064582F" w:rsidTr="0084282D">
        <w:trPr>
          <w:trHeight w:val="427"/>
        </w:trPr>
        <w:tc>
          <w:tcPr>
            <w:tcW w:w="7070" w:type="dxa"/>
            <w:gridSpan w:val="9"/>
            <w:vMerge w:val="restart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Усього за проектом</w:t>
            </w:r>
            <w:r w:rsid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: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50296,1</w:t>
            </w:r>
          </w:p>
        </w:tc>
        <w:tc>
          <w:tcPr>
            <w:tcW w:w="993" w:type="dxa"/>
            <w:shd w:val="clear" w:color="auto" w:fill="auto"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50296,1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26624C" w:rsidRPr="0064582F" w:rsidTr="0084282D">
        <w:trPr>
          <w:trHeight w:val="419"/>
        </w:trPr>
        <w:tc>
          <w:tcPr>
            <w:tcW w:w="7070" w:type="dxa"/>
            <w:gridSpan w:val="9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993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1568" w:type="dxa"/>
            <w:gridSpan w:val="2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6624C" w:rsidRPr="0064582F" w:rsidTr="0084282D">
        <w:trPr>
          <w:trHeight w:val="412"/>
        </w:trPr>
        <w:tc>
          <w:tcPr>
            <w:tcW w:w="7070" w:type="dxa"/>
            <w:gridSpan w:val="9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4066,3</w:t>
            </w:r>
          </w:p>
        </w:tc>
        <w:tc>
          <w:tcPr>
            <w:tcW w:w="993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26624C" w:rsidRPr="0064582F" w:rsidRDefault="0026624C" w:rsidP="0064582F">
            <w:pPr>
              <w:ind w:left="-112" w:right="-103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4066,3</w:t>
            </w:r>
          </w:p>
        </w:tc>
        <w:tc>
          <w:tcPr>
            <w:tcW w:w="1568" w:type="dxa"/>
            <w:gridSpan w:val="2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6624C" w:rsidRPr="0064582F" w:rsidTr="0084282D">
        <w:trPr>
          <w:trHeight w:val="417"/>
        </w:trPr>
        <w:tc>
          <w:tcPr>
            <w:tcW w:w="7070" w:type="dxa"/>
            <w:gridSpan w:val="9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8" w:type="dxa"/>
            <w:gridSpan w:val="2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6624C" w:rsidRPr="0064582F" w:rsidTr="0084282D">
        <w:trPr>
          <w:trHeight w:val="395"/>
        </w:trPr>
        <w:tc>
          <w:tcPr>
            <w:tcW w:w="7070" w:type="dxa"/>
            <w:gridSpan w:val="9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9F2566" w:rsidRDefault="0026624C" w:rsidP="009F565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  <w:p w:rsidR="0084282D" w:rsidRPr="0064582F" w:rsidRDefault="0084282D" w:rsidP="009F565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68" w:type="dxa"/>
            <w:gridSpan w:val="2"/>
            <w:vMerge/>
            <w:hideMark/>
          </w:tcPr>
          <w:p w:rsidR="0026624C" w:rsidRPr="0064582F" w:rsidRDefault="0026624C" w:rsidP="004F4349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151"/>
        </w:trPr>
        <w:tc>
          <w:tcPr>
            <w:tcW w:w="15310" w:type="dxa"/>
            <w:gridSpan w:val="20"/>
            <w:noWrap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Проект 6. </w:t>
            </w:r>
            <w:proofErr w:type="spellStart"/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„Шкільна</w:t>
            </w:r>
            <w:proofErr w:type="spellEnd"/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бібліотека”</w:t>
            </w: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8"/>
        </w:trPr>
        <w:tc>
          <w:tcPr>
            <w:tcW w:w="512" w:type="dxa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2.</w:t>
            </w: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09" w:type="dxa"/>
            <w:gridSpan w:val="3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Забезпечення літературою</w:t>
            </w: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2.2. </w:t>
            </w:r>
            <w:r w:rsidRPr="00D51C26">
              <w:rPr>
                <w:rFonts w:ascii="Times New Roman" w:eastAsia="Calibri" w:hAnsi="Times New Roman"/>
                <w:color w:val="000000"/>
                <w:sz w:val="20"/>
                <w:lang w:eastAsia="uk-UA"/>
              </w:rPr>
              <w:t>Здійснення послуг зі зберігання підручників та придбаної літератури, які надходять за рахунок коштів державного та обласного бюджетів</w:t>
            </w:r>
          </w:p>
        </w:tc>
        <w:tc>
          <w:tcPr>
            <w:tcW w:w="1983" w:type="dxa"/>
            <w:gridSpan w:val="2"/>
            <w:vMerge w:val="restart"/>
          </w:tcPr>
          <w:p w:rsidR="0084282D" w:rsidRDefault="0084282D" w:rsidP="001F436C">
            <w:pPr>
              <w:ind w:left="-100" w:right="-118"/>
              <w:jc w:val="center"/>
              <w:rPr>
                <w:rFonts w:ascii="Times New Roman" w:hAnsi="Times New Roman"/>
                <w:sz w:val="20"/>
              </w:rPr>
            </w:pPr>
            <w:r w:rsidRPr="00D51C26">
              <w:rPr>
                <w:rFonts w:ascii="Times New Roman" w:hAnsi="Times New Roman"/>
                <w:sz w:val="20"/>
              </w:rPr>
              <w:t>Департамент освіти</w:t>
            </w:r>
          </w:p>
          <w:p w:rsidR="001F436C" w:rsidRDefault="0084282D" w:rsidP="001F436C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51C26">
              <w:rPr>
                <w:rFonts w:ascii="Times New Roman" w:hAnsi="Times New Roman"/>
                <w:sz w:val="20"/>
              </w:rPr>
              <w:t xml:space="preserve">і науки </w:t>
            </w:r>
            <w:proofErr w:type="spellStart"/>
            <w:r w:rsidRPr="00D51C26">
              <w:rPr>
                <w:rFonts w:ascii="Times New Roman" w:hAnsi="Times New Roman"/>
                <w:sz w:val="20"/>
              </w:rPr>
              <w:t>облдерж</w:t>
            </w:r>
            <w:r w:rsidR="001F436C">
              <w:rPr>
                <w:rFonts w:ascii="Times New Roman" w:hAnsi="Times New Roman"/>
                <w:sz w:val="20"/>
              </w:rPr>
              <w:t>-</w:t>
            </w:r>
            <w:r w:rsidRPr="00D51C26">
              <w:rPr>
                <w:rFonts w:ascii="Times New Roman" w:hAnsi="Times New Roman"/>
                <w:sz w:val="20"/>
              </w:rPr>
              <w:t>адміністрації</w:t>
            </w:r>
            <w:proofErr w:type="spellEnd"/>
            <w:r w:rsidRPr="00D51C26">
              <w:rPr>
                <w:rFonts w:ascii="Times New Roman" w:hAnsi="Times New Roman"/>
                <w:sz w:val="20"/>
              </w:rPr>
              <w:t>,</w:t>
            </w:r>
            <w:r w:rsidRPr="00D51C2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1F436C" w:rsidRDefault="0084282D" w:rsidP="001F436C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51C26">
              <w:rPr>
                <w:rFonts w:ascii="Times New Roman" w:hAnsi="Times New Roman"/>
                <w:color w:val="000000"/>
                <w:sz w:val="20"/>
              </w:rPr>
              <w:t xml:space="preserve">органи управління освіти </w:t>
            </w:r>
            <w:r w:rsidRPr="00D51C26">
              <w:rPr>
                <w:rFonts w:ascii="Times New Roman" w:hAnsi="Times New Roman"/>
                <w:sz w:val="20"/>
              </w:rPr>
              <w:t xml:space="preserve">міських рад, </w:t>
            </w:r>
            <w:proofErr w:type="spellStart"/>
            <w:r w:rsidRPr="00D51C26">
              <w:rPr>
                <w:rFonts w:ascii="Times New Roman" w:hAnsi="Times New Roman"/>
                <w:color w:val="000000"/>
                <w:sz w:val="20"/>
              </w:rPr>
              <w:t>райдерж</w:t>
            </w:r>
            <w:r w:rsidR="001F436C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End"/>
          </w:p>
          <w:p w:rsidR="001F436C" w:rsidRDefault="0084282D" w:rsidP="001F436C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51C26">
              <w:rPr>
                <w:rFonts w:ascii="Times New Roman" w:hAnsi="Times New Roman"/>
                <w:color w:val="000000"/>
                <w:sz w:val="20"/>
              </w:rPr>
              <w:t xml:space="preserve">адміністрацій та об’єднаних територіальних </w:t>
            </w:r>
          </w:p>
          <w:p w:rsidR="0084282D" w:rsidRPr="00D51C26" w:rsidRDefault="0084282D" w:rsidP="001F436C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D51C26">
              <w:rPr>
                <w:rFonts w:ascii="Times New Roman" w:hAnsi="Times New Roman"/>
                <w:color w:val="000000"/>
                <w:sz w:val="20"/>
              </w:rPr>
              <w:t>громад</w:t>
            </w:r>
            <w:r w:rsidRPr="00D51C26">
              <w:rPr>
                <w:rFonts w:ascii="Times New Roman" w:hAnsi="Times New Roman"/>
                <w:sz w:val="20"/>
              </w:rPr>
              <w:t xml:space="preserve"> (за згодою)</w:t>
            </w:r>
          </w:p>
        </w:tc>
        <w:tc>
          <w:tcPr>
            <w:tcW w:w="992" w:type="dxa"/>
            <w:gridSpan w:val="2"/>
            <w:vMerge w:val="restart"/>
          </w:tcPr>
          <w:p w:rsidR="0084282D" w:rsidRPr="00EA53C1" w:rsidRDefault="0084282D" w:rsidP="001F436C">
            <w:pPr>
              <w:ind w:left="44" w:right="-11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2016 – 2018</w:t>
            </w: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1561" w:type="dxa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8"/>
        </w:trPr>
        <w:tc>
          <w:tcPr>
            <w:tcW w:w="512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09" w:type="dxa"/>
            <w:gridSpan w:val="3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</w:tcPr>
          <w:p w:rsidR="0084282D" w:rsidRPr="00EA53C1" w:rsidRDefault="0084282D" w:rsidP="00E8627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8"/>
        </w:trPr>
        <w:tc>
          <w:tcPr>
            <w:tcW w:w="512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09" w:type="dxa"/>
            <w:gridSpan w:val="3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</w:tcPr>
          <w:p w:rsidR="0084282D" w:rsidRPr="00EA53C1" w:rsidRDefault="0084282D" w:rsidP="00E8627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3556" w:type="dxa"/>
            <w:gridSpan w:val="5"/>
          </w:tcPr>
          <w:p w:rsidR="0084282D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Згідно із затвердженими </w:t>
            </w:r>
          </w:p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бюджетами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8"/>
        </w:trPr>
        <w:tc>
          <w:tcPr>
            <w:tcW w:w="512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09" w:type="dxa"/>
            <w:gridSpan w:val="3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</w:tcPr>
          <w:p w:rsidR="0084282D" w:rsidRPr="00EA53C1" w:rsidRDefault="0084282D" w:rsidP="00E8627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3556" w:type="dxa"/>
            <w:gridSpan w:val="5"/>
          </w:tcPr>
          <w:p w:rsidR="0084282D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Згідно із затвердженими </w:t>
            </w:r>
          </w:p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бюджетами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8"/>
        </w:trPr>
        <w:tc>
          <w:tcPr>
            <w:tcW w:w="512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09" w:type="dxa"/>
            <w:gridSpan w:val="3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3" w:type="dxa"/>
            <w:gridSpan w:val="2"/>
            <w:vMerge/>
          </w:tcPr>
          <w:p w:rsidR="0084282D" w:rsidRPr="00EA53C1" w:rsidRDefault="0084282D" w:rsidP="00E8627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7"/>
        </w:trPr>
        <w:tc>
          <w:tcPr>
            <w:tcW w:w="7078" w:type="dxa"/>
            <w:gridSpan w:val="10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Усього за проектом:</w:t>
            </w: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33208,0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33208,0</w:t>
            </w:r>
          </w:p>
        </w:tc>
        <w:tc>
          <w:tcPr>
            <w:tcW w:w="1561" w:type="dxa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8"/>
        </w:trPr>
        <w:tc>
          <w:tcPr>
            <w:tcW w:w="7078" w:type="dxa"/>
            <w:gridSpan w:val="10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26197,1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26197,1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77"/>
        </w:trPr>
        <w:tc>
          <w:tcPr>
            <w:tcW w:w="7078" w:type="dxa"/>
            <w:gridSpan w:val="10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7010,9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7010,9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78" w:type="dxa"/>
            <w:gridSpan w:val="10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78" w:type="dxa"/>
            <w:gridSpan w:val="10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84282D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  <w:p w:rsidR="0084282D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</w:p>
          <w:p w:rsidR="0084282D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</w:p>
          <w:p w:rsidR="0084282D" w:rsidRPr="00EA53C1" w:rsidRDefault="0084282D" w:rsidP="00E8627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>–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64582F" w:rsidTr="0084282D">
        <w:trPr>
          <w:trHeight w:val="58"/>
          <w:tblHeader/>
        </w:trPr>
        <w:tc>
          <w:tcPr>
            <w:tcW w:w="529" w:type="dxa"/>
            <w:gridSpan w:val="2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583" w:type="dxa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1011" w:type="dxa"/>
            <w:gridSpan w:val="4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65" w:type="dxa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1568" w:type="dxa"/>
            <w:gridSpan w:val="2"/>
            <w:vAlign w:val="center"/>
          </w:tcPr>
          <w:p w:rsidR="0084282D" w:rsidRPr="0064582F" w:rsidRDefault="0084282D" w:rsidP="00E8627A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64582F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88" w:type="dxa"/>
            <w:gridSpan w:val="11"/>
            <w:vMerge w:val="restart"/>
          </w:tcPr>
          <w:p w:rsidR="0084282D" w:rsidRPr="00DC1D0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DC1D0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Усього за проектами</w:t>
            </w:r>
            <w: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:</w:t>
            </w:r>
          </w:p>
          <w:p w:rsidR="0084282D" w:rsidRPr="00DC1D0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</w:p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65" w:type="dxa"/>
          </w:tcPr>
          <w:p w:rsidR="0084282D" w:rsidRPr="00910D6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910D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88285,9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196510,1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57575,6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69050,0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69884,5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284796,0</w:t>
            </w:r>
          </w:p>
        </w:tc>
        <w:tc>
          <w:tcPr>
            <w:tcW w:w="1561" w:type="dxa"/>
            <w:vMerge w:val="restart"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88" w:type="dxa"/>
            <w:gridSpan w:val="11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65" w:type="dxa"/>
          </w:tcPr>
          <w:p w:rsidR="0084282D" w:rsidRPr="00910D6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910D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72426,9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0,0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72426,9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88" w:type="dxa"/>
            <w:gridSpan w:val="11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65" w:type="dxa"/>
          </w:tcPr>
          <w:p w:rsidR="0084282D" w:rsidRPr="00910D6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910D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15859,0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196510,1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57575,6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69050,0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69884,5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EA53C1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212369,1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88" w:type="dxa"/>
            <w:gridSpan w:val="11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65" w:type="dxa"/>
          </w:tcPr>
          <w:p w:rsidR="0084282D" w:rsidRPr="00910D6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910D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4282D" w:rsidRPr="00EA53C1" w:rsidTr="0084282D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413"/>
        </w:trPr>
        <w:tc>
          <w:tcPr>
            <w:tcW w:w="7088" w:type="dxa"/>
            <w:gridSpan w:val="11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65" w:type="dxa"/>
          </w:tcPr>
          <w:p w:rsidR="0084282D" w:rsidRPr="00910D66" w:rsidRDefault="0084282D" w:rsidP="00E8627A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910D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43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002" w:type="dxa"/>
            <w:gridSpan w:val="2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2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7" w:type="dxa"/>
          </w:tcPr>
          <w:p w:rsidR="0084282D" w:rsidRPr="00EA53C1" w:rsidRDefault="0084282D" w:rsidP="00E8627A">
            <w:pPr>
              <w:ind w:left="-136" w:right="-79"/>
              <w:jc w:val="center"/>
            </w:pPr>
            <w:r w:rsidRPr="00EA53C1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1561" w:type="dxa"/>
            <w:vMerge/>
          </w:tcPr>
          <w:p w:rsidR="0084282D" w:rsidRPr="00EA53C1" w:rsidRDefault="0084282D" w:rsidP="00E8627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</w:tbl>
    <w:p w:rsidR="0064582F" w:rsidRDefault="0064582F" w:rsidP="0026624C">
      <w:p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  <w:lang w:eastAsia="uk-UA"/>
        </w:rPr>
      </w:pPr>
    </w:p>
    <w:p w:rsidR="0064582F" w:rsidRPr="0026624C" w:rsidRDefault="0064582F" w:rsidP="0026624C">
      <w:p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  <w:lang w:eastAsia="uk-UA"/>
        </w:rPr>
      </w:pPr>
    </w:p>
    <w:p w:rsidR="0084282D" w:rsidRDefault="00F147C6" w:rsidP="0084282D">
      <w:pPr>
        <w:spacing w:line="21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F147C6">
        <w:rPr>
          <w:rFonts w:ascii="Times New Roman" w:eastAsia="Calibri" w:hAnsi="Times New Roman"/>
          <w:b/>
          <w:sz w:val="28"/>
          <w:szCs w:val="28"/>
        </w:rPr>
        <w:t xml:space="preserve">Перший заступник </w:t>
      </w:r>
    </w:p>
    <w:p w:rsidR="003F440B" w:rsidRDefault="00F147C6" w:rsidP="0084282D">
      <w:pPr>
        <w:spacing w:line="216" w:lineRule="auto"/>
        <w:ind w:firstLine="709"/>
        <w:rPr>
          <w:rFonts w:ascii="Times New Roman" w:hAnsi="Times New Roman"/>
          <w:sz w:val="28"/>
          <w:szCs w:val="28"/>
        </w:rPr>
        <w:sectPr w:rsidR="003F440B" w:rsidSect="0084282D">
          <w:headerReference w:type="default" r:id="rId9"/>
          <w:type w:val="continuous"/>
          <w:pgSz w:w="16838" w:h="11906" w:orient="landscape"/>
          <w:pgMar w:top="1135" w:right="678" w:bottom="1702" w:left="1134" w:header="709" w:footer="709" w:gutter="0"/>
          <w:cols w:space="708"/>
          <w:titlePg/>
          <w:docGrid w:linePitch="360"/>
        </w:sectPr>
      </w:pPr>
      <w:r w:rsidRPr="00F147C6">
        <w:rPr>
          <w:rFonts w:ascii="Times New Roman" w:eastAsia="Calibri" w:hAnsi="Times New Roman"/>
          <w:b/>
          <w:sz w:val="28"/>
          <w:szCs w:val="28"/>
        </w:rPr>
        <w:t xml:space="preserve">голови обласної ради                                                                              </w:t>
      </w:r>
      <w:r w:rsidR="0084282D">
        <w:rPr>
          <w:rFonts w:ascii="Times New Roman" w:eastAsia="Calibri" w:hAnsi="Times New Roman"/>
          <w:b/>
          <w:sz w:val="28"/>
          <w:szCs w:val="28"/>
        </w:rPr>
        <w:tab/>
      </w:r>
      <w:r w:rsidR="0084282D">
        <w:rPr>
          <w:rFonts w:ascii="Times New Roman" w:eastAsia="Calibri" w:hAnsi="Times New Roman"/>
          <w:b/>
          <w:sz w:val="28"/>
          <w:szCs w:val="28"/>
        </w:rPr>
        <w:tab/>
      </w:r>
      <w:r w:rsidR="0084282D">
        <w:rPr>
          <w:rFonts w:ascii="Times New Roman" w:eastAsia="Calibri" w:hAnsi="Times New Roman"/>
          <w:b/>
          <w:sz w:val="28"/>
          <w:szCs w:val="28"/>
        </w:rPr>
        <w:tab/>
      </w:r>
      <w:r w:rsidRPr="00F147C6">
        <w:rPr>
          <w:rFonts w:ascii="Times New Roman" w:eastAsia="Calibri" w:hAnsi="Times New Roman"/>
          <w:b/>
          <w:sz w:val="28"/>
          <w:szCs w:val="28"/>
        </w:rPr>
        <w:t>С. ОЛІЙНИК</w:t>
      </w:r>
    </w:p>
    <w:p w:rsidR="008736F5" w:rsidRPr="003F440B" w:rsidRDefault="008736F5" w:rsidP="00601349">
      <w:pPr>
        <w:ind w:left="6663"/>
        <w:rPr>
          <w:rFonts w:ascii="Times New Roman" w:eastAsia="Calibri" w:hAnsi="Times New Roman"/>
          <w:spacing w:val="1"/>
          <w:sz w:val="22"/>
          <w:szCs w:val="22"/>
          <w:lang w:eastAsia="x-none"/>
        </w:rPr>
      </w:pPr>
    </w:p>
    <w:sectPr w:rsidR="008736F5" w:rsidRPr="003F440B" w:rsidSect="0064582F">
      <w:type w:val="continuous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55" w:rsidRDefault="00686555" w:rsidP="0064582F">
      <w:r>
        <w:separator/>
      </w:r>
    </w:p>
  </w:endnote>
  <w:endnote w:type="continuationSeparator" w:id="0">
    <w:p w:rsidR="00686555" w:rsidRDefault="00686555" w:rsidP="0064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55" w:rsidRDefault="00686555" w:rsidP="0064582F">
      <w:r>
        <w:separator/>
      </w:r>
    </w:p>
  </w:footnote>
  <w:footnote w:type="continuationSeparator" w:id="0">
    <w:p w:rsidR="00686555" w:rsidRDefault="00686555" w:rsidP="0064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21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4582F" w:rsidRPr="0064582F" w:rsidRDefault="0064582F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64582F">
          <w:rPr>
            <w:rFonts w:ascii="Times New Roman" w:hAnsi="Times New Roman"/>
            <w:sz w:val="28"/>
            <w:szCs w:val="28"/>
          </w:rPr>
          <w:fldChar w:fldCharType="begin"/>
        </w:r>
        <w:r w:rsidRPr="006458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4582F">
          <w:rPr>
            <w:rFonts w:ascii="Times New Roman" w:hAnsi="Times New Roman"/>
            <w:sz w:val="28"/>
            <w:szCs w:val="28"/>
          </w:rPr>
          <w:fldChar w:fldCharType="separate"/>
        </w:r>
        <w:r w:rsidR="006C62F0" w:rsidRPr="006C62F0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6458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4582F" w:rsidRDefault="006458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>
    <w:nsid w:val="24CF4CFA"/>
    <w:multiLevelType w:val="multilevel"/>
    <w:tmpl w:val="B87281A6"/>
    <w:lvl w:ilvl="0">
      <w:start w:val="20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A0"/>
    <w:rsid w:val="00167222"/>
    <w:rsid w:val="00186D7A"/>
    <w:rsid w:val="001B33B1"/>
    <w:rsid w:val="001F436C"/>
    <w:rsid w:val="00240158"/>
    <w:rsid w:val="0026624C"/>
    <w:rsid w:val="003737F1"/>
    <w:rsid w:val="00387632"/>
    <w:rsid w:val="003A2682"/>
    <w:rsid w:val="003F440B"/>
    <w:rsid w:val="004274A1"/>
    <w:rsid w:val="004F4349"/>
    <w:rsid w:val="00601349"/>
    <w:rsid w:val="0064582F"/>
    <w:rsid w:val="00686555"/>
    <w:rsid w:val="0068684C"/>
    <w:rsid w:val="006A367D"/>
    <w:rsid w:val="006C62F0"/>
    <w:rsid w:val="00745CF7"/>
    <w:rsid w:val="007A50C0"/>
    <w:rsid w:val="0084282D"/>
    <w:rsid w:val="008736F5"/>
    <w:rsid w:val="008E777C"/>
    <w:rsid w:val="009471A4"/>
    <w:rsid w:val="009F2566"/>
    <w:rsid w:val="009F565A"/>
    <w:rsid w:val="009F6394"/>
    <w:rsid w:val="00A24C30"/>
    <w:rsid w:val="00A536FB"/>
    <w:rsid w:val="00A63BA0"/>
    <w:rsid w:val="00C36B26"/>
    <w:rsid w:val="00C91A2D"/>
    <w:rsid w:val="00CF38AC"/>
    <w:rsid w:val="00E15C4D"/>
    <w:rsid w:val="00F147C6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A0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7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B33B1"/>
    <w:rPr>
      <w:rFonts w:ascii="Verdana" w:hAnsi="Verdana" w:cs="Verdan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A36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5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82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82F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582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82F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A0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7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B33B1"/>
    <w:rPr>
      <w:rFonts w:ascii="Verdana" w:hAnsi="Verdana" w:cs="Verdan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A36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5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82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82F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582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82F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B611-C98D-4434-A65D-01706550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6</cp:revision>
  <cp:lastPrinted>2016-07-01T07:53:00Z</cp:lastPrinted>
  <dcterms:created xsi:type="dcterms:W3CDTF">2016-06-30T13:40:00Z</dcterms:created>
  <dcterms:modified xsi:type="dcterms:W3CDTF">2016-11-02T11:35:00Z</dcterms:modified>
</cp:coreProperties>
</file>