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1" w:rsidRPr="00CD410B" w:rsidRDefault="00EB1418" w:rsidP="00E47C9A">
      <w:pPr>
        <w:pStyle w:val="ac"/>
        <w:ind w:left="624" w:firstLine="50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750278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EB1418" w:rsidRDefault="00EB1418" w:rsidP="00E47C9A">
      <w:pPr>
        <w:pStyle w:val="ac"/>
        <w:ind w:left="624" w:firstLine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47C9A" w:rsidRPr="003D30F1" w:rsidRDefault="00E47C9A" w:rsidP="00E47C9A">
      <w:pPr>
        <w:pStyle w:val="20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D30F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02.12.2016 р.</w:t>
      </w:r>
    </w:p>
    <w:p w:rsidR="00E47C9A" w:rsidRPr="00E47C9A" w:rsidRDefault="00E47C9A" w:rsidP="00E47C9A">
      <w:pPr>
        <w:pStyle w:val="20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47C9A">
        <w:rPr>
          <w:sz w:val="28"/>
          <w:szCs w:val="28"/>
          <w:lang w:val="uk-UA"/>
        </w:rPr>
        <w:t>№</w:t>
      </w:r>
      <w:r w:rsidRPr="00E47C9A">
        <w:rPr>
          <w:b/>
          <w:sz w:val="28"/>
          <w:szCs w:val="28"/>
          <w:lang w:val="uk-UA"/>
        </w:rPr>
        <w:t xml:space="preserve"> </w:t>
      </w:r>
      <w:r w:rsidRPr="00E47C9A">
        <w:rPr>
          <w:rStyle w:val="ae"/>
          <w:b w:val="0"/>
          <w:sz w:val="28"/>
          <w:szCs w:val="28"/>
          <w:bdr w:val="none" w:sz="0" w:space="0" w:color="auto" w:frame="1"/>
        </w:rPr>
        <w:t>1</w:t>
      </w:r>
      <w:r w:rsidR="00D21C54">
        <w:rPr>
          <w:rStyle w:val="ae"/>
          <w:b w:val="0"/>
          <w:sz w:val="28"/>
          <w:szCs w:val="28"/>
          <w:bdr w:val="none" w:sz="0" w:space="0" w:color="auto" w:frame="1"/>
          <w:lang w:val="uk-UA"/>
        </w:rPr>
        <w:t>37</w:t>
      </w:r>
      <w:r w:rsidRPr="00E47C9A">
        <w:rPr>
          <w:rStyle w:val="ae"/>
          <w:b w:val="0"/>
          <w:sz w:val="28"/>
          <w:szCs w:val="28"/>
          <w:bdr w:val="none" w:sz="0" w:space="0" w:color="auto" w:frame="1"/>
        </w:rPr>
        <w:t>-7/VIІ</w:t>
      </w:r>
    </w:p>
    <w:p w:rsidR="002F59E1" w:rsidRPr="00CE0A82" w:rsidRDefault="002F59E1" w:rsidP="002F59E1">
      <w:pPr>
        <w:pStyle w:val="ac"/>
        <w:ind w:firstLine="5040"/>
        <w:rPr>
          <w:rFonts w:ascii="Times New Roman" w:hAnsi="Times New Roman" w:cs="Times New Roman"/>
          <w:sz w:val="28"/>
          <w:szCs w:val="28"/>
          <w:lang w:val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Pr="00CE0A82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Pr="00CE0A82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а</w:t>
      </w:r>
      <w:r w:rsidRPr="00CE0A82">
        <w:rPr>
          <w:b/>
          <w:sz w:val="28"/>
          <w:szCs w:val="28"/>
          <w:lang w:val="uk-UA"/>
        </w:rPr>
        <w:t xml:space="preserve">  впровадження державної політики органами </w:t>
      </w:r>
    </w:p>
    <w:p w:rsidR="002F59E1" w:rsidRPr="00CE0A82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виконавчої </w:t>
      </w:r>
      <w:r w:rsidRPr="00CE0A82">
        <w:rPr>
          <w:b/>
          <w:sz w:val="28"/>
          <w:szCs w:val="28"/>
          <w:lang w:val="uk-UA"/>
        </w:rPr>
        <w:t xml:space="preserve">влади </w:t>
      </w:r>
    </w:p>
    <w:p w:rsidR="002F59E1" w:rsidRPr="00CE0A82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CE0A82">
        <w:rPr>
          <w:b/>
          <w:sz w:val="28"/>
          <w:szCs w:val="28"/>
          <w:lang w:val="uk-UA"/>
        </w:rPr>
        <w:t>у Дніпропетровськ</w:t>
      </w:r>
      <w:r>
        <w:rPr>
          <w:b/>
          <w:sz w:val="28"/>
          <w:szCs w:val="28"/>
          <w:lang w:val="uk-UA"/>
        </w:rPr>
        <w:t xml:space="preserve">ій </w:t>
      </w:r>
      <w:r w:rsidRPr="00CE0A82">
        <w:rPr>
          <w:b/>
          <w:sz w:val="28"/>
          <w:szCs w:val="28"/>
          <w:lang w:val="uk-UA"/>
        </w:rPr>
        <w:t>області на 2016 – 2020 роки</w:t>
      </w: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2F59E1" w:rsidRDefault="002F59E1" w:rsidP="002F59E1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EB1418" w:rsidRDefault="00EB1418" w:rsidP="002F59E1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372FC2" w:rsidRPr="006610D4" w:rsidRDefault="00372FC2" w:rsidP="002F59E1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372FC2" w:rsidRDefault="00F02A1F" w:rsidP="00372FC2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Дніпро</w:t>
      </w:r>
    </w:p>
    <w:p w:rsidR="00372FC2" w:rsidRDefault="002F59E1" w:rsidP="00372FC2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6610D4">
        <w:rPr>
          <w:sz w:val="28"/>
          <w:szCs w:val="28"/>
          <w:lang w:val="uk-UA" w:eastAsia="uk-UA"/>
        </w:rPr>
        <w:t>2016 рік</w:t>
      </w:r>
    </w:p>
    <w:p w:rsidR="002F59E1" w:rsidRPr="00CE0A82" w:rsidRDefault="002F59E1" w:rsidP="002F59E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lastRenderedPageBreak/>
        <w:t xml:space="preserve">І. Склад проблеми та обґрунтування необхідності її розв’язання </w:t>
      </w:r>
    </w:p>
    <w:p w:rsidR="002F59E1" w:rsidRPr="00CE0A82" w:rsidRDefault="002F59E1" w:rsidP="002F59E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шляхом розроблення і виконання Програми</w:t>
      </w:r>
    </w:p>
    <w:p w:rsidR="002F59E1" w:rsidRPr="00CE0A82" w:rsidRDefault="002F59E1" w:rsidP="002F59E1">
      <w:pPr>
        <w:jc w:val="both"/>
        <w:rPr>
          <w:sz w:val="28"/>
          <w:szCs w:val="28"/>
          <w:lang w:val="uk-UA"/>
        </w:rPr>
      </w:pPr>
    </w:p>
    <w:p w:rsidR="002F59E1" w:rsidRPr="00CE0A82" w:rsidRDefault="005B42D3" w:rsidP="002F59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з 2015 року</w:t>
      </w:r>
      <w:r w:rsidR="002F59E1" w:rsidRPr="00CE0A82">
        <w:rPr>
          <w:sz w:val="28"/>
          <w:szCs w:val="28"/>
          <w:lang w:val="uk-UA"/>
        </w:rPr>
        <w:t xml:space="preserve"> Урядом започатковано впровадження ряду реформ у різних сферах діяльності, у тому числі продовження процесу децентралізації повноважень. Перед працівниками органів </w:t>
      </w:r>
      <w:r w:rsidR="002F59E1" w:rsidRPr="0041798B">
        <w:rPr>
          <w:sz w:val="28"/>
          <w:szCs w:val="28"/>
          <w:lang w:val="uk-UA"/>
        </w:rPr>
        <w:t>виконавчої</w:t>
      </w:r>
      <w:r w:rsidR="009927F1">
        <w:rPr>
          <w:sz w:val="28"/>
          <w:szCs w:val="28"/>
          <w:lang w:val="uk-UA"/>
        </w:rPr>
        <w:t xml:space="preserve"> </w:t>
      </w:r>
      <w:r w:rsidR="002F59E1" w:rsidRPr="00CE0A82">
        <w:rPr>
          <w:sz w:val="28"/>
          <w:szCs w:val="28"/>
          <w:lang w:val="uk-UA"/>
        </w:rPr>
        <w:t xml:space="preserve">влади поставлено низку завдань щодо забезпечення ефективної реалізації реформ на місцевому рівні, у тому числі з урахуванням змін до податкового законодавства, нової концепції міжбюджетних відносин та підвищення самостійності місцевих бюджетів. Передано додаткові повноваження у сферах освіти, охорони здоров’я, ветеринарної медицини, житлово-комунального господарства тощо. Також запроваджуються умови стимулювання об’єднання територіальних громад з низькою фінансовою спроможністю та чисельністю мешканців (для подальшого проведення адміністративної реформи). За створення умов для розвитку економіки, господарської та соціально-культурної діяльності відповідної території повна відповідальність покладається на місцеві органи </w:t>
      </w:r>
      <w:r w:rsidR="002F59E1" w:rsidRPr="0041798B">
        <w:rPr>
          <w:sz w:val="28"/>
          <w:szCs w:val="28"/>
          <w:lang w:val="uk-UA"/>
        </w:rPr>
        <w:t>виконавчої</w:t>
      </w:r>
      <w:r w:rsidR="005668AF">
        <w:rPr>
          <w:sz w:val="28"/>
          <w:szCs w:val="28"/>
          <w:lang w:val="uk-UA"/>
        </w:rPr>
        <w:t xml:space="preserve"> </w:t>
      </w:r>
      <w:r w:rsidR="002F59E1" w:rsidRPr="00CE0A82">
        <w:rPr>
          <w:sz w:val="28"/>
          <w:szCs w:val="28"/>
          <w:lang w:val="uk-UA"/>
        </w:rPr>
        <w:t>влади, зокрема обласної ланки.</w:t>
      </w:r>
    </w:p>
    <w:p w:rsidR="002F59E1" w:rsidRPr="00CE0A82" w:rsidRDefault="002F59E1" w:rsidP="002F59E1">
      <w:pPr>
        <w:ind w:firstLine="709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З метою вирішення цих питань необхідно впровадження комплексних заходів, у зв’язку з чим і зумовлена необхідність розробки, прийняття та виконання Програми впровадження державної політики органами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 у Дніпропетровській області на 2016 – 2020 роки (далі – Програма).</w:t>
      </w:r>
    </w:p>
    <w:p w:rsidR="002F59E1" w:rsidRDefault="002F59E1" w:rsidP="002F59E1">
      <w:pPr>
        <w:jc w:val="both"/>
        <w:rPr>
          <w:sz w:val="28"/>
          <w:szCs w:val="28"/>
          <w:lang w:val="uk-UA"/>
        </w:rPr>
      </w:pPr>
    </w:p>
    <w:p w:rsidR="002F59E1" w:rsidRDefault="002F59E1" w:rsidP="002F59E1">
      <w:pPr>
        <w:jc w:val="both"/>
        <w:rPr>
          <w:sz w:val="28"/>
          <w:szCs w:val="28"/>
          <w:lang w:val="uk-UA"/>
        </w:rPr>
      </w:pPr>
    </w:p>
    <w:p w:rsidR="0077761C" w:rsidRPr="00CE0A82" w:rsidRDefault="0077761C" w:rsidP="002F59E1">
      <w:pPr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ІІ. Мета Програми</w:t>
      </w:r>
    </w:p>
    <w:p w:rsidR="002F59E1" w:rsidRPr="00CE0A82" w:rsidRDefault="002F59E1" w:rsidP="002F59E1">
      <w:pPr>
        <w:ind w:firstLine="720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Метою Програми є поетапна побудова нової управлінської моделі та створення оптимальної, ефективної і стабільної системи органів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 в умовах оптимізації чисельності працівників, фінансова заі</w:t>
      </w:r>
      <w:r>
        <w:rPr>
          <w:sz w:val="28"/>
          <w:szCs w:val="28"/>
          <w:lang w:val="uk-UA"/>
        </w:rPr>
        <w:t>нтересованість</w:t>
      </w:r>
      <w:r w:rsidRPr="00CE0A82">
        <w:rPr>
          <w:sz w:val="28"/>
          <w:szCs w:val="28"/>
          <w:lang w:val="uk-UA"/>
        </w:rPr>
        <w:t xml:space="preserve"> у підвищенні професіоналізму працівників або залучення висококваліфікованих кадрів, забезпечення ефективного казначейського обслуговування бюджетних коштів та контролю за використанням і збереженням державних фінансових ресурсів області.</w:t>
      </w:r>
    </w:p>
    <w:p w:rsidR="002F59E1" w:rsidRDefault="002F59E1" w:rsidP="002F59E1">
      <w:pPr>
        <w:jc w:val="center"/>
        <w:rPr>
          <w:b/>
          <w:sz w:val="28"/>
          <w:szCs w:val="28"/>
          <w:lang w:val="uk-UA"/>
        </w:rPr>
      </w:pPr>
    </w:p>
    <w:p w:rsidR="002F59E1" w:rsidRDefault="002F59E1" w:rsidP="002F59E1">
      <w:pPr>
        <w:jc w:val="center"/>
        <w:rPr>
          <w:b/>
          <w:sz w:val="28"/>
          <w:szCs w:val="28"/>
          <w:lang w:val="uk-UA"/>
        </w:rPr>
      </w:pPr>
    </w:p>
    <w:p w:rsidR="0077761C" w:rsidRDefault="0077761C" w:rsidP="002F59E1">
      <w:pPr>
        <w:jc w:val="center"/>
        <w:rPr>
          <w:b/>
          <w:sz w:val="28"/>
          <w:szCs w:val="28"/>
          <w:lang w:val="uk-UA"/>
        </w:rPr>
      </w:pPr>
    </w:p>
    <w:p w:rsidR="002F59E1" w:rsidRPr="00CE0A82" w:rsidRDefault="002F59E1" w:rsidP="002F59E1">
      <w:pPr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2F59E1" w:rsidRPr="00CE0A82" w:rsidRDefault="002F59E1" w:rsidP="002F59E1">
      <w:pPr>
        <w:jc w:val="center"/>
        <w:rPr>
          <w:b/>
          <w:sz w:val="28"/>
          <w:szCs w:val="28"/>
          <w:lang w:val="uk-UA"/>
        </w:rPr>
      </w:pPr>
    </w:p>
    <w:p w:rsidR="00AE57B0" w:rsidRPr="00CE0A82" w:rsidRDefault="002F59E1" w:rsidP="00AE57B0">
      <w:pPr>
        <w:spacing w:line="223" w:lineRule="auto"/>
        <w:ind w:firstLine="708"/>
        <w:jc w:val="both"/>
        <w:rPr>
          <w:bCs/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Програма розроблена з урахуванням вимог статті 85 Бюджетного кодексу України та з метою підвищення ефективності роботи облдержадміністрації, її структурних підрозділів, </w:t>
      </w:r>
      <w:r>
        <w:rPr>
          <w:sz w:val="28"/>
          <w:szCs w:val="28"/>
          <w:lang w:val="uk-UA"/>
        </w:rPr>
        <w:t>спрямованої</w:t>
      </w:r>
      <w:r w:rsidRPr="00CE0A82">
        <w:rPr>
          <w:sz w:val="28"/>
          <w:szCs w:val="28"/>
          <w:lang w:val="uk-UA"/>
        </w:rPr>
        <w:t xml:space="preserve"> на якісне </w:t>
      </w:r>
      <w:r w:rsidRPr="00CE0A82">
        <w:rPr>
          <w:sz w:val="28"/>
          <w:szCs w:val="28"/>
          <w:lang w:val="uk-UA"/>
        </w:rPr>
        <w:lastRenderedPageBreak/>
        <w:t xml:space="preserve">здійснення повноважень, делегованих статтею 44 Закону України </w:t>
      </w:r>
      <w:r>
        <w:rPr>
          <w:sz w:val="28"/>
          <w:szCs w:val="28"/>
          <w:lang w:val="uk-UA"/>
        </w:rPr>
        <w:t>„</w:t>
      </w:r>
      <w:r w:rsidRPr="00CE0A82">
        <w:rPr>
          <w:sz w:val="28"/>
          <w:szCs w:val="28"/>
          <w:lang w:val="uk-UA"/>
        </w:rPr>
        <w:t xml:space="preserve">Про  місцеве самоврядування в Україні”, </w:t>
      </w:r>
      <w:r>
        <w:rPr>
          <w:sz w:val="28"/>
          <w:szCs w:val="28"/>
          <w:lang w:val="uk-UA"/>
        </w:rPr>
        <w:t xml:space="preserve">стосовно </w:t>
      </w:r>
      <w:r w:rsidRPr="00CE0A82">
        <w:rPr>
          <w:sz w:val="28"/>
          <w:szCs w:val="28"/>
          <w:lang w:val="uk-UA"/>
        </w:rPr>
        <w:t>забезпечення виконання рішень обласної ради щодо програми соціально-економічного та культурного розвитку області, цільових програм з інших питань, збалансованого економічного і соціального розвитку Дніпропетровської області, ефективного використання її природних, трудових і фінансових ресурсів, а також розвитку науки, усіх видів освіти, охорони здоров’я, культури, фізичної культури і спорту, туризму</w:t>
      </w:r>
      <w:r>
        <w:rPr>
          <w:sz w:val="28"/>
          <w:szCs w:val="28"/>
          <w:lang w:val="uk-UA"/>
        </w:rPr>
        <w:t>,</w:t>
      </w:r>
      <w:r w:rsidRPr="00CE0A82">
        <w:rPr>
          <w:sz w:val="28"/>
          <w:szCs w:val="28"/>
          <w:lang w:val="uk-UA"/>
        </w:rPr>
        <w:t xml:space="preserve"> рівня надання органами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 xml:space="preserve">влади якісних послуг громадянам відповідно до європейських стандартів, оздоровлення відносин між органами </w:t>
      </w:r>
      <w:r w:rsidRPr="0041798B">
        <w:rPr>
          <w:sz w:val="28"/>
          <w:szCs w:val="28"/>
          <w:lang w:val="uk-UA"/>
        </w:rPr>
        <w:t>виконавчої</w:t>
      </w:r>
      <w:r w:rsidR="006D6BE8">
        <w:rPr>
          <w:sz w:val="28"/>
          <w:szCs w:val="28"/>
          <w:lang w:val="uk-UA"/>
        </w:rPr>
        <w:t xml:space="preserve"> </w:t>
      </w:r>
      <w:r w:rsidRPr="00CE0A82">
        <w:rPr>
          <w:sz w:val="28"/>
          <w:szCs w:val="28"/>
          <w:lang w:val="uk-UA"/>
        </w:rPr>
        <w:t>влади та населенням, 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="00750278">
        <w:rPr>
          <w:bCs/>
          <w:sz w:val="28"/>
          <w:szCs w:val="28"/>
          <w:lang w:val="uk-UA"/>
        </w:rPr>
        <w:t xml:space="preserve"> запровадження заходів із </w:t>
      </w:r>
      <w:r w:rsidRPr="00CE0A82">
        <w:rPr>
          <w:bCs/>
          <w:sz w:val="28"/>
          <w:szCs w:val="28"/>
          <w:lang w:val="uk-UA"/>
        </w:rPr>
        <w:t xml:space="preserve">зміцнення матеріально-технічної бази обласних територіальних органів Державної казначейської служби України та </w:t>
      </w:r>
      <w:r w:rsidR="00AE57B0" w:rsidRPr="00CE0A82">
        <w:rPr>
          <w:bCs/>
          <w:sz w:val="28"/>
          <w:szCs w:val="28"/>
          <w:lang w:val="uk-UA"/>
        </w:rPr>
        <w:t>Державної фінансової інспекції України.</w:t>
      </w:r>
    </w:p>
    <w:p w:rsidR="002F59E1" w:rsidRPr="00CE0A82" w:rsidRDefault="002F59E1" w:rsidP="00AE57B0">
      <w:pPr>
        <w:spacing w:line="223" w:lineRule="auto"/>
        <w:ind w:firstLine="708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CE0A82">
        <w:rPr>
          <w:bCs/>
          <w:sz w:val="28"/>
          <w:szCs w:val="28"/>
          <w:lang w:val="uk-UA"/>
        </w:rPr>
        <w:t>Програма спрямована на створення додаткових умов для забезпечення безперебійного та ефективного виконання місцевими органами</w:t>
      </w:r>
      <w:r>
        <w:rPr>
          <w:bCs/>
          <w:sz w:val="28"/>
          <w:szCs w:val="28"/>
          <w:lang w:val="uk-UA"/>
        </w:rPr>
        <w:t xml:space="preserve"> виконавчої</w:t>
      </w:r>
      <w:r w:rsidRPr="00CE0A82">
        <w:rPr>
          <w:bCs/>
          <w:sz w:val="28"/>
          <w:szCs w:val="28"/>
          <w:lang w:val="uk-UA"/>
        </w:rPr>
        <w:t xml:space="preserve"> влади покладених на них функцій, оперативного вирішення проблем соціально-економічного характеру, надзвичайних ситуацій, які потребують безпосереднього та невідкладного втручання представників структурних підрозділів облдержадміністрації.</w:t>
      </w:r>
    </w:p>
    <w:p w:rsidR="002F59E1" w:rsidRPr="00CE0A82" w:rsidRDefault="002F59E1" w:rsidP="002F59E1">
      <w:pPr>
        <w:spacing w:line="223" w:lineRule="auto"/>
        <w:ind w:firstLine="720"/>
        <w:jc w:val="both"/>
        <w:rPr>
          <w:bCs/>
          <w:sz w:val="28"/>
          <w:szCs w:val="28"/>
          <w:lang w:val="uk-UA"/>
        </w:rPr>
      </w:pPr>
      <w:r w:rsidRPr="00CE0A82">
        <w:rPr>
          <w:bCs/>
          <w:sz w:val="28"/>
          <w:szCs w:val="28"/>
          <w:lang w:val="uk-UA"/>
        </w:rPr>
        <w:t xml:space="preserve">Проблеми неодноразового підвищення цін на комунальні послуги, пальне, технічне обслуговування створюють суттєві перешкоди для забезпечення безперебійного та ефективного виконання органами </w:t>
      </w:r>
      <w:r>
        <w:rPr>
          <w:bCs/>
          <w:sz w:val="28"/>
          <w:szCs w:val="28"/>
          <w:lang w:val="uk-UA"/>
        </w:rPr>
        <w:t xml:space="preserve">виконавчої </w:t>
      </w:r>
      <w:r w:rsidRPr="00CE0A82">
        <w:rPr>
          <w:bCs/>
          <w:sz w:val="28"/>
          <w:szCs w:val="28"/>
          <w:lang w:val="uk-UA"/>
        </w:rPr>
        <w:t>влади покладених на них функцій.</w:t>
      </w:r>
    </w:p>
    <w:p w:rsidR="002F59E1" w:rsidRPr="00CE0A82" w:rsidRDefault="002F59E1" w:rsidP="002F59E1">
      <w:pPr>
        <w:spacing w:line="223" w:lineRule="auto"/>
        <w:ind w:firstLine="720"/>
        <w:jc w:val="both"/>
        <w:rPr>
          <w:bCs/>
          <w:sz w:val="28"/>
          <w:szCs w:val="28"/>
          <w:lang w:val="uk-UA"/>
        </w:rPr>
      </w:pPr>
      <w:r w:rsidRPr="00CE0A82">
        <w:rPr>
          <w:bCs/>
          <w:sz w:val="28"/>
          <w:szCs w:val="28"/>
          <w:lang w:val="uk-UA"/>
        </w:rPr>
        <w:t xml:space="preserve">Для досягнення поставлених Програмою цілей необхідно забезпечити належне виконання делегованих повноважень, запровадити нові методи та підходи у взаємодії облдержадміністрації з іншими органами </w:t>
      </w:r>
      <w:r w:rsidRPr="0041798B">
        <w:rPr>
          <w:bCs/>
          <w:sz w:val="28"/>
          <w:szCs w:val="28"/>
          <w:lang w:val="uk-UA"/>
        </w:rPr>
        <w:t>виконавчої в</w:t>
      </w:r>
      <w:r w:rsidRPr="00CE0A82">
        <w:rPr>
          <w:bCs/>
          <w:sz w:val="28"/>
          <w:szCs w:val="28"/>
          <w:lang w:val="uk-UA"/>
        </w:rPr>
        <w:t>лади,  ефективні форми роботи щодо реалізації делегованих повноважень.</w:t>
      </w:r>
    </w:p>
    <w:p w:rsidR="002F59E1" w:rsidRPr="00CE0A82" w:rsidRDefault="002F59E1" w:rsidP="002F59E1">
      <w:pPr>
        <w:spacing w:line="223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bCs/>
          <w:sz w:val="28"/>
          <w:szCs w:val="28"/>
          <w:lang w:val="uk-UA"/>
        </w:rPr>
        <w:t xml:space="preserve">Досягнення поставлених цілей можливе за наявності кваліфікованого кадрового потенціалу, </w:t>
      </w:r>
      <w:r w:rsidRPr="00CE0A82">
        <w:rPr>
          <w:sz w:val="28"/>
          <w:szCs w:val="28"/>
          <w:lang w:val="uk-UA"/>
        </w:rPr>
        <w:t>здатного до генерування ідей, креативного мислення, постійного підвищення свого кваліфікаційного рівня та належного матеріально-технічного забезпечення.</w:t>
      </w:r>
    </w:p>
    <w:p w:rsidR="002F59E1" w:rsidRPr="00CE0A82" w:rsidRDefault="002F59E1" w:rsidP="002F59E1">
      <w:pPr>
        <w:spacing w:line="223" w:lineRule="auto"/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Одним із вагомих факторів спрямування активності працівників на досягнення конкретних результатів є мотивація та стимулювання працівників </w:t>
      </w:r>
      <w:r w:rsidRPr="00A02AE9">
        <w:rPr>
          <w:sz w:val="28"/>
          <w:szCs w:val="28"/>
          <w:lang w:val="uk-UA"/>
        </w:rPr>
        <w:t>апарату та структурних</w:t>
      </w:r>
      <w:r w:rsidRPr="00CE0A82">
        <w:rPr>
          <w:sz w:val="28"/>
          <w:szCs w:val="28"/>
          <w:lang w:val="uk-UA"/>
        </w:rPr>
        <w:t xml:space="preserve"> підрозділів облдержадміністрації. </w:t>
      </w:r>
    </w:p>
    <w:p w:rsidR="002F59E1" w:rsidRDefault="002F59E1" w:rsidP="002F59E1">
      <w:pPr>
        <w:spacing w:line="223" w:lineRule="auto"/>
        <w:ind w:firstLine="708"/>
        <w:jc w:val="both"/>
        <w:rPr>
          <w:sz w:val="28"/>
          <w:szCs w:val="28"/>
          <w:lang w:val="uk-UA"/>
        </w:rPr>
      </w:pPr>
    </w:p>
    <w:p w:rsidR="0077761C" w:rsidRDefault="0077761C" w:rsidP="002F59E1">
      <w:pPr>
        <w:spacing w:line="223" w:lineRule="auto"/>
        <w:ind w:firstLine="708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23" w:lineRule="auto"/>
        <w:ind w:firstLine="708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23" w:lineRule="auto"/>
        <w:ind w:firstLine="708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ІV. Очікувані кінцеві результати виконання Програми</w:t>
      </w:r>
    </w:p>
    <w:p w:rsidR="002F59E1" w:rsidRPr="00CE0A82" w:rsidRDefault="002F59E1" w:rsidP="002F59E1">
      <w:pPr>
        <w:spacing w:line="223" w:lineRule="auto"/>
        <w:ind w:firstLine="708"/>
        <w:jc w:val="center"/>
        <w:rPr>
          <w:b/>
          <w:sz w:val="28"/>
          <w:szCs w:val="28"/>
          <w:lang w:val="uk-UA"/>
        </w:rPr>
      </w:pPr>
    </w:p>
    <w:p w:rsidR="002F59E1" w:rsidRPr="00CE0A82" w:rsidRDefault="002F59E1" w:rsidP="002F59E1">
      <w:pPr>
        <w:spacing w:line="223" w:lineRule="auto"/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Програма передбачає забезпечення впровадження реформ у всіх галузях та сферах діяльності та ефективної реалізації реформ на місцевому рівні, </w:t>
      </w:r>
      <w:r>
        <w:rPr>
          <w:sz w:val="28"/>
          <w:szCs w:val="28"/>
          <w:lang w:val="uk-UA"/>
        </w:rPr>
        <w:t>поліпшення</w:t>
      </w:r>
      <w:r w:rsidRPr="00CE0A82">
        <w:rPr>
          <w:sz w:val="28"/>
          <w:szCs w:val="28"/>
          <w:lang w:val="uk-UA"/>
        </w:rPr>
        <w:t xml:space="preserve"> матеріально-технічної та фінансової бази </w:t>
      </w:r>
      <w:r w:rsidRPr="00A02AE9">
        <w:rPr>
          <w:sz w:val="28"/>
          <w:szCs w:val="28"/>
          <w:lang w:val="uk-UA"/>
        </w:rPr>
        <w:t>апарату облдержадміністрації, структурних підрозділів облдержадміністрації та</w:t>
      </w:r>
      <w:r w:rsidR="006D6BE8">
        <w:rPr>
          <w:sz w:val="28"/>
          <w:szCs w:val="28"/>
          <w:lang w:val="uk-UA"/>
        </w:rPr>
        <w:t xml:space="preserve"> </w:t>
      </w:r>
      <w:r w:rsidRPr="00CE0A82">
        <w:rPr>
          <w:sz w:val="28"/>
          <w:szCs w:val="28"/>
          <w:lang w:val="uk-UA"/>
        </w:rPr>
        <w:lastRenderedPageBreak/>
        <w:t>обласних територіальних підрозділів центральних органів виконавчої влади у Дніпропетровській області.</w:t>
      </w:r>
    </w:p>
    <w:p w:rsidR="002F59E1" w:rsidRPr="00CE0A82" w:rsidRDefault="002F59E1" w:rsidP="002F59E1">
      <w:pPr>
        <w:spacing w:line="230" w:lineRule="auto"/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Виконання Програми забезпечить </w:t>
      </w:r>
      <w:r>
        <w:rPr>
          <w:sz w:val="28"/>
          <w:szCs w:val="28"/>
          <w:lang w:val="uk-UA"/>
        </w:rPr>
        <w:t xml:space="preserve">поліпшення </w:t>
      </w:r>
      <w:r w:rsidRPr="00CE0A82">
        <w:rPr>
          <w:sz w:val="28"/>
          <w:szCs w:val="28"/>
          <w:lang w:val="uk-UA"/>
        </w:rPr>
        <w:t xml:space="preserve">конструктивної співпраці місцевих органів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 xml:space="preserve">влади, фінансових, контролюючих органів з казначейством,  місцевими громадами щодо вирішення питань упровадження реформ, соціально-економічного розвитку області, ефективного виконання місцевих бюджетів, підвищення оперативності та ефективності прийняття управлінських рішень органами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влади.</w:t>
      </w:r>
    </w:p>
    <w:p w:rsidR="002F59E1" w:rsidRDefault="002F59E1" w:rsidP="002F59E1">
      <w:pPr>
        <w:spacing w:line="230" w:lineRule="auto"/>
        <w:jc w:val="both"/>
        <w:rPr>
          <w:sz w:val="28"/>
          <w:szCs w:val="28"/>
          <w:lang w:val="uk-UA"/>
        </w:rPr>
      </w:pPr>
    </w:p>
    <w:p w:rsidR="002F59E1" w:rsidRDefault="002F59E1" w:rsidP="002F59E1">
      <w:pPr>
        <w:spacing w:line="230" w:lineRule="auto"/>
        <w:jc w:val="both"/>
        <w:rPr>
          <w:sz w:val="28"/>
          <w:szCs w:val="28"/>
          <w:u w:val="single"/>
          <w:lang w:val="uk-UA"/>
        </w:rPr>
      </w:pPr>
    </w:p>
    <w:p w:rsidR="0077761C" w:rsidRPr="00CE0A82" w:rsidRDefault="0077761C" w:rsidP="002F59E1">
      <w:pPr>
        <w:spacing w:line="230" w:lineRule="auto"/>
        <w:jc w:val="both"/>
        <w:rPr>
          <w:sz w:val="28"/>
          <w:szCs w:val="28"/>
          <w:u w:val="single"/>
          <w:lang w:val="uk-UA"/>
        </w:rPr>
      </w:pPr>
    </w:p>
    <w:p w:rsidR="002F59E1" w:rsidRPr="00CE0A82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V. Строки та етапи виконання Програми</w:t>
      </w:r>
    </w:p>
    <w:p w:rsidR="002F59E1" w:rsidRPr="00CE0A82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Програма реалізується протягом 2016 – 2020 років в один етап.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b/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Початок виконання Програми – 2016 рік, закінчення – грудень 2020 року</w:t>
      </w:r>
      <w:r>
        <w:rPr>
          <w:sz w:val="28"/>
          <w:szCs w:val="28"/>
          <w:lang w:val="uk-UA"/>
        </w:rPr>
        <w:t>.</w:t>
      </w:r>
    </w:p>
    <w:p w:rsidR="002F59E1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</w:p>
    <w:p w:rsidR="0077761C" w:rsidRPr="00CE0A82" w:rsidRDefault="0077761C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>VІ. Перелік завдань і заходів Програми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Програма передбачає реалізацію </w:t>
      </w:r>
      <w:r>
        <w:rPr>
          <w:sz w:val="28"/>
          <w:szCs w:val="28"/>
          <w:lang w:val="uk-UA"/>
        </w:rPr>
        <w:t>таких</w:t>
      </w:r>
      <w:r w:rsidRPr="00CE0A82">
        <w:rPr>
          <w:sz w:val="28"/>
          <w:szCs w:val="28"/>
          <w:lang w:val="uk-UA"/>
        </w:rPr>
        <w:t xml:space="preserve"> пріоритетних завдань: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забезпечення зміцнення матеріально-технічної бази органів </w:t>
      </w:r>
      <w:r>
        <w:rPr>
          <w:sz w:val="28"/>
          <w:szCs w:val="28"/>
          <w:lang w:val="uk-UA"/>
        </w:rPr>
        <w:t xml:space="preserve">виконавчої </w:t>
      </w:r>
      <w:r w:rsidRPr="00CE0A82">
        <w:rPr>
          <w:sz w:val="28"/>
          <w:szCs w:val="28"/>
          <w:lang w:val="uk-UA"/>
        </w:rPr>
        <w:t>влади області, у тому числі обласних територіальних органів центральних органів виконавчої влади;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фінансове забезпечення виконання працівниками органів виконавчої влади повноважень органів місцевого самоврядування щодо ефективного використання фінансових ресурсів у процесі виконання місцевих бюджетів області. 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Перелік завдань і заходів Програми наведено у додатку.</w:t>
      </w:r>
    </w:p>
    <w:p w:rsidR="002F59E1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jc w:val="center"/>
        <w:rPr>
          <w:b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t xml:space="preserve">VІІ. </w:t>
      </w:r>
      <w:r>
        <w:rPr>
          <w:b/>
          <w:sz w:val="28"/>
          <w:szCs w:val="28"/>
          <w:lang w:val="uk-UA"/>
        </w:rPr>
        <w:t>Фінансове</w:t>
      </w:r>
      <w:r w:rsidRPr="00CE0A82">
        <w:rPr>
          <w:b/>
          <w:sz w:val="28"/>
          <w:szCs w:val="28"/>
          <w:lang w:val="uk-UA"/>
        </w:rPr>
        <w:t xml:space="preserve"> забезпечення Програми</w:t>
      </w:r>
    </w:p>
    <w:p w:rsidR="002F59E1" w:rsidRPr="00CE0A82" w:rsidRDefault="002F59E1" w:rsidP="002F59E1">
      <w:pPr>
        <w:spacing w:line="230" w:lineRule="auto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ind w:firstLine="708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>Забезпечення реалізації заходів Програми здійснюватиметься за рахунок коштів обласного бюджету в межах бюджетних призначень за рахунок вільного залишку бюджетних коштів або перевиконання дохідної частини загального фонду обласного бюджету  з урахуванням вимог статті 85 Бюджетного кодексу України.</w:t>
      </w:r>
    </w:p>
    <w:p w:rsidR="002F59E1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Pr="00CE0A82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Pr="00CE0A82" w:rsidRDefault="002F59E1" w:rsidP="002F59E1">
      <w:pPr>
        <w:spacing w:line="23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CE0A82">
        <w:rPr>
          <w:b/>
          <w:sz w:val="28"/>
          <w:szCs w:val="28"/>
          <w:lang w:val="uk-UA"/>
        </w:rPr>
        <w:lastRenderedPageBreak/>
        <w:t>VІІ</w:t>
      </w:r>
      <w:r>
        <w:rPr>
          <w:b/>
          <w:sz w:val="28"/>
          <w:szCs w:val="28"/>
          <w:lang w:val="uk-UA"/>
        </w:rPr>
        <w:t>І</w:t>
      </w:r>
      <w:r w:rsidRPr="00CE0A82">
        <w:rPr>
          <w:b/>
          <w:sz w:val="28"/>
          <w:szCs w:val="28"/>
          <w:lang w:val="uk-UA"/>
        </w:rPr>
        <w:t xml:space="preserve">. </w:t>
      </w:r>
      <w:r w:rsidRPr="00CE0A82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:rsidR="002F59E1" w:rsidRPr="00CE0A82" w:rsidRDefault="002F59E1" w:rsidP="002F59E1">
      <w:pPr>
        <w:spacing w:line="230" w:lineRule="auto"/>
        <w:ind w:firstLine="720"/>
        <w:jc w:val="both"/>
        <w:rPr>
          <w:bCs/>
          <w:sz w:val="28"/>
          <w:szCs w:val="28"/>
          <w:lang w:val="uk-UA"/>
        </w:rPr>
      </w:pPr>
    </w:p>
    <w:p w:rsidR="002F59E1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Координацію роботи щодо виконання Програми здійснюють </w:t>
      </w:r>
      <w:r w:rsidRPr="00A02AE9">
        <w:rPr>
          <w:sz w:val="28"/>
          <w:szCs w:val="28"/>
          <w:lang w:val="uk-UA"/>
        </w:rPr>
        <w:t>апарат облдержадміністрації, відповідні структурні підрозділи</w:t>
      </w:r>
      <w:r w:rsidRPr="00CE0A82">
        <w:rPr>
          <w:sz w:val="28"/>
          <w:szCs w:val="28"/>
          <w:lang w:val="uk-UA"/>
        </w:rPr>
        <w:t xml:space="preserve"> облдержадміністрації, Головне управління Державної казначейської служби України у Дніпропетровській </w:t>
      </w:r>
      <w:r w:rsidRPr="00A02AE9">
        <w:rPr>
          <w:sz w:val="28"/>
          <w:szCs w:val="28"/>
          <w:lang w:val="uk-UA"/>
        </w:rPr>
        <w:t>області, його територіальні органи, Східний офіс Держаудитслужби.</w:t>
      </w:r>
    </w:p>
    <w:p w:rsidR="002F59E1" w:rsidRDefault="002F59E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  <w:r w:rsidRPr="00CE0A82">
        <w:rPr>
          <w:sz w:val="28"/>
          <w:szCs w:val="28"/>
          <w:lang w:val="uk-UA"/>
        </w:rPr>
        <w:t xml:space="preserve">Контроль за виконанням Програми покладається на постійну комісію обласної ради з питань соціально-економічного розвитку області, бюджету </w:t>
      </w:r>
      <w:r>
        <w:rPr>
          <w:sz w:val="28"/>
          <w:szCs w:val="28"/>
          <w:lang w:val="uk-UA"/>
        </w:rPr>
        <w:t>та</w:t>
      </w:r>
      <w:r w:rsidRPr="00CE0A82">
        <w:rPr>
          <w:sz w:val="28"/>
          <w:szCs w:val="28"/>
          <w:lang w:val="uk-UA"/>
        </w:rPr>
        <w:t xml:space="preserve"> фінансів.</w:t>
      </w:r>
    </w:p>
    <w:p w:rsidR="00CF5F11" w:rsidRDefault="00CF5F11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77761C" w:rsidRPr="00CE0A82" w:rsidRDefault="0077761C" w:rsidP="002F59E1">
      <w:pPr>
        <w:spacing w:line="230" w:lineRule="auto"/>
        <w:ind w:firstLine="720"/>
        <w:jc w:val="both"/>
        <w:rPr>
          <w:sz w:val="28"/>
          <w:szCs w:val="28"/>
          <w:lang w:val="uk-UA"/>
        </w:rPr>
      </w:pPr>
    </w:p>
    <w:p w:rsidR="002F59E1" w:rsidRDefault="002F59E1" w:rsidP="002F59E1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6C05CD" w:rsidRPr="005B42D3" w:rsidRDefault="005B42D3" w:rsidP="002F59E1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5B42D3">
        <w:rPr>
          <w:b/>
          <w:sz w:val="28"/>
          <w:szCs w:val="28"/>
          <w:lang w:val="uk-UA" w:eastAsia="uk-UA"/>
        </w:rPr>
        <w:t>Перший заступник</w:t>
      </w:r>
    </w:p>
    <w:p w:rsidR="0077761C" w:rsidRDefault="005B42D3" w:rsidP="00FC44F0">
      <w:pPr>
        <w:tabs>
          <w:tab w:val="left" w:pos="8647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5B42D3">
        <w:rPr>
          <w:b/>
          <w:sz w:val="28"/>
          <w:szCs w:val="28"/>
          <w:lang w:val="uk-UA" w:eastAsia="uk-UA"/>
        </w:rPr>
        <w:t>голови обласної ради</w:t>
      </w:r>
      <w:r>
        <w:rPr>
          <w:b/>
          <w:sz w:val="28"/>
          <w:szCs w:val="28"/>
          <w:lang w:val="uk-UA" w:eastAsia="uk-UA"/>
        </w:rPr>
        <w:t xml:space="preserve"> </w:t>
      </w:r>
      <w:r w:rsidR="006D6BE8">
        <w:rPr>
          <w:b/>
          <w:sz w:val="28"/>
          <w:szCs w:val="28"/>
          <w:lang w:val="uk-UA" w:eastAsia="uk-UA"/>
        </w:rPr>
        <w:t xml:space="preserve">                                                          </w:t>
      </w:r>
      <w:r>
        <w:rPr>
          <w:b/>
          <w:sz w:val="28"/>
          <w:szCs w:val="28"/>
          <w:lang w:val="uk-UA" w:eastAsia="uk-UA"/>
        </w:rPr>
        <w:t>С. ОЛІЙНИК</w:t>
      </w:r>
    </w:p>
    <w:sectPr w:rsidR="0077761C" w:rsidSect="00CF41FB">
      <w:headerReference w:type="default" r:id="rId8"/>
      <w:footerReference w:type="default" r:id="rId9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61" w:rsidRDefault="00E75E61">
      <w:r>
        <w:separator/>
      </w:r>
    </w:p>
  </w:endnote>
  <w:endnote w:type="continuationSeparator" w:id="1">
    <w:p w:rsidR="00E75E61" w:rsidRDefault="00E7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52" w:rsidRDefault="005C1552" w:rsidP="009E61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61" w:rsidRDefault="00E75E61">
      <w:r>
        <w:separator/>
      </w:r>
    </w:p>
  </w:footnote>
  <w:footnote w:type="continuationSeparator" w:id="1">
    <w:p w:rsidR="00E75E61" w:rsidRDefault="00E7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99979"/>
    </w:sdtPr>
    <w:sdtContent>
      <w:p w:rsidR="000847D9" w:rsidRDefault="005C202C">
        <w:pPr>
          <w:pStyle w:val="a4"/>
          <w:jc w:val="center"/>
        </w:pPr>
        <w:r>
          <w:fldChar w:fldCharType="begin"/>
        </w:r>
        <w:r w:rsidR="000847D9">
          <w:instrText>PAGE   \* MERGEFORMAT</w:instrText>
        </w:r>
        <w:r>
          <w:fldChar w:fldCharType="separate"/>
        </w:r>
        <w:r w:rsidR="00FC44F0" w:rsidRPr="00FC44F0">
          <w:rPr>
            <w:noProof/>
            <w:lang w:val="ru-RU"/>
          </w:rPr>
          <w:t>5</w:t>
        </w:r>
        <w:r>
          <w:fldChar w:fldCharType="end"/>
        </w:r>
      </w:p>
    </w:sdtContent>
  </w:sdt>
  <w:p w:rsidR="005C1552" w:rsidRDefault="005C15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74"/>
    <w:rsid w:val="0001306B"/>
    <w:rsid w:val="00017AA4"/>
    <w:rsid w:val="000222F5"/>
    <w:rsid w:val="00026660"/>
    <w:rsid w:val="00032C9C"/>
    <w:rsid w:val="00042F8F"/>
    <w:rsid w:val="0007015E"/>
    <w:rsid w:val="0007370C"/>
    <w:rsid w:val="000847D9"/>
    <w:rsid w:val="00087805"/>
    <w:rsid w:val="00087A0D"/>
    <w:rsid w:val="000A0AA6"/>
    <w:rsid w:val="000A1097"/>
    <w:rsid w:val="000A3A50"/>
    <w:rsid w:val="000A7BD7"/>
    <w:rsid w:val="000E1C12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02CA0"/>
    <w:rsid w:val="002207DB"/>
    <w:rsid w:val="00224127"/>
    <w:rsid w:val="00231953"/>
    <w:rsid w:val="00234859"/>
    <w:rsid w:val="00234EED"/>
    <w:rsid w:val="00234F06"/>
    <w:rsid w:val="00246443"/>
    <w:rsid w:val="002635E8"/>
    <w:rsid w:val="00265747"/>
    <w:rsid w:val="00274405"/>
    <w:rsid w:val="00284EE9"/>
    <w:rsid w:val="002A7320"/>
    <w:rsid w:val="002C2174"/>
    <w:rsid w:val="002C48C3"/>
    <w:rsid w:val="002E5BE6"/>
    <w:rsid w:val="002F59E1"/>
    <w:rsid w:val="00302886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D0A3C"/>
    <w:rsid w:val="003D69F6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275A0"/>
    <w:rsid w:val="005279A5"/>
    <w:rsid w:val="00531202"/>
    <w:rsid w:val="00545A0E"/>
    <w:rsid w:val="00552E02"/>
    <w:rsid w:val="0055323B"/>
    <w:rsid w:val="00557969"/>
    <w:rsid w:val="005668AF"/>
    <w:rsid w:val="0056706E"/>
    <w:rsid w:val="00572277"/>
    <w:rsid w:val="005764E6"/>
    <w:rsid w:val="00583FCC"/>
    <w:rsid w:val="00591BB2"/>
    <w:rsid w:val="005948E1"/>
    <w:rsid w:val="005A76EF"/>
    <w:rsid w:val="005B42D3"/>
    <w:rsid w:val="005B5C0C"/>
    <w:rsid w:val="005C1552"/>
    <w:rsid w:val="005C202C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5AFA"/>
    <w:rsid w:val="00687F2B"/>
    <w:rsid w:val="006934C5"/>
    <w:rsid w:val="00695D94"/>
    <w:rsid w:val="006B3D46"/>
    <w:rsid w:val="006C05CD"/>
    <w:rsid w:val="006C34EC"/>
    <w:rsid w:val="006D32FD"/>
    <w:rsid w:val="006D6BE8"/>
    <w:rsid w:val="006E3811"/>
    <w:rsid w:val="006E4954"/>
    <w:rsid w:val="006E6BCD"/>
    <w:rsid w:val="007060E9"/>
    <w:rsid w:val="00706638"/>
    <w:rsid w:val="00710A34"/>
    <w:rsid w:val="007342F6"/>
    <w:rsid w:val="00736D0D"/>
    <w:rsid w:val="0074566E"/>
    <w:rsid w:val="00750278"/>
    <w:rsid w:val="00752346"/>
    <w:rsid w:val="0075238C"/>
    <w:rsid w:val="00756D2B"/>
    <w:rsid w:val="007614AA"/>
    <w:rsid w:val="00763EBC"/>
    <w:rsid w:val="00775BBE"/>
    <w:rsid w:val="0077761C"/>
    <w:rsid w:val="007807A6"/>
    <w:rsid w:val="007901C6"/>
    <w:rsid w:val="00793330"/>
    <w:rsid w:val="007A2AE9"/>
    <w:rsid w:val="007B6B11"/>
    <w:rsid w:val="007D0529"/>
    <w:rsid w:val="007D2C7C"/>
    <w:rsid w:val="007F2C7B"/>
    <w:rsid w:val="008142D5"/>
    <w:rsid w:val="00836332"/>
    <w:rsid w:val="00847D05"/>
    <w:rsid w:val="00873BC7"/>
    <w:rsid w:val="0088557A"/>
    <w:rsid w:val="00886040"/>
    <w:rsid w:val="008865DA"/>
    <w:rsid w:val="008A18D0"/>
    <w:rsid w:val="008B0C16"/>
    <w:rsid w:val="008B6A8D"/>
    <w:rsid w:val="008C4700"/>
    <w:rsid w:val="008D1C90"/>
    <w:rsid w:val="008F76FF"/>
    <w:rsid w:val="008F7B57"/>
    <w:rsid w:val="009015B3"/>
    <w:rsid w:val="00904F14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927F1"/>
    <w:rsid w:val="009C388A"/>
    <w:rsid w:val="009D3957"/>
    <w:rsid w:val="009D3D82"/>
    <w:rsid w:val="009E61F2"/>
    <w:rsid w:val="00A13076"/>
    <w:rsid w:val="00A15755"/>
    <w:rsid w:val="00A2314E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6ADA"/>
    <w:rsid w:val="00AB707C"/>
    <w:rsid w:val="00AC7014"/>
    <w:rsid w:val="00AE0949"/>
    <w:rsid w:val="00AE0B03"/>
    <w:rsid w:val="00AE57B0"/>
    <w:rsid w:val="00B03074"/>
    <w:rsid w:val="00B178EA"/>
    <w:rsid w:val="00B374CF"/>
    <w:rsid w:val="00B40B88"/>
    <w:rsid w:val="00B417DB"/>
    <w:rsid w:val="00B42F32"/>
    <w:rsid w:val="00B43760"/>
    <w:rsid w:val="00B44BEA"/>
    <w:rsid w:val="00B50213"/>
    <w:rsid w:val="00B63635"/>
    <w:rsid w:val="00B72135"/>
    <w:rsid w:val="00B75A26"/>
    <w:rsid w:val="00B857D8"/>
    <w:rsid w:val="00B86DAD"/>
    <w:rsid w:val="00B9088F"/>
    <w:rsid w:val="00B977E9"/>
    <w:rsid w:val="00BB03A8"/>
    <w:rsid w:val="00BB5523"/>
    <w:rsid w:val="00BB5C9D"/>
    <w:rsid w:val="00BC14DE"/>
    <w:rsid w:val="00BD3185"/>
    <w:rsid w:val="00BE0C1E"/>
    <w:rsid w:val="00BE18D2"/>
    <w:rsid w:val="00BF22E7"/>
    <w:rsid w:val="00C11CAB"/>
    <w:rsid w:val="00C14F7B"/>
    <w:rsid w:val="00C262E1"/>
    <w:rsid w:val="00C30F46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640A"/>
    <w:rsid w:val="00C97B7A"/>
    <w:rsid w:val="00CA77E5"/>
    <w:rsid w:val="00CB1A6C"/>
    <w:rsid w:val="00CB287A"/>
    <w:rsid w:val="00CB43D7"/>
    <w:rsid w:val="00CB6C5D"/>
    <w:rsid w:val="00CD410B"/>
    <w:rsid w:val="00CE57C8"/>
    <w:rsid w:val="00CE6660"/>
    <w:rsid w:val="00CF0C8C"/>
    <w:rsid w:val="00CF3711"/>
    <w:rsid w:val="00CF41FB"/>
    <w:rsid w:val="00CF4309"/>
    <w:rsid w:val="00CF5F11"/>
    <w:rsid w:val="00D00113"/>
    <w:rsid w:val="00D107FE"/>
    <w:rsid w:val="00D21C54"/>
    <w:rsid w:val="00D22CA6"/>
    <w:rsid w:val="00D47F41"/>
    <w:rsid w:val="00D5239C"/>
    <w:rsid w:val="00D677A8"/>
    <w:rsid w:val="00D734F2"/>
    <w:rsid w:val="00D7566D"/>
    <w:rsid w:val="00D75D2D"/>
    <w:rsid w:val="00D809DE"/>
    <w:rsid w:val="00D93031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212ED"/>
    <w:rsid w:val="00E239E0"/>
    <w:rsid w:val="00E33F4E"/>
    <w:rsid w:val="00E41EF5"/>
    <w:rsid w:val="00E47C9A"/>
    <w:rsid w:val="00E56D71"/>
    <w:rsid w:val="00E57363"/>
    <w:rsid w:val="00E61274"/>
    <w:rsid w:val="00E631E4"/>
    <w:rsid w:val="00E6402B"/>
    <w:rsid w:val="00E65FC8"/>
    <w:rsid w:val="00E67F89"/>
    <w:rsid w:val="00E75E61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35C0F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C44F0"/>
    <w:rsid w:val="00FD27A0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  <w:style w:type="paragraph" w:styleId="20">
    <w:name w:val="Body Text Indent 2"/>
    <w:basedOn w:val="a"/>
    <w:link w:val="21"/>
    <w:rsid w:val="00E47C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47C9A"/>
    <w:rPr>
      <w:sz w:val="24"/>
      <w:szCs w:val="24"/>
    </w:rPr>
  </w:style>
  <w:style w:type="character" w:styleId="ae">
    <w:name w:val="Strong"/>
    <w:uiPriority w:val="22"/>
    <w:qFormat/>
    <w:rsid w:val="00E47C9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72EC-AAC7-43F7-A484-592F106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User</cp:lastModifiedBy>
  <cp:revision>14</cp:revision>
  <cp:lastPrinted>2016-11-10T14:01:00Z</cp:lastPrinted>
  <dcterms:created xsi:type="dcterms:W3CDTF">2016-11-14T14:20:00Z</dcterms:created>
  <dcterms:modified xsi:type="dcterms:W3CDTF">2016-12-06T13:49:00Z</dcterms:modified>
</cp:coreProperties>
</file>