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C225A5" w:rsidRDefault="002024CC" w:rsidP="00DE5EBD">
      <w:pPr>
        <w:jc w:val="center"/>
      </w:pPr>
      <w:bookmarkStart w:id="0" w:name="_GoBack"/>
      <w:bookmarkEnd w:id="0"/>
      <w:r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9325E9">
        <w:rPr>
          <w:b/>
          <w:color w:val="000000"/>
          <w:sz w:val="36"/>
          <w:szCs w:val="36"/>
        </w:rPr>
        <w:t>І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F0952" w:rsidRDefault="00F31A11" w:rsidP="00F31A11">
      <w:pPr>
        <w:shd w:val="clear" w:color="auto" w:fill="FFFFFF"/>
        <w:jc w:val="center"/>
        <w:rPr>
          <w:b/>
          <w:sz w:val="6"/>
          <w:szCs w:val="6"/>
        </w:rPr>
      </w:pPr>
    </w:p>
    <w:p w:rsidR="001B06FA" w:rsidRDefault="001B06FA" w:rsidP="001B06FA">
      <w:pPr>
        <w:ind w:left="-8" w:right="-8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культури, </w:t>
      </w:r>
    </w:p>
    <w:p w:rsidR="00F31A11" w:rsidRPr="00C225A5" w:rsidRDefault="001B06FA" w:rsidP="001B06FA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духовності та спорту</w:t>
      </w:r>
    </w:p>
    <w:p w:rsidR="00480D19" w:rsidRPr="00511202" w:rsidRDefault="002024CC" w:rsidP="00CF0952">
      <w:pPr>
        <w:ind w:left="-8" w:right="-8"/>
        <w:jc w:val="center"/>
        <w:rPr>
          <w:sz w:val="24"/>
        </w:rPr>
      </w:pPr>
      <w:r>
        <w:rPr>
          <w:b/>
          <w:bCs/>
          <w:iCs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11202">
        <w:rPr>
          <w:color w:val="000000"/>
          <w:sz w:val="24"/>
        </w:rPr>
        <w:t>49004, м. Дніпро, пр</w:t>
      </w:r>
      <w:r w:rsidR="00511202" w:rsidRPr="00511202">
        <w:rPr>
          <w:color w:val="000000"/>
          <w:sz w:val="24"/>
        </w:rPr>
        <w:t>осп</w:t>
      </w:r>
      <w:r w:rsidR="00480D19" w:rsidRPr="00511202">
        <w:rPr>
          <w:color w:val="000000"/>
          <w:sz w:val="24"/>
        </w:rPr>
        <w:t xml:space="preserve">. </w:t>
      </w:r>
      <w:r w:rsidR="00511202" w:rsidRPr="00511202">
        <w:rPr>
          <w:color w:val="000000"/>
          <w:sz w:val="24"/>
        </w:rPr>
        <w:t>Поля</w:t>
      </w:r>
      <w:r w:rsidR="00480D19" w:rsidRPr="00511202">
        <w:rPr>
          <w:color w:val="000000"/>
          <w:sz w:val="24"/>
        </w:rPr>
        <w:t>, 2</w:t>
      </w:r>
    </w:p>
    <w:p w:rsidR="00480D19" w:rsidRPr="00C225A5" w:rsidRDefault="00480D19" w:rsidP="00480D19">
      <w:pPr>
        <w:pStyle w:val="a3"/>
      </w:pPr>
    </w:p>
    <w:p w:rsidR="0032480D" w:rsidRPr="00D96935" w:rsidRDefault="0032480D" w:rsidP="0032480D">
      <w:pPr>
        <w:pStyle w:val="a3"/>
      </w:pPr>
      <w:r w:rsidRPr="00D96935">
        <w:t xml:space="preserve">П Р О Т О К О Л </w:t>
      </w:r>
      <w:r w:rsidR="001B5863">
        <w:rPr>
          <w:lang w:val="ru-RU"/>
        </w:rPr>
        <w:t xml:space="preserve"> </w:t>
      </w:r>
      <w:r w:rsidRPr="00D96935">
        <w:t xml:space="preserve">№ </w:t>
      </w:r>
      <w:r w:rsidR="00511202">
        <w:t>2</w:t>
      </w:r>
    </w:p>
    <w:p w:rsidR="0032480D" w:rsidRPr="00D96935" w:rsidRDefault="0032480D" w:rsidP="0032480D">
      <w:pPr>
        <w:jc w:val="center"/>
      </w:pPr>
      <w:r w:rsidRPr="00D96935">
        <w:t>засідання постійної комісії ради</w:t>
      </w:r>
    </w:p>
    <w:p w:rsidR="0032480D" w:rsidRPr="00D96935" w:rsidRDefault="0032480D" w:rsidP="0032480D"/>
    <w:p w:rsidR="001B5863" w:rsidRPr="00D96935" w:rsidRDefault="00CF0952" w:rsidP="00511202">
      <w:pPr>
        <w:tabs>
          <w:tab w:val="left" w:pos="7088"/>
        </w:tabs>
        <w:ind w:firstLine="7230"/>
      </w:pPr>
      <w:r>
        <w:rPr>
          <w:lang w:val="en-US"/>
        </w:rPr>
        <w:t>1</w:t>
      </w:r>
      <w:r w:rsidR="00334235">
        <w:t>4</w:t>
      </w:r>
      <w:r w:rsidR="00504834">
        <w:rPr>
          <w:lang w:val="ru-RU"/>
        </w:rPr>
        <w:t xml:space="preserve"> </w:t>
      </w:r>
      <w:r w:rsidR="00334235">
        <w:t>лип</w:t>
      </w:r>
      <w:r>
        <w:t>ня</w:t>
      </w:r>
      <w:r w:rsidR="00504834">
        <w:rPr>
          <w:lang w:val="ru-RU"/>
        </w:rPr>
        <w:t xml:space="preserve"> 201</w:t>
      </w:r>
      <w:r w:rsidR="009325E9">
        <w:rPr>
          <w:lang w:val="ru-RU"/>
        </w:rPr>
        <w:t>6</w:t>
      </w:r>
      <w:r w:rsidR="001B5863" w:rsidRPr="00D96935">
        <w:t xml:space="preserve"> року</w:t>
      </w:r>
    </w:p>
    <w:p w:rsidR="001B5863" w:rsidRDefault="00334235" w:rsidP="00511202">
      <w:pPr>
        <w:tabs>
          <w:tab w:val="left" w:pos="6521"/>
        </w:tabs>
        <w:ind w:firstLine="7230"/>
        <w:rPr>
          <w:lang w:val="ru-RU"/>
        </w:rPr>
      </w:pPr>
      <w:r>
        <w:t>13-0</w:t>
      </w:r>
      <w:r w:rsidR="009325E9">
        <w:rPr>
          <w:lang w:val="ru-RU"/>
        </w:rPr>
        <w:t>0</w:t>
      </w:r>
    </w:p>
    <w:p w:rsidR="00511202" w:rsidRPr="00D96935" w:rsidRDefault="00511202" w:rsidP="00511202">
      <w:pPr>
        <w:tabs>
          <w:tab w:val="left" w:pos="6521"/>
        </w:tabs>
        <w:ind w:firstLine="7230"/>
      </w:pPr>
    </w:p>
    <w:p w:rsidR="001B5863" w:rsidRDefault="00263339" w:rsidP="001B5863">
      <w:r>
        <w:t>Всього членів комісії:   5 чол.</w:t>
      </w:r>
    </w:p>
    <w:p w:rsidR="00263339" w:rsidRDefault="00263339" w:rsidP="001B5863">
      <w:r>
        <w:t xml:space="preserve">Присутні:                        </w:t>
      </w:r>
      <w:r w:rsidR="00334235">
        <w:t>3</w:t>
      </w:r>
      <w:r>
        <w:t xml:space="preserve"> чол.</w:t>
      </w:r>
    </w:p>
    <w:p w:rsidR="00263339" w:rsidRDefault="00263339" w:rsidP="001B5863">
      <w:r>
        <w:t xml:space="preserve">Відсутні:                         </w:t>
      </w:r>
      <w:r w:rsidR="00334235">
        <w:t>2</w:t>
      </w:r>
      <w:r>
        <w:t xml:space="preserve"> чол.</w:t>
      </w:r>
    </w:p>
    <w:p w:rsidR="00263339" w:rsidRPr="00C5404E" w:rsidRDefault="00263339" w:rsidP="001B5863">
      <w:pPr>
        <w:rPr>
          <w:sz w:val="6"/>
          <w:szCs w:val="6"/>
        </w:rPr>
      </w:pPr>
    </w:p>
    <w:p w:rsidR="00511202" w:rsidRDefault="00511202" w:rsidP="001B5863">
      <w:pPr>
        <w:jc w:val="both"/>
      </w:pPr>
    </w:p>
    <w:p w:rsidR="00511202" w:rsidRDefault="00511202" w:rsidP="001B5863">
      <w:pPr>
        <w:jc w:val="both"/>
      </w:pPr>
    </w:p>
    <w:p w:rsidR="001B5863" w:rsidRDefault="001B5863" w:rsidP="001B5863">
      <w:pPr>
        <w:jc w:val="both"/>
      </w:pPr>
      <w:r>
        <w:t>Присутні члени комісії:</w:t>
      </w:r>
    </w:p>
    <w:p w:rsidR="00CF0952" w:rsidRPr="00423EB7" w:rsidRDefault="009325E9" w:rsidP="00CF0952">
      <w:pPr>
        <w:pStyle w:val="ac"/>
        <w:ind w:left="0"/>
        <w:rPr>
          <w:sz w:val="32"/>
          <w:szCs w:val="32"/>
        </w:rPr>
      </w:pPr>
      <w:r>
        <w:t>Козак Ю.І.,</w:t>
      </w:r>
      <w:r w:rsidR="00423EB7" w:rsidRPr="00423EB7">
        <w:t xml:space="preserve"> </w:t>
      </w:r>
      <w:proofErr w:type="spellStart"/>
      <w:r w:rsidR="00423EB7">
        <w:t>Забара</w:t>
      </w:r>
      <w:proofErr w:type="spellEnd"/>
      <w:r w:rsidR="00423EB7">
        <w:t xml:space="preserve"> В.В</w:t>
      </w:r>
      <w:r w:rsidR="00423EB7">
        <w:rPr>
          <w:lang w:val="uk-UA"/>
        </w:rPr>
        <w:t>.</w:t>
      </w:r>
      <w:r w:rsidR="00423EB7">
        <w:rPr>
          <w:sz w:val="32"/>
          <w:szCs w:val="32"/>
          <w:lang w:val="uk-UA"/>
        </w:rPr>
        <w:t>,</w:t>
      </w:r>
      <w:r>
        <w:t xml:space="preserve"> </w:t>
      </w:r>
      <w:proofErr w:type="spellStart"/>
      <w:r w:rsidR="00CF0952" w:rsidRPr="009C5F4E">
        <w:rPr>
          <w:szCs w:val="24"/>
        </w:rPr>
        <w:t>Боняк</w:t>
      </w:r>
      <w:proofErr w:type="spellEnd"/>
      <w:r w:rsidR="00CF0952" w:rsidRPr="009C5F4E">
        <w:rPr>
          <w:szCs w:val="24"/>
        </w:rPr>
        <w:t xml:space="preserve"> В.В.</w:t>
      </w:r>
    </w:p>
    <w:p w:rsidR="00334235" w:rsidRPr="00C5404E" w:rsidRDefault="00334235" w:rsidP="001B5863">
      <w:pPr>
        <w:jc w:val="both"/>
        <w:rPr>
          <w:sz w:val="6"/>
          <w:szCs w:val="6"/>
        </w:rPr>
      </w:pPr>
    </w:p>
    <w:p w:rsidR="001B5863" w:rsidRDefault="001B5863" w:rsidP="001B5863">
      <w:pPr>
        <w:jc w:val="both"/>
      </w:pPr>
      <w:r>
        <w:t>Відсутні члени комісії:</w:t>
      </w:r>
    </w:p>
    <w:p w:rsidR="00CF0952" w:rsidRPr="009A5151" w:rsidRDefault="009C5F4E" w:rsidP="00CF0952">
      <w:pPr>
        <w:jc w:val="both"/>
        <w:rPr>
          <w:lang w:val="ru-RU"/>
        </w:rPr>
      </w:pPr>
      <w:r>
        <w:rPr>
          <w:lang w:val="ru-RU"/>
        </w:rPr>
        <w:t xml:space="preserve">Жук Д.А., </w:t>
      </w:r>
      <w:proofErr w:type="spellStart"/>
      <w:r>
        <w:rPr>
          <w:lang w:val="ru-RU"/>
        </w:rPr>
        <w:t>Фіщенко</w:t>
      </w:r>
      <w:proofErr w:type="spellEnd"/>
      <w:r>
        <w:rPr>
          <w:lang w:val="ru-RU"/>
        </w:rPr>
        <w:t xml:space="preserve"> О.В.</w:t>
      </w:r>
    </w:p>
    <w:p w:rsidR="001B5863" w:rsidRDefault="001B5863" w:rsidP="001B5863">
      <w:pPr>
        <w:jc w:val="both"/>
      </w:pPr>
    </w:p>
    <w:p w:rsidR="00511202" w:rsidRDefault="00511202" w:rsidP="001B5863">
      <w:pPr>
        <w:jc w:val="both"/>
      </w:pPr>
    </w:p>
    <w:p w:rsidR="001B5863" w:rsidRPr="009C5F4E" w:rsidRDefault="001B5863" w:rsidP="001B5863">
      <w:pPr>
        <w:jc w:val="both"/>
        <w:rPr>
          <w:lang w:val="ru-RU"/>
        </w:rPr>
      </w:pPr>
      <w:r>
        <w:t>У роботі комісії взяли участь:</w:t>
      </w:r>
    </w:p>
    <w:p w:rsidR="00263339" w:rsidRPr="009C5F4E" w:rsidRDefault="00263339" w:rsidP="001B5863">
      <w:pPr>
        <w:jc w:val="both"/>
        <w:rPr>
          <w:szCs w:val="28"/>
          <w:lang w:val="ru-RU"/>
        </w:rPr>
      </w:pPr>
    </w:p>
    <w:p w:rsidR="004A248F" w:rsidRDefault="00334235" w:rsidP="00CF0952">
      <w:pPr>
        <w:numPr>
          <w:ilvl w:val="0"/>
          <w:numId w:val="31"/>
        </w:numPr>
        <w:spacing w:line="221" w:lineRule="auto"/>
        <w:ind w:left="142" w:firstLine="0"/>
        <w:jc w:val="both"/>
      </w:pPr>
      <w:r>
        <w:rPr>
          <w:b/>
        </w:rPr>
        <w:t xml:space="preserve">Світлична Світлана </w:t>
      </w:r>
      <w:proofErr w:type="spellStart"/>
      <w:r>
        <w:rPr>
          <w:b/>
        </w:rPr>
        <w:t>Маратівна</w:t>
      </w:r>
      <w:proofErr w:type="spellEnd"/>
      <w:r w:rsidR="00F85A1A">
        <w:t xml:space="preserve">, </w:t>
      </w:r>
      <w:r>
        <w:t xml:space="preserve">заступник </w:t>
      </w:r>
      <w:r w:rsidR="00F85A1A">
        <w:t>начальник</w:t>
      </w:r>
      <w:r>
        <w:t>а</w:t>
      </w:r>
      <w:r w:rsidR="00F85A1A">
        <w:t xml:space="preserve"> управління культури, національностей і релігій</w:t>
      </w:r>
      <w:r w:rsidR="003E52BB">
        <w:t xml:space="preserve"> ОДА</w:t>
      </w:r>
    </w:p>
    <w:p w:rsidR="00CF0952" w:rsidRDefault="003E52BB" w:rsidP="00CF0952">
      <w:pPr>
        <w:numPr>
          <w:ilvl w:val="0"/>
          <w:numId w:val="31"/>
        </w:numPr>
        <w:spacing w:line="221" w:lineRule="auto"/>
        <w:ind w:left="142" w:firstLine="0"/>
        <w:jc w:val="both"/>
      </w:pPr>
      <w:proofErr w:type="spellStart"/>
      <w:r w:rsidRPr="00263339">
        <w:rPr>
          <w:b/>
        </w:rPr>
        <w:t>Пшеничников</w:t>
      </w:r>
      <w:proofErr w:type="spellEnd"/>
      <w:r w:rsidRPr="00263339">
        <w:rPr>
          <w:b/>
        </w:rPr>
        <w:t xml:space="preserve"> Олександр Петрович</w:t>
      </w:r>
      <w:r>
        <w:t>, начальник управління молоді і спорту ОДА</w:t>
      </w:r>
    </w:p>
    <w:p w:rsidR="00C5404E" w:rsidRDefault="00C5404E" w:rsidP="00C5404E">
      <w:pPr>
        <w:numPr>
          <w:ilvl w:val="0"/>
          <w:numId w:val="31"/>
        </w:numPr>
        <w:spacing w:line="221" w:lineRule="auto"/>
        <w:ind w:left="142" w:firstLine="0"/>
        <w:jc w:val="both"/>
      </w:pPr>
      <w:r>
        <w:rPr>
          <w:b/>
        </w:rPr>
        <w:t>Богуславська Інна Олександрівна, заступник начальника управління економіки, бюджету та фінансів –</w:t>
      </w:r>
      <w:r>
        <w:t xml:space="preserve"> начальник відділу бюджету та фінансів</w:t>
      </w:r>
    </w:p>
    <w:p w:rsidR="00CF0952" w:rsidRDefault="00334235" w:rsidP="00170619">
      <w:pPr>
        <w:numPr>
          <w:ilvl w:val="0"/>
          <w:numId w:val="31"/>
        </w:numPr>
        <w:spacing w:line="221" w:lineRule="auto"/>
        <w:ind w:left="142" w:firstLine="0"/>
        <w:jc w:val="both"/>
      </w:pPr>
      <w:r w:rsidRPr="00511202">
        <w:rPr>
          <w:b/>
        </w:rPr>
        <w:t>Антонова Юлія Михайлівна</w:t>
      </w:r>
      <w:r w:rsidR="00CF0952" w:rsidRPr="00511202">
        <w:rPr>
          <w:color w:val="000000"/>
          <w:sz w:val="32"/>
          <w:szCs w:val="32"/>
        </w:rPr>
        <w:t xml:space="preserve">, </w:t>
      </w:r>
      <w:r>
        <w:t xml:space="preserve">заступник начальника управління – </w:t>
      </w:r>
      <w:r w:rsidR="00CC5AE4">
        <w:t>н</w:t>
      </w:r>
      <w:r w:rsidR="00CC5AE4" w:rsidRPr="00CC5AE4">
        <w:t>ачальник відділу соціально-економічного розвитку</w:t>
      </w:r>
      <w:r w:rsidR="00CF0952" w:rsidRPr="00CF0952">
        <w:t xml:space="preserve"> ОДА</w:t>
      </w:r>
    </w:p>
    <w:p w:rsidR="00CF0952" w:rsidRDefault="00CC5AE4" w:rsidP="00CF0952">
      <w:pPr>
        <w:numPr>
          <w:ilvl w:val="0"/>
          <w:numId w:val="31"/>
        </w:numPr>
        <w:spacing w:line="221" w:lineRule="auto"/>
        <w:ind w:left="142" w:firstLine="0"/>
        <w:jc w:val="both"/>
      </w:pPr>
      <w:proofErr w:type="spellStart"/>
      <w:r>
        <w:rPr>
          <w:b/>
        </w:rPr>
        <w:t>Піскоха</w:t>
      </w:r>
      <w:proofErr w:type="spellEnd"/>
      <w:r>
        <w:rPr>
          <w:b/>
        </w:rPr>
        <w:t xml:space="preserve"> Людмила Іванівна</w:t>
      </w:r>
      <w:r w:rsidR="00CF0952" w:rsidRPr="00CF0952">
        <w:rPr>
          <w:color w:val="000000"/>
          <w:sz w:val="32"/>
          <w:szCs w:val="32"/>
        </w:rPr>
        <w:t xml:space="preserve">, </w:t>
      </w:r>
      <w:r w:rsidR="009C3706" w:rsidRPr="009C3706">
        <w:t>начальник</w:t>
      </w:r>
      <w:r>
        <w:t xml:space="preserve"> відділу аналізу та підготовки матеріалів управління оргроботи апарату ОДА</w:t>
      </w:r>
    </w:p>
    <w:p w:rsidR="00CF0952" w:rsidRPr="00DD3923" w:rsidRDefault="004A3209" w:rsidP="00CF0952">
      <w:pPr>
        <w:numPr>
          <w:ilvl w:val="0"/>
          <w:numId w:val="31"/>
        </w:numPr>
        <w:spacing w:line="221" w:lineRule="auto"/>
        <w:ind w:left="142" w:firstLine="0"/>
        <w:jc w:val="both"/>
      </w:pPr>
      <w:proofErr w:type="spellStart"/>
      <w:r>
        <w:rPr>
          <w:b/>
        </w:rPr>
        <w:t>Дембіцька</w:t>
      </w:r>
      <w:proofErr w:type="spellEnd"/>
      <w:r>
        <w:rPr>
          <w:b/>
        </w:rPr>
        <w:t xml:space="preserve"> Світлана Романівна</w:t>
      </w:r>
      <w:r w:rsidR="00CF0952" w:rsidRPr="00CF0952">
        <w:rPr>
          <w:sz w:val="32"/>
          <w:szCs w:val="32"/>
        </w:rPr>
        <w:t xml:space="preserve">, </w:t>
      </w:r>
      <w:r w:rsidR="00CF0952" w:rsidRPr="00CF0952">
        <w:t>начальник відділу комунальн</w:t>
      </w:r>
      <w:r>
        <w:t>ого</w:t>
      </w:r>
      <w:r w:rsidR="00CF0952" w:rsidRPr="00CF0952">
        <w:t xml:space="preserve"> </w:t>
      </w:r>
      <w:r>
        <w:t>господарства та комунальної</w:t>
      </w:r>
      <w:r w:rsidR="00CF0952" w:rsidRPr="00CF0952">
        <w:t xml:space="preserve"> власн</w:t>
      </w:r>
      <w:r w:rsidR="009C5F4E">
        <w:t>ості обласної ради</w:t>
      </w:r>
    </w:p>
    <w:p w:rsidR="00DD3923" w:rsidRPr="00CF0952" w:rsidRDefault="00DD3923" w:rsidP="00DD3923">
      <w:pPr>
        <w:numPr>
          <w:ilvl w:val="0"/>
          <w:numId w:val="31"/>
        </w:numPr>
        <w:spacing w:line="221" w:lineRule="auto"/>
        <w:ind w:left="142" w:firstLine="0"/>
        <w:jc w:val="both"/>
      </w:pPr>
      <w:r w:rsidRPr="00CF0952">
        <w:rPr>
          <w:b/>
        </w:rPr>
        <w:t>Баранець Тетяна Валеріївна</w:t>
      </w:r>
      <w:r w:rsidRPr="00CF0952">
        <w:rPr>
          <w:sz w:val="32"/>
          <w:szCs w:val="32"/>
        </w:rPr>
        <w:t xml:space="preserve">, </w:t>
      </w:r>
      <w:r w:rsidRPr="00CF0952">
        <w:t xml:space="preserve">головний спеціаліст </w:t>
      </w:r>
      <w:r>
        <w:t>відділу з питань гуманітарної та соціально-культурної сфери управл</w:t>
      </w:r>
      <w:r w:rsidRPr="00CF0952">
        <w:t>іння</w:t>
      </w:r>
      <w:r>
        <w:t xml:space="preserve"> з питань гуманітарної, </w:t>
      </w:r>
      <w:r w:rsidRPr="00CF0952">
        <w:t xml:space="preserve">соціально-культурної сфери </w:t>
      </w:r>
      <w:r>
        <w:t xml:space="preserve">та освіти </w:t>
      </w:r>
      <w:r w:rsidRPr="00CF0952">
        <w:t>обласної ради</w:t>
      </w:r>
    </w:p>
    <w:p w:rsidR="004A3209" w:rsidRDefault="004A3209" w:rsidP="00CF0952">
      <w:pPr>
        <w:numPr>
          <w:ilvl w:val="0"/>
          <w:numId w:val="31"/>
        </w:numPr>
        <w:spacing w:line="221" w:lineRule="auto"/>
        <w:ind w:left="142" w:firstLine="0"/>
        <w:jc w:val="both"/>
      </w:pPr>
      <w:r>
        <w:rPr>
          <w:b/>
        </w:rPr>
        <w:t xml:space="preserve">Бичков Дмитро Олександрович, </w:t>
      </w:r>
      <w:r w:rsidRPr="004A3209">
        <w:t>в.о. виконавчого директора Федерації футболу України в Дніпропетровській області</w:t>
      </w:r>
    </w:p>
    <w:p w:rsidR="00FF2548" w:rsidRDefault="00FF2548" w:rsidP="00511202">
      <w:pPr>
        <w:numPr>
          <w:ilvl w:val="0"/>
          <w:numId w:val="31"/>
        </w:numPr>
        <w:spacing w:line="221" w:lineRule="auto"/>
        <w:ind w:left="142" w:firstLine="0"/>
        <w:jc w:val="both"/>
      </w:pPr>
      <w:r>
        <w:rPr>
          <w:b/>
        </w:rPr>
        <w:lastRenderedPageBreak/>
        <w:t xml:space="preserve">Петренко Володимир Євгенович, </w:t>
      </w:r>
      <w:r w:rsidRPr="00FF2548">
        <w:t>художній керівник Дніпропетровського драматичного театру „Віримо!ˮ</w:t>
      </w:r>
    </w:p>
    <w:p w:rsidR="00FF2548" w:rsidRPr="00FF2548" w:rsidRDefault="00FF2548" w:rsidP="00511202">
      <w:pPr>
        <w:numPr>
          <w:ilvl w:val="0"/>
          <w:numId w:val="31"/>
        </w:numPr>
        <w:spacing w:line="221" w:lineRule="auto"/>
        <w:ind w:left="142" w:firstLine="0"/>
        <w:jc w:val="both"/>
      </w:pPr>
      <w:proofErr w:type="spellStart"/>
      <w:r>
        <w:rPr>
          <w:b/>
        </w:rPr>
        <w:t>Беркатюк</w:t>
      </w:r>
      <w:proofErr w:type="spellEnd"/>
      <w:r>
        <w:rPr>
          <w:b/>
        </w:rPr>
        <w:t xml:space="preserve"> Микола Петрович, </w:t>
      </w:r>
      <w:r w:rsidRPr="00FF2548">
        <w:t>директор ОКВНЗ „Дніпропетровський театрально-художній коледж</w:t>
      </w:r>
    </w:p>
    <w:p w:rsidR="004A248F" w:rsidRDefault="004A248F" w:rsidP="00511202">
      <w:pPr>
        <w:spacing w:line="221" w:lineRule="auto"/>
        <w:ind w:left="142"/>
        <w:jc w:val="both"/>
        <w:rPr>
          <w:sz w:val="16"/>
          <w:szCs w:val="16"/>
        </w:rPr>
      </w:pPr>
    </w:p>
    <w:p w:rsidR="00CA554A" w:rsidRPr="00423EB7" w:rsidRDefault="00CA554A" w:rsidP="00511202">
      <w:pPr>
        <w:spacing w:line="221" w:lineRule="auto"/>
        <w:ind w:left="142"/>
        <w:jc w:val="both"/>
        <w:rPr>
          <w:sz w:val="16"/>
          <w:szCs w:val="16"/>
        </w:rPr>
      </w:pPr>
    </w:p>
    <w:p w:rsidR="00F611DC" w:rsidRDefault="004A3209" w:rsidP="00511202">
      <w:pPr>
        <w:spacing w:line="221" w:lineRule="auto"/>
        <w:ind w:left="142"/>
        <w:jc w:val="both"/>
      </w:pPr>
      <w:r w:rsidRPr="00930ABA">
        <w:t>Головував: голова постійної комісії</w:t>
      </w:r>
      <w:r>
        <w:t xml:space="preserve"> Козак Ю.І.</w:t>
      </w:r>
    </w:p>
    <w:p w:rsidR="004A3209" w:rsidRDefault="004A3209" w:rsidP="004A3209">
      <w:r>
        <w:br w:type="page"/>
      </w:r>
    </w:p>
    <w:p w:rsidR="004A3209" w:rsidRPr="00930ABA" w:rsidRDefault="004A3209" w:rsidP="004A3209">
      <w:pPr>
        <w:jc w:val="center"/>
        <w:rPr>
          <w:b/>
          <w:bCs/>
        </w:rPr>
      </w:pPr>
      <w:r w:rsidRPr="00930ABA">
        <w:rPr>
          <w:b/>
          <w:bCs/>
        </w:rPr>
        <w:lastRenderedPageBreak/>
        <w:t>Порядок денний засідання постійної комісії:</w:t>
      </w:r>
    </w:p>
    <w:p w:rsidR="004A3209" w:rsidRPr="006B657C" w:rsidRDefault="004A3209" w:rsidP="004A3209">
      <w:pPr>
        <w:ind w:firstLine="709"/>
        <w:jc w:val="both"/>
        <w:rPr>
          <w:b/>
          <w:bCs/>
          <w:sz w:val="16"/>
          <w:szCs w:val="16"/>
        </w:rPr>
      </w:pPr>
    </w:p>
    <w:p w:rsidR="004A3209" w:rsidRPr="00411EB4" w:rsidRDefault="004A3209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25 березня 2016 року №</w:t>
      </w:r>
      <w:r w:rsidR="00511202">
        <w:rPr>
          <w:b/>
          <w:bCs/>
        </w:rPr>
        <w:t> </w:t>
      </w:r>
      <w:r>
        <w:rPr>
          <w:b/>
          <w:bCs/>
        </w:rPr>
        <w:t>23-3/</w:t>
      </w:r>
      <w:r>
        <w:rPr>
          <w:b/>
          <w:bCs/>
          <w:lang w:val="en-US"/>
        </w:rPr>
        <w:t>VII</w:t>
      </w:r>
      <w:r w:rsidRPr="004A3209">
        <w:rPr>
          <w:b/>
          <w:bCs/>
          <w:lang w:val="ru-RU"/>
        </w:rPr>
        <w:t xml:space="preserve"> </w:t>
      </w:r>
      <w:r>
        <w:rPr>
          <w:b/>
          <w:bCs/>
        </w:rPr>
        <w:t>„Про П</w:t>
      </w:r>
      <w:r w:rsidRPr="00411EB4">
        <w:rPr>
          <w:b/>
          <w:bCs/>
        </w:rPr>
        <w:t xml:space="preserve">орядок </w:t>
      </w:r>
      <w:r w:rsidR="00016374">
        <w:rPr>
          <w:b/>
          <w:bCs/>
        </w:rPr>
        <w:t xml:space="preserve">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2016 </w:t>
      </w:r>
      <w:proofErr w:type="spellStart"/>
      <w:r w:rsidR="00016374">
        <w:rPr>
          <w:b/>
          <w:bCs/>
        </w:rPr>
        <w:t>роціˮ</w:t>
      </w:r>
      <w:proofErr w:type="spellEnd"/>
      <w:r w:rsidRPr="00411EB4">
        <w:rPr>
          <w:b/>
          <w:bCs/>
        </w:rPr>
        <w:t>.</w:t>
      </w:r>
    </w:p>
    <w:p w:rsidR="004A3209" w:rsidRPr="00411EB4" w:rsidRDefault="004A3209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4A3209" w:rsidRPr="00016374" w:rsidRDefault="00016374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20 червня 2014 року №</w:t>
      </w:r>
      <w:r w:rsidR="00511202">
        <w:rPr>
          <w:b/>
          <w:bCs/>
        </w:rPr>
        <w:t> </w:t>
      </w:r>
      <w:r>
        <w:rPr>
          <w:b/>
          <w:bCs/>
        </w:rPr>
        <w:t>532-26/</w:t>
      </w:r>
      <w:r>
        <w:rPr>
          <w:b/>
          <w:bCs/>
          <w:lang w:val="en-US"/>
        </w:rPr>
        <w:t>VI</w:t>
      </w:r>
      <w:r w:rsidRPr="004A3209">
        <w:rPr>
          <w:b/>
          <w:bCs/>
          <w:lang w:val="ru-RU"/>
        </w:rPr>
        <w:t xml:space="preserve"> </w:t>
      </w:r>
      <w:r>
        <w:rPr>
          <w:b/>
          <w:bCs/>
        </w:rPr>
        <w:t>„</w:t>
      </w:r>
      <w:r w:rsidR="004A3209" w:rsidRPr="00411EB4">
        <w:rPr>
          <w:b/>
          <w:bCs/>
        </w:rPr>
        <w:t xml:space="preserve">Про </w:t>
      </w:r>
      <w:r>
        <w:rPr>
          <w:b/>
          <w:bCs/>
        </w:rPr>
        <w:t xml:space="preserve">Програму розвитку туризму у Дніпропетровській області на 2014 – 2022 </w:t>
      </w:r>
      <w:proofErr w:type="spellStart"/>
      <w:r>
        <w:rPr>
          <w:b/>
          <w:bCs/>
        </w:rPr>
        <w:t>рокиˮ</w:t>
      </w:r>
      <w:proofErr w:type="spellEnd"/>
      <w:r w:rsidR="004A3209" w:rsidRPr="00016374">
        <w:rPr>
          <w:b/>
          <w:bCs/>
        </w:rPr>
        <w:t>.</w:t>
      </w:r>
    </w:p>
    <w:p w:rsidR="004A3209" w:rsidRPr="00411EB4" w:rsidRDefault="004A3209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4A3209" w:rsidRPr="00411EB4" w:rsidRDefault="00016374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28 вересня 2001 року №</w:t>
      </w:r>
      <w:r w:rsidR="00511202">
        <w:rPr>
          <w:b/>
          <w:bCs/>
        </w:rPr>
        <w:t> </w:t>
      </w:r>
      <w:r>
        <w:rPr>
          <w:b/>
          <w:bCs/>
        </w:rPr>
        <w:t>434-17/ХХІІ</w:t>
      </w:r>
      <w:r>
        <w:rPr>
          <w:b/>
          <w:bCs/>
          <w:lang w:val="en-US"/>
        </w:rPr>
        <w:t>I</w:t>
      </w:r>
      <w:r w:rsidRPr="00016374">
        <w:rPr>
          <w:b/>
          <w:bCs/>
        </w:rPr>
        <w:t xml:space="preserve"> </w:t>
      </w:r>
      <w:r>
        <w:rPr>
          <w:b/>
          <w:bCs/>
        </w:rPr>
        <w:t>„Про затвердження Цільової комплексної програми розвитку фізичної культури і спорту в Дніпропетровській області до 2016 рокуˮ (зі</w:t>
      </w:r>
      <w:r w:rsidR="00511202">
        <w:rPr>
          <w:b/>
          <w:bCs/>
        </w:rPr>
        <w:t> </w:t>
      </w:r>
      <w:r>
        <w:rPr>
          <w:b/>
          <w:bCs/>
        </w:rPr>
        <w:t xml:space="preserve">змінами </w:t>
      </w:r>
      <w:r w:rsidR="00FF2548">
        <w:rPr>
          <w:b/>
          <w:bCs/>
        </w:rPr>
        <w:t>та доповненнями).</w:t>
      </w:r>
    </w:p>
    <w:p w:rsidR="004A3209" w:rsidRPr="00411EB4" w:rsidRDefault="004A3209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4A3209" w:rsidRPr="00411EB4" w:rsidRDefault="004A3209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411EB4">
        <w:rPr>
          <w:b/>
          <w:bCs/>
        </w:rPr>
        <w:t xml:space="preserve">Про </w:t>
      </w:r>
      <w:r w:rsidR="00FF2548">
        <w:rPr>
          <w:b/>
          <w:bCs/>
        </w:rPr>
        <w:t>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411EB4">
        <w:rPr>
          <w:b/>
          <w:bCs/>
        </w:rPr>
        <w:t>.</w:t>
      </w:r>
    </w:p>
    <w:p w:rsidR="004A3209" w:rsidRPr="00411EB4" w:rsidRDefault="004A3209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4A3209" w:rsidRPr="00411EB4" w:rsidRDefault="004A3209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411EB4">
        <w:rPr>
          <w:b/>
          <w:bCs/>
        </w:rPr>
        <w:t xml:space="preserve">Про </w:t>
      </w:r>
      <w:r w:rsidR="00FF2548">
        <w:rPr>
          <w:b/>
          <w:bCs/>
        </w:rPr>
        <w:t>оренду нерухомого майна, що є спільною власністю територіальних громад сіл, селищ, міст Дніпропетровської області</w:t>
      </w:r>
      <w:r w:rsidRPr="00411EB4">
        <w:rPr>
          <w:b/>
          <w:bCs/>
        </w:rPr>
        <w:t>.</w:t>
      </w:r>
    </w:p>
    <w:p w:rsidR="004A3209" w:rsidRPr="00411EB4" w:rsidRDefault="004A3209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4A3209" w:rsidRPr="004B5B94" w:rsidRDefault="004A3209" w:rsidP="00336BDD">
      <w:pPr>
        <w:numPr>
          <w:ilvl w:val="0"/>
          <w:numId w:val="34"/>
        </w:numPr>
        <w:tabs>
          <w:tab w:val="left" w:pos="993"/>
        </w:tabs>
        <w:ind w:left="0" w:firstLine="426"/>
        <w:jc w:val="both"/>
        <w:rPr>
          <w:b/>
          <w:bCs/>
        </w:rPr>
      </w:pPr>
      <w:hyperlink r:id="rId9" w:history="1">
        <w:r w:rsidRPr="00122EF4">
          <w:rPr>
            <w:b/>
            <w:bCs/>
          </w:rPr>
          <w:t xml:space="preserve"> </w:t>
        </w:r>
        <w:r w:rsidR="00FF2548">
          <w:rPr>
            <w:b/>
            <w:bCs/>
          </w:rPr>
          <w:t>Різне</w:t>
        </w:r>
        <w:r>
          <w:rPr>
            <w:b/>
            <w:bCs/>
          </w:rPr>
          <w:t>.</w:t>
        </w:r>
        <w:r w:rsidRPr="00122EF4">
          <w:rPr>
            <w:b/>
            <w:bCs/>
          </w:rPr>
          <w:t xml:space="preserve"> </w:t>
        </w:r>
      </w:hyperlink>
    </w:p>
    <w:p w:rsidR="004B5B94" w:rsidRPr="00817EE9" w:rsidRDefault="004B5B94" w:rsidP="00336BDD">
      <w:pPr>
        <w:tabs>
          <w:tab w:val="left" w:pos="993"/>
        </w:tabs>
        <w:ind w:firstLine="426"/>
        <w:jc w:val="both"/>
        <w:rPr>
          <w:b/>
          <w:bCs/>
        </w:rPr>
      </w:pPr>
    </w:p>
    <w:p w:rsidR="00817EE9" w:rsidRDefault="00817EE9" w:rsidP="00336BDD">
      <w:pPr>
        <w:tabs>
          <w:tab w:val="left" w:pos="993"/>
        </w:tabs>
        <w:ind w:left="426"/>
        <w:jc w:val="both"/>
        <w:rPr>
          <w:b/>
          <w:bCs/>
        </w:rPr>
      </w:pPr>
      <w:r>
        <w:rPr>
          <w:b/>
          <w:bCs/>
        </w:rPr>
        <w:t>6.1</w:t>
      </w:r>
      <w:r w:rsidR="00336BDD">
        <w:rPr>
          <w:b/>
          <w:bCs/>
        </w:rPr>
        <w:t>.</w:t>
      </w:r>
      <w:r>
        <w:rPr>
          <w:b/>
          <w:bCs/>
        </w:rPr>
        <w:t xml:space="preserve"> Звернення </w:t>
      </w:r>
      <w:r w:rsidR="004B5B94">
        <w:rPr>
          <w:b/>
          <w:bCs/>
        </w:rPr>
        <w:t>художнього керівника Дніпропетровського драматичного театру „Віримо!ˮ Петренка</w:t>
      </w:r>
      <w:r w:rsidR="00511202">
        <w:rPr>
          <w:b/>
          <w:bCs/>
        </w:rPr>
        <w:t xml:space="preserve"> В.Є. від 05.07.2016 року</w:t>
      </w:r>
      <w:r w:rsidR="00DD3923">
        <w:rPr>
          <w:b/>
          <w:bCs/>
        </w:rPr>
        <w:t xml:space="preserve"> </w:t>
      </w:r>
      <w:r w:rsidR="004B5B94">
        <w:rPr>
          <w:b/>
          <w:bCs/>
        </w:rPr>
        <w:t xml:space="preserve">№ П-413 про фаховий рівень викладачів ОКВНЗ „Дніпропетровський театрально-художній </w:t>
      </w:r>
      <w:r w:rsidR="00511202">
        <w:rPr>
          <w:b/>
          <w:bCs/>
        </w:rPr>
        <w:t>коледж</w:t>
      </w:r>
      <w:r w:rsidR="00336BDD">
        <w:rPr>
          <w:b/>
          <w:bCs/>
        </w:rPr>
        <w:t>.</w:t>
      </w:r>
      <w:r w:rsidR="00511202">
        <w:rPr>
          <w:b/>
          <w:bCs/>
        </w:rPr>
        <w:t>ˮ</w:t>
      </w:r>
    </w:p>
    <w:p w:rsidR="004B5B94" w:rsidRDefault="004B5B94" w:rsidP="00336BDD">
      <w:pPr>
        <w:tabs>
          <w:tab w:val="left" w:pos="993"/>
        </w:tabs>
        <w:ind w:left="709" w:firstLine="142"/>
        <w:jc w:val="both"/>
        <w:rPr>
          <w:b/>
          <w:bCs/>
        </w:rPr>
      </w:pPr>
    </w:p>
    <w:p w:rsidR="00817EE9" w:rsidRDefault="00817EE9" w:rsidP="00336BDD">
      <w:pPr>
        <w:tabs>
          <w:tab w:val="left" w:pos="993"/>
        </w:tabs>
        <w:ind w:left="426"/>
        <w:jc w:val="both"/>
        <w:rPr>
          <w:b/>
          <w:bCs/>
        </w:rPr>
      </w:pPr>
      <w:r>
        <w:rPr>
          <w:b/>
          <w:bCs/>
        </w:rPr>
        <w:t>6.2</w:t>
      </w:r>
      <w:r w:rsidR="00336BDD">
        <w:rPr>
          <w:b/>
          <w:bCs/>
        </w:rPr>
        <w:t>.</w:t>
      </w:r>
      <w:r>
        <w:rPr>
          <w:b/>
          <w:bCs/>
        </w:rPr>
        <w:t xml:space="preserve"> </w:t>
      </w:r>
      <w:r w:rsidR="004B5B94">
        <w:rPr>
          <w:b/>
          <w:bCs/>
        </w:rPr>
        <w:t xml:space="preserve">Звернення директора КЗК „Дніпропетровський художній музей </w:t>
      </w:r>
      <w:proofErr w:type="spellStart"/>
      <w:r w:rsidR="004B5B94">
        <w:rPr>
          <w:b/>
          <w:bCs/>
        </w:rPr>
        <w:t>Шапаренко</w:t>
      </w:r>
      <w:proofErr w:type="spellEnd"/>
      <w:r w:rsidR="004B5B94">
        <w:rPr>
          <w:b/>
          <w:bCs/>
        </w:rPr>
        <w:t xml:space="preserve"> Т.І. від 19.05.2016 р. щодо виділення коштів з обласного бюджету для завершення робіт з реконструкції туалетних кімнат</w:t>
      </w:r>
      <w:r w:rsidR="00451364">
        <w:rPr>
          <w:b/>
          <w:bCs/>
        </w:rPr>
        <w:t>.</w:t>
      </w:r>
    </w:p>
    <w:p w:rsidR="004B5B94" w:rsidRDefault="004B5B94" w:rsidP="00336BDD">
      <w:pPr>
        <w:tabs>
          <w:tab w:val="left" w:pos="993"/>
        </w:tabs>
        <w:ind w:left="709" w:firstLine="142"/>
        <w:jc w:val="both"/>
        <w:rPr>
          <w:b/>
          <w:bCs/>
        </w:rPr>
      </w:pPr>
    </w:p>
    <w:p w:rsidR="00817EE9" w:rsidRDefault="00817EE9" w:rsidP="00336BDD">
      <w:pPr>
        <w:tabs>
          <w:tab w:val="left" w:pos="993"/>
        </w:tabs>
        <w:ind w:left="426"/>
        <w:jc w:val="both"/>
        <w:rPr>
          <w:b/>
          <w:bCs/>
        </w:rPr>
      </w:pPr>
      <w:r>
        <w:rPr>
          <w:b/>
          <w:bCs/>
        </w:rPr>
        <w:t>6.3</w:t>
      </w:r>
      <w:r w:rsidR="00336BDD">
        <w:rPr>
          <w:b/>
          <w:bCs/>
        </w:rPr>
        <w:t>.</w:t>
      </w:r>
      <w:r w:rsidR="004B5B94">
        <w:rPr>
          <w:b/>
          <w:bCs/>
        </w:rPr>
        <w:t xml:space="preserve"> Звернення голови </w:t>
      </w:r>
      <w:proofErr w:type="spellStart"/>
      <w:r w:rsidR="00336BDD">
        <w:rPr>
          <w:b/>
          <w:bCs/>
        </w:rPr>
        <w:t>Юріївської</w:t>
      </w:r>
      <w:proofErr w:type="spellEnd"/>
      <w:r w:rsidR="00336BDD">
        <w:rPr>
          <w:b/>
          <w:bCs/>
        </w:rPr>
        <w:t xml:space="preserve"> районної ради Буряка О.М. від 08.06.2016 щодо виділення коштів з обласного бюджету на капітальний ремонт даху та системи опалення </w:t>
      </w:r>
      <w:proofErr w:type="spellStart"/>
      <w:r w:rsidR="00336BDD">
        <w:rPr>
          <w:b/>
          <w:bCs/>
        </w:rPr>
        <w:t>Юріївського</w:t>
      </w:r>
      <w:proofErr w:type="spellEnd"/>
      <w:r w:rsidR="00336BDD">
        <w:rPr>
          <w:b/>
          <w:bCs/>
        </w:rPr>
        <w:t xml:space="preserve"> районного будинку культури.</w:t>
      </w:r>
    </w:p>
    <w:p w:rsidR="00336BDD" w:rsidRDefault="00336BDD" w:rsidP="00336BDD">
      <w:pPr>
        <w:tabs>
          <w:tab w:val="left" w:pos="993"/>
        </w:tabs>
        <w:ind w:left="709" w:firstLine="142"/>
        <w:jc w:val="both"/>
        <w:rPr>
          <w:b/>
          <w:bCs/>
        </w:rPr>
      </w:pPr>
    </w:p>
    <w:p w:rsidR="00817EE9" w:rsidRDefault="00817EE9" w:rsidP="00336BDD">
      <w:pPr>
        <w:tabs>
          <w:tab w:val="left" w:pos="993"/>
        </w:tabs>
        <w:ind w:left="426"/>
        <w:jc w:val="both"/>
        <w:rPr>
          <w:b/>
          <w:bCs/>
        </w:rPr>
      </w:pPr>
      <w:r>
        <w:rPr>
          <w:b/>
          <w:bCs/>
        </w:rPr>
        <w:t>6.4</w:t>
      </w:r>
      <w:r w:rsidR="00336BDD">
        <w:rPr>
          <w:b/>
          <w:bCs/>
        </w:rPr>
        <w:t>. Звернення голови Софіївської районної ради Шевцової Н.Д. від 05.07.2016 щодо виділення коштів з обласного бюджету на реконструкцію комплексу Софіївської районної дитячо-юнацької спортивної школи.</w:t>
      </w:r>
    </w:p>
    <w:p w:rsidR="00336BDD" w:rsidRDefault="00336BDD" w:rsidP="00336BDD">
      <w:pPr>
        <w:tabs>
          <w:tab w:val="left" w:pos="993"/>
        </w:tabs>
        <w:ind w:left="709" w:firstLine="142"/>
        <w:jc w:val="both"/>
        <w:rPr>
          <w:b/>
          <w:bCs/>
        </w:rPr>
      </w:pPr>
    </w:p>
    <w:p w:rsidR="004A3209" w:rsidRDefault="00336BDD" w:rsidP="00511202">
      <w:pPr>
        <w:tabs>
          <w:tab w:val="left" w:pos="993"/>
        </w:tabs>
        <w:ind w:left="426"/>
        <w:jc w:val="both"/>
      </w:pPr>
      <w:r>
        <w:rPr>
          <w:b/>
          <w:bCs/>
        </w:rPr>
        <w:t xml:space="preserve">6.5. Звернення в.о. голови Петриківської районної ради Волкова В.І. та голови райдержадміністрації </w:t>
      </w:r>
      <w:proofErr w:type="spellStart"/>
      <w:r>
        <w:rPr>
          <w:b/>
          <w:bCs/>
        </w:rPr>
        <w:t>Столбчєнка</w:t>
      </w:r>
      <w:proofErr w:type="spellEnd"/>
      <w:r>
        <w:rPr>
          <w:b/>
          <w:bCs/>
        </w:rPr>
        <w:t xml:space="preserve"> А.А. від 05.07.2016 щодо виділення коштів з обласного бюджету на реконструкцію стадіону Петриківської опорної СЗОШ.</w:t>
      </w:r>
    </w:p>
    <w:p w:rsidR="00DD3923" w:rsidRPr="00511202" w:rsidRDefault="004A3209" w:rsidP="0027385A">
      <w:pPr>
        <w:tabs>
          <w:tab w:val="left" w:pos="993"/>
        </w:tabs>
        <w:ind w:firstLine="426"/>
        <w:jc w:val="both"/>
      </w:pPr>
      <w:r>
        <w:br w:type="page"/>
      </w:r>
    </w:p>
    <w:p w:rsidR="0027385A" w:rsidRPr="0027385A" w:rsidRDefault="0027385A" w:rsidP="00511202">
      <w:pPr>
        <w:tabs>
          <w:tab w:val="left" w:pos="993"/>
        </w:tabs>
        <w:ind w:left="426"/>
        <w:jc w:val="both"/>
      </w:pPr>
      <w:r w:rsidRPr="00930ABA">
        <w:rPr>
          <w:b/>
          <w:bCs/>
        </w:rPr>
        <w:lastRenderedPageBreak/>
        <w:t>СЛУХАЛИ:</w:t>
      </w:r>
      <w:r w:rsidRPr="0027385A">
        <w:rPr>
          <w:b/>
          <w:bCs/>
        </w:rPr>
        <w:t xml:space="preserve"> </w:t>
      </w:r>
      <w:r>
        <w:rPr>
          <w:b/>
          <w:bCs/>
        </w:rPr>
        <w:t xml:space="preserve">1. </w:t>
      </w: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25 березня 2016</w:t>
      </w:r>
      <w:r w:rsidR="00511202">
        <w:rPr>
          <w:b/>
          <w:bCs/>
        </w:rPr>
        <w:t> </w:t>
      </w:r>
      <w:r>
        <w:rPr>
          <w:b/>
          <w:bCs/>
        </w:rPr>
        <w:t>року № 23-3/</w:t>
      </w:r>
      <w:r>
        <w:rPr>
          <w:b/>
          <w:bCs/>
          <w:lang w:val="en-US"/>
        </w:rPr>
        <w:t>VII</w:t>
      </w:r>
      <w:r w:rsidRPr="004A3209">
        <w:rPr>
          <w:b/>
          <w:bCs/>
          <w:lang w:val="ru-RU"/>
        </w:rPr>
        <w:t xml:space="preserve"> </w:t>
      </w:r>
      <w:r>
        <w:rPr>
          <w:b/>
          <w:bCs/>
        </w:rPr>
        <w:t>„Про П</w:t>
      </w:r>
      <w:r w:rsidRPr="00411EB4">
        <w:rPr>
          <w:b/>
          <w:bCs/>
        </w:rPr>
        <w:t xml:space="preserve">орядок </w:t>
      </w:r>
      <w:r>
        <w:rPr>
          <w:b/>
          <w:bCs/>
        </w:rPr>
        <w:t xml:space="preserve">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2016 </w:t>
      </w:r>
      <w:proofErr w:type="spellStart"/>
      <w:r>
        <w:rPr>
          <w:b/>
          <w:bCs/>
        </w:rPr>
        <w:t>роціˮ</w:t>
      </w:r>
      <w:proofErr w:type="spellEnd"/>
      <w:r w:rsidRPr="00411EB4">
        <w:rPr>
          <w:b/>
          <w:bCs/>
        </w:rPr>
        <w:t>.</w:t>
      </w:r>
    </w:p>
    <w:p w:rsidR="004A3209" w:rsidRDefault="004A3209" w:rsidP="00511202">
      <w:pPr>
        <w:spacing w:line="221" w:lineRule="auto"/>
        <w:ind w:left="426"/>
        <w:jc w:val="both"/>
      </w:pPr>
    </w:p>
    <w:p w:rsidR="00C5404E" w:rsidRPr="00930ABA" w:rsidRDefault="00C5404E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C5404E" w:rsidRDefault="00C5404E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C5404E" w:rsidRPr="00930ABA" w:rsidRDefault="00C5404E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Богуславська</w:t>
      </w:r>
      <w:r w:rsidRPr="00930ABA">
        <w:rPr>
          <w:lang w:val="uk-UA"/>
        </w:rPr>
        <w:t xml:space="preserve"> </w:t>
      </w:r>
      <w:r>
        <w:rPr>
          <w:lang w:val="uk-UA"/>
        </w:rPr>
        <w:t>І</w:t>
      </w:r>
      <w:r w:rsidRPr="00930ABA">
        <w:rPr>
          <w:lang w:val="uk-UA"/>
        </w:rPr>
        <w:t>.</w:t>
      </w:r>
      <w:r>
        <w:rPr>
          <w:lang w:val="uk-UA"/>
        </w:rPr>
        <w:t>О</w:t>
      </w:r>
      <w:r w:rsidRPr="00930ABA">
        <w:rPr>
          <w:lang w:val="uk-UA"/>
        </w:rPr>
        <w:t>.</w:t>
      </w:r>
    </w:p>
    <w:p w:rsidR="00C5404E" w:rsidRPr="00930ABA" w:rsidRDefault="00C5404E" w:rsidP="00511202">
      <w:pPr>
        <w:ind w:left="426"/>
        <w:jc w:val="both"/>
      </w:pPr>
    </w:p>
    <w:p w:rsidR="00C5404E" w:rsidRDefault="00C5404E" w:rsidP="00511202">
      <w:pPr>
        <w:shd w:val="clear" w:color="auto" w:fill="FFFFFF"/>
        <w:ind w:left="426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511202" w:rsidRPr="00930ABA" w:rsidRDefault="00511202" w:rsidP="00511202">
      <w:pPr>
        <w:shd w:val="clear" w:color="auto" w:fill="FFFFFF"/>
        <w:ind w:left="426"/>
        <w:jc w:val="both"/>
        <w:rPr>
          <w:b/>
          <w:bCs/>
        </w:rPr>
      </w:pPr>
    </w:p>
    <w:p w:rsidR="00C5404E" w:rsidRDefault="00C5404E" w:rsidP="00511202">
      <w:pPr>
        <w:tabs>
          <w:tab w:val="left" w:pos="993"/>
        </w:tabs>
        <w:ind w:left="426"/>
        <w:jc w:val="both"/>
      </w:pPr>
      <w:r w:rsidRPr="00930ABA">
        <w:t xml:space="preserve">1. Інформацію голови постійної комісії обласної ради 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Pr="00930ABA">
        <w:t xml:space="preserve"> щодо </w:t>
      </w:r>
      <w:r w:rsidRPr="00183B71">
        <w:t xml:space="preserve">внесення змін до рішення обласної ради </w:t>
      </w:r>
      <w:r w:rsidRPr="00C5404E">
        <w:t>від 25 березня 2016 року № 23-3/VII „Про Порядок використання субвенції з обласного бюджету бюджетам міст, районів та об’єднаних територіальних громад</w:t>
      </w:r>
      <w:r>
        <w:rPr>
          <w:b/>
          <w:bCs/>
        </w:rPr>
        <w:t xml:space="preserve"> </w:t>
      </w:r>
      <w:r w:rsidRPr="00C5404E">
        <w:rPr>
          <w:bCs/>
        </w:rPr>
        <w:t>на виконання доручень виборців депутатами обласної ради у 2016 роціˮ</w:t>
      </w:r>
      <w:r>
        <w:rPr>
          <w:lang w:eastAsia="uk-UA"/>
        </w:rPr>
        <w:t xml:space="preserve"> </w:t>
      </w:r>
      <w:r w:rsidRPr="00930ABA">
        <w:t>взяти до відома.</w:t>
      </w:r>
    </w:p>
    <w:p w:rsidR="00511202" w:rsidRDefault="00511202" w:rsidP="00511202">
      <w:pPr>
        <w:tabs>
          <w:tab w:val="left" w:pos="993"/>
        </w:tabs>
        <w:ind w:left="426"/>
        <w:jc w:val="both"/>
      </w:pPr>
    </w:p>
    <w:p w:rsidR="00C5404E" w:rsidRPr="00183B71" w:rsidRDefault="00C5404E" w:rsidP="00511202">
      <w:pPr>
        <w:shd w:val="clear" w:color="auto" w:fill="FFFFFF"/>
        <w:ind w:left="426"/>
        <w:jc w:val="both"/>
      </w:pPr>
      <w:r w:rsidRPr="00930ABA">
        <w:t xml:space="preserve">2. Рекомендувати </w:t>
      </w:r>
      <w:r w:rsidR="007B03F1">
        <w:t>постійній депутатській комісії з питань соціально-економічного розвитку області, бюджету та фінансів</w:t>
      </w:r>
      <w:r w:rsidRPr="00930ABA">
        <w:t xml:space="preserve"> затвердити проект рішення </w:t>
      </w:r>
      <w:r w:rsidRPr="00183B71">
        <w:t xml:space="preserve">„Про внесення змін до рішення обласної ради </w:t>
      </w:r>
      <w:r w:rsidR="007B03F1" w:rsidRPr="00C5404E">
        <w:t xml:space="preserve">від 25 березня 2016 року </w:t>
      </w:r>
      <w:r w:rsidR="00511202">
        <w:t xml:space="preserve">                </w:t>
      </w:r>
      <w:r w:rsidR="007B03F1" w:rsidRPr="00C5404E">
        <w:t>№ 23-3/VII „Про Порядок використання субвенції з обласного бюджету бюджетам міст, районів та об’єднаних територіальних громад</w:t>
      </w:r>
      <w:r w:rsidR="007B03F1">
        <w:rPr>
          <w:b/>
          <w:bCs/>
        </w:rPr>
        <w:t xml:space="preserve"> </w:t>
      </w:r>
      <w:r w:rsidR="007B03F1" w:rsidRPr="00C5404E">
        <w:rPr>
          <w:bCs/>
        </w:rPr>
        <w:t xml:space="preserve">на виконання доручень виборців депутатами обласної ради у 2016 </w:t>
      </w:r>
      <w:proofErr w:type="spellStart"/>
      <w:r w:rsidR="007B03F1" w:rsidRPr="00C5404E">
        <w:rPr>
          <w:bCs/>
        </w:rPr>
        <w:t>роціˮ</w:t>
      </w:r>
      <w:proofErr w:type="spellEnd"/>
      <w:r w:rsidRPr="00183B71">
        <w:t>.</w:t>
      </w:r>
    </w:p>
    <w:p w:rsidR="00C5404E" w:rsidRDefault="00C5404E" w:rsidP="00511202">
      <w:pPr>
        <w:pStyle w:val="a5"/>
        <w:spacing w:line="300" w:lineRule="exact"/>
        <w:ind w:left="426"/>
      </w:pPr>
    </w:p>
    <w:p w:rsidR="00511202" w:rsidRPr="00930ABA" w:rsidRDefault="00511202" w:rsidP="00511202">
      <w:pPr>
        <w:pStyle w:val="a5"/>
        <w:spacing w:line="300" w:lineRule="exact"/>
        <w:ind w:left="426"/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511202" w:rsidRDefault="00511202" w:rsidP="00511202">
      <w:pPr>
        <w:tabs>
          <w:tab w:val="left" w:pos="993"/>
        </w:tabs>
        <w:ind w:left="426"/>
        <w:jc w:val="both"/>
        <w:rPr>
          <w:b/>
          <w:bCs/>
        </w:rPr>
      </w:pPr>
    </w:p>
    <w:p w:rsidR="007B03F1" w:rsidRPr="00016374" w:rsidRDefault="007B03F1" w:rsidP="00511202">
      <w:pPr>
        <w:tabs>
          <w:tab w:val="left" w:pos="993"/>
        </w:tabs>
        <w:ind w:left="426"/>
        <w:jc w:val="both"/>
        <w:rPr>
          <w:b/>
          <w:bCs/>
        </w:rPr>
      </w:pPr>
      <w:r w:rsidRPr="00930ABA">
        <w:rPr>
          <w:b/>
          <w:bCs/>
        </w:rPr>
        <w:t>СЛУХАЛИ:</w:t>
      </w:r>
      <w:r w:rsidRPr="0027385A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20 червня 2014 року № 532-26/</w:t>
      </w:r>
      <w:r>
        <w:rPr>
          <w:b/>
          <w:bCs/>
          <w:lang w:val="en-US"/>
        </w:rPr>
        <w:t>VI</w:t>
      </w:r>
      <w:r w:rsidRPr="004A3209">
        <w:rPr>
          <w:b/>
          <w:bCs/>
          <w:lang w:val="ru-RU"/>
        </w:rPr>
        <w:t xml:space="preserve"> </w:t>
      </w:r>
      <w:r>
        <w:rPr>
          <w:b/>
          <w:bCs/>
        </w:rPr>
        <w:t>„</w:t>
      </w:r>
      <w:r w:rsidRPr="00411EB4">
        <w:rPr>
          <w:b/>
          <w:bCs/>
        </w:rPr>
        <w:t xml:space="preserve">Про </w:t>
      </w:r>
      <w:r>
        <w:rPr>
          <w:b/>
          <w:bCs/>
        </w:rPr>
        <w:t xml:space="preserve">Програму розвитку туризму у Дніпропетровській області на 2014 – 2022 </w:t>
      </w:r>
      <w:proofErr w:type="spellStart"/>
      <w:r>
        <w:rPr>
          <w:b/>
          <w:bCs/>
        </w:rPr>
        <w:t>рокиˮ</w:t>
      </w:r>
      <w:proofErr w:type="spellEnd"/>
      <w:r w:rsidRPr="00016374">
        <w:rPr>
          <w:b/>
          <w:bCs/>
        </w:rPr>
        <w:t>.</w:t>
      </w:r>
    </w:p>
    <w:p w:rsidR="007B03F1" w:rsidRDefault="007B03F1" w:rsidP="00511202">
      <w:pPr>
        <w:tabs>
          <w:tab w:val="left" w:pos="993"/>
        </w:tabs>
        <w:ind w:left="426"/>
        <w:jc w:val="both"/>
      </w:pPr>
    </w:p>
    <w:p w:rsidR="007B03F1" w:rsidRPr="00930ABA" w:rsidRDefault="007B03F1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7B03F1" w:rsidRDefault="007B03F1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7B03F1" w:rsidRPr="00930ABA" w:rsidRDefault="007B03F1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Світлична С.М.</w:t>
      </w:r>
    </w:p>
    <w:p w:rsidR="007B03F1" w:rsidRPr="00930ABA" w:rsidRDefault="007B03F1" w:rsidP="00511202">
      <w:pPr>
        <w:ind w:left="426"/>
        <w:jc w:val="both"/>
      </w:pPr>
    </w:p>
    <w:p w:rsidR="00DD3923" w:rsidRDefault="00DD3923" w:rsidP="00511202">
      <w:pPr>
        <w:shd w:val="clear" w:color="auto" w:fill="FFFFFF"/>
        <w:ind w:left="426"/>
        <w:jc w:val="both"/>
        <w:rPr>
          <w:b/>
          <w:bCs/>
          <w:lang w:val="ru-RU"/>
        </w:rPr>
      </w:pPr>
    </w:p>
    <w:p w:rsidR="007B03F1" w:rsidRDefault="007B03F1" w:rsidP="00511202">
      <w:pPr>
        <w:shd w:val="clear" w:color="auto" w:fill="FFFFFF"/>
        <w:ind w:left="426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511202" w:rsidRPr="00930ABA" w:rsidRDefault="00511202" w:rsidP="00511202">
      <w:pPr>
        <w:shd w:val="clear" w:color="auto" w:fill="FFFFFF"/>
        <w:ind w:left="426"/>
        <w:jc w:val="both"/>
        <w:rPr>
          <w:b/>
          <w:bCs/>
        </w:rPr>
      </w:pPr>
    </w:p>
    <w:p w:rsidR="007B03F1" w:rsidRDefault="007B03F1" w:rsidP="00511202">
      <w:pPr>
        <w:tabs>
          <w:tab w:val="left" w:pos="993"/>
        </w:tabs>
        <w:ind w:left="426"/>
        <w:jc w:val="both"/>
      </w:pPr>
      <w:r w:rsidRPr="00930ABA">
        <w:t xml:space="preserve">1. Інформацію голови постійної комісії обласної ради 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Pr="00930ABA">
        <w:t xml:space="preserve"> щодо </w:t>
      </w:r>
      <w:r w:rsidRPr="00183B71">
        <w:t xml:space="preserve">внесення змін до рішення обласної ради </w:t>
      </w:r>
      <w:r w:rsidRPr="007B03F1">
        <w:rPr>
          <w:bCs/>
        </w:rPr>
        <w:t>від 20 червня 2014 року № 532-26/</w:t>
      </w:r>
      <w:r w:rsidRPr="007B03F1">
        <w:rPr>
          <w:bCs/>
          <w:lang w:val="en-US"/>
        </w:rPr>
        <w:t>VI</w:t>
      </w:r>
      <w:r w:rsidRPr="007B03F1">
        <w:rPr>
          <w:bCs/>
          <w:lang w:val="ru-RU"/>
        </w:rPr>
        <w:t xml:space="preserve"> </w:t>
      </w:r>
      <w:r w:rsidRPr="007B03F1">
        <w:rPr>
          <w:bCs/>
        </w:rPr>
        <w:t>„Про Програму розвитку туризму у Дніпропетровській області на 2014 – 2022 рокиˮ</w:t>
      </w:r>
      <w:r>
        <w:rPr>
          <w:bCs/>
        </w:rPr>
        <w:t xml:space="preserve"> </w:t>
      </w:r>
      <w:r w:rsidRPr="00930ABA">
        <w:t>взяти до відома.</w:t>
      </w:r>
    </w:p>
    <w:p w:rsidR="00511202" w:rsidRPr="007B03F1" w:rsidRDefault="00511202" w:rsidP="00511202">
      <w:pPr>
        <w:tabs>
          <w:tab w:val="left" w:pos="993"/>
        </w:tabs>
        <w:ind w:left="426"/>
        <w:jc w:val="both"/>
        <w:rPr>
          <w:bCs/>
        </w:rPr>
      </w:pPr>
    </w:p>
    <w:p w:rsidR="000D52B6" w:rsidRPr="000D52B6" w:rsidRDefault="007B03F1" w:rsidP="00511202">
      <w:pPr>
        <w:tabs>
          <w:tab w:val="left" w:pos="993"/>
        </w:tabs>
        <w:ind w:left="426"/>
        <w:jc w:val="both"/>
        <w:rPr>
          <w:bCs/>
        </w:rPr>
      </w:pPr>
      <w:r w:rsidRPr="00930ABA">
        <w:t xml:space="preserve">2. Рекомендувати </w:t>
      </w:r>
      <w:r>
        <w:t>сесії обласної ради</w:t>
      </w:r>
      <w:r w:rsidRPr="00930ABA">
        <w:t xml:space="preserve"> затвердити проект рішення </w:t>
      </w:r>
      <w:r w:rsidR="000D52B6" w:rsidRPr="000D52B6">
        <w:rPr>
          <w:bCs/>
        </w:rPr>
        <w:t>Про внесення змін до рішення обласної ради від 20 червня 2014 року № 532-26/</w:t>
      </w:r>
      <w:r w:rsidR="000D52B6" w:rsidRPr="000D52B6">
        <w:rPr>
          <w:bCs/>
          <w:lang w:val="en-US"/>
        </w:rPr>
        <w:t>VI</w:t>
      </w:r>
      <w:r w:rsidR="000D52B6" w:rsidRPr="000D52B6">
        <w:rPr>
          <w:bCs/>
          <w:lang w:val="ru-RU"/>
        </w:rPr>
        <w:t xml:space="preserve"> </w:t>
      </w:r>
      <w:r w:rsidR="000D52B6" w:rsidRPr="000D52B6">
        <w:rPr>
          <w:bCs/>
        </w:rPr>
        <w:t xml:space="preserve">„Про Програму розвитку туризму у Дніпропетровській області на 2014 – 2022 </w:t>
      </w:r>
      <w:proofErr w:type="spellStart"/>
      <w:r w:rsidR="000D52B6" w:rsidRPr="000D52B6">
        <w:rPr>
          <w:bCs/>
        </w:rPr>
        <w:t>рокиˮ</w:t>
      </w:r>
      <w:proofErr w:type="spellEnd"/>
      <w:r w:rsidR="000D52B6" w:rsidRPr="000D52B6">
        <w:rPr>
          <w:bCs/>
        </w:rPr>
        <w:t>.</w:t>
      </w:r>
    </w:p>
    <w:p w:rsidR="007B03F1" w:rsidRPr="00930ABA" w:rsidRDefault="007B03F1" w:rsidP="00511202">
      <w:pPr>
        <w:shd w:val="clear" w:color="auto" w:fill="FFFFFF"/>
        <w:ind w:left="426"/>
        <w:jc w:val="both"/>
      </w:pPr>
    </w:p>
    <w:p w:rsidR="00DD3923" w:rsidRDefault="00DD3923" w:rsidP="00511202">
      <w:pPr>
        <w:pStyle w:val="a5"/>
        <w:spacing w:line="300" w:lineRule="exact"/>
        <w:ind w:left="426"/>
        <w:jc w:val="center"/>
        <w:rPr>
          <w:b/>
          <w:bCs/>
          <w:lang w:val="ru-RU"/>
        </w:rPr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0D52B6" w:rsidRPr="00411EB4" w:rsidRDefault="000D52B6" w:rsidP="00511202">
      <w:pPr>
        <w:tabs>
          <w:tab w:val="left" w:pos="993"/>
        </w:tabs>
        <w:ind w:left="426"/>
        <w:jc w:val="both"/>
        <w:rPr>
          <w:b/>
          <w:bCs/>
        </w:rPr>
      </w:pPr>
      <w:r w:rsidRPr="00930ABA">
        <w:rPr>
          <w:b/>
          <w:bCs/>
        </w:rPr>
        <w:lastRenderedPageBreak/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411EB4">
        <w:rPr>
          <w:b/>
          <w:bCs/>
        </w:rPr>
        <w:t xml:space="preserve">Про </w:t>
      </w:r>
      <w:r>
        <w:rPr>
          <w:b/>
          <w:bCs/>
        </w:rPr>
        <w:t>внесення змін до рішення обласної ради від 28 вересня 2001 року № 434-17/ХХІІ</w:t>
      </w:r>
      <w:r>
        <w:rPr>
          <w:b/>
          <w:bCs/>
          <w:lang w:val="en-US"/>
        </w:rPr>
        <w:t>I</w:t>
      </w:r>
      <w:r w:rsidRPr="00016374">
        <w:rPr>
          <w:b/>
          <w:bCs/>
        </w:rPr>
        <w:t xml:space="preserve"> </w:t>
      </w:r>
      <w:r>
        <w:rPr>
          <w:b/>
          <w:bCs/>
        </w:rPr>
        <w:t>„Про затвердження Цільової комплексної програми розвитку фізичної культури і спорту в Дніпропетровській області до 2016 рокуˮ (зі змінами та доповненнями).</w:t>
      </w:r>
    </w:p>
    <w:p w:rsidR="004A3209" w:rsidRDefault="004A3209" w:rsidP="00511202">
      <w:pPr>
        <w:spacing w:line="221" w:lineRule="auto"/>
        <w:ind w:left="426"/>
        <w:jc w:val="both"/>
      </w:pPr>
    </w:p>
    <w:p w:rsidR="000D52B6" w:rsidRPr="00930ABA" w:rsidRDefault="000D52B6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0D52B6" w:rsidRDefault="000D52B6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0D52B6" w:rsidRPr="00930ABA" w:rsidRDefault="000D52B6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 w:rsidR="006A3BAD">
        <w:rPr>
          <w:lang w:val="uk-UA"/>
        </w:rPr>
        <w:t>Бичков Д.О.</w:t>
      </w:r>
      <w:r w:rsidR="009F6467">
        <w:rPr>
          <w:lang w:val="uk-UA"/>
        </w:rPr>
        <w:t xml:space="preserve">, </w:t>
      </w:r>
      <w:proofErr w:type="spellStart"/>
      <w:r w:rsidR="009F6467">
        <w:rPr>
          <w:lang w:val="uk-UA"/>
        </w:rPr>
        <w:t>Пшеничников</w:t>
      </w:r>
      <w:proofErr w:type="spellEnd"/>
      <w:r w:rsidR="009F6467">
        <w:rPr>
          <w:lang w:val="uk-UA"/>
        </w:rPr>
        <w:t xml:space="preserve"> О.П.</w:t>
      </w:r>
    </w:p>
    <w:p w:rsidR="000D52B6" w:rsidRDefault="000D52B6" w:rsidP="00511202">
      <w:pPr>
        <w:ind w:left="426"/>
        <w:jc w:val="both"/>
        <w:rPr>
          <w:lang w:val="ru-RU"/>
        </w:rPr>
      </w:pPr>
    </w:p>
    <w:p w:rsidR="00DD3923" w:rsidRPr="00DD3923" w:rsidRDefault="00DD3923" w:rsidP="00511202">
      <w:pPr>
        <w:ind w:left="426"/>
        <w:jc w:val="both"/>
        <w:rPr>
          <w:lang w:val="ru-RU"/>
        </w:rPr>
      </w:pPr>
    </w:p>
    <w:p w:rsidR="000D52B6" w:rsidRDefault="000D52B6" w:rsidP="00511202">
      <w:pPr>
        <w:shd w:val="clear" w:color="auto" w:fill="FFFFFF"/>
        <w:ind w:left="426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511202" w:rsidRPr="00930ABA" w:rsidRDefault="00511202" w:rsidP="00511202">
      <w:pPr>
        <w:shd w:val="clear" w:color="auto" w:fill="FFFFFF"/>
        <w:ind w:left="426"/>
        <w:jc w:val="both"/>
        <w:rPr>
          <w:b/>
          <w:bCs/>
        </w:rPr>
      </w:pPr>
    </w:p>
    <w:p w:rsidR="000D52B6" w:rsidRDefault="000D52B6" w:rsidP="00511202">
      <w:pPr>
        <w:tabs>
          <w:tab w:val="left" w:pos="993"/>
        </w:tabs>
        <w:ind w:left="426"/>
        <w:jc w:val="both"/>
      </w:pPr>
      <w:r w:rsidRPr="00930ABA">
        <w:t xml:space="preserve">1. Інформацію голови постійної комісії обласної ради 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Pr="00930ABA">
        <w:t xml:space="preserve"> щодо </w:t>
      </w:r>
      <w:r w:rsidRPr="00183B71">
        <w:t xml:space="preserve">внесення змін до рішення обласної ради </w:t>
      </w:r>
      <w:r w:rsidRPr="000D52B6">
        <w:t>від 28 вересня 2001 року № 434-17/ХХІІI „Про затвердження Цільової комплексної програми розвитку фізичної культури і спорту в Дніпропетровській області до 2016 рокуˮ (зі змінами та доповненнями)</w:t>
      </w:r>
      <w:r>
        <w:rPr>
          <w:b/>
          <w:bCs/>
        </w:rPr>
        <w:t xml:space="preserve"> </w:t>
      </w:r>
      <w:r w:rsidRPr="00930ABA">
        <w:t>взяти до відома.</w:t>
      </w:r>
    </w:p>
    <w:p w:rsidR="00511202" w:rsidRPr="000D52B6" w:rsidRDefault="00511202" w:rsidP="00511202">
      <w:pPr>
        <w:tabs>
          <w:tab w:val="left" w:pos="993"/>
        </w:tabs>
        <w:ind w:left="426"/>
        <w:jc w:val="both"/>
        <w:rPr>
          <w:b/>
          <w:bCs/>
        </w:rPr>
      </w:pPr>
    </w:p>
    <w:p w:rsidR="000D52B6" w:rsidRPr="000D52B6" w:rsidRDefault="000D52B6" w:rsidP="00511202">
      <w:pPr>
        <w:tabs>
          <w:tab w:val="left" w:pos="993"/>
        </w:tabs>
        <w:ind w:left="426"/>
        <w:jc w:val="both"/>
        <w:rPr>
          <w:bCs/>
        </w:rPr>
      </w:pPr>
      <w:r w:rsidRPr="00930ABA">
        <w:t xml:space="preserve">2. Рекомендувати </w:t>
      </w:r>
      <w:r>
        <w:t>сесії обласної ради</w:t>
      </w:r>
      <w:r w:rsidRPr="00930ABA">
        <w:t xml:space="preserve"> затвердити проект рішення </w:t>
      </w:r>
      <w:r w:rsidRPr="000D52B6">
        <w:rPr>
          <w:bCs/>
        </w:rPr>
        <w:t>Про внесення змін до рішення обласної ради від 28 вересня 2001 року № 434-17/ХХІІ</w:t>
      </w:r>
      <w:r w:rsidRPr="000D52B6">
        <w:rPr>
          <w:bCs/>
          <w:lang w:val="en-US"/>
        </w:rPr>
        <w:t>I</w:t>
      </w:r>
      <w:r w:rsidRPr="000D52B6">
        <w:rPr>
          <w:bCs/>
        </w:rPr>
        <w:t xml:space="preserve"> „Про затвердження Цільової комплексної програми розвитку фізичної культури і спорту в Дніпропетровській області до 2016 рокуˮ (зі змінами та доповненнями).</w:t>
      </w:r>
    </w:p>
    <w:p w:rsidR="000D52B6" w:rsidRPr="00511202" w:rsidRDefault="000D52B6" w:rsidP="00511202">
      <w:pPr>
        <w:shd w:val="clear" w:color="auto" w:fill="FFFFFF"/>
        <w:ind w:left="426"/>
        <w:jc w:val="both"/>
      </w:pPr>
    </w:p>
    <w:p w:rsidR="00DD3923" w:rsidRPr="00511202" w:rsidRDefault="00DD3923" w:rsidP="00511202">
      <w:pPr>
        <w:shd w:val="clear" w:color="auto" w:fill="FFFFFF"/>
        <w:ind w:left="426"/>
        <w:jc w:val="both"/>
      </w:pPr>
    </w:p>
    <w:p w:rsidR="00DD3923" w:rsidRPr="00511202" w:rsidRDefault="00DD3923" w:rsidP="00511202">
      <w:pPr>
        <w:shd w:val="clear" w:color="auto" w:fill="FFFFFF"/>
        <w:ind w:left="426"/>
        <w:jc w:val="both"/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6A3BAD" w:rsidRPr="00411EB4" w:rsidRDefault="006A3BAD" w:rsidP="00511202">
      <w:pPr>
        <w:tabs>
          <w:tab w:val="left" w:pos="993"/>
        </w:tabs>
        <w:ind w:left="426"/>
        <w:jc w:val="both"/>
        <w:rPr>
          <w:b/>
          <w:bCs/>
        </w:rPr>
      </w:pPr>
      <w:r w:rsidRPr="00930ABA">
        <w:rPr>
          <w:b/>
          <w:bCs/>
        </w:rPr>
        <w:lastRenderedPageBreak/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4. </w:t>
      </w:r>
      <w:r w:rsidRPr="00411EB4">
        <w:rPr>
          <w:b/>
          <w:bCs/>
        </w:rPr>
        <w:t xml:space="preserve">Про </w:t>
      </w:r>
      <w:r>
        <w:rPr>
          <w:b/>
          <w:bCs/>
        </w:rPr>
        <w:t>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Pr="00411EB4">
        <w:rPr>
          <w:b/>
          <w:bCs/>
        </w:rPr>
        <w:t>.</w:t>
      </w:r>
    </w:p>
    <w:p w:rsidR="006A3BAD" w:rsidRDefault="006A3BAD" w:rsidP="00511202">
      <w:pPr>
        <w:tabs>
          <w:tab w:val="left" w:pos="993"/>
        </w:tabs>
        <w:ind w:left="426"/>
        <w:jc w:val="both"/>
      </w:pPr>
    </w:p>
    <w:p w:rsidR="006A3BAD" w:rsidRPr="00930ABA" w:rsidRDefault="006A3BAD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6A3BAD" w:rsidRDefault="006A3BAD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6A3BAD" w:rsidRDefault="006A3BAD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proofErr w:type="spellStart"/>
      <w:r>
        <w:rPr>
          <w:lang w:val="uk-UA"/>
        </w:rPr>
        <w:t>Дембіцька</w:t>
      </w:r>
      <w:proofErr w:type="spellEnd"/>
      <w:r w:rsidRPr="00930ABA">
        <w:rPr>
          <w:lang w:val="uk-UA"/>
        </w:rPr>
        <w:t xml:space="preserve"> </w:t>
      </w:r>
      <w:r>
        <w:rPr>
          <w:lang w:val="uk-UA"/>
        </w:rPr>
        <w:t>С</w:t>
      </w:r>
      <w:r w:rsidRPr="00930ABA">
        <w:rPr>
          <w:lang w:val="uk-UA"/>
        </w:rPr>
        <w:t>.</w:t>
      </w:r>
      <w:r>
        <w:rPr>
          <w:lang w:val="uk-UA"/>
        </w:rPr>
        <w:t>Р</w:t>
      </w:r>
      <w:r w:rsidRPr="00930ABA">
        <w:rPr>
          <w:lang w:val="uk-UA"/>
        </w:rPr>
        <w:t>.</w:t>
      </w:r>
    </w:p>
    <w:p w:rsidR="00DD3923" w:rsidRDefault="00DD3923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6A3BAD" w:rsidRPr="00930ABA" w:rsidRDefault="006A3BAD" w:rsidP="00511202">
      <w:pPr>
        <w:ind w:left="426"/>
        <w:jc w:val="both"/>
      </w:pPr>
    </w:p>
    <w:p w:rsidR="006A3BAD" w:rsidRDefault="006A3BAD" w:rsidP="00511202">
      <w:pPr>
        <w:shd w:val="clear" w:color="auto" w:fill="FFFFFF"/>
        <w:ind w:left="426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511202" w:rsidRPr="00930ABA" w:rsidRDefault="00511202" w:rsidP="00511202">
      <w:pPr>
        <w:shd w:val="clear" w:color="auto" w:fill="FFFFFF"/>
        <w:ind w:left="426"/>
        <w:jc w:val="both"/>
        <w:rPr>
          <w:b/>
          <w:bCs/>
        </w:rPr>
      </w:pPr>
    </w:p>
    <w:p w:rsidR="006A3BAD" w:rsidRDefault="006A3BAD" w:rsidP="00511202">
      <w:pPr>
        <w:tabs>
          <w:tab w:val="left" w:pos="993"/>
        </w:tabs>
        <w:ind w:left="426"/>
        <w:jc w:val="both"/>
      </w:pPr>
      <w:r w:rsidRPr="00930ABA">
        <w:t xml:space="preserve">1. Інформацію голови постійної комісії обласної ради 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="00423EB7" w:rsidRPr="00423EB7">
        <w:rPr>
          <w:bCs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 w:rsidR="00423EB7">
        <w:rPr>
          <w:bCs/>
        </w:rPr>
        <w:t xml:space="preserve"> </w:t>
      </w:r>
      <w:r w:rsidRPr="00930ABA">
        <w:t>взяти до відома.</w:t>
      </w:r>
    </w:p>
    <w:p w:rsidR="00511202" w:rsidRPr="00423EB7" w:rsidRDefault="00511202" w:rsidP="00511202">
      <w:pPr>
        <w:tabs>
          <w:tab w:val="left" w:pos="993"/>
        </w:tabs>
        <w:ind w:left="426"/>
        <w:jc w:val="both"/>
        <w:rPr>
          <w:bCs/>
        </w:rPr>
      </w:pPr>
    </w:p>
    <w:p w:rsidR="00906C71" w:rsidRPr="000D52B6" w:rsidRDefault="00906C71" w:rsidP="00511202">
      <w:pPr>
        <w:tabs>
          <w:tab w:val="left" w:pos="993"/>
        </w:tabs>
        <w:ind w:left="426"/>
        <w:jc w:val="both"/>
        <w:rPr>
          <w:bCs/>
        </w:rPr>
      </w:pPr>
      <w:r>
        <w:t>2. Погодити відповідний проект рішення в частині передачі введеного в експлуатацію об’єкта „Капітальний ремонт глядацьких трибун з під трибунними приміщеннями та покрівлі спортивного залу ДЮСШ № 3</w:t>
      </w:r>
      <w:r w:rsidR="00511202">
        <w:t xml:space="preserve"> </w:t>
      </w:r>
      <w:r>
        <w:t>(м. Кривий Ріг) зі спільної власності територіальних громад сіл, селищ, міст Дніпропетровської області до комунальної власності територіальної громади м. Кривий Ріг та в частині передачі введеного в експлуатацію об’єкта „Реконструкція покрівлі та перекриття Софіївської музичної школи (смт Софіївка) зі спільної власності територіальних громад сіл, селищ, міст Дніпропетровської області до комунальної власності територіальних громад Софіївського району.</w:t>
      </w:r>
    </w:p>
    <w:p w:rsidR="006A3BAD" w:rsidRPr="000D52B6" w:rsidRDefault="006A3BAD" w:rsidP="00511202">
      <w:pPr>
        <w:tabs>
          <w:tab w:val="left" w:pos="993"/>
        </w:tabs>
        <w:ind w:left="426"/>
        <w:jc w:val="both"/>
      </w:pPr>
    </w:p>
    <w:p w:rsidR="00DD3923" w:rsidRPr="00511202" w:rsidRDefault="00DD3923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DD3923" w:rsidRPr="00511202" w:rsidRDefault="00DD3923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lang w:val="ru-RU"/>
        </w:rPr>
      </w:pPr>
    </w:p>
    <w:p w:rsidR="00423EB7" w:rsidRDefault="00423EB7" w:rsidP="00511202">
      <w:pPr>
        <w:tabs>
          <w:tab w:val="left" w:pos="993"/>
        </w:tabs>
        <w:ind w:left="426"/>
        <w:jc w:val="both"/>
      </w:pPr>
      <w:r w:rsidRPr="00930ABA">
        <w:rPr>
          <w:b/>
          <w:bCs/>
        </w:rPr>
        <w:lastRenderedPageBreak/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5. </w:t>
      </w:r>
      <w:r w:rsidRPr="00411EB4">
        <w:rPr>
          <w:b/>
          <w:bCs/>
        </w:rPr>
        <w:t xml:space="preserve">Про </w:t>
      </w:r>
      <w:r>
        <w:rPr>
          <w:b/>
          <w:bCs/>
        </w:rPr>
        <w:t>оренду нерухомого майна, що є спільною власністю територіальних громад сіл, селищ, міст Дніпропетровської області</w:t>
      </w:r>
    </w:p>
    <w:p w:rsidR="009F6467" w:rsidRDefault="009F6467" w:rsidP="00511202">
      <w:pPr>
        <w:ind w:left="426"/>
        <w:jc w:val="both"/>
        <w:rPr>
          <w:u w:val="single"/>
        </w:rPr>
      </w:pPr>
    </w:p>
    <w:p w:rsidR="00423EB7" w:rsidRPr="00930ABA" w:rsidRDefault="00423EB7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423EB7" w:rsidRDefault="00423EB7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423EB7" w:rsidRDefault="00423EB7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proofErr w:type="spellStart"/>
      <w:r>
        <w:rPr>
          <w:lang w:val="uk-UA"/>
        </w:rPr>
        <w:t>Дембіцька</w:t>
      </w:r>
      <w:proofErr w:type="spellEnd"/>
      <w:r w:rsidRPr="00930ABA">
        <w:rPr>
          <w:lang w:val="uk-UA"/>
        </w:rPr>
        <w:t xml:space="preserve"> </w:t>
      </w:r>
      <w:r>
        <w:rPr>
          <w:lang w:val="uk-UA"/>
        </w:rPr>
        <w:t>С</w:t>
      </w:r>
      <w:r w:rsidRPr="00930ABA">
        <w:rPr>
          <w:lang w:val="uk-UA"/>
        </w:rPr>
        <w:t>.</w:t>
      </w:r>
      <w:r>
        <w:rPr>
          <w:lang w:val="uk-UA"/>
        </w:rPr>
        <w:t>Р</w:t>
      </w:r>
      <w:r w:rsidRPr="00930ABA">
        <w:rPr>
          <w:lang w:val="uk-UA"/>
        </w:rPr>
        <w:t>.</w:t>
      </w:r>
    </w:p>
    <w:p w:rsidR="00DD3923" w:rsidRPr="00930ABA" w:rsidRDefault="00DD3923" w:rsidP="00511202">
      <w:pPr>
        <w:pStyle w:val="ac"/>
        <w:tabs>
          <w:tab w:val="left" w:pos="720"/>
        </w:tabs>
        <w:spacing w:line="276" w:lineRule="auto"/>
        <w:ind w:left="426"/>
        <w:jc w:val="both"/>
        <w:rPr>
          <w:lang w:val="uk-UA"/>
        </w:rPr>
      </w:pPr>
    </w:p>
    <w:p w:rsidR="00423EB7" w:rsidRPr="00930ABA" w:rsidRDefault="00423EB7" w:rsidP="00511202">
      <w:pPr>
        <w:ind w:left="426"/>
        <w:jc w:val="both"/>
      </w:pPr>
    </w:p>
    <w:p w:rsidR="00423EB7" w:rsidRDefault="00423EB7" w:rsidP="00511202">
      <w:pPr>
        <w:shd w:val="clear" w:color="auto" w:fill="FFFFFF"/>
        <w:ind w:left="426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511202" w:rsidRPr="00930ABA" w:rsidRDefault="00511202" w:rsidP="00511202">
      <w:pPr>
        <w:shd w:val="clear" w:color="auto" w:fill="FFFFFF"/>
        <w:ind w:left="426"/>
        <w:jc w:val="both"/>
        <w:rPr>
          <w:b/>
          <w:bCs/>
        </w:rPr>
      </w:pPr>
    </w:p>
    <w:p w:rsidR="00423EB7" w:rsidRDefault="00423EB7" w:rsidP="00511202">
      <w:pPr>
        <w:tabs>
          <w:tab w:val="left" w:pos="993"/>
        </w:tabs>
        <w:ind w:left="426"/>
        <w:jc w:val="both"/>
      </w:pPr>
      <w:r w:rsidRPr="00930ABA">
        <w:t xml:space="preserve">1. Інформацію голови постійної комісії обласної ради 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Pr="00423EB7">
        <w:t>п</w:t>
      </w:r>
      <w:r w:rsidRPr="00423EB7">
        <w:rPr>
          <w:bCs/>
        </w:rPr>
        <w:t>ро оренду нерухомого майна, що є спільною власністю територіальних громад сіл, селищ, міст Дніпропетровської області</w:t>
      </w:r>
      <w:r>
        <w:rPr>
          <w:bCs/>
        </w:rPr>
        <w:t xml:space="preserve"> </w:t>
      </w:r>
      <w:r w:rsidRPr="00930ABA">
        <w:t>взяти до відома.</w:t>
      </w:r>
    </w:p>
    <w:p w:rsidR="00511202" w:rsidRPr="00423EB7" w:rsidRDefault="00511202" w:rsidP="00511202">
      <w:pPr>
        <w:tabs>
          <w:tab w:val="left" w:pos="993"/>
        </w:tabs>
        <w:ind w:left="426"/>
        <w:jc w:val="both"/>
        <w:rPr>
          <w:bCs/>
        </w:rPr>
      </w:pPr>
    </w:p>
    <w:p w:rsidR="00906C71" w:rsidRPr="000D52B6" w:rsidRDefault="00423EB7" w:rsidP="00511202">
      <w:pPr>
        <w:tabs>
          <w:tab w:val="left" w:pos="993"/>
        </w:tabs>
        <w:ind w:left="426"/>
        <w:jc w:val="both"/>
        <w:rPr>
          <w:bCs/>
        </w:rPr>
      </w:pPr>
      <w:r w:rsidRPr="00930ABA">
        <w:t xml:space="preserve">2. </w:t>
      </w:r>
      <w:r w:rsidR="00906C71">
        <w:t>Погодити відповідний проект рішення в частині оренди нерухомого майна    КЗ культури Дніпропетровської обласної ради</w:t>
      </w:r>
      <w:r w:rsidR="00511202">
        <w:t>.</w:t>
      </w:r>
    </w:p>
    <w:p w:rsidR="00906C71" w:rsidRPr="000D52B6" w:rsidRDefault="00906C71" w:rsidP="00511202">
      <w:pPr>
        <w:shd w:val="clear" w:color="auto" w:fill="FFFFFF"/>
        <w:ind w:left="426"/>
        <w:jc w:val="both"/>
      </w:pPr>
    </w:p>
    <w:p w:rsidR="00423EB7" w:rsidRPr="000D52B6" w:rsidRDefault="00423EB7" w:rsidP="00511202">
      <w:pPr>
        <w:tabs>
          <w:tab w:val="left" w:pos="993"/>
        </w:tabs>
        <w:ind w:left="426"/>
        <w:jc w:val="both"/>
        <w:rPr>
          <w:bCs/>
        </w:rPr>
      </w:pPr>
    </w:p>
    <w:p w:rsidR="00423EB7" w:rsidRPr="000D52B6" w:rsidRDefault="00423EB7" w:rsidP="00511202">
      <w:pPr>
        <w:shd w:val="clear" w:color="auto" w:fill="FFFFFF"/>
        <w:ind w:left="426"/>
        <w:jc w:val="both"/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ind w:left="426"/>
        <w:jc w:val="both"/>
        <w:rPr>
          <w:b/>
          <w:bCs/>
          <w:lang w:val="ru-RU"/>
        </w:rPr>
      </w:pPr>
    </w:p>
    <w:p w:rsidR="004B5B94" w:rsidRDefault="004B5B94" w:rsidP="00511202">
      <w:pPr>
        <w:ind w:left="426"/>
        <w:jc w:val="both"/>
        <w:rPr>
          <w:b/>
          <w:bCs/>
        </w:rPr>
      </w:pPr>
      <w:r w:rsidRPr="00A432A6">
        <w:rPr>
          <w:b/>
          <w:bCs/>
        </w:rPr>
        <w:t xml:space="preserve">СЛУХАЛИ: 6. </w:t>
      </w:r>
      <w:r>
        <w:rPr>
          <w:b/>
          <w:bCs/>
        </w:rPr>
        <w:t>Різне.</w:t>
      </w:r>
    </w:p>
    <w:p w:rsidR="004B5B94" w:rsidRPr="00A432A6" w:rsidRDefault="004B5B94" w:rsidP="00511202">
      <w:pPr>
        <w:ind w:left="426"/>
        <w:jc w:val="both"/>
        <w:rPr>
          <w:b/>
          <w:bCs/>
        </w:rPr>
      </w:pPr>
    </w:p>
    <w:p w:rsidR="00DD3923" w:rsidRDefault="004B5B94" w:rsidP="00511202">
      <w:pPr>
        <w:tabs>
          <w:tab w:val="left" w:pos="993"/>
        </w:tabs>
        <w:ind w:left="426"/>
        <w:jc w:val="both"/>
        <w:rPr>
          <w:b/>
          <w:bCs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>6.1</w:t>
      </w:r>
      <w:r w:rsidRPr="00B04232">
        <w:rPr>
          <w:b/>
          <w:bCs/>
        </w:rPr>
        <w:t>.</w:t>
      </w:r>
      <w:r>
        <w:rPr>
          <w:b/>
          <w:bCs/>
        </w:rPr>
        <w:t xml:space="preserve"> </w:t>
      </w:r>
      <w:r w:rsidR="006B657C">
        <w:rPr>
          <w:b/>
          <w:bCs/>
        </w:rPr>
        <w:t xml:space="preserve">Звернення художнього керівника Дніпропетровського драматичного театру „Віримо!ˮ Петренка В.Є. від 05.07.2016 року № П-413 про фаховий рівень викладачів ОКВНЗ „Дніпропетровський театрально-художній </w:t>
      </w:r>
      <w:proofErr w:type="spellStart"/>
      <w:r w:rsidR="006B657C">
        <w:rPr>
          <w:b/>
          <w:bCs/>
        </w:rPr>
        <w:t>коледжˮ</w:t>
      </w:r>
      <w:proofErr w:type="spellEnd"/>
      <w:r w:rsidR="00511202">
        <w:rPr>
          <w:b/>
          <w:bCs/>
        </w:rPr>
        <w:t>.</w:t>
      </w:r>
    </w:p>
    <w:p w:rsidR="00511202" w:rsidRDefault="00511202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511202" w:rsidRDefault="00511202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511202" w:rsidRPr="00930ABA" w:rsidRDefault="00511202" w:rsidP="00511202">
      <w:pPr>
        <w:ind w:left="426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 xml:space="preserve">. </w:t>
      </w:r>
    </w:p>
    <w:p w:rsidR="006B657C" w:rsidRDefault="006B657C" w:rsidP="00511202">
      <w:pPr>
        <w:ind w:left="426"/>
        <w:jc w:val="both"/>
      </w:pPr>
    </w:p>
    <w:p w:rsidR="004B5B94" w:rsidRPr="00FC0208" w:rsidRDefault="004B5B94" w:rsidP="00511202">
      <w:pPr>
        <w:ind w:left="426"/>
        <w:jc w:val="both"/>
      </w:pPr>
      <w:r>
        <w:t xml:space="preserve">Виступили: </w:t>
      </w:r>
      <w:r w:rsidR="006B657C">
        <w:t>Петренко В.Є</w:t>
      </w:r>
      <w:r>
        <w:t xml:space="preserve">., </w:t>
      </w:r>
      <w:proofErr w:type="spellStart"/>
      <w:r w:rsidR="006B657C">
        <w:t>Беркатюк</w:t>
      </w:r>
      <w:proofErr w:type="spellEnd"/>
      <w:r w:rsidR="006B657C">
        <w:t xml:space="preserve"> М.П.</w:t>
      </w:r>
      <w:r>
        <w:t xml:space="preserve">, </w:t>
      </w:r>
      <w:r w:rsidR="006B657C">
        <w:t>Забара В.В.</w:t>
      </w:r>
      <w:r>
        <w:t xml:space="preserve"> </w:t>
      </w:r>
    </w:p>
    <w:p w:rsidR="004B5B94" w:rsidRDefault="004B5B94" w:rsidP="00511202">
      <w:pPr>
        <w:ind w:left="426"/>
        <w:jc w:val="both"/>
      </w:pPr>
    </w:p>
    <w:p w:rsidR="00511202" w:rsidRDefault="00511202" w:rsidP="00511202">
      <w:pPr>
        <w:ind w:left="426"/>
        <w:jc w:val="both"/>
      </w:pPr>
    </w:p>
    <w:p w:rsidR="004B5B94" w:rsidRDefault="004B5B94" w:rsidP="00511202">
      <w:pPr>
        <w:ind w:left="426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511202" w:rsidRDefault="00511202" w:rsidP="00511202">
      <w:pPr>
        <w:ind w:left="426"/>
        <w:jc w:val="both"/>
        <w:rPr>
          <w:b/>
          <w:bCs/>
        </w:rPr>
      </w:pPr>
    </w:p>
    <w:p w:rsidR="004B5B94" w:rsidRDefault="004B5B94" w:rsidP="00511202">
      <w:pPr>
        <w:tabs>
          <w:tab w:val="left" w:pos="993"/>
        </w:tabs>
        <w:ind w:left="426"/>
        <w:jc w:val="both"/>
      </w:pPr>
      <w:r w:rsidRPr="00FC0208">
        <w:t xml:space="preserve">1. Інформацію голови постійної комісії обласної ради </w:t>
      </w:r>
      <w:r w:rsidR="006B657C" w:rsidRPr="00930ABA">
        <w:t xml:space="preserve">з питань </w:t>
      </w:r>
      <w:r w:rsidR="006B657C">
        <w:t xml:space="preserve">культури, </w:t>
      </w:r>
      <w:r w:rsidR="006B657C" w:rsidRPr="00C5404E">
        <w:t>духовності та спорту</w:t>
      </w:r>
      <w:r w:rsidR="006B657C">
        <w:t xml:space="preserve"> Козака Ю.І. </w:t>
      </w:r>
      <w:r w:rsidRPr="00FC0208">
        <w:t xml:space="preserve">щодо </w:t>
      </w:r>
      <w:r w:rsidR="006B657C" w:rsidRPr="006B657C">
        <w:rPr>
          <w:bCs/>
        </w:rPr>
        <w:t xml:space="preserve">звернення художнього керівника Дніпропетровського драматичного театру „Віримо!ˮ Петренка В.Є. від 05.07.2016 року № П-413 про фаховий рівень викладачів ОКВНЗ „Дніпропетровський театрально-художній </w:t>
      </w:r>
      <w:r w:rsidR="006B657C">
        <w:rPr>
          <w:bCs/>
        </w:rPr>
        <w:t>коледж</w:t>
      </w:r>
      <w:r w:rsidR="006B657C" w:rsidRPr="006B657C">
        <w:rPr>
          <w:bCs/>
        </w:rPr>
        <w:t>ˮ</w:t>
      </w:r>
      <w:r w:rsidR="006B657C">
        <w:rPr>
          <w:bCs/>
        </w:rPr>
        <w:t xml:space="preserve"> </w:t>
      </w:r>
      <w:r w:rsidRPr="00FC0208">
        <w:t>взяти до відома.</w:t>
      </w:r>
      <w:r>
        <w:t xml:space="preserve"> </w:t>
      </w:r>
    </w:p>
    <w:p w:rsidR="00511202" w:rsidRPr="006B657C" w:rsidRDefault="00511202" w:rsidP="00511202">
      <w:pPr>
        <w:tabs>
          <w:tab w:val="left" w:pos="993"/>
        </w:tabs>
        <w:ind w:left="426"/>
        <w:jc w:val="both"/>
        <w:rPr>
          <w:bCs/>
        </w:rPr>
      </w:pPr>
    </w:p>
    <w:p w:rsidR="004B5B94" w:rsidRDefault="004B5B94" w:rsidP="00511202">
      <w:pPr>
        <w:shd w:val="clear" w:color="auto" w:fill="FFFFFF"/>
        <w:ind w:left="426"/>
        <w:jc w:val="both"/>
      </w:pPr>
      <w:r w:rsidRPr="00A432A6">
        <w:t xml:space="preserve">2. </w:t>
      </w:r>
      <w:r w:rsidR="00C7464F">
        <w:t xml:space="preserve">Доручити </w:t>
      </w:r>
      <w:proofErr w:type="spellStart"/>
      <w:r w:rsidR="00241962">
        <w:rPr>
          <w:bCs/>
        </w:rPr>
        <w:t>Беркатюку</w:t>
      </w:r>
      <w:proofErr w:type="spellEnd"/>
      <w:r w:rsidR="00241962">
        <w:rPr>
          <w:bCs/>
        </w:rPr>
        <w:t xml:space="preserve"> М.П. провести зустріч з </w:t>
      </w:r>
      <w:r w:rsidR="00C7464F" w:rsidRPr="006B657C">
        <w:rPr>
          <w:bCs/>
        </w:rPr>
        <w:t>Пе</w:t>
      </w:r>
      <w:r w:rsidR="00C7464F">
        <w:rPr>
          <w:bCs/>
        </w:rPr>
        <w:t>тренк</w:t>
      </w:r>
      <w:r w:rsidR="00241962">
        <w:rPr>
          <w:bCs/>
        </w:rPr>
        <w:t>ом</w:t>
      </w:r>
      <w:r w:rsidR="00C7464F" w:rsidRPr="006B657C">
        <w:rPr>
          <w:bCs/>
        </w:rPr>
        <w:t xml:space="preserve"> В.Є.</w:t>
      </w:r>
      <w:r w:rsidR="00241962">
        <w:rPr>
          <w:bCs/>
        </w:rPr>
        <w:t xml:space="preserve">, </w:t>
      </w:r>
      <w:r w:rsidR="00C7464F">
        <w:rPr>
          <w:bCs/>
        </w:rPr>
        <w:t>обговорити</w:t>
      </w:r>
      <w:r w:rsidR="00511202">
        <w:rPr>
          <w:bCs/>
        </w:rPr>
        <w:t xml:space="preserve"> </w:t>
      </w:r>
      <w:r w:rsidR="00C7464F">
        <w:rPr>
          <w:bCs/>
        </w:rPr>
        <w:t>проблемні питання</w:t>
      </w:r>
      <w:r w:rsidR="00241962">
        <w:rPr>
          <w:bCs/>
        </w:rPr>
        <w:t xml:space="preserve"> та запропонувати спільні шляхи вирішення питання</w:t>
      </w:r>
      <w:r w:rsidR="00C7464F">
        <w:rPr>
          <w:bCs/>
        </w:rPr>
        <w:t>.</w:t>
      </w:r>
    </w:p>
    <w:p w:rsidR="004B5B94" w:rsidRDefault="004B5B94" w:rsidP="00511202">
      <w:pPr>
        <w:shd w:val="clear" w:color="auto" w:fill="FFFFFF"/>
        <w:ind w:left="426"/>
        <w:jc w:val="both"/>
        <w:rPr>
          <w:lang w:val="ru-RU"/>
        </w:rPr>
      </w:pPr>
    </w:p>
    <w:p w:rsidR="00DD3923" w:rsidRDefault="00DD3923" w:rsidP="00511202">
      <w:pPr>
        <w:shd w:val="clear" w:color="auto" w:fill="FFFFFF"/>
        <w:ind w:left="426"/>
        <w:jc w:val="both"/>
        <w:rPr>
          <w:lang w:val="ru-RU"/>
        </w:rPr>
      </w:pP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511202" w:rsidRPr="00FC0208" w:rsidRDefault="00511202" w:rsidP="00511202">
      <w:pPr>
        <w:pStyle w:val="a5"/>
        <w:spacing w:line="300" w:lineRule="exact"/>
        <w:ind w:left="426"/>
        <w:jc w:val="center"/>
        <w:rPr>
          <w:b/>
          <w:bCs/>
        </w:rPr>
      </w:pPr>
    </w:p>
    <w:p w:rsidR="00511202" w:rsidRPr="00FC0208" w:rsidRDefault="00511202" w:rsidP="00511202">
      <w:pPr>
        <w:pStyle w:val="a5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Pr="00FC0208" w:rsidRDefault="00511202" w:rsidP="00511202">
      <w:pPr>
        <w:ind w:left="4253"/>
      </w:pPr>
      <w:r w:rsidRPr="00FC0208">
        <w:t>проти</w:t>
      </w:r>
      <w:r>
        <w:t xml:space="preserve"> </w:t>
      </w:r>
      <w:r w:rsidRPr="00FC0208">
        <w:tab/>
      </w:r>
      <w:r>
        <w:t xml:space="preserve">  </w:t>
      </w:r>
      <w:r w:rsidRPr="00FC0208">
        <w:t xml:space="preserve">– </w:t>
      </w:r>
      <w:r>
        <w:t>0</w:t>
      </w:r>
    </w:p>
    <w:p w:rsidR="00511202" w:rsidRPr="00FC0208" w:rsidRDefault="00511202" w:rsidP="00511202">
      <w:pPr>
        <w:ind w:left="4253"/>
      </w:pPr>
      <w:r w:rsidRPr="00FC0208">
        <w:t xml:space="preserve">утримались </w:t>
      </w:r>
      <w:r>
        <w:t xml:space="preserve"> </w:t>
      </w:r>
      <w:r w:rsidRPr="00FC0208">
        <w:t xml:space="preserve">– </w:t>
      </w:r>
      <w:r>
        <w:t>0</w:t>
      </w:r>
    </w:p>
    <w:p w:rsidR="00511202" w:rsidRDefault="00511202" w:rsidP="00511202">
      <w:pPr>
        <w:ind w:left="4253"/>
      </w:pPr>
      <w:r w:rsidRPr="00FC0208">
        <w:t xml:space="preserve">усього </w:t>
      </w:r>
      <w:r w:rsidRPr="00FC0208">
        <w:tab/>
      </w:r>
      <w:r>
        <w:t xml:space="preserve">  </w:t>
      </w:r>
      <w:r w:rsidRPr="00FC0208">
        <w:t xml:space="preserve">– </w:t>
      </w:r>
      <w:r>
        <w:t>3</w:t>
      </w:r>
    </w:p>
    <w:p w:rsidR="00511202" w:rsidRDefault="00511202" w:rsidP="00511202">
      <w:pPr>
        <w:ind w:left="426"/>
        <w:jc w:val="both"/>
      </w:pPr>
    </w:p>
    <w:p w:rsidR="000D52B6" w:rsidRDefault="000D52B6" w:rsidP="00511202">
      <w:pPr>
        <w:spacing w:line="221" w:lineRule="auto"/>
        <w:ind w:left="426"/>
        <w:jc w:val="both"/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Default="00DD3923" w:rsidP="00511202">
      <w:pPr>
        <w:tabs>
          <w:tab w:val="left" w:pos="993"/>
        </w:tabs>
        <w:ind w:left="426"/>
        <w:jc w:val="both"/>
        <w:rPr>
          <w:b/>
          <w:bCs/>
          <w:lang w:val="ru-RU"/>
        </w:rPr>
      </w:pPr>
    </w:p>
    <w:p w:rsidR="00DD3923" w:rsidRPr="00511202" w:rsidRDefault="00DD3923" w:rsidP="00511202">
      <w:pPr>
        <w:tabs>
          <w:tab w:val="left" w:pos="993"/>
        </w:tabs>
        <w:ind w:left="426"/>
        <w:jc w:val="both"/>
        <w:rPr>
          <w:b/>
          <w:bCs/>
          <w:sz w:val="10"/>
          <w:szCs w:val="10"/>
          <w:lang w:val="ru-RU"/>
        </w:rPr>
      </w:pPr>
    </w:p>
    <w:p w:rsidR="00511202" w:rsidRDefault="00C7464F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</w:rPr>
      </w:pPr>
      <w:r w:rsidRPr="00B04232">
        <w:rPr>
          <w:b/>
          <w:bCs/>
        </w:rPr>
        <w:t xml:space="preserve">СЛУХАЛИ: </w:t>
      </w:r>
    </w:p>
    <w:p w:rsidR="00451364" w:rsidRDefault="00C7464F" w:rsidP="00511202">
      <w:pPr>
        <w:tabs>
          <w:tab w:val="left" w:pos="993"/>
        </w:tabs>
        <w:spacing w:line="216" w:lineRule="auto"/>
        <w:ind w:left="426"/>
        <w:jc w:val="both"/>
      </w:pPr>
      <w:r>
        <w:rPr>
          <w:b/>
          <w:bCs/>
        </w:rPr>
        <w:t>6.2</w:t>
      </w:r>
      <w:r w:rsidRPr="00B04232">
        <w:rPr>
          <w:b/>
          <w:bCs/>
        </w:rPr>
        <w:t>.</w:t>
      </w:r>
      <w:r>
        <w:rPr>
          <w:b/>
          <w:bCs/>
        </w:rPr>
        <w:t xml:space="preserve"> </w:t>
      </w:r>
      <w:r w:rsidR="00451364">
        <w:rPr>
          <w:b/>
          <w:bCs/>
        </w:rPr>
        <w:t xml:space="preserve">Звернення директора КЗК „Дніпропетровський художній музей </w:t>
      </w:r>
      <w:proofErr w:type="spellStart"/>
      <w:r w:rsidR="00451364">
        <w:rPr>
          <w:b/>
          <w:bCs/>
        </w:rPr>
        <w:t>Шапаренко</w:t>
      </w:r>
      <w:proofErr w:type="spellEnd"/>
      <w:r w:rsidR="00451364">
        <w:rPr>
          <w:b/>
          <w:bCs/>
        </w:rPr>
        <w:t xml:space="preserve"> Т.І. від 19.05.2016 р. щодо виділення коштів з обласного бюджету для завершення робіт з реконструкції туалетних кімнат</w:t>
      </w:r>
      <w:r w:rsidR="00451364" w:rsidRPr="00511202">
        <w:t>.</w:t>
      </w:r>
    </w:p>
    <w:p w:rsidR="00511202" w:rsidRPr="00511202" w:rsidRDefault="00511202" w:rsidP="00511202">
      <w:pPr>
        <w:tabs>
          <w:tab w:val="left" w:pos="993"/>
        </w:tabs>
        <w:spacing w:line="216" w:lineRule="auto"/>
        <w:ind w:left="426"/>
        <w:jc w:val="both"/>
        <w:rPr>
          <w:sz w:val="16"/>
          <w:szCs w:val="16"/>
          <w:u w:val="single"/>
        </w:rPr>
      </w:pPr>
    </w:p>
    <w:p w:rsidR="00451364" w:rsidRDefault="00451364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6.3. Звернення голови </w:t>
      </w:r>
      <w:proofErr w:type="spellStart"/>
      <w:r>
        <w:rPr>
          <w:b/>
          <w:bCs/>
        </w:rPr>
        <w:t>Юріївської</w:t>
      </w:r>
      <w:proofErr w:type="spellEnd"/>
      <w:r>
        <w:rPr>
          <w:b/>
          <w:bCs/>
        </w:rPr>
        <w:t xml:space="preserve"> районної ради Буряка О.М. від 08.06.2016 р. щодо виділення коштів з обласного бюджету на капітальний ремонт даху та системи опалення </w:t>
      </w:r>
      <w:proofErr w:type="spellStart"/>
      <w:r>
        <w:rPr>
          <w:b/>
          <w:bCs/>
        </w:rPr>
        <w:t>Юріївського</w:t>
      </w:r>
      <w:proofErr w:type="spellEnd"/>
      <w:r>
        <w:rPr>
          <w:b/>
          <w:bCs/>
        </w:rPr>
        <w:t xml:space="preserve"> районного будинку культури.</w:t>
      </w:r>
    </w:p>
    <w:p w:rsidR="00511202" w:rsidRPr="00511202" w:rsidRDefault="00511202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  <w:sz w:val="10"/>
          <w:szCs w:val="10"/>
        </w:rPr>
      </w:pPr>
    </w:p>
    <w:p w:rsidR="00451364" w:rsidRDefault="00451364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</w:rPr>
      </w:pPr>
      <w:r>
        <w:rPr>
          <w:b/>
          <w:bCs/>
        </w:rPr>
        <w:t>6.4. Звернення голови Софіївської районної ради Шевцової Н.Д. від 05.07.2016 р. щодо виділення коштів з обласного бюджету на реконструкцію комплексу Софіївської районної дитячо-юнацької спортивної школи.</w:t>
      </w:r>
    </w:p>
    <w:p w:rsidR="00511202" w:rsidRPr="00511202" w:rsidRDefault="00511202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  <w:sz w:val="10"/>
          <w:szCs w:val="10"/>
        </w:rPr>
      </w:pPr>
    </w:p>
    <w:p w:rsidR="00451364" w:rsidRPr="00122EF4" w:rsidRDefault="00451364" w:rsidP="00511202">
      <w:pPr>
        <w:tabs>
          <w:tab w:val="left" w:pos="993"/>
        </w:tabs>
        <w:spacing w:line="21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6.5. Звернення в.о. голови Петриківської районної ради Волкова В.І. та голови райдержадміністрації </w:t>
      </w:r>
      <w:proofErr w:type="spellStart"/>
      <w:r>
        <w:rPr>
          <w:b/>
          <w:bCs/>
        </w:rPr>
        <w:t>Столбчєнка</w:t>
      </w:r>
      <w:proofErr w:type="spellEnd"/>
      <w:r>
        <w:rPr>
          <w:b/>
          <w:bCs/>
        </w:rPr>
        <w:t xml:space="preserve"> А.А. від 05.07.2016 р. щодо виділення коштів з обласного бюджету на реконструкцію стадіону Петриківської опорної СЗОШ.</w:t>
      </w:r>
    </w:p>
    <w:p w:rsidR="009F6467" w:rsidRDefault="009F6467" w:rsidP="00511202">
      <w:pPr>
        <w:tabs>
          <w:tab w:val="left" w:pos="993"/>
        </w:tabs>
        <w:spacing w:line="216" w:lineRule="auto"/>
        <w:ind w:left="426"/>
        <w:jc w:val="both"/>
        <w:rPr>
          <w:u w:val="single"/>
        </w:rPr>
      </w:pPr>
    </w:p>
    <w:p w:rsidR="00C7464F" w:rsidRDefault="00C7464F" w:rsidP="00511202">
      <w:pPr>
        <w:tabs>
          <w:tab w:val="left" w:pos="993"/>
        </w:tabs>
        <w:spacing w:line="216" w:lineRule="auto"/>
        <w:ind w:left="426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>.</w:t>
      </w:r>
    </w:p>
    <w:p w:rsidR="00C7464F" w:rsidRDefault="00C7464F" w:rsidP="00511202">
      <w:pPr>
        <w:spacing w:line="216" w:lineRule="auto"/>
        <w:ind w:left="426"/>
        <w:jc w:val="both"/>
      </w:pPr>
    </w:p>
    <w:p w:rsidR="00C7464F" w:rsidRDefault="00C7464F" w:rsidP="00511202">
      <w:pPr>
        <w:spacing w:line="216" w:lineRule="auto"/>
        <w:ind w:left="426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C7464F" w:rsidRDefault="00C7464F" w:rsidP="00511202">
      <w:pPr>
        <w:tabs>
          <w:tab w:val="left" w:pos="993"/>
        </w:tabs>
        <w:spacing w:line="216" w:lineRule="auto"/>
        <w:ind w:left="426"/>
        <w:jc w:val="both"/>
      </w:pPr>
      <w:r w:rsidRPr="00FC0208">
        <w:t xml:space="preserve">1. Інформацію голови постійної комісії обласної ради </w:t>
      </w:r>
      <w:r w:rsidRPr="00930ABA">
        <w:t xml:space="preserve">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Ю.І. </w:t>
      </w:r>
      <w:r w:rsidRPr="00FC0208">
        <w:t xml:space="preserve">щодо </w:t>
      </w:r>
      <w:r w:rsidR="00451364" w:rsidRPr="00451364">
        <w:t>з</w:t>
      </w:r>
      <w:r w:rsidR="00451364" w:rsidRPr="00451364">
        <w:rPr>
          <w:bCs/>
        </w:rPr>
        <w:t>вернен</w:t>
      </w:r>
      <w:r w:rsidR="00451364">
        <w:rPr>
          <w:bCs/>
        </w:rPr>
        <w:t>ь</w:t>
      </w:r>
      <w:r w:rsidR="00451364" w:rsidRPr="00451364">
        <w:rPr>
          <w:bCs/>
        </w:rPr>
        <w:t xml:space="preserve"> директора КЗК „Дніпропетровський художній музей </w:t>
      </w:r>
      <w:proofErr w:type="spellStart"/>
      <w:r w:rsidR="00451364" w:rsidRPr="00451364">
        <w:rPr>
          <w:bCs/>
        </w:rPr>
        <w:t>Шапаренко</w:t>
      </w:r>
      <w:proofErr w:type="spellEnd"/>
      <w:r w:rsidR="00451364" w:rsidRPr="00451364">
        <w:rPr>
          <w:bCs/>
        </w:rPr>
        <w:t xml:space="preserve"> Т.І. від 19.05.2016 р. щодо виділення коштів з обласного бюджету для завершення робіт з реконструкції туалетних кімнат</w:t>
      </w:r>
      <w:r w:rsidR="00451364">
        <w:rPr>
          <w:bCs/>
        </w:rPr>
        <w:t xml:space="preserve">, </w:t>
      </w:r>
      <w:r w:rsidR="00451364" w:rsidRPr="00451364">
        <w:rPr>
          <w:bCs/>
        </w:rPr>
        <w:t xml:space="preserve">голови </w:t>
      </w:r>
      <w:proofErr w:type="spellStart"/>
      <w:r w:rsidR="00451364" w:rsidRPr="00451364">
        <w:rPr>
          <w:bCs/>
        </w:rPr>
        <w:t>Юріївської</w:t>
      </w:r>
      <w:proofErr w:type="spellEnd"/>
      <w:r w:rsidR="00451364" w:rsidRPr="00451364">
        <w:rPr>
          <w:bCs/>
        </w:rPr>
        <w:t xml:space="preserve"> районної ради Буряка О.М. від 08.06.2016 р. щодо виділення коштів з обласного бюджету на капітальний ремонт даху та системи опалення </w:t>
      </w:r>
      <w:proofErr w:type="spellStart"/>
      <w:r w:rsidR="00451364" w:rsidRPr="00451364">
        <w:rPr>
          <w:bCs/>
        </w:rPr>
        <w:t>Юріївського</w:t>
      </w:r>
      <w:proofErr w:type="spellEnd"/>
      <w:r w:rsidR="00451364" w:rsidRPr="00451364">
        <w:rPr>
          <w:bCs/>
        </w:rPr>
        <w:t xml:space="preserve"> районного будинку культури,</w:t>
      </w:r>
      <w:r w:rsidR="00451364">
        <w:rPr>
          <w:b/>
          <w:bCs/>
        </w:rPr>
        <w:t xml:space="preserve"> </w:t>
      </w:r>
      <w:r w:rsidR="00451364" w:rsidRPr="00451364">
        <w:rPr>
          <w:bCs/>
        </w:rPr>
        <w:t>голови Софіївської районної ради Шевцової Н.Д. від 05.07.2016 р. щодо виділення коштів з обласного бюджету на реконструкцію комплексу Софіївської районної дитячо-юнацької спортивної школи, в.о. голови Петриківської районної ради Волкова</w:t>
      </w:r>
      <w:r w:rsidR="00511202">
        <w:rPr>
          <w:bCs/>
        </w:rPr>
        <w:t> </w:t>
      </w:r>
      <w:r w:rsidR="00451364" w:rsidRPr="00451364">
        <w:rPr>
          <w:bCs/>
        </w:rPr>
        <w:t xml:space="preserve">В.І. та голови райдержадміністрації </w:t>
      </w:r>
      <w:proofErr w:type="spellStart"/>
      <w:r w:rsidR="00451364" w:rsidRPr="00451364">
        <w:rPr>
          <w:bCs/>
        </w:rPr>
        <w:t>Столбчєнка</w:t>
      </w:r>
      <w:proofErr w:type="spellEnd"/>
      <w:r w:rsidR="00451364" w:rsidRPr="00451364">
        <w:rPr>
          <w:bCs/>
        </w:rPr>
        <w:t xml:space="preserve"> А.А. від 05.07.2016 р. щодо виділення коштів з обласного бюджету на реконструкцію стадіону Петриківської опорної СЗОШ</w:t>
      </w:r>
      <w:r>
        <w:rPr>
          <w:bCs/>
        </w:rPr>
        <w:t xml:space="preserve"> </w:t>
      </w:r>
      <w:r w:rsidRPr="00FC0208">
        <w:t>взяти до відома.</w:t>
      </w:r>
      <w:r>
        <w:t xml:space="preserve"> </w:t>
      </w:r>
    </w:p>
    <w:p w:rsidR="00511202" w:rsidRPr="00511202" w:rsidRDefault="00511202" w:rsidP="00511202">
      <w:pPr>
        <w:tabs>
          <w:tab w:val="left" w:pos="993"/>
        </w:tabs>
        <w:spacing w:line="216" w:lineRule="auto"/>
        <w:ind w:left="426"/>
        <w:jc w:val="both"/>
        <w:rPr>
          <w:bCs/>
          <w:sz w:val="10"/>
          <w:szCs w:val="10"/>
        </w:rPr>
      </w:pPr>
    </w:p>
    <w:p w:rsidR="00C7464F" w:rsidRDefault="00C7464F" w:rsidP="00511202">
      <w:pPr>
        <w:shd w:val="clear" w:color="auto" w:fill="FFFFFF"/>
        <w:spacing w:line="216" w:lineRule="auto"/>
        <w:ind w:left="426"/>
        <w:jc w:val="both"/>
      </w:pPr>
      <w:r w:rsidRPr="00A432A6">
        <w:t xml:space="preserve">2. </w:t>
      </w:r>
      <w:r w:rsidR="00451364">
        <w:t xml:space="preserve">Звернутися до депутатської комісії з питань соціально-економічного розвитку області, бюджету та фінансів при корегуванні обласного бюджету за підсумками 1-го півріччя, передбачити кошти на дані об’єкти. </w:t>
      </w:r>
    </w:p>
    <w:p w:rsidR="00451364" w:rsidRDefault="00451364" w:rsidP="00511202">
      <w:pPr>
        <w:shd w:val="clear" w:color="auto" w:fill="FFFFFF"/>
        <w:spacing w:line="216" w:lineRule="auto"/>
        <w:ind w:left="426"/>
        <w:jc w:val="both"/>
      </w:pPr>
    </w:p>
    <w:p w:rsidR="00511202" w:rsidRDefault="00511202" w:rsidP="00511202">
      <w:pPr>
        <w:pStyle w:val="a5"/>
        <w:spacing w:line="216" w:lineRule="auto"/>
        <w:ind w:left="426"/>
        <w:jc w:val="center"/>
        <w:rPr>
          <w:b/>
          <w:bCs/>
        </w:rPr>
      </w:pPr>
    </w:p>
    <w:p w:rsidR="00C7464F" w:rsidRPr="00FC0208" w:rsidRDefault="00C7464F" w:rsidP="00511202">
      <w:pPr>
        <w:pStyle w:val="a5"/>
        <w:spacing w:line="216" w:lineRule="auto"/>
        <w:ind w:left="426"/>
        <w:jc w:val="center"/>
        <w:rPr>
          <w:b/>
          <w:bCs/>
        </w:rPr>
      </w:pPr>
      <w:r w:rsidRPr="00FC0208">
        <w:rPr>
          <w:b/>
          <w:bCs/>
        </w:rPr>
        <w:t>Результати голосування:</w:t>
      </w:r>
    </w:p>
    <w:p w:rsidR="00C7464F" w:rsidRPr="00FC0208" w:rsidRDefault="00C7464F" w:rsidP="00511202">
      <w:pPr>
        <w:pStyle w:val="a5"/>
        <w:spacing w:line="216" w:lineRule="auto"/>
        <w:ind w:left="426"/>
        <w:jc w:val="center"/>
        <w:rPr>
          <w:b/>
          <w:bCs/>
        </w:rPr>
      </w:pPr>
    </w:p>
    <w:p w:rsidR="00C7464F" w:rsidRPr="00FC0208" w:rsidRDefault="00C7464F" w:rsidP="00511202">
      <w:pPr>
        <w:pStyle w:val="a5"/>
        <w:spacing w:line="216" w:lineRule="auto"/>
        <w:ind w:left="4253"/>
        <w:jc w:val="left"/>
      </w:pPr>
      <w:r w:rsidRPr="00FC0208">
        <w:t xml:space="preserve">за </w:t>
      </w:r>
      <w:r w:rsidRPr="00FC0208">
        <w:tab/>
      </w:r>
      <w:r w:rsidRPr="00FC0208">
        <w:tab/>
      </w:r>
      <w:r w:rsidR="00511202">
        <w:t xml:space="preserve">  </w:t>
      </w:r>
      <w:r w:rsidRPr="00FC0208">
        <w:t xml:space="preserve">– </w:t>
      </w:r>
      <w:r>
        <w:t>3</w:t>
      </w:r>
    </w:p>
    <w:p w:rsidR="00C7464F" w:rsidRPr="00FC0208" w:rsidRDefault="00C7464F" w:rsidP="00511202">
      <w:pPr>
        <w:spacing w:line="216" w:lineRule="auto"/>
        <w:ind w:left="4253"/>
      </w:pPr>
      <w:r w:rsidRPr="00FC0208">
        <w:t>проти</w:t>
      </w:r>
      <w:r w:rsidR="00511202">
        <w:t xml:space="preserve"> </w:t>
      </w:r>
      <w:r w:rsidRPr="00FC0208">
        <w:tab/>
      </w:r>
      <w:r w:rsidR="00511202">
        <w:t xml:space="preserve">  </w:t>
      </w:r>
      <w:r w:rsidRPr="00FC0208">
        <w:t xml:space="preserve">– </w:t>
      </w:r>
      <w:r w:rsidR="00511202">
        <w:t>0</w:t>
      </w:r>
    </w:p>
    <w:p w:rsidR="00C7464F" w:rsidRPr="00FC0208" w:rsidRDefault="00C7464F" w:rsidP="00511202">
      <w:pPr>
        <w:spacing w:line="216" w:lineRule="auto"/>
        <w:ind w:left="4253"/>
      </w:pPr>
      <w:r w:rsidRPr="00FC0208">
        <w:t xml:space="preserve">утримались </w:t>
      </w:r>
      <w:r w:rsidR="00511202">
        <w:t xml:space="preserve"> </w:t>
      </w:r>
      <w:r w:rsidRPr="00FC0208">
        <w:t xml:space="preserve">– </w:t>
      </w:r>
      <w:r w:rsidR="00511202">
        <w:t>0</w:t>
      </w:r>
    </w:p>
    <w:p w:rsidR="00C7464F" w:rsidRDefault="00C7464F" w:rsidP="00511202">
      <w:pPr>
        <w:spacing w:line="216" w:lineRule="auto"/>
        <w:ind w:left="4253"/>
      </w:pPr>
      <w:r w:rsidRPr="00FC0208">
        <w:t xml:space="preserve">усього </w:t>
      </w:r>
      <w:r w:rsidRPr="00FC0208">
        <w:tab/>
      </w:r>
      <w:r w:rsidR="00511202">
        <w:t xml:space="preserve">  </w:t>
      </w:r>
      <w:r w:rsidRPr="00FC0208">
        <w:t xml:space="preserve">– </w:t>
      </w:r>
      <w:r>
        <w:t>3</w:t>
      </w:r>
    </w:p>
    <w:p w:rsidR="00C7464F" w:rsidRDefault="00C7464F" w:rsidP="00511202">
      <w:pPr>
        <w:spacing w:line="216" w:lineRule="auto"/>
        <w:ind w:left="426"/>
        <w:jc w:val="both"/>
      </w:pPr>
    </w:p>
    <w:p w:rsidR="00451364" w:rsidRDefault="00451364" w:rsidP="00511202">
      <w:pPr>
        <w:spacing w:line="221" w:lineRule="auto"/>
        <w:ind w:left="426"/>
        <w:jc w:val="both"/>
      </w:pPr>
    </w:p>
    <w:p w:rsidR="00F611DC" w:rsidRDefault="00CF0952" w:rsidP="00511202">
      <w:pPr>
        <w:ind w:left="426"/>
        <w:rPr>
          <w:b/>
        </w:rPr>
      </w:pPr>
      <w:r>
        <w:rPr>
          <w:b/>
        </w:rPr>
        <w:t>Голова постійної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263339" w:rsidRPr="00815B4B">
        <w:rPr>
          <w:b/>
        </w:rPr>
        <w:t>Ю.КОЗА</w:t>
      </w:r>
      <w:r>
        <w:rPr>
          <w:b/>
        </w:rPr>
        <w:t>К</w:t>
      </w:r>
    </w:p>
    <w:p w:rsidR="00511202" w:rsidRDefault="00511202" w:rsidP="00511202">
      <w:pPr>
        <w:ind w:left="426"/>
        <w:rPr>
          <w:b/>
        </w:rPr>
      </w:pPr>
    </w:p>
    <w:p w:rsidR="00451364" w:rsidRPr="00511202" w:rsidRDefault="00451364" w:rsidP="00511202">
      <w:pPr>
        <w:ind w:left="426"/>
        <w:rPr>
          <w:b/>
          <w:sz w:val="10"/>
          <w:szCs w:val="10"/>
        </w:rPr>
      </w:pPr>
    </w:p>
    <w:p w:rsidR="00451364" w:rsidRPr="00815B4B" w:rsidRDefault="00451364" w:rsidP="00511202">
      <w:pPr>
        <w:ind w:left="426"/>
        <w:rPr>
          <w:b/>
          <w:lang w:val="ru-RU"/>
        </w:rPr>
      </w:pPr>
      <w:r w:rsidRPr="009F1709">
        <w:rPr>
          <w:b/>
          <w:bCs/>
        </w:rPr>
        <w:t>Секретар постійної комісії</w:t>
      </w:r>
      <w:r w:rsidRPr="009F1709">
        <w:rPr>
          <w:b/>
          <w:bCs/>
        </w:rPr>
        <w:tab/>
      </w:r>
      <w:r>
        <w:rPr>
          <w:b/>
          <w:bCs/>
        </w:rPr>
        <w:t xml:space="preserve">                                                 В. БОНЯК</w:t>
      </w:r>
    </w:p>
    <w:sectPr w:rsidR="00451364" w:rsidRPr="00815B4B" w:rsidSect="00511202">
      <w:headerReference w:type="even" r:id="rId10"/>
      <w:headerReference w:type="default" r:id="rId11"/>
      <w:pgSz w:w="11906" w:h="16838"/>
      <w:pgMar w:top="426" w:right="850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E0" w:rsidRDefault="00F463E0">
      <w:r>
        <w:separator/>
      </w:r>
    </w:p>
  </w:endnote>
  <w:endnote w:type="continuationSeparator" w:id="0">
    <w:p w:rsidR="00F463E0" w:rsidRDefault="00F4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E0" w:rsidRDefault="00F463E0">
      <w:r>
        <w:separator/>
      </w:r>
    </w:p>
  </w:footnote>
  <w:footnote w:type="continuationSeparator" w:id="0">
    <w:p w:rsidR="00F463E0" w:rsidRDefault="00F4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24CC">
      <w:rPr>
        <w:rStyle w:val="a9"/>
        <w:noProof/>
      </w:rPr>
      <w:t>10</w: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D4A"/>
    <w:multiLevelType w:val="hybridMultilevel"/>
    <w:tmpl w:val="A2CA976A"/>
    <w:lvl w:ilvl="0" w:tplc="EC3080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7F0BA1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450E"/>
    <w:multiLevelType w:val="multilevel"/>
    <w:tmpl w:val="D7D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D5948"/>
    <w:multiLevelType w:val="hybridMultilevel"/>
    <w:tmpl w:val="7ACA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06529"/>
    <w:multiLevelType w:val="hybridMultilevel"/>
    <w:tmpl w:val="379A7A7E"/>
    <w:lvl w:ilvl="0" w:tplc="625CB982">
      <w:start w:val="7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8">
    <w:nsid w:val="2B6A358C"/>
    <w:multiLevelType w:val="hybridMultilevel"/>
    <w:tmpl w:val="E66ECE60"/>
    <w:lvl w:ilvl="0" w:tplc="10F4AA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51694"/>
    <w:multiLevelType w:val="hybridMultilevel"/>
    <w:tmpl w:val="C8E0AE52"/>
    <w:lvl w:ilvl="0" w:tplc="49A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FA5BF8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F63F2A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26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14">
    <w:nsid w:val="4089050E"/>
    <w:multiLevelType w:val="hybridMultilevel"/>
    <w:tmpl w:val="34F64508"/>
    <w:lvl w:ilvl="0" w:tplc="18D2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2934"/>
    <w:multiLevelType w:val="hybridMultilevel"/>
    <w:tmpl w:val="C8E0AE52"/>
    <w:lvl w:ilvl="0" w:tplc="49A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C6833"/>
    <w:multiLevelType w:val="hybridMultilevel"/>
    <w:tmpl w:val="ADDA2506"/>
    <w:lvl w:ilvl="0" w:tplc="BB7E83A2">
      <w:start w:val="1"/>
      <w:numFmt w:val="decimal"/>
      <w:lvlText w:val="СЛУХАЛИ 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53ED00C1"/>
    <w:multiLevelType w:val="hybridMultilevel"/>
    <w:tmpl w:val="34F64508"/>
    <w:lvl w:ilvl="0" w:tplc="18D28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D6E57"/>
    <w:multiLevelType w:val="hybridMultilevel"/>
    <w:tmpl w:val="BC2C6444"/>
    <w:lvl w:ilvl="0" w:tplc="CD0E4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E1642"/>
    <w:multiLevelType w:val="hybridMultilevel"/>
    <w:tmpl w:val="BBD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973F6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70D743FA"/>
    <w:multiLevelType w:val="hybridMultilevel"/>
    <w:tmpl w:val="0BEA8B40"/>
    <w:lvl w:ilvl="0" w:tplc="DB0272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70965DD"/>
    <w:multiLevelType w:val="hybridMultilevel"/>
    <w:tmpl w:val="4A42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28"/>
  </w:num>
  <w:num w:numId="6">
    <w:abstractNumId w:val="26"/>
  </w:num>
  <w:num w:numId="7">
    <w:abstractNumId w:val="33"/>
  </w:num>
  <w:num w:numId="8">
    <w:abstractNumId w:val="18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2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4"/>
  </w:num>
  <w:num w:numId="19">
    <w:abstractNumId w:val="25"/>
  </w:num>
  <w:num w:numId="20">
    <w:abstractNumId w:val="30"/>
  </w:num>
  <w:num w:numId="21">
    <w:abstractNumId w:val="23"/>
  </w:num>
  <w:num w:numId="22">
    <w:abstractNumId w:val="31"/>
  </w:num>
  <w:num w:numId="23">
    <w:abstractNumId w:val="3"/>
  </w:num>
  <w:num w:numId="24">
    <w:abstractNumId w:val="15"/>
  </w:num>
  <w:num w:numId="25">
    <w:abstractNumId w:val="5"/>
  </w:num>
  <w:num w:numId="26">
    <w:abstractNumId w:val="21"/>
  </w:num>
  <w:num w:numId="27">
    <w:abstractNumId w:val="9"/>
  </w:num>
  <w:num w:numId="28">
    <w:abstractNumId w:val="6"/>
  </w:num>
  <w:num w:numId="29">
    <w:abstractNumId w:val="20"/>
  </w:num>
  <w:num w:numId="30">
    <w:abstractNumId w:val="14"/>
  </w:num>
  <w:num w:numId="31">
    <w:abstractNumId w:val="2"/>
  </w:num>
  <w:num w:numId="32">
    <w:abstractNumId w:val="0"/>
  </w:num>
  <w:num w:numId="33">
    <w:abstractNumId w:val="24"/>
  </w:num>
  <w:num w:numId="34">
    <w:abstractNumId w:val="27"/>
  </w:num>
  <w:num w:numId="35">
    <w:abstractNumId w:val="11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4D05"/>
    <w:rsid w:val="00016374"/>
    <w:rsid w:val="0002253C"/>
    <w:rsid w:val="000225DB"/>
    <w:rsid w:val="0003047B"/>
    <w:rsid w:val="000319FF"/>
    <w:rsid w:val="000457F6"/>
    <w:rsid w:val="00045F77"/>
    <w:rsid w:val="00047922"/>
    <w:rsid w:val="00064E14"/>
    <w:rsid w:val="00065070"/>
    <w:rsid w:val="00070AC5"/>
    <w:rsid w:val="0007244A"/>
    <w:rsid w:val="00080D27"/>
    <w:rsid w:val="00096050"/>
    <w:rsid w:val="000A382A"/>
    <w:rsid w:val="000A52D9"/>
    <w:rsid w:val="000A58EC"/>
    <w:rsid w:val="000B6BE8"/>
    <w:rsid w:val="000C5881"/>
    <w:rsid w:val="000C72CA"/>
    <w:rsid w:val="000D52B6"/>
    <w:rsid w:val="000D7D5B"/>
    <w:rsid w:val="000E4BD8"/>
    <w:rsid w:val="000E64B4"/>
    <w:rsid w:val="000E6565"/>
    <w:rsid w:val="000F628A"/>
    <w:rsid w:val="001015EF"/>
    <w:rsid w:val="00112192"/>
    <w:rsid w:val="00116976"/>
    <w:rsid w:val="00121085"/>
    <w:rsid w:val="00122A1A"/>
    <w:rsid w:val="00123242"/>
    <w:rsid w:val="00125E0E"/>
    <w:rsid w:val="00132F11"/>
    <w:rsid w:val="001370A2"/>
    <w:rsid w:val="00157D95"/>
    <w:rsid w:val="001610C2"/>
    <w:rsid w:val="001655EF"/>
    <w:rsid w:val="00167892"/>
    <w:rsid w:val="00170619"/>
    <w:rsid w:val="001732AA"/>
    <w:rsid w:val="00182957"/>
    <w:rsid w:val="00187AEA"/>
    <w:rsid w:val="0019152A"/>
    <w:rsid w:val="00191E91"/>
    <w:rsid w:val="001A2693"/>
    <w:rsid w:val="001A2F95"/>
    <w:rsid w:val="001B06FA"/>
    <w:rsid w:val="001B52D3"/>
    <w:rsid w:val="001B5863"/>
    <w:rsid w:val="001C1E7C"/>
    <w:rsid w:val="001D46E0"/>
    <w:rsid w:val="001D569B"/>
    <w:rsid w:val="001E0EC1"/>
    <w:rsid w:val="001E32B2"/>
    <w:rsid w:val="001E742B"/>
    <w:rsid w:val="001E7F52"/>
    <w:rsid w:val="00201707"/>
    <w:rsid w:val="002024CC"/>
    <w:rsid w:val="00203DBE"/>
    <w:rsid w:val="0021346E"/>
    <w:rsid w:val="002154FB"/>
    <w:rsid w:val="00217365"/>
    <w:rsid w:val="00225C75"/>
    <w:rsid w:val="00236640"/>
    <w:rsid w:val="00241962"/>
    <w:rsid w:val="002445A8"/>
    <w:rsid w:val="0024652D"/>
    <w:rsid w:val="00263339"/>
    <w:rsid w:val="0026732F"/>
    <w:rsid w:val="00267796"/>
    <w:rsid w:val="002710F3"/>
    <w:rsid w:val="0027385A"/>
    <w:rsid w:val="00274EA9"/>
    <w:rsid w:val="0028025E"/>
    <w:rsid w:val="00281C03"/>
    <w:rsid w:val="00283216"/>
    <w:rsid w:val="00286662"/>
    <w:rsid w:val="0029648D"/>
    <w:rsid w:val="0029745F"/>
    <w:rsid w:val="002A46E6"/>
    <w:rsid w:val="002C5E2D"/>
    <w:rsid w:val="002D71A7"/>
    <w:rsid w:val="002E4B38"/>
    <w:rsid w:val="002E50D6"/>
    <w:rsid w:val="002E56F4"/>
    <w:rsid w:val="002F3B97"/>
    <w:rsid w:val="00301780"/>
    <w:rsid w:val="00313D46"/>
    <w:rsid w:val="00315ACD"/>
    <w:rsid w:val="003234BE"/>
    <w:rsid w:val="0032480D"/>
    <w:rsid w:val="00326C25"/>
    <w:rsid w:val="00334235"/>
    <w:rsid w:val="00334E08"/>
    <w:rsid w:val="0033698C"/>
    <w:rsid w:val="00336BDD"/>
    <w:rsid w:val="00337CA7"/>
    <w:rsid w:val="003517FE"/>
    <w:rsid w:val="003540C9"/>
    <w:rsid w:val="003623E3"/>
    <w:rsid w:val="003677EC"/>
    <w:rsid w:val="0037383B"/>
    <w:rsid w:val="00377B75"/>
    <w:rsid w:val="00391CEB"/>
    <w:rsid w:val="00392EC0"/>
    <w:rsid w:val="003A557C"/>
    <w:rsid w:val="003A7D2D"/>
    <w:rsid w:val="003B1FE4"/>
    <w:rsid w:val="003B7DF7"/>
    <w:rsid w:val="003C0FB8"/>
    <w:rsid w:val="003C687A"/>
    <w:rsid w:val="003D2BAE"/>
    <w:rsid w:val="003D4446"/>
    <w:rsid w:val="003E1E04"/>
    <w:rsid w:val="003E26EE"/>
    <w:rsid w:val="003E3923"/>
    <w:rsid w:val="003E52BB"/>
    <w:rsid w:val="003F37C8"/>
    <w:rsid w:val="003F3BA8"/>
    <w:rsid w:val="0040112C"/>
    <w:rsid w:val="00402172"/>
    <w:rsid w:val="00423EB7"/>
    <w:rsid w:val="00426CA5"/>
    <w:rsid w:val="0043480B"/>
    <w:rsid w:val="00443C30"/>
    <w:rsid w:val="00444080"/>
    <w:rsid w:val="004440DE"/>
    <w:rsid w:val="00451364"/>
    <w:rsid w:val="00451C27"/>
    <w:rsid w:val="0045518A"/>
    <w:rsid w:val="00470502"/>
    <w:rsid w:val="00471D0D"/>
    <w:rsid w:val="00474E6D"/>
    <w:rsid w:val="004802BE"/>
    <w:rsid w:val="00480D19"/>
    <w:rsid w:val="0048190B"/>
    <w:rsid w:val="00492273"/>
    <w:rsid w:val="004960D2"/>
    <w:rsid w:val="004A248F"/>
    <w:rsid w:val="004A3209"/>
    <w:rsid w:val="004A7974"/>
    <w:rsid w:val="004B07CB"/>
    <w:rsid w:val="004B0929"/>
    <w:rsid w:val="004B1FB4"/>
    <w:rsid w:val="004B27FB"/>
    <w:rsid w:val="004B4DA2"/>
    <w:rsid w:val="004B5B94"/>
    <w:rsid w:val="004C56F3"/>
    <w:rsid w:val="004D289D"/>
    <w:rsid w:val="004D48E3"/>
    <w:rsid w:val="004E0A6A"/>
    <w:rsid w:val="004E17A8"/>
    <w:rsid w:val="0050157E"/>
    <w:rsid w:val="00501DBD"/>
    <w:rsid w:val="00504834"/>
    <w:rsid w:val="00511202"/>
    <w:rsid w:val="00523024"/>
    <w:rsid w:val="005249EA"/>
    <w:rsid w:val="005269A3"/>
    <w:rsid w:val="005308FE"/>
    <w:rsid w:val="005323D7"/>
    <w:rsid w:val="005417B5"/>
    <w:rsid w:val="0054180D"/>
    <w:rsid w:val="005522DA"/>
    <w:rsid w:val="005529E7"/>
    <w:rsid w:val="00555BD7"/>
    <w:rsid w:val="00565B8F"/>
    <w:rsid w:val="005723DA"/>
    <w:rsid w:val="0057529C"/>
    <w:rsid w:val="00584198"/>
    <w:rsid w:val="0058532B"/>
    <w:rsid w:val="00585C1B"/>
    <w:rsid w:val="005A3FED"/>
    <w:rsid w:val="005A4653"/>
    <w:rsid w:val="005B445C"/>
    <w:rsid w:val="005B6EDC"/>
    <w:rsid w:val="005E1F8D"/>
    <w:rsid w:val="005E4918"/>
    <w:rsid w:val="005F4C7A"/>
    <w:rsid w:val="00600604"/>
    <w:rsid w:val="006008CA"/>
    <w:rsid w:val="0060172F"/>
    <w:rsid w:val="00611051"/>
    <w:rsid w:val="00616497"/>
    <w:rsid w:val="00624ECB"/>
    <w:rsid w:val="006360F9"/>
    <w:rsid w:val="00645729"/>
    <w:rsid w:val="006467AE"/>
    <w:rsid w:val="00652961"/>
    <w:rsid w:val="00654DFF"/>
    <w:rsid w:val="00662EBE"/>
    <w:rsid w:val="00671ABB"/>
    <w:rsid w:val="00691C46"/>
    <w:rsid w:val="00692F4E"/>
    <w:rsid w:val="006962FE"/>
    <w:rsid w:val="006A3516"/>
    <w:rsid w:val="006A3BAD"/>
    <w:rsid w:val="006B367B"/>
    <w:rsid w:val="006B657C"/>
    <w:rsid w:val="006C3254"/>
    <w:rsid w:val="006C7C72"/>
    <w:rsid w:val="006D5312"/>
    <w:rsid w:val="006D555F"/>
    <w:rsid w:val="006D7ACB"/>
    <w:rsid w:val="006E0A9C"/>
    <w:rsid w:val="006E44CA"/>
    <w:rsid w:val="006E528E"/>
    <w:rsid w:val="0070547D"/>
    <w:rsid w:val="00706286"/>
    <w:rsid w:val="00713D6F"/>
    <w:rsid w:val="00714405"/>
    <w:rsid w:val="0071471D"/>
    <w:rsid w:val="00724B65"/>
    <w:rsid w:val="00725277"/>
    <w:rsid w:val="00736A2F"/>
    <w:rsid w:val="00741029"/>
    <w:rsid w:val="00742E67"/>
    <w:rsid w:val="00744BDB"/>
    <w:rsid w:val="00755DF8"/>
    <w:rsid w:val="00762CB4"/>
    <w:rsid w:val="007672C3"/>
    <w:rsid w:val="00767788"/>
    <w:rsid w:val="007870C0"/>
    <w:rsid w:val="00792130"/>
    <w:rsid w:val="00793251"/>
    <w:rsid w:val="007A0A2B"/>
    <w:rsid w:val="007A1ABA"/>
    <w:rsid w:val="007A38CF"/>
    <w:rsid w:val="007A6005"/>
    <w:rsid w:val="007A64ED"/>
    <w:rsid w:val="007A6858"/>
    <w:rsid w:val="007B03F1"/>
    <w:rsid w:val="007C179B"/>
    <w:rsid w:val="007D2966"/>
    <w:rsid w:val="007E12B2"/>
    <w:rsid w:val="007F5071"/>
    <w:rsid w:val="00801D2F"/>
    <w:rsid w:val="00815B4B"/>
    <w:rsid w:val="00817EE9"/>
    <w:rsid w:val="00820154"/>
    <w:rsid w:val="00822D16"/>
    <w:rsid w:val="00830278"/>
    <w:rsid w:val="00862505"/>
    <w:rsid w:val="00882EDB"/>
    <w:rsid w:val="00895F22"/>
    <w:rsid w:val="008A047E"/>
    <w:rsid w:val="008A3661"/>
    <w:rsid w:val="008A6612"/>
    <w:rsid w:val="008B2E37"/>
    <w:rsid w:val="008D5591"/>
    <w:rsid w:val="008E029A"/>
    <w:rsid w:val="008F6C44"/>
    <w:rsid w:val="00906C71"/>
    <w:rsid w:val="00912DC9"/>
    <w:rsid w:val="00914319"/>
    <w:rsid w:val="009158C7"/>
    <w:rsid w:val="00930AF2"/>
    <w:rsid w:val="00931EC4"/>
    <w:rsid w:val="009325E9"/>
    <w:rsid w:val="009401E7"/>
    <w:rsid w:val="0094330E"/>
    <w:rsid w:val="00951BED"/>
    <w:rsid w:val="009634B3"/>
    <w:rsid w:val="00973652"/>
    <w:rsid w:val="00973653"/>
    <w:rsid w:val="0097596D"/>
    <w:rsid w:val="00991B09"/>
    <w:rsid w:val="00996862"/>
    <w:rsid w:val="00997FE2"/>
    <w:rsid w:val="009A5151"/>
    <w:rsid w:val="009A5D98"/>
    <w:rsid w:val="009B5F8E"/>
    <w:rsid w:val="009C3706"/>
    <w:rsid w:val="009C56CB"/>
    <w:rsid w:val="009C5F4E"/>
    <w:rsid w:val="009D00DF"/>
    <w:rsid w:val="009D0C61"/>
    <w:rsid w:val="009D1795"/>
    <w:rsid w:val="009D2F47"/>
    <w:rsid w:val="009E189F"/>
    <w:rsid w:val="009E5F20"/>
    <w:rsid w:val="009F28EE"/>
    <w:rsid w:val="009F5716"/>
    <w:rsid w:val="009F6467"/>
    <w:rsid w:val="009F7108"/>
    <w:rsid w:val="00A071CE"/>
    <w:rsid w:val="00A14C5C"/>
    <w:rsid w:val="00A167E7"/>
    <w:rsid w:val="00A17CEB"/>
    <w:rsid w:val="00A26BCD"/>
    <w:rsid w:val="00A32497"/>
    <w:rsid w:val="00A350A8"/>
    <w:rsid w:val="00A513BF"/>
    <w:rsid w:val="00A62A48"/>
    <w:rsid w:val="00A654A8"/>
    <w:rsid w:val="00A74A44"/>
    <w:rsid w:val="00A84C09"/>
    <w:rsid w:val="00AA0D47"/>
    <w:rsid w:val="00AA168D"/>
    <w:rsid w:val="00AA172D"/>
    <w:rsid w:val="00AB015B"/>
    <w:rsid w:val="00AB65CB"/>
    <w:rsid w:val="00AB6EF9"/>
    <w:rsid w:val="00AB6F5B"/>
    <w:rsid w:val="00AD6F2F"/>
    <w:rsid w:val="00AD76A7"/>
    <w:rsid w:val="00AD7F86"/>
    <w:rsid w:val="00B0521C"/>
    <w:rsid w:val="00B05828"/>
    <w:rsid w:val="00B14108"/>
    <w:rsid w:val="00B14E77"/>
    <w:rsid w:val="00B2452C"/>
    <w:rsid w:val="00B27CCE"/>
    <w:rsid w:val="00B62D22"/>
    <w:rsid w:val="00B76D43"/>
    <w:rsid w:val="00BA2736"/>
    <w:rsid w:val="00BA4AB2"/>
    <w:rsid w:val="00BA67C0"/>
    <w:rsid w:val="00BB70AF"/>
    <w:rsid w:val="00BC08C2"/>
    <w:rsid w:val="00BD7967"/>
    <w:rsid w:val="00BE55FA"/>
    <w:rsid w:val="00BF17F7"/>
    <w:rsid w:val="00C0692D"/>
    <w:rsid w:val="00C07A83"/>
    <w:rsid w:val="00C12BE2"/>
    <w:rsid w:val="00C225A5"/>
    <w:rsid w:val="00C25E66"/>
    <w:rsid w:val="00C277AB"/>
    <w:rsid w:val="00C30C78"/>
    <w:rsid w:val="00C37656"/>
    <w:rsid w:val="00C37EA7"/>
    <w:rsid w:val="00C5404E"/>
    <w:rsid w:val="00C546F2"/>
    <w:rsid w:val="00C658A1"/>
    <w:rsid w:val="00C7464F"/>
    <w:rsid w:val="00C77D65"/>
    <w:rsid w:val="00C85D3E"/>
    <w:rsid w:val="00C953A5"/>
    <w:rsid w:val="00CA2446"/>
    <w:rsid w:val="00CA4B5D"/>
    <w:rsid w:val="00CA554A"/>
    <w:rsid w:val="00CA69F8"/>
    <w:rsid w:val="00CC5AE4"/>
    <w:rsid w:val="00CD5517"/>
    <w:rsid w:val="00CD6DBA"/>
    <w:rsid w:val="00CE16D6"/>
    <w:rsid w:val="00CF0952"/>
    <w:rsid w:val="00CF5E22"/>
    <w:rsid w:val="00D02063"/>
    <w:rsid w:val="00D122C1"/>
    <w:rsid w:val="00D177C6"/>
    <w:rsid w:val="00D24274"/>
    <w:rsid w:val="00D430C3"/>
    <w:rsid w:val="00D612FA"/>
    <w:rsid w:val="00D63901"/>
    <w:rsid w:val="00D73C66"/>
    <w:rsid w:val="00D76614"/>
    <w:rsid w:val="00D80144"/>
    <w:rsid w:val="00D81348"/>
    <w:rsid w:val="00D8262C"/>
    <w:rsid w:val="00D828BB"/>
    <w:rsid w:val="00D83D41"/>
    <w:rsid w:val="00D912AC"/>
    <w:rsid w:val="00DB3A0D"/>
    <w:rsid w:val="00DC3141"/>
    <w:rsid w:val="00DD03FE"/>
    <w:rsid w:val="00DD0567"/>
    <w:rsid w:val="00DD2740"/>
    <w:rsid w:val="00DD3923"/>
    <w:rsid w:val="00DD5DDE"/>
    <w:rsid w:val="00DE5EBD"/>
    <w:rsid w:val="00DF5DCA"/>
    <w:rsid w:val="00E00714"/>
    <w:rsid w:val="00E01119"/>
    <w:rsid w:val="00E32012"/>
    <w:rsid w:val="00E37F9A"/>
    <w:rsid w:val="00E47D1F"/>
    <w:rsid w:val="00E52193"/>
    <w:rsid w:val="00E577FF"/>
    <w:rsid w:val="00E66AB7"/>
    <w:rsid w:val="00E85922"/>
    <w:rsid w:val="00E9104F"/>
    <w:rsid w:val="00E929D6"/>
    <w:rsid w:val="00E92F41"/>
    <w:rsid w:val="00EA3A40"/>
    <w:rsid w:val="00EB6D67"/>
    <w:rsid w:val="00EC462A"/>
    <w:rsid w:val="00EC7574"/>
    <w:rsid w:val="00ED781D"/>
    <w:rsid w:val="00F05B21"/>
    <w:rsid w:val="00F0608F"/>
    <w:rsid w:val="00F06D75"/>
    <w:rsid w:val="00F16051"/>
    <w:rsid w:val="00F16621"/>
    <w:rsid w:val="00F224F3"/>
    <w:rsid w:val="00F31A11"/>
    <w:rsid w:val="00F3517A"/>
    <w:rsid w:val="00F463E0"/>
    <w:rsid w:val="00F47E89"/>
    <w:rsid w:val="00F611DC"/>
    <w:rsid w:val="00F72BF8"/>
    <w:rsid w:val="00F82F19"/>
    <w:rsid w:val="00F85A1A"/>
    <w:rsid w:val="00F86515"/>
    <w:rsid w:val="00F95E02"/>
    <w:rsid w:val="00FB7D49"/>
    <w:rsid w:val="00FC202C"/>
    <w:rsid w:val="00FC7128"/>
    <w:rsid w:val="00FE1DF5"/>
    <w:rsid w:val="00FE368F"/>
    <w:rsid w:val="00FE3DC2"/>
    <w:rsid w:val="00FF0F0F"/>
    <w:rsid w:val="00FF25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rsid w:val="00426CA5"/>
    <w:rPr>
      <w:color w:val="0000FF"/>
      <w:u w:val="single"/>
    </w:rPr>
  </w:style>
  <w:style w:type="paragraph" w:styleId="af0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qFormat/>
    <w:rsid w:val="00F3517A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rsid w:val="00426CA5"/>
    <w:rPr>
      <w:color w:val="0000FF"/>
      <w:u w:val="single"/>
    </w:rPr>
  </w:style>
  <w:style w:type="paragraph" w:styleId="af0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qFormat/>
    <w:rsid w:val="00F3517A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premiya_V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1532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11965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http://www.oblrada.dp.ua/official-records/projects/premiya_VRU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Maria</cp:lastModifiedBy>
  <cp:revision>2</cp:revision>
  <cp:lastPrinted>2016-07-15T12:50:00Z</cp:lastPrinted>
  <dcterms:created xsi:type="dcterms:W3CDTF">2017-02-06T13:35:00Z</dcterms:created>
  <dcterms:modified xsi:type="dcterms:W3CDTF">2017-02-06T13:35:00Z</dcterms:modified>
</cp:coreProperties>
</file>