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E" w:rsidRPr="005D0EE1" w:rsidRDefault="00D749CE" w:rsidP="005D0EE1">
      <w:pPr>
        <w:spacing w:after="0"/>
        <w:jc w:val="center"/>
        <w:rPr>
          <w:b/>
          <w:bCs/>
        </w:rPr>
      </w:pPr>
      <w:r w:rsidRPr="005D0EE1">
        <w:rPr>
          <w:b/>
          <w:bCs/>
        </w:rPr>
        <w:t>Інформація про умови праці та</w:t>
      </w:r>
    </w:p>
    <w:p w:rsidR="00D749CE" w:rsidRDefault="00D749CE" w:rsidP="005D0EE1">
      <w:pPr>
        <w:spacing w:after="0"/>
        <w:jc w:val="center"/>
        <w:rPr>
          <w:b/>
          <w:bCs/>
        </w:rPr>
      </w:pPr>
      <w:r w:rsidRPr="005D0EE1">
        <w:rPr>
          <w:b/>
          <w:bCs/>
        </w:rPr>
        <w:t>відомості про матеріально-технічну базу</w:t>
      </w:r>
    </w:p>
    <w:p w:rsidR="00D749CE" w:rsidRPr="005D0EE1" w:rsidRDefault="00D749CE" w:rsidP="005D0EE1">
      <w:pPr>
        <w:spacing w:after="0"/>
        <w:jc w:val="center"/>
        <w:rPr>
          <w:b/>
          <w:bCs/>
        </w:rPr>
      </w:pPr>
    </w:p>
    <w:p w:rsidR="00D749CE" w:rsidRPr="005D0EE1" w:rsidRDefault="00D749CE" w:rsidP="005D0EE1">
      <w:pPr>
        <w:spacing w:after="0"/>
        <w:jc w:val="center"/>
        <w:rPr>
          <w:b/>
          <w:bCs/>
        </w:rPr>
      </w:pPr>
      <w:r w:rsidRPr="005D0EE1">
        <w:rPr>
          <w:b/>
          <w:bCs/>
        </w:rPr>
        <w:t>Комунального закладу культури</w:t>
      </w:r>
    </w:p>
    <w:p w:rsidR="00D749CE" w:rsidRDefault="00D749CE" w:rsidP="005D0EE1">
      <w:pPr>
        <w:spacing w:after="0"/>
        <w:jc w:val="center"/>
        <w:rPr>
          <w:b/>
          <w:bCs/>
        </w:rPr>
      </w:pPr>
      <w:r w:rsidRPr="005D0EE1">
        <w:rPr>
          <w:b/>
          <w:bCs/>
        </w:rPr>
        <w:t>«Дніпропетровська обласна бібліотека для дітей»</w:t>
      </w:r>
    </w:p>
    <w:p w:rsidR="00D749CE" w:rsidRDefault="00D749CE" w:rsidP="005D0EE1">
      <w:pPr>
        <w:spacing w:after="0"/>
        <w:jc w:val="center"/>
        <w:rPr>
          <w:b/>
          <w:bCs/>
        </w:rPr>
      </w:pPr>
    </w:p>
    <w:p w:rsidR="00D749CE" w:rsidRPr="000F08CB" w:rsidRDefault="00D749CE" w:rsidP="00B25B4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Комунальний заклад культури </w:t>
      </w:r>
      <w:r w:rsidRPr="00933E07">
        <w:rPr>
          <w:lang w:val="uk-UA"/>
        </w:rPr>
        <w:t>“</w:t>
      </w:r>
      <w:r>
        <w:rPr>
          <w:lang w:val="uk-UA"/>
        </w:rPr>
        <w:t>Дніпропетровська обласна бібліотека для дітей</w:t>
      </w:r>
      <w:r w:rsidRPr="00933E07">
        <w:rPr>
          <w:lang w:val="uk-UA"/>
        </w:rPr>
        <w:t>”</w:t>
      </w:r>
      <w:r>
        <w:rPr>
          <w:lang w:val="uk-UA"/>
        </w:rPr>
        <w:t xml:space="preserve"> (далі – Заклад) </w:t>
      </w:r>
      <w:r w:rsidRPr="000F08CB">
        <w:rPr>
          <w:lang w:val="uk-UA"/>
        </w:rPr>
        <w:t>заснований на спільній власності  тери</w:t>
      </w:r>
      <w:r>
        <w:rPr>
          <w:lang w:val="uk-UA"/>
        </w:rPr>
        <w:t>торіальних гро</w:t>
      </w:r>
      <w:r>
        <w:rPr>
          <w:lang w:val="uk-UA"/>
        </w:rPr>
        <w:softHyphen/>
        <w:t>мад сіл, селищ</w:t>
      </w:r>
      <w:r w:rsidRPr="000F08CB">
        <w:rPr>
          <w:lang w:val="uk-UA"/>
        </w:rPr>
        <w:t xml:space="preserve">, міст </w:t>
      </w:r>
      <w:r>
        <w:rPr>
          <w:lang w:val="uk-UA"/>
        </w:rPr>
        <w:t xml:space="preserve">Дніпропетровської </w:t>
      </w:r>
      <w:r w:rsidRPr="000F08CB">
        <w:rPr>
          <w:lang w:val="uk-UA"/>
        </w:rPr>
        <w:t xml:space="preserve">області </w:t>
      </w:r>
      <w:r>
        <w:rPr>
          <w:lang w:val="uk-UA"/>
        </w:rPr>
        <w:t>та перебуває</w:t>
      </w:r>
      <w:r w:rsidRPr="000F08CB">
        <w:rPr>
          <w:lang w:val="uk-UA"/>
        </w:rPr>
        <w:t xml:space="preserve"> в управлінні Д</w:t>
      </w:r>
      <w:r>
        <w:rPr>
          <w:lang w:val="uk-UA"/>
        </w:rPr>
        <w:t xml:space="preserve">ніпропетровської обласної ради </w:t>
      </w:r>
      <w:r w:rsidRPr="000F08CB">
        <w:rPr>
          <w:lang w:val="uk-UA"/>
        </w:rPr>
        <w:t>( Далі - Орган управлінням майном).</w:t>
      </w:r>
    </w:p>
    <w:p w:rsidR="00D749CE" w:rsidRDefault="00D749CE" w:rsidP="00B25B4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Заклад у своїй діяльності керується: Конституцією України, законами України, нормативними актами Президента України, Кабінету Міністрів України, Міністерства культури України, іншими нормативно-правовими актами України, рішеннями Органу управління майном, розпорядженнями голови обласної ради та цим Статутом.</w:t>
      </w:r>
    </w:p>
    <w:p w:rsidR="00D749CE" w:rsidRDefault="00D749CE" w:rsidP="00B25B45">
      <w:pPr>
        <w:spacing w:after="0"/>
        <w:ind w:firstLine="567"/>
        <w:jc w:val="both"/>
      </w:pPr>
      <w:r>
        <w:rPr>
          <w:lang w:val="uk-UA"/>
        </w:rPr>
        <w:t>Статут (нова редакція) затверджено рішенням Дніпропетровської обласної ради від 28.10.2016р. № 106-6/</w:t>
      </w:r>
      <w:r>
        <w:rPr>
          <w:lang w:val="en-US"/>
        </w:rPr>
        <w:t>VII</w:t>
      </w:r>
      <w:r>
        <w:t>.</w:t>
      </w:r>
    </w:p>
    <w:p w:rsidR="00D749CE" w:rsidRDefault="00D749CE" w:rsidP="00B25B45">
      <w:pPr>
        <w:spacing w:after="0"/>
        <w:ind w:firstLine="567"/>
        <w:jc w:val="both"/>
        <w:rPr>
          <w:color w:val="000000"/>
          <w:spacing w:val="-1"/>
          <w:lang w:val="uk-UA"/>
        </w:rPr>
      </w:pPr>
      <w:r>
        <w:t xml:space="preserve">Адреса закладу: </w:t>
      </w:r>
      <w:r w:rsidRPr="000F08CB">
        <w:rPr>
          <w:color w:val="000000"/>
          <w:spacing w:val="-1"/>
          <w:lang w:val="uk-UA"/>
        </w:rPr>
        <w:t xml:space="preserve">вул. </w:t>
      </w:r>
      <w:r>
        <w:rPr>
          <w:color w:val="000000"/>
          <w:spacing w:val="-1"/>
          <w:lang w:val="uk-UA"/>
        </w:rPr>
        <w:t>Сергія Єфремова</w:t>
      </w:r>
      <w:r w:rsidRPr="000F08CB">
        <w:rPr>
          <w:color w:val="000000"/>
          <w:spacing w:val="-1"/>
          <w:lang w:val="uk-UA"/>
        </w:rPr>
        <w:t>, 9</w:t>
      </w:r>
      <w:r>
        <w:rPr>
          <w:color w:val="000000"/>
          <w:spacing w:val="-1"/>
          <w:lang w:val="uk-UA"/>
        </w:rPr>
        <w:t>, м. Дніпро</w:t>
      </w:r>
      <w:r w:rsidRPr="000F08CB">
        <w:rPr>
          <w:color w:val="000000"/>
          <w:spacing w:val="-1"/>
          <w:lang w:val="uk-UA"/>
        </w:rPr>
        <w:t>, 49027</w:t>
      </w:r>
      <w:r>
        <w:rPr>
          <w:color w:val="000000"/>
          <w:spacing w:val="-1"/>
          <w:lang w:val="uk-UA"/>
        </w:rPr>
        <w:t>.</w:t>
      </w:r>
    </w:p>
    <w:p w:rsidR="00D749CE" w:rsidRDefault="00D749CE" w:rsidP="00B25B45">
      <w:pPr>
        <w:spacing w:after="0"/>
        <w:ind w:firstLine="567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 формою господарювання – комунальний заклад.</w:t>
      </w:r>
    </w:p>
    <w:p w:rsidR="00D749CE" w:rsidRDefault="00D749CE" w:rsidP="00B25B45">
      <w:pPr>
        <w:spacing w:after="0"/>
        <w:ind w:firstLine="567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Штатний розпис затверджено в кількості 49,37 од.</w:t>
      </w:r>
    </w:p>
    <w:p w:rsidR="00D749CE" w:rsidRDefault="00D749CE" w:rsidP="00B25B45">
      <w:pPr>
        <w:spacing w:after="0"/>
        <w:ind w:firstLine="567"/>
        <w:jc w:val="both"/>
        <w:rPr>
          <w:color w:val="000000"/>
          <w:spacing w:val="-1"/>
          <w:lang w:val="uk-UA"/>
        </w:rPr>
      </w:pPr>
    </w:p>
    <w:p w:rsidR="00D749CE" w:rsidRDefault="00D749CE" w:rsidP="00B25B45">
      <w:pPr>
        <w:pStyle w:val="ListParagraph"/>
        <w:shd w:val="clear" w:color="auto" w:fill="FFFFFF"/>
        <w:ind w:left="390" w:right="1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7C321F">
        <w:rPr>
          <w:b/>
          <w:bCs/>
          <w:color w:val="000000"/>
          <w:spacing w:val="-2"/>
          <w:sz w:val="28"/>
          <w:szCs w:val="28"/>
          <w:lang w:val="uk-UA"/>
        </w:rPr>
        <w:t>Мета і предмет діяльності Закладу</w:t>
      </w:r>
    </w:p>
    <w:p w:rsidR="00D749CE" w:rsidRPr="007C321F" w:rsidRDefault="00D749CE" w:rsidP="00B25B45">
      <w:pPr>
        <w:pStyle w:val="ListParagraph"/>
        <w:shd w:val="clear" w:color="auto" w:fill="FFFFFF"/>
        <w:ind w:left="390" w:right="1"/>
        <w:jc w:val="center"/>
        <w:rPr>
          <w:sz w:val="28"/>
          <w:szCs w:val="28"/>
        </w:rPr>
      </w:pPr>
    </w:p>
    <w:p w:rsidR="00D749CE" w:rsidRDefault="00D749CE" w:rsidP="00B25B45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Pr="00B25B45">
        <w:rPr>
          <w:lang w:val="uk-UA"/>
        </w:rPr>
        <w:t xml:space="preserve">Заклад створено з метою: </w:t>
      </w:r>
    </w:p>
    <w:p w:rsidR="00D749CE" w:rsidRPr="00B25B45" w:rsidRDefault="00D749CE" w:rsidP="007D6D93">
      <w:pPr>
        <w:spacing w:after="0"/>
        <w:ind w:firstLine="708"/>
        <w:jc w:val="both"/>
        <w:rPr>
          <w:lang w:val="uk-UA"/>
        </w:rPr>
      </w:pPr>
      <w:r w:rsidRPr="00B25B45">
        <w:rPr>
          <w:lang w:val="uk-UA"/>
        </w:rPr>
        <w:t xml:space="preserve">бібліотечного обслуговування читачів-дітей дошкільного та шкільного віку, організаторів дитячого читання на основі Закону України “Про бібліотеки і бібліотечну справу”. </w:t>
      </w:r>
    </w:p>
    <w:p w:rsidR="00D749CE" w:rsidRDefault="00D749CE" w:rsidP="00B25B45">
      <w:pPr>
        <w:spacing w:after="0"/>
        <w:ind w:firstLine="708"/>
        <w:jc w:val="both"/>
        <w:rPr>
          <w:lang w:val="uk-UA"/>
        </w:rPr>
      </w:pPr>
      <w:r w:rsidRPr="00B25B45">
        <w:rPr>
          <w:lang w:val="uk-UA"/>
        </w:rPr>
        <w:t xml:space="preserve">Предметом діяльності Закладу є: </w:t>
      </w:r>
    </w:p>
    <w:p w:rsidR="00D749CE" w:rsidRPr="00B25B45" w:rsidRDefault="00D749CE" w:rsidP="00B25B45">
      <w:pPr>
        <w:spacing w:after="0"/>
        <w:ind w:firstLine="708"/>
        <w:jc w:val="both"/>
        <w:rPr>
          <w:lang w:val="uk-UA"/>
        </w:rPr>
      </w:pPr>
      <w:r w:rsidRPr="00B25B45">
        <w:rPr>
          <w:lang w:val="uk-UA"/>
        </w:rPr>
        <w:t>бібліотечне обслуговування читачів, спрямоване на задоволення духовних потреб, підвищення загальноосвітнього рівня читачів, залучення дітей до читання, користування бібліотекою, здійснення інформаційно-бібліографічного обслуговування читачів, науково-методичної та науково-дослідної роботи в галузі бібліотекознавства та бібліографії, впровадження  автоматизації та механізації бібліотечно-бібліографічних процесів.</w:t>
      </w:r>
    </w:p>
    <w:p w:rsidR="00D749CE" w:rsidRDefault="00D749CE" w:rsidP="00B25B45">
      <w:pPr>
        <w:spacing w:after="0"/>
        <w:ind w:firstLine="567"/>
        <w:jc w:val="center"/>
        <w:rPr>
          <w:b/>
          <w:bCs/>
          <w:lang w:val="uk-UA"/>
        </w:rPr>
      </w:pPr>
    </w:p>
    <w:p w:rsidR="00D749CE" w:rsidRDefault="00D749CE" w:rsidP="00B25B45">
      <w:pPr>
        <w:spacing w:after="0"/>
        <w:ind w:firstLine="567"/>
        <w:jc w:val="center"/>
        <w:rPr>
          <w:b/>
          <w:bCs/>
          <w:lang w:val="uk-UA"/>
        </w:rPr>
      </w:pPr>
      <w:r w:rsidRPr="00B25B45">
        <w:rPr>
          <w:b/>
          <w:bCs/>
          <w:lang w:val="uk-UA"/>
        </w:rPr>
        <w:t>Основними напрямами діяльності Закладу є:</w:t>
      </w:r>
    </w:p>
    <w:p w:rsidR="00D749CE" w:rsidRPr="00B25B45" w:rsidRDefault="00D749CE" w:rsidP="00B25B45">
      <w:pPr>
        <w:spacing w:after="0"/>
        <w:ind w:firstLine="567"/>
        <w:jc w:val="center"/>
        <w:rPr>
          <w:b/>
          <w:bCs/>
          <w:lang w:val="uk-UA"/>
        </w:rPr>
      </w:pP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Комплектування, зберігання, популяризація творів друку для ді</w:t>
      </w:r>
      <w:r w:rsidRPr="007D6D93">
        <w:rPr>
          <w:sz w:val="28"/>
          <w:szCs w:val="28"/>
          <w:lang w:val="uk-UA"/>
        </w:rPr>
        <w:softHyphen/>
        <w:t>тей. Систематизація і каталогізація творів друку та інших матеріа</w:t>
      </w:r>
      <w:r w:rsidRPr="007D6D93">
        <w:rPr>
          <w:sz w:val="28"/>
          <w:szCs w:val="28"/>
          <w:lang w:val="uk-UA"/>
        </w:rPr>
        <w:softHyphen/>
        <w:t>лів, що надходять до бібліотеки; створення джерел бібліографічної інформації з використанням сучасної технології.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Сприяння формуванню основ інтелектуальної, високоморальної, фізично розвиненої особистості з широкими духовними потребами; створення умов для міжособистого спілкування читачів.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Популяризація своїх фондів серед читачів, надання інформації, в т.ч. і через засоби масової інформації про можливості бібліотеки по задоволенню читацьких потреб.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Довідково-інформаційне обслуговування читачів бібліотеки, організаторів дитячого читання, фахівців у галузі гуманітарних та інших наук.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Популяризація бібліотечно-бібліографічних знань.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Надання для використання читачами фондів бібліотеки  (твори друку та інші матеріали ) шляхом видачі на абонементах і в читальних залах, інших структурних підрозділах, по міжбібліотечному абонементу.</w:t>
      </w:r>
    </w:p>
    <w:p w:rsidR="00D749CE" w:rsidRPr="007D6D93" w:rsidRDefault="00D749CE" w:rsidP="007D6D93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Створення обласного обмінного фонду дитячої літератури, організація перерозподілу книг між бібліотеками області, які обслуговують дітей.</w:t>
      </w:r>
    </w:p>
    <w:p w:rsidR="00D749CE" w:rsidRDefault="00D749CE" w:rsidP="00B25B45">
      <w:pPr>
        <w:spacing w:after="0"/>
        <w:ind w:firstLine="567"/>
        <w:jc w:val="both"/>
        <w:rPr>
          <w:lang w:val="uk-UA"/>
        </w:rPr>
      </w:pPr>
    </w:p>
    <w:p w:rsidR="00D749CE" w:rsidRDefault="00D749CE" w:rsidP="007D6D93">
      <w:pPr>
        <w:spacing w:after="0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Відомості про матеріально-технічну базу</w:t>
      </w:r>
    </w:p>
    <w:p w:rsidR="00D749CE" w:rsidRDefault="00D749CE" w:rsidP="007D6D93">
      <w:pPr>
        <w:spacing w:after="0"/>
        <w:ind w:firstLine="567"/>
        <w:jc w:val="center"/>
        <w:rPr>
          <w:b/>
          <w:bCs/>
          <w:lang w:val="uk-UA"/>
        </w:rPr>
      </w:pPr>
    </w:p>
    <w:p w:rsidR="00D749CE" w:rsidRPr="007D6D93" w:rsidRDefault="00D749CE" w:rsidP="007D6D93">
      <w:pPr>
        <w:spacing w:after="0"/>
        <w:ind w:firstLine="567"/>
        <w:jc w:val="both"/>
        <w:rPr>
          <w:lang w:val="uk-UA"/>
        </w:rPr>
      </w:pPr>
      <w:r w:rsidRPr="007D6D93">
        <w:rPr>
          <w:lang w:val="uk-UA"/>
        </w:rPr>
        <w:t>Майно Закладу становлять основні фонди та обігові кошти, а також цінності, вартість яких відображається у самостійному балансі Закладу.</w:t>
      </w:r>
    </w:p>
    <w:p w:rsidR="00D749CE" w:rsidRPr="007D6D93" w:rsidRDefault="00D749CE" w:rsidP="007D6D93">
      <w:pPr>
        <w:spacing w:after="0"/>
        <w:ind w:firstLine="567"/>
        <w:jc w:val="both"/>
        <w:rPr>
          <w:lang w:val="uk-UA"/>
        </w:rPr>
      </w:pPr>
      <w:r w:rsidRPr="007D6D93">
        <w:rPr>
          <w:lang w:val="uk-UA"/>
        </w:rPr>
        <w:t xml:space="preserve">Майно Закладу є спільною власністю територіальних громад сіл, селищ, міст Дніпропетровської області і закріплюється за ним на праві оперативного управління. Здійснюючи право оперативного управління Заклад володіє, користується зазначеним майном, вчиняючи щодо нього дії, які не суперечать чинному законодавству України </w:t>
      </w:r>
      <w:r>
        <w:rPr>
          <w:lang w:val="uk-UA"/>
        </w:rPr>
        <w:t xml:space="preserve">та </w:t>
      </w:r>
      <w:r w:rsidRPr="007D6D93">
        <w:rPr>
          <w:lang w:val="uk-UA"/>
        </w:rPr>
        <w:t>Статуту.</w:t>
      </w:r>
    </w:p>
    <w:p w:rsidR="00D749CE" w:rsidRPr="007D6D93" w:rsidRDefault="00D749CE" w:rsidP="007D6D93">
      <w:pPr>
        <w:spacing w:after="0"/>
        <w:ind w:firstLine="567"/>
        <w:jc w:val="both"/>
        <w:rPr>
          <w:lang w:val="uk-UA"/>
        </w:rPr>
      </w:pPr>
      <w:r w:rsidRPr="007D6D93">
        <w:rPr>
          <w:lang w:val="uk-UA"/>
        </w:rPr>
        <w:t>Джерелом формування майна Закладу є:</w:t>
      </w:r>
    </w:p>
    <w:p w:rsidR="00D749CE" w:rsidRPr="007D6D93" w:rsidRDefault="00D749CE" w:rsidP="007D6D9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майно, передане Органом управління майном;</w:t>
      </w:r>
    </w:p>
    <w:p w:rsidR="00D749CE" w:rsidRPr="007D6D93" w:rsidRDefault="00D749CE" w:rsidP="007D6D9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бюджетні кошти;</w:t>
      </w:r>
    </w:p>
    <w:p w:rsidR="00D749CE" w:rsidRPr="007D6D93" w:rsidRDefault="00D749CE" w:rsidP="007D6D9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капітальні вкладення та дотації з бюджетів;</w:t>
      </w:r>
    </w:p>
    <w:p w:rsidR="00D749CE" w:rsidRPr="007D6D93" w:rsidRDefault="00D749CE" w:rsidP="007D6D9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благодійні внески й пожертвування юридичних та фізичних осіб;</w:t>
      </w:r>
    </w:p>
    <w:p w:rsidR="00D749CE" w:rsidRPr="007D6D93" w:rsidRDefault="00D749CE" w:rsidP="007D6D9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D6D93">
        <w:rPr>
          <w:sz w:val="28"/>
          <w:szCs w:val="28"/>
          <w:lang w:val="uk-UA"/>
        </w:rPr>
        <w:t>інше майно, набуте на підставах, не заборонених чинним законодавством України.</w:t>
      </w:r>
    </w:p>
    <w:p w:rsidR="00D749CE" w:rsidRDefault="00D749CE" w:rsidP="007D6D93">
      <w:pPr>
        <w:spacing w:after="0"/>
        <w:ind w:firstLine="708"/>
        <w:jc w:val="both"/>
        <w:rPr>
          <w:lang w:val="uk-UA"/>
        </w:rPr>
      </w:pPr>
      <w:r w:rsidRPr="007D6D93">
        <w:rPr>
          <w:lang w:val="uk-UA"/>
        </w:rPr>
        <w:t>Відчуження майна, що є в спільній власності територіальних громад сіл, селищ, міст Дніпропетровської області й закріплене за Закладом, здійснюється Органом управління майном у порядку, встановленому чинним законодавством України.</w:t>
      </w:r>
    </w:p>
    <w:p w:rsidR="00D749CE" w:rsidRPr="007D6D93" w:rsidRDefault="00D749CE" w:rsidP="007D6D9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7D6D93">
        <w:rPr>
          <w:lang w:val="uk-UA"/>
        </w:rPr>
        <w:t xml:space="preserve"> дозволу Органу управління майном Заклад має право здавати юридичним та фізичним особам в оренду майно у порядку, встановленому чинним законодавством України та Органом управління майном.</w:t>
      </w:r>
    </w:p>
    <w:p w:rsidR="00D749CE" w:rsidRPr="007D6D93" w:rsidRDefault="00D749CE" w:rsidP="007D6D93">
      <w:pPr>
        <w:spacing w:after="0"/>
        <w:ind w:firstLine="708"/>
        <w:jc w:val="both"/>
        <w:rPr>
          <w:lang w:val="uk-UA"/>
        </w:rPr>
      </w:pPr>
      <w:r w:rsidRPr="007D6D93">
        <w:rPr>
          <w:lang w:val="uk-UA"/>
        </w:rPr>
        <w:t>Заклад здійснює користування земельними ділянками й іншими природними ресурсами відповідно до мети своєї діяльності та чинного законодавства України.</w:t>
      </w:r>
    </w:p>
    <w:p w:rsidR="00D749CE" w:rsidRPr="007D6D93" w:rsidRDefault="00D749CE" w:rsidP="007D6D93">
      <w:pPr>
        <w:spacing w:after="0"/>
        <w:ind w:firstLine="708"/>
        <w:jc w:val="both"/>
        <w:rPr>
          <w:lang w:val="uk-UA"/>
        </w:rPr>
      </w:pPr>
      <w:r w:rsidRPr="007D6D93">
        <w:rPr>
          <w:lang w:val="uk-UA"/>
        </w:rPr>
        <w:t>Збитки, заподіяні Закладу внаслідок порушення його майнових прав громадянами, юридичними особами й державними органами, відшкодовуються Закладу за рішенням суду або добровільно.</w:t>
      </w:r>
    </w:p>
    <w:p w:rsidR="00D749CE" w:rsidRPr="007D6D93" w:rsidRDefault="00D749CE" w:rsidP="007D6D93">
      <w:pPr>
        <w:spacing w:after="0"/>
        <w:ind w:firstLine="567"/>
        <w:jc w:val="center"/>
        <w:rPr>
          <w:b/>
          <w:bCs/>
          <w:lang w:val="uk-UA"/>
        </w:rPr>
      </w:pPr>
    </w:p>
    <w:p w:rsidR="00D749CE" w:rsidRPr="00B25B45" w:rsidRDefault="00D749CE" w:rsidP="005D0EE1">
      <w:pPr>
        <w:spacing w:after="0"/>
        <w:jc w:val="center"/>
        <w:rPr>
          <w:b/>
          <w:bCs/>
          <w:lang w:val="uk-UA"/>
        </w:rPr>
      </w:pPr>
    </w:p>
    <w:sectPr w:rsidR="00D749CE" w:rsidRPr="00B25B45" w:rsidSect="0079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30"/>
    <w:multiLevelType w:val="multilevel"/>
    <w:tmpl w:val="02F485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831" w:hanging="15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03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5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9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1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590"/>
      </w:pPr>
      <w:rPr>
        <w:rFonts w:hint="default"/>
      </w:rPr>
    </w:lvl>
  </w:abstractNum>
  <w:abstractNum w:abstractNumId="1">
    <w:nsid w:val="10B06A53"/>
    <w:multiLevelType w:val="multilevel"/>
    <w:tmpl w:val="889674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color w:val="000000"/>
      </w:rPr>
    </w:lvl>
  </w:abstractNum>
  <w:abstractNum w:abstractNumId="2">
    <w:nsid w:val="26FD04D2"/>
    <w:multiLevelType w:val="multilevel"/>
    <w:tmpl w:val="02F485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831" w:hanging="15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03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5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9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1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590"/>
      </w:pPr>
      <w:rPr>
        <w:rFonts w:hint="default"/>
      </w:rPr>
    </w:lvl>
  </w:abstractNum>
  <w:abstractNum w:abstractNumId="3">
    <w:nsid w:val="33335AA2"/>
    <w:multiLevelType w:val="hybridMultilevel"/>
    <w:tmpl w:val="9FB454BC"/>
    <w:lvl w:ilvl="0" w:tplc="9506A064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445243"/>
    <w:multiLevelType w:val="multilevel"/>
    <w:tmpl w:val="02F485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831" w:hanging="15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03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5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9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1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590"/>
      </w:pPr>
      <w:rPr>
        <w:rFonts w:hint="default"/>
      </w:rPr>
    </w:lvl>
  </w:abstractNum>
  <w:abstractNum w:abstractNumId="5">
    <w:nsid w:val="72782324"/>
    <w:multiLevelType w:val="hybridMultilevel"/>
    <w:tmpl w:val="95FA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F66A73"/>
    <w:multiLevelType w:val="hybridMultilevel"/>
    <w:tmpl w:val="2BC81FFE"/>
    <w:lvl w:ilvl="0" w:tplc="9506A064">
      <w:start w:val="1"/>
      <w:numFmt w:val="bullet"/>
      <w:lvlText w:val="─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E1"/>
    <w:rsid w:val="000F08CB"/>
    <w:rsid w:val="00280FCF"/>
    <w:rsid w:val="002C0EF5"/>
    <w:rsid w:val="00430452"/>
    <w:rsid w:val="005D0EE1"/>
    <w:rsid w:val="007065E8"/>
    <w:rsid w:val="00791F6E"/>
    <w:rsid w:val="007C321F"/>
    <w:rsid w:val="007D6D93"/>
    <w:rsid w:val="008F5212"/>
    <w:rsid w:val="00933E07"/>
    <w:rsid w:val="00B25B45"/>
    <w:rsid w:val="00D3517F"/>
    <w:rsid w:val="00D749CE"/>
    <w:rsid w:val="00D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E"/>
    <w:pPr>
      <w:spacing w:after="200" w:line="276" w:lineRule="auto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B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652</Words>
  <Characters>3722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5</cp:revision>
  <cp:lastPrinted>2017-02-27T12:21:00Z</cp:lastPrinted>
  <dcterms:created xsi:type="dcterms:W3CDTF">2017-02-27T12:07:00Z</dcterms:created>
  <dcterms:modified xsi:type="dcterms:W3CDTF">2017-02-27T12:40:00Z</dcterms:modified>
</cp:coreProperties>
</file>