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5D" w:rsidRPr="007A3EDE" w:rsidRDefault="00B7795D" w:rsidP="00B779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7A3EDE">
        <w:rPr>
          <w:sz w:val="28"/>
          <w:szCs w:val="28"/>
          <w:lang w:val="uk-UA"/>
        </w:rPr>
        <w:t xml:space="preserve">Додаток                                                                                                                                                                         </w:t>
      </w:r>
    </w:p>
    <w:p w:rsidR="00B7795D" w:rsidRPr="007A3EDE" w:rsidRDefault="00B7795D" w:rsidP="00B7795D">
      <w:pPr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                                                                                     до рішення обласної ради                                                                                                                                                                                               </w:t>
      </w: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Антикорупційна програма</w:t>
      </w:r>
    </w:p>
    <w:p w:rsidR="00B7795D" w:rsidRPr="00F97855" w:rsidRDefault="00B7795D" w:rsidP="00B7795D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Дніпропетровської обласної ради </w:t>
      </w:r>
      <w:r w:rsidRPr="00F97855">
        <w:rPr>
          <w:b/>
          <w:iCs/>
          <w:sz w:val="28"/>
          <w:szCs w:val="28"/>
          <w:lang w:val="uk-UA"/>
        </w:rPr>
        <w:t>на 201</w:t>
      </w:r>
      <w:r w:rsidR="0043099C">
        <w:rPr>
          <w:b/>
          <w:iCs/>
          <w:sz w:val="28"/>
          <w:szCs w:val="28"/>
          <w:lang w:val="uk-UA"/>
        </w:rPr>
        <w:t>7</w:t>
      </w:r>
      <w:bookmarkStart w:id="0" w:name="_GoBack"/>
      <w:bookmarkEnd w:id="0"/>
      <w:r w:rsidR="0043099C">
        <w:rPr>
          <w:b/>
          <w:iCs/>
          <w:sz w:val="28"/>
          <w:szCs w:val="28"/>
          <w:lang w:val="uk-UA"/>
        </w:rPr>
        <w:t>−2020 роки</w:t>
      </w: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Pr="004E7E2B" w:rsidRDefault="00B7795D" w:rsidP="00B7795D">
      <w:pPr>
        <w:spacing w:line="235" w:lineRule="auto"/>
        <w:jc w:val="center"/>
        <w:rPr>
          <w:bCs/>
          <w:iCs/>
          <w:sz w:val="28"/>
          <w:szCs w:val="28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Pr="00B7795D" w:rsidRDefault="00B7795D" w:rsidP="00B7795D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B7795D" w:rsidRPr="005C1C22" w:rsidRDefault="00B7795D" w:rsidP="00B7795D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                                              м. Дніпро</w:t>
      </w:r>
    </w:p>
    <w:p w:rsidR="00B7795D" w:rsidRPr="00B7795D" w:rsidRDefault="00B7795D" w:rsidP="00B7795D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 w:rsidRPr="005C1C22">
        <w:rPr>
          <w:color w:val="000000"/>
          <w:spacing w:val="2"/>
          <w:sz w:val="28"/>
          <w:szCs w:val="28"/>
          <w:lang w:val="uk-UA"/>
        </w:rPr>
        <w:t xml:space="preserve">                                                      </w:t>
      </w:r>
      <w:r>
        <w:rPr>
          <w:color w:val="000000"/>
          <w:spacing w:val="2"/>
          <w:sz w:val="28"/>
          <w:szCs w:val="28"/>
          <w:lang w:val="uk-UA"/>
        </w:rPr>
        <w:t xml:space="preserve">   </w:t>
      </w:r>
      <w:r w:rsidRPr="005C1C22">
        <w:rPr>
          <w:color w:val="000000"/>
          <w:spacing w:val="2"/>
          <w:sz w:val="28"/>
          <w:szCs w:val="28"/>
          <w:lang w:val="uk-UA"/>
        </w:rPr>
        <w:t>20</w:t>
      </w:r>
      <w:r>
        <w:rPr>
          <w:color w:val="000000"/>
          <w:spacing w:val="2"/>
          <w:sz w:val="28"/>
          <w:szCs w:val="28"/>
          <w:lang w:val="uk-UA"/>
        </w:rPr>
        <w:t>17</w:t>
      </w:r>
      <w:r w:rsidRPr="005C1C22"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CB4191" w:rsidRPr="00CB4191" w:rsidRDefault="00B7795D" w:rsidP="00CB4191">
      <w:pPr>
        <w:shd w:val="clear" w:color="auto" w:fill="FFFFFF"/>
        <w:tabs>
          <w:tab w:val="left" w:pos="4205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</w:t>
      </w:r>
      <w:r w:rsidR="00CB4191" w:rsidRPr="00CB4191">
        <w:rPr>
          <w:sz w:val="28"/>
          <w:szCs w:val="28"/>
          <w:lang w:val="uk-UA"/>
        </w:rPr>
        <w:t>Антикорупційна програма Дніпропетровської обласної ради (далі – Антикорупційна програма)  розроблена відповідно до законів України ,,Про місцеве самоврядування в Україні”, ,,Про запобігання корупції”, ,,П</w:t>
      </w:r>
      <w:hyperlink r:id="rId8" w:history="1">
        <w:r w:rsidR="00CB4191" w:rsidRPr="00CB4191">
          <w:rPr>
            <w:sz w:val="28"/>
            <w:szCs w:val="28"/>
            <w:lang w:val="uk-UA"/>
          </w:rPr>
          <w:t>ро засади державної антикорупційної політики в Україні (Антикорупці</w:t>
        </w:r>
        <w:r>
          <w:rPr>
            <w:sz w:val="28"/>
            <w:szCs w:val="28"/>
            <w:lang w:val="uk-UA"/>
          </w:rPr>
          <w:t xml:space="preserve">йна  стратегія) на 2014 – 2017 </w:t>
        </w:r>
        <w:proofErr w:type="spellStart"/>
        <w:r w:rsidR="00CB4191" w:rsidRPr="00CB4191">
          <w:rPr>
            <w:sz w:val="28"/>
            <w:szCs w:val="28"/>
            <w:lang w:val="uk-UA"/>
          </w:rPr>
          <w:t>роки</w:t>
        </w:r>
      </w:hyperlink>
      <w:r w:rsidR="00CB4191" w:rsidRPr="00CB4191">
        <w:rPr>
          <w:sz w:val="28"/>
          <w:szCs w:val="28"/>
          <w:lang w:val="uk-UA"/>
        </w:rPr>
        <w:t>ˮ</w:t>
      </w:r>
      <w:proofErr w:type="spellEnd"/>
      <w:r w:rsidR="00CB4191" w:rsidRPr="00CB4191">
        <w:rPr>
          <w:sz w:val="28"/>
          <w:szCs w:val="28"/>
          <w:lang w:val="uk-UA"/>
        </w:rPr>
        <w:t xml:space="preserve">, Державної програми щодо реалізації засад державної антикорупційної   політики  в 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Україні  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(Антикорупційної   стратегії)   на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 2015 – 2017 роки,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 затвердженої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 Постановою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 Кабінету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Міністрів </w:t>
      </w:r>
      <w:r>
        <w:rPr>
          <w:sz w:val="28"/>
          <w:szCs w:val="28"/>
          <w:lang w:val="uk-UA"/>
        </w:rPr>
        <w:t xml:space="preserve">  </w:t>
      </w:r>
      <w:r w:rsidR="00CB4191" w:rsidRPr="00CB4191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CB4191" w:rsidRPr="00CB4191">
        <w:rPr>
          <w:sz w:val="28"/>
          <w:szCs w:val="28"/>
          <w:lang w:val="uk-UA"/>
        </w:rPr>
        <w:t>29 квітня 2015 року № 265, з метою запобігання та мінімізації корупційних правопорушень у діяльності обласної ради та створення дієвої системи протидії проявам корупції.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 xml:space="preserve">І. Визначення засад загальної відомчої політики 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 xml:space="preserve">щодо запобігання та протидії корупції у діяльності, 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>Дніпропетровської обласної ради</w:t>
      </w:r>
      <w:r w:rsidR="001929B3">
        <w:rPr>
          <w:b/>
          <w:sz w:val="28"/>
          <w:szCs w:val="28"/>
          <w:lang w:val="uk-UA"/>
        </w:rPr>
        <w:t>,</w:t>
      </w:r>
      <w:r w:rsidRPr="00CB4191">
        <w:rPr>
          <w:b/>
          <w:sz w:val="28"/>
          <w:szCs w:val="28"/>
          <w:lang w:val="uk-UA"/>
        </w:rPr>
        <w:t xml:space="preserve"> заходи з їх реалізації, 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 xml:space="preserve">а також виконання антикорупційної стратегії 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ind w:left="2981" w:hanging="2970"/>
        <w:jc w:val="center"/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>та державної антикорупційної програми</w:t>
      </w:r>
    </w:p>
    <w:p w:rsidR="00731854" w:rsidRDefault="00731854" w:rsidP="005229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color w:val="2A2A2A"/>
          <w:sz w:val="28"/>
          <w:szCs w:val="28"/>
          <w:shd w:val="clear" w:color="auto" w:fill="FAFCFF"/>
          <w:lang w:val="uk-UA"/>
        </w:rPr>
      </w:pPr>
    </w:p>
    <w:p w:rsidR="00CB4191" w:rsidRPr="00731854" w:rsidRDefault="00CB4191" w:rsidP="00731854">
      <w:pPr>
        <w:ind w:firstLine="709"/>
        <w:jc w:val="both"/>
        <w:rPr>
          <w:sz w:val="28"/>
          <w:szCs w:val="28"/>
          <w:lang w:val="uk-UA"/>
        </w:rPr>
      </w:pPr>
      <w:r w:rsidRPr="00731854">
        <w:rPr>
          <w:sz w:val="28"/>
          <w:szCs w:val="28"/>
          <w:lang w:val="uk-UA"/>
        </w:rPr>
        <w:t>Корупція  в  Україні  набула  ознак  системного  явища,  що  негативно впливає на всі сфери суспільного життя кожного регіону  та  країни в  цілому. Така ситуація потребує невідкладного вжиття комплексу  системних  заходів, які мають відповідати специфіці цього явища у  Дніпропетровській  області  і базуватися на Антикорупційній стратегії на 2015</w:t>
      </w:r>
      <w:r w:rsidR="00B7795D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−</w:t>
      </w:r>
      <w:r w:rsidR="00B7795D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2017 роки.</w:t>
      </w:r>
    </w:p>
    <w:p w:rsidR="00CB4191" w:rsidRPr="00731854" w:rsidRDefault="00CB4191" w:rsidP="00731854">
      <w:pPr>
        <w:ind w:firstLine="709"/>
        <w:jc w:val="both"/>
        <w:rPr>
          <w:sz w:val="28"/>
          <w:szCs w:val="28"/>
          <w:lang w:val="uk-UA"/>
        </w:rPr>
      </w:pPr>
      <w:r w:rsidRPr="00731854">
        <w:rPr>
          <w:sz w:val="28"/>
          <w:szCs w:val="28"/>
          <w:lang w:val="uk-UA"/>
        </w:rPr>
        <w:t>Мета  Антикорупційної  програми  –  забезпечення</w:t>
      </w:r>
      <w:r w:rsidR="001929B3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 xml:space="preserve">  виконання</w:t>
      </w:r>
      <w:r w:rsidR="001929B3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 xml:space="preserve">  статті</w:t>
      </w:r>
      <w:r w:rsidR="001929B3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 xml:space="preserve">  19 Закону України ,,Про запобігання корупції”, Закону України ,,Про засади державної антикорупційної політики в Україні (Антикорупційна стратегія) на 2014</w:t>
      </w:r>
      <w:r w:rsidR="00D11ED7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−</w:t>
      </w:r>
      <w:r w:rsidR="00D11ED7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 xml:space="preserve">2017 роки” та  Постанови Кабінету Міністрів України від 29 </w:t>
      </w:r>
      <w:r w:rsidR="00D11ED7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квітня</w:t>
      </w:r>
      <w:r w:rsidR="00D11ED7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 xml:space="preserve"> 2015 року № 265 ,,Про затвердження Державної програми щодо реалізації засад державної антикорупційної політики в Україні (Антикорупційної стратегії) на 2015</w:t>
      </w:r>
      <w:r w:rsidR="00FA1D20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−</w:t>
      </w:r>
      <w:r w:rsidR="00FA1D20" w:rsidRPr="00731854">
        <w:rPr>
          <w:sz w:val="28"/>
          <w:szCs w:val="28"/>
          <w:lang w:val="uk-UA"/>
        </w:rPr>
        <w:t xml:space="preserve"> </w:t>
      </w:r>
      <w:r w:rsidRPr="00731854">
        <w:rPr>
          <w:sz w:val="28"/>
          <w:szCs w:val="28"/>
          <w:lang w:val="uk-UA"/>
        </w:rPr>
        <w:t>2017 роки”.</w:t>
      </w:r>
    </w:p>
    <w:p w:rsidR="00CB4191" w:rsidRPr="00731854" w:rsidRDefault="00CB4191" w:rsidP="00731854">
      <w:pPr>
        <w:ind w:firstLine="709"/>
        <w:jc w:val="both"/>
        <w:rPr>
          <w:sz w:val="28"/>
          <w:szCs w:val="28"/>
          <w:lang w:val="uk-UA"/>
        </w:rPr>
      </w:pPr>
      <w:r w:rsidRPr="00731854">
        <w:rPr>
          <w:sz w:val="28"/>
          <w:szCs w:val="28"/>
          <w:lang w:val="uk-UA"/>
        </w:rPr>
        <w:t>Проблему передбачається розв’язати шляхом об’єднання зусиль центральних і місцевих органів виконавчої влади, органів місцевого самоврядування та громадських (неурядових) організацій, шляхом імплементації нових засад державної антикорупційної політики (Антикорупційна стратегія) на 2014−2017 роки, затвердженої Законом України від 14 жовтня 2014 року № 1699-VII, а також належного впровадження нового базового антикорупційного законодавства, зокрема законів України ,,Про запобігання корупції” та ,,Про Національне антикорупційне бюро України”.</w:t>
      </w:r>
    </w:p>
    <w:p w:rsidR="00CB4191" w:rsidRPr="00CB4191" w:rsidRDefault="00CB4191" w:rsidP="00CB4191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Для реалізації вищезазначеного необхідно створити ефективні механізми запобігання корупції та конфлікту інтересів, виявлення корупційних ризиків, що можуть виникнути у службовій діяльності посадових осіб обласної ради, та забезпечити своєчасне усунення умов і причин виникнення цих ризиків, запобігання порушенням етичних стандартів поведінки та організувати контроль за дотриманням правил щодо доброчесності, об’єктивності та 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неупередженості, компетентності та ефективності, належного виконання посадовими особами положень та вимог, визначених положеннями про управління, відділи, посадовими інструкціями, та щодо відповідності прийнятих рішень вимогам законів та інших нормативно-правових актів.</w:t>
      </w:r>
    </w:p>
    <w:p w:rsidR="00CB4191" w:rsidRPr="00CB4191" w:rsidRDefault="00CB4191" w:rsidP="00CB4191">
      <w:pPr>
        <w:widowControl w:val="0"/>
        <w:spacing w:line="23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Таким чином, заходами з реалізації загальної відомчої політики стосовно запобігання та протидії корупції у сфері діяльності обласної ради  визначено:</w:t>
      </w:r>
    </w:p>
    <w:p w:rsidR="00CB4191" w:rsidRPr="00CB4191" w:rsidRDefault="00CB4191" w:rsidP="00CB4191">
      <w:pPr>
        <w:widowControl w:val="0"/>
        <w:tabs>
          <w:tab w:val="left" w:pos="748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ab/>
        <w:t>проведення серед посадових осіб обласної ради та управлінь, відділів виконавчого апарату обласної ради (далі – посадових осіб місцевого самоврядування) організаційної та роз’яснювальної роботи із запобігання, виявлення і протидії корупції, у тому числі за рахунок підтримки на внутрішньому сайті обласної ради існуючої рубрики ,,Запобігання проявам корупції”;</w:t>
      </w:r>
    </w:p>
    <w:p w:rsidR="00CB4191" w:rsidRPr="00CB4191" w:rsidRDefault="00CB4191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вжиття заходів щодо виявлення конфлікту інтересів та його усунення, здійснення контролю за дотриманням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осіб місцевого самоврядування, на підприємствах, в установах і закладах, що належать до сфери управління обласної ради;</w:t>
      </w:r>
    </w:p>
    <w:p w:rsidR="00CB4191" w:rsidRPr="00CB4191" w:rsidRDefault="00CB4191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здійснення контролю за дотриманням антикорупційного законодавства, у тому числі шляхом опрацювання відділом з антикорупційної політики та прав людини виконавчого апарату обласної ради проектів</w:t>
      </w:r>
      <w:r w:rsidR="00864FE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актів обласної ради</w:t>
      </w: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; 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0"/>
          <w:szCs w:val="20"/>
          <w:lang w:val="uk-UA"/>
        </w:rPr>
      </w:pP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здійснення контролю за дотриманням посадовими особами місцевого самоврядування під час виконання посадових обов’язків </w:t>
      </w:r>
      <w:proofErr w:type="spellStart"/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загальноетичних</w:t>
      </w:r>
      <w:proofErr w:type="spellEnd"/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норм поведінки, ввічливості у стосунках з громадянами, керівниками, колегами та підлеглими;</w:t>
      </w:r>
    </w:p>
    <w:p w:rsidR="00CB4191" w:rsidRPr="00CB4191" w:rsidRDefault="00CB4191" w:rsidP="00CB4191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проведення службових розслідувань за дорученням керівництва обласної ради та вжиття заходів для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виявлення ризиків, які негативно впливають на виконання функцій і завдань у виконавчому апараті обласної ради, та здійснення оцінки щодо наявності корупційної складової;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забезпечення конфіденційності інформації про осіб, які добросовісно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повідомляють про можливі факти корупційних або пов’язаних з корупцією правопорушень, факти підбурення їх до вчинення корупційних правопорушень;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інформування посадових осіб обласної ради про випадки вчинення корупційних правопорушень, а також на підприємствах, в установах та закладах, що належать до сфери її управління;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забезпечення доступу до публічної інформації та дотримання принципів прозорості та неупередженості при публічному висвітлюванні на офіційному веб-сайті суспільно важливої інформації щодо діяльності обласної ради;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забезпечення доступу громадськості до обговорення проектів рішень 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обласної ради;</w:t>
      </w:r>
    </w:p>
    <w:p w:rsidR="00CB4191" w:rsidRPr="00CB4191" w:rsidRDefault="00CB4191" w:rsidP="00CB4191">
      <w:pPr>
        <w:widowControl w:val="0"/>
        <w:tabs>
          <w:tab w:val="left" w:pos="829"/>
        </w:tabs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забезпечення контролю своєчасного подання посадовими особами місцевого самоврядування електронних декларацій осіб, уповноважених на виконання функцій держави або місцевого самоврядування.</w:t>
      </w:r>
    </w:p>
    <w:p w:rsidR="00CB4191" w:rsidRPr="00CB4191" w:rsidRDefault="00CB4191" w:rsidP="00CB4191">
      <w:pPr>
        <w:widowControl w:val="0"/>
        <w:tabs>
          <w:tab w:val="left" w:pos="409"/>
        </w:tabs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bookmark0"/>
    </w:p>
    <w:p w:rsidR="00CB4191" w:rsidRPr="00CB4191" w:rsidRDefault="00D11ED7" w:rsidP="00CB4191">
      <w:pPr>
        <w:widowControl w:val="0"/>
        <w:tabs>
          <w:tab w:val="left" w:pos="409"/>
        </w:tabs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>ІІ.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ab/>
        <w:t>Оцін</w:t>
      </w:r>
      <w:r w:rsidR="00CB4191"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ювання корупційних ризиків у діяльності обласної ради, </w:t>
      </w:r>
    </w:p>
    <w:p w:rsidR="00CB4191" w:rsidRPr="00CB4191" w:rsidRDefault="00F025FE" w:rsidP="00CB4191">
      <w:pPr>
        <w:widowControl w:val="0"/>
        <w:tabs>
          <w:tab w:val="left" w:pos="409"/>
        </w:tabs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>причини, які</w:t>
      </w:r>
      <w:r w:rsidR="00CB4191"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їх</w:t>
      </w:r>
      <w:bookmarkEnd w:id="1"/>
      <w:r w:rsidR="00CB4191"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породжують, та умови, що їм сприяють</w:t>
      </w:r>
    </w:p>
    <w:p w:rsidR="00CB4191" w:rsidRPr="00CB4191" w:rsidRDefault="00CB4191" w:rsidP="00CB4191">
      <w:pPr>
        <w:widowControl w:val="0"/>
        <w:ind w:left="20"/>
        <w:jc w:val="center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B4191" w:rsidRPr="00CB4191" w:rsidRDefault="00D11ED7" w:rsidP="00CB4191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Здійснення об’єктивного оці</w:t>
      </w:r>
      <w:r w:rsidR="00CB4191"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нювання корупційних ризиків у діяльності обласної ради є необхідним кроком у запобіганні порушенням антикорупційного законодавства. Такий підхід надасть можливість забезпечити відповідність антикорупційних заходів специфіці діяльності та раціонально використовувати ресурси, що спрямовуються на проведення відповідної роботи.</w:t>
      </w:r>
    </w:p>
    <w:p w:rsidR="00CB4191" w:rsidRPr="00CB4191" w:rsidRDefault="00D11ED7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Оцін</w:t>
      </w:r>
      <w:r w:rsidR="00CB4191" w:rsidRPr="00CB4191">
        <w:rPr>
          <w:color w:val="000000"/>
          <w:sz w:val="28"/>
          <w:szCs w:val="28"/>
          <w:lang w:val="uk-UA" w:eastAsia="uk-UA"/>
        </w:rPr>
        <w:t xml:space="preserve">ювання корупційних ризиків у діяльності обласної ради здійснюється на виконання ст. 19 Закону України ,,Про запобігання </w:t>
      </w:r>
      <w:proofErr w:type="spellStart"/>
      <w:r w:rsidR="00CB4191" w:rsidRPr="00CB4191">
        <w:rPr>
          <w:color w:val="000000"/>
          <w:sz w:val="28"/>
          <w:szCs w:val="28"/>
          <w:lang w:val="uk-UA" w:eastAsia="uk-UA"/>
        </w:rPr>
        <w:t>корупціїˮ</w:t>
      </w:r>
      <w:proofErr w:type="spellEnd"/>
      <w:r w:rsidR="00CB4191" w:rsidRPr="00CB4191">
        <w:rPr>
          <w:color w:val="000000"/>
          <w:sz w:val="28"/>
          <w:szCs w:val="28"/>
          <w:lang w:val="uk-UA" w:eastAsia="uk-UA"/>
        </w:rPr>
        <w:t xml:space="preserve">, рішень Національного агентства з питань запобігання корупції від 02 грудня 2016 року № 126 ,,Про затвердження Методології оцінювання корупційних ризиків у діяльності органів </w:t>
      </w:r>
      <w:proofErr w:type="spellStart"/>
      <w:r w:rsidR="00CB4191" w:rsidRPr="00CB4191">
        <w:rPr>
          <w:color w:val="000000"/>
          <w:sz w:val="28"/>
          <w:szCs w:val="28"/>
          <w:lang w:val="uk-UA" w:eastAsia="uk-UA"/>
        </w:rPr>
        <w:t>владиˮ</w:t>
      </w:r>
      <w:proofErr w:type="spellEnd"/>
      <w:r w:rsidR="00CB4191" w:rsidRPr="00CB4191">
        <w:rPr>
          <w:color w:val="000000"/>
          <w:sz w:val="28"/>
          <w:szCs w:val="28"/>
          <w:lang w:val="uk-UA" w:eastAsia="uk-UA"/>
        </w:rPr>
        <w:t xml:space="preserve">, зареєстрованого в Міністерстві юстиції України 28 грудня 2016 року за № 1718/29848 (далі – Методологія оцінювання), </w:t>
      </w:r>
      <w:r>
        <w:rPr>
          <w:color w:val="000000"/>
          <w:sz w:val="28"/>
          <w:szCs w:val="28"/>
          <w:lang w:val="uk-UA" w:eastAsia="uk-UA"/>
        </w:rPr>
        <w:t>та від 19 січня 2017 року № 31 ,,</w:t>
      </w:r>
      <w:r w:rsidR="00CB4191" w:rsidRPr="00CB4191">
        <w:rPr>
          <w:color w:val="000000"/>
          <w:sz w:val="28"/>
          <w:szCs w:val="28"/>
          <w:lang w:val="uk-UA" w:eastAsia="uk-UA"/>
        </w:rPr>
        <w:t xml:space="preserve">Про затвердження Методичних рекомендацій щодо підготовки антикорупційних програм органів </w:t>
      </w:r>
      <w:proofErr w:type="spellStart"/>
      <w:r w:rsidR="00CB4191" w:rsidRPr="00CB4191">
        <w:rPr>
          <w:color w:val="000000"/>
          <w:sz w:val="28"/>
          <w:szCs w:val="28"/>
          <w:lang w:val="uk-UA" w:eastAsia="uk-UA"/>
        </w:rPr>
        <w:t>владиˮ</w:t>
      </w:r>
      <w:proofErr w:type="spellEnd"/>
      <w:r w:rsidR="00CB4191" w:rsidRPr="00CB4191">
        <w:rPr>
          <w:color w:val="000000"/>
          <w:sz w:val="28"/>
          <w:szCs w:val="28"/>
          <w:lang w:val="uk-UA" w:eastAsia="uk-UA"/>
        </w:rPr>
        <w:t xml:space="preserve">. </w:t>
      </w:r>
    </w:p>
    <w:p w:rsidR="00CB4191" w:rsidRPr="00CB4191" w:rsidRDefault="00CB4191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B4191">
        <w:rPr>
          <w:color w:val="000000"/>
          <w:sz w:val="28"/>
          <w:szCs w:val="28"/>
          <w:lang w:val="uk-UA" w:eastAsia="uk-UA"/>
        </w:rPr>
        <w:t>Оцінювання корупційних ризиків здійснюється згідно з робочим планом</w:t>
      </w:r>
      <w:r w:rsidR="00864FE8" w:rsidRPr="00864FE8">
        <w:rPr>
          <w:color w:val="000000"/>
          <w:sz w:val="28"/>
          <w:szCs w:val="28"/>
          <w:lang w:val="uk-UA" w:eastAsia="uk-UA"/>
        </w:rPr>
        <w:t xml:space="preserve"> </w:t>
      </w:r>
      <w:r w:rsidR="00864FE8" w:rsidRPr="00CB4191">
        <w:rPr>
          <w:color w:val="000000"/>
          <w:sz w:val="28"/>
          <w:szCs w:val="28"/>
          <w:lang w:val="uk-UA" w:eastAsia="uk-UA"/>
        </w:rPr>
        <w:t>комісії з о</w:t>
      </w:r>
      <w:r w:rsidR="00864FE8">
        <w:rPr>
          <w:color w:val="000000"/>
          <w:sz w:val="28"/>
          <w:szCs w:val="28"/>
          <w:lang w:val="uk-UA" w:eastAsia="uk-UA"/>
        </w:rPr>
        <w:t>цінювання корупційних ризиків</w:t>
      </w:r>
      <w:r w:rsidRPr="00CB4191">
        <w:rPr>
          <w:color w:val="000000"/>
          <w:sz w:val="28"/>
          <w:szCs w:val="28"/>
          <w:lang w:val="uk-UA" w:eastAsia="uk-UA"/>
        </w:rPr>
        <w:t>, що затверджений головою</w:t>
      </w:r>
      <w:r w:rsidR="00B7795D">
        <w:rPr>
          <w:color w:val="000000"/>
          <w:sz w:val="28"/>
          <w:szCs w:val="28"/>
          <w:lang w:val="uk-UA" w:eastAsia="uk-UA"/>
        </w:rPr>
        <w:t xml:space="preserve">  доведених</w:t>
      </w:r>
      <w:r w:rsidRPr="00CB4191">
        <w:rPr>
          <w:color w:val="000000"/>
          <w:sz w:val="28"/>
          <w:szCs w:val="28"/>
          <w:lang w:val="uk-UA" w:eastAsia="uk-UA"/>
        </w:rPr>
        <w:t xml:space="preserve"> до членів комісії. Робочим планом визначається об’єкти оцінювання корупційних ризиків, джерела інформації для проведення оцінки, методи та способи оцінки корупційних ризиків, а також відповідальні особи та строки проведення. </w:t>
      </w:r>
    </w:p>
    <w:p w:rsidR="00CB4191" w:rsidRPr="00CB4191" w:rsidRDefault="00CB4191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B4191">
        <w:rPr>
          <w:color w:val="000000"/>
          <w:sz w:val="28"/>
          <w:szCs w:val="28"/>
          <w:lang w:val="uk-UA" w:eastAsia="uk-UA"/>
        </w:rPr>
        <w:t>Оцінювання корупційних ризиків членами комісії здійснюється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CB4191" w:rsidRPr="00CB4191" w:rsidRDefault="00CB4191" w:rsidP="00CB4191">
      <w:pPr>
        <w:shd w:val="clear" w:color="auto" w:fill="FFFFFF"/>
        <w:tabs>
          <w:tab w:val="left" w:pos="4205"/>
        </w:tabs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CB4191">
        <w:rPr>
          <w:color w:val="000000"/>
          <w:sz w:val="28"/>
          <w:szCs w:val="28"/>
          <w:lang w:val="uk-UA" w:eastAsia="uk-UA"/>
        </w:rPr>
        <w:t>За підсумками проведеної роботи складається звіт за результатами оцінювання корупційних ризиків у діяльності обласної ради, який у встановленому порядку затверджується головою обласної ради. З урахуванням методології оцінювання звіт складається з двох елементів: опису ідентифікованих корупційних ризиків</w:t>
      </w:r>
      <w:r w:rsidRPr="00CB4191">
        <w:rPr>
          <w:sz w:val="28"/>
          <w:szCs w:val="28"/>
          <w:lang w:val="uk-UA"/>
        </w:rPr>
        <w:t>, чинників корупційних ризиків та можливих наслідків корупційного правопорушення чи правопорушення, пов’язаного з корупцією, та таблиці оцінених корупційних ризиків та заходів щодо їх усунення.</w:t>
      </w:r>
    </w:p>
    <w:p w:rsidR="00CB4191" w:rsidRPr="00CB4191" w:rsidRDefault="00CB4191" w:rsidP="00CB4191">
      <w:pPr>
        <w:widowControl w:val="0"/>
        <w:shd w:val="clear" w:color="auto" w:fill="FFFFFF"/>
        <w:tabs>
          <w:tab w:val="left" w:pos="420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CB4191">
        <w:rPr>
          <w:color w:val="000000"/>
          <w:sz w:val="28"/>
          <w:szCs w:val="28"/>
          <w:lang w:val="uk-UA" w:eastAsia="uk-UA"/>
        </w:rPr>
        <w:t>Опис ідентифікованих корупційних ризиків</w:t>
      </w:r>
      <w:r w:rsidRPr="00CB4191">
        <w:rPr>
          <w:sz w:val="28"/>
          <w:szCs w:val="28"/>
          <w:lang w:val="uk-UA"/>
        </w:rPr>
        <w:t xml:space="preserve">, чинників корупційних ризиків та можливих наслідків корупційного правопорушення чи правопорушення, пов’язаного з корупцією, наведено в додатку 1 до рішення </w:t>
      </w:r>
      <w:r w:rsidRPr="00CB4191">
        <w:rPr>
          <w:sz w:val="28"/>
          <w:szCs w:val="28"/>
          <w:lang w:val="uk-UA"/>
        </w:rPr>
        <w:lastRenderedPageBreak/>
        <w:t>обласної ради.</w:t>
      </w:r>
    </w:p>
    <w:p w:rsidR="00CB4191" w:rsidRPr="00CB4191" w:rsidRDefault="00CB4191" w:rsidP="00CB4191">
      <w:pPr>
        <w:shd w:val="clear" w:color="auto" w:fill="FFFFFF"/>
        <w:tabs>
          <w:tab w:val="left" w:pos="709"/>
        </w:tabs>
        <w:spacing w:line="235" w:lineRule="auto"/>
        <w:ind w:left="36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B4191" w:rsidRPr="00CB4191" w:rsidRDefault="00CB4191" w:rsidP="00CB4191">
      <w:pPr>
        <w:widowControl w:val="0"/>
        <w:tabs>
          <w:tab w:val="left" w:pos="426"/>
        </w:tabs>
        <w:spacing w:line="235" w:lineRule="auto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</w:pPr>
      <w:bookmarkStart w:id="2" w:name="bookmark1"/>
      <w:r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ab/>
        <w:t>ІІІ. Заходи щодо усунення виявлених корупційних ризиків</w:t>
      </w:r>
      <w:bookmarkEnd w:id="2"/>
      <w:r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, осіб, </w:t>
      </w:r>
    </w:p>
    <w:p w:rsidR="00CB4191" w:rsidRPr="00CB4191" w:rsidRDefault="00CB4191" w:rsidP="00CB4191">
      <w:pPr>
        <w:widowControl w:val="0"/>
        <w:tabs>
          <w:tab w:val="left" w:pos="426"/>
        </w:tabs>
        <w:spacing w:line="235" w:lineRule="auto"/>
        <w:jc w:val="center"/>
        <w:outlineLvl w:val="0"/>
        <w:rPr>
          <w:rFonts w:eastAsia="Calibri"/>
          <w:bCs/>
          <w:sz w:val="28"/>
          <w:szCs w:val="28"/>
          <w:lang w:val="uk-UA" w:eastAsia="en-US"/>
        </w:rPr>
      </w:pPr>
      <w:r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>відповідальних за їх виконання, строки та необхідні ресурси</w:t>
      </w:r>
    </w:p>
    <w:p w:rsidR="00CB4191" w:rsidRPr="00CB4191" w:rsidRDefault="00CB4191" w:rsidP="00CB4191">
      <w:pPr>
        <w:widowControl w:val="0"/>
        <w:spacing w:line="235" w:lineRule="auto"/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widowControl w:val="0"/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Заходи стосовно усунення виявлених корупційних ризиків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  </w:t>
      </w:r>
    </w:p>
    <w:p w:rsidR="00CB4191" w:rsidRPr="00CB4191" w:rsidRDefault="00CB4191" w:rsidP="00CB4191">
      <w:pPr>
        <w:widowControl w:val="0"/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</w:t>
      </w:r>
      <w:r w:rsid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ультати наведено в додатку 2 до додатка 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рішення обласної ради.</w:t>
      </w:r>
    </w:p>
    <w:p w:rsidR="00CB4191" w:rsidRPr="00CB4191" w:rsidRDefault="00CB4191" w:rsidP="00CB4191">
      <w:pPr>
        <w:widowControl w:val="0"/>
        <w:spacing w:line="235" w:lineRule="auto"/>
        <w:ind w:firstLine="740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B4191" w:rsidRPr="00CB4191" w:rsidRDefault="00CB4191" w:rsidP="00CB4191">
      <w:pPr>
        <w:widowControl w:val="0"/>
        <w:numPr>
          <w:ilvl w:val="0"/>
          <w:numId w:val="1"/>
        </w:numPr>
        <w:tabs>
          <w:tab w:val="left" w:pos="567"/>
          <w:tab w:val="left" w:pos="1340"/>
        </w:tabs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bCs/>
          <w:sz w:val="28"/>
          <w:szCs w:val="28"/>
          <w:lang w:val="uk-UA" w:eastAsia="en-US"/>
        </w:rPr>
      </w:pPr>
      <w:bookmarkStart w:id="3" w:name="bookmark2"/>
      <w:r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>Навчання та заходи з поширення інформації</w:t>
      </w:r>
    </w:p>
    <w:p w:rsidR="00CB4191" w:rsidRPr="00CB4191" w:rsidRDefault="00CB4191" w:rsidP="00CB4191">
      <w:pPr>
        <w:widowControl w:val="0"/>
        <w:tabs>
          <w:tab w:val="left" w:pos="567"/>
          <w:tab w:val="left" w:pos="1340"/>
        </w:tabs>
        <w:spacing w:line="235" w:lineRule="auto"/>
        <w:jc w:val="center"/>
        <w:outlineLvl w:val="0"/>
        <w:rPr>
          <w:rFonts w:eastAsia="Calibri"/>
          <w:bCs/>
          <w:sz w:val="28"/>
          <w:szCs w:val="28"/>
          <w:lang w:val="uk-UA" w:eastAsia="en-US"/>
        </w:rPr>
      </w:pPr>
      <w:r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>щодо програм антикорупційного спрямування</w:t>
      </w:r>
      <w:bookmarkEnd w:id="3"/>
    </w:p>
    <w:p w:rsidR="00CB4191" w:rsidRPr="00CB4191" w:rsidRDefault="00CB4191" w:rsidP="00CB4191">
      <w:pPr>
        <w:widowControl w:val="0"/>
        <w:tabs>
          <w:tab w:val="left" w:pos="1340"/>
        </w:tabs>
        <w:spacing w:line="235" w:lineRule="auto"/>
        <w:ind w:left="2820"/>
        <w:outlineLvl w:val="0"/>
        <w:rPr>
          <w:rFonts w:eastAsia="Calibri"/>
          <w:bCs/>
          <w:sz w:val="28"/>
          <w:szCs w:val="28"/>
          <w:lang w:val="uk-UA" w:eastAsia="en-US"/>
        </w:rPr>
      </w:pPr>
    </w:p>
    <w:p w:rsidR="00CB4191" w:rsidRPr="00CB4191" w:rsidRDefault="00CB4191" w:rsidP="00B7795D">
      <w:pPr>
        <w:widowControl w:val="0"/>
        <w:spacing w:line="252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Для забезпечення проведення серед посадових осіб місцевого самоврядування організаційної та роз’яснювальної роботи з питань запобігання, виявлення і протидії корупції відділом антикорупційної політики та прав людини </w:t>
      </w:r>
      <w:r w:rsid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(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як уповноваженим з питань запобігання та виявлення корупції в апараті обласної ради</w:t>
      </w:r>
      <w:r w:rsid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) протягом 2017 року</w:t>
      </w:r>
      <w:r w:rsidR="00B7795D" w:rsidRP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B7795D"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постійно надаватиметься допомога посадовим о</w:t>
      </w:r>
      <w:r w:rsid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собам місцевого самоврядування в</w:t>
      </w:r>
      <w:r w:rsidR="00B7795D"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заповненні електронних декларацій осіб, уповноважених на виконання функцій держави або місцевого самоврядування.</w:t>
      </w:r>
    </w:p>
    <w:p w:rsidR="00CB4191" w:rsidRPr="00CB4191" w:rsidRDefault="00B7795D" w:rsidP="00CB4191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CB4191"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рацівники відділу антикорупційної політики та прав людини виконавчого апарату обласної ради братимуть  участь у семінарах із підвищення  кваліфікації державних службовців та посадових осіб органів місцевого самоврядування на тему: ,,Запобігання </w:t>
      </w:r>
      <w:proofErr w:type="spellStart"/>
      <w:r w:rsidR="00CB4191"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корупціїˮ</w:t>
      </w:r>
      <w:proofErr w:type="spellEnd"/>
      <w:r w:rsidR="00CB4191"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які проводяться у Дніпропетровському регіональному інституті державного управління Національної академії державного управління при Президентові України на виконання розпорядження голови облдержадміністрації від 07 грудня 2016 року № Р-856/0/3-16 ,,Про організацію роботи щодо підвищення кваліфікації державних службовців та посадових осіб місцевого самоврядування за обласною програмою в 2017 </w:t>
      </w:r>
      <w:proofErr w:type="spellStart"/>
      <w:r w:rsidR="00CB4191" w:rsidRPr="00CB4191">
        <w:rPr>
          <w:color w:val="000000"/>
          <w:sz w:val="28"/>
          <w:szCs w:val="28"/>
          <w:shd w:val="clear" w:color="auto" w:fill="FFFFFF"/>
          <w:lang w:val="uk-UA" w:eastAsia="uk-UA"/>
        </w:rPr>
        <w:t>роціˮ</w:t>
      </w:r>
      <w:proofErr w:type="spellEnd"/>
      <w:r w:rsidR="00CB4191"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У разі організації Національним агентством з питань запобігання корупції, Національним агентством України з питань державної служби чи Міністерством юстиції України семінарів, круглих столів та інших навчальних заходів з питань основних положень та вимог антикорупційного законодавства буде забезпечена участь працівників уповноваженого структурного підрозділу виконавчого апарату обласної ради у таких заходах.</w:t>
      </w:r>
    </w:p>
    <w:p w:rsidR="00CB4191" w:rsidRPr="00CB4191" w:rsidRDefault="00CB4191" w:rsidP="00CB4191">
      <w:pPr>
        <w:widowControl w:val="0"/>
        <w:spacing w:line="252" w:lineRule="auto"/>
        <w:ind w:firstLine="740"/>
        <w:jc w:val="both"/>
        <w:rPr>
          <w:rFonts w:eastAsia="Calibri"/>
          <w:sz w:val="28"/>
          <w:szCs w:val="28"/>
          <w:lang w:val="uk-UA" w:eastAsia="en-US"/>
        </w:rPr>
      </w:pPr>
    </w:p>
    <w:p w:rsidR="00CB4191" w:rsidRPr="00CB4191" w:rsidRDefault="00B7795D" w:rsidP="00B7795D">
      <w:pPr>
        <w:widowControl w:val="0"/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bookmarkStart w:id="4" w:name="bookmark3"/>
      <w:r>
        <w:rPr>
          <w:rFonts w:eastAsia="Calibri"/>
          <w:b/>
          <w:color w:val="000000"/>
          <w:sz w:val="28"/>
          <w:szCs w:val="28"/>
          <w:shd w:val="clear" w:color="auto" w:fill="FFFFFF"/>
          <w:lang w:val="en-US" w:eastAsia="uk-UA"/>
        </w:rPr>
        <w:lastRenderedPageBreak/>
        <w:t>V</w:t>
      </w:r>
      <w:r w:rsidRPr="00B7795D">
        <w:rPr>
          <w:rFonts w:eastAsia="Calibri"/>
          <w:b/>
          <w:color w:val="000000"/>
          <w:sz w:val="28"/>
          <w:szCs w:val="28"/>
          <w:shd w:val="clear" w:color="auto" w:fill="FFFFFF"/>
          <w:lang w:eastAsia="uk-UA"/>
        </w:rPr>
        <w:t>.</w:t>
      </w:r>
      <w:r w:rsidR="00CB4191"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Процедури щодо моніторингу, оцінювання виконання та періодичного</w:t>
      </w:r>
      <w:bookmarkEnd w:id="4"/>
      <w:r w:rsidR="00CB4191" w:rsidRPr="00CB4191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перегляду Антикорупційної програми</w:t>
      </w:r>
    </w:p>
    <w:p w:rsidR="00CB4191" w:rsidRPr="00CB4191" w:rsidRDefault="00CB4191" w:rsidP="00CB4191">
      <w:pPr>
        <w:widowControl w:val="0"/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widowControl w:val="0"/>
        <w:spacing w:line="252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Відділ антикорупційної політики та прав людини виконавчого апарату обласної ради забезпечує координацію діяльності структурних підрозділів виконавчого апарату обласної ради щодо  виконання заходів щорічної антикорупційної програми, узагальнює отриману у строки, визначені рішенням </w:t>
      </w:r>
      <w:r w:rsidR="00B7795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обласної ради про затвердження А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нтикорупційної програми, інформацію відповідальних виконавців стосовно виконання цих заходів, а також щоквартально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</w:t>
      </w:r>
      <w:r w:rsidR="00864FE8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рупційного ризику й оформлює</w:t>
      </w: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її у спеціальному звіті.</w:t>
      </w:r>
    </w:p>
    <w:p w:rsidR="00CB4191" w:rsidRPr="00CB4191" w:rsidRDefault="00CB4191" w:rsidP="00CB4191">
      <w:pPr>
        <w:widowControl w:val="0"/>
        <w:spacing w:line="252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За результатами моніторингу ефективності запланованих заходів, за наслідками проведеного оцінювання результатів їх здійснення, а також після проведення додаткового оцінювання  корупційних ризиків до Антикорупційної програми можуть вноситись зміни та/або доповнення.</w:t>
      </w:r>
    </w:p>
    <w:p w:rsidR="00CB4191" w:rsidRPr="00CB4191" w:rsidRDefault="00CB4191" w:rsidP="00CB4191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B4191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Законом України ,,Про запобігання корупції” визначено, що антикорупційні програми погоджуються Національним агентством з питань запобігання корупції, тож у разі надання ним обов’язкових для розгляду пропозицій та зауважень до Антикорупційної програми, вона підлягає перегляду та/або доопрацюванню у строки, визначені Національним агентством з питань запобігання корупції.</w:t>
      </w:r>
    </w:p>
    <w:p w:rsidR="00B7795D" w:rsidRPr="0043099C" w:rsidRDefault="00B7795D" w:rsidP="00B7795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</w:p>
    <w:p w:rsidR="00CB4191" w:rsidRPr="00B7795D" w:rsidRDefault="00CB4191" w:rsidP="00B7795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701"/>
        <w:rPr>
          <w:rFonts w:eastAsia="Calibri"/>
          <w:b/>
          <w:sz w:val="28"/>
          <w:szCs w:val="28"/>
          <w:lang w:val="uk-UA" w:eastAsia="en-US"/>
        </w:rPr>
      </w:pPr>
      <w:r w:rsidRPr="00B7795D">
        <w:rPr>
          <w:rFonts w:eastAsia="Calibri"/>
          <w:b/>
          <w:sz w:val="28"/>
          <w:szCs w:val="28"/>
          <w:lang w:val="uk-UA" w:eastAsia="en-US"/>
        </w:rPr>
        <w:t>Інші заходи спрямовані на запобігання корупційним та пов’язаним з корупцією правопорушенням заходи</w:t>
      </w:r>
    </w:p>
    <w:p w:rsidR="00CB4191" w:rsidRPr="00CB4191" w:rsidRDefault="00CB4191" w:rsidP="00B7795D">
      <w:pPr>
        <w:widowControl w:val="0"/>
        <w:ind w:left="20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CB4191">
        <w:rPr>
          <w:rFonts w:eastAsia="Calibri"/>
          <w:bCs/>
          <w:sz w:val="28"/>
          <w:szCs w:val="28"/>
          <w:lang w:val="uk-UA" w:eastAsia="en-US"/>
        </w:rPr>
        <w:t>З метою отримання інформації про корупційні та пов’язані з корупцією правопору</w:t>
      </w:r>
      <w:r w:rsidR="00B7795D">
        <w:rPr>
          <w:rFonts w:eastAsia="Calibri"/>
          <w:bCs/>
          <w:sz w:val="28"/>
          <w:szCs w:val="28"/>
          <w:lang w:val="uk-UA" w:eastAsia="en-US"/>
        </w:rPr>
        <w:t>шення в обласній раді функціонуватиме</w:t>
      </w:r>
      <w:r w:rsidRPr="00CB4191">
        <w:rPr>
          <w:rFonts w:eastAsia="Calibri"/>
          <w:bCs/>
          <w:sz w:val="28"/>
          <w:szCs w:val="28"/>
          <w:lang w:val="uk-UA" w:eastAsia="en-US"/>
        </w:rPr>
        <w:t xml:space="preserve"> постійно діюча пряма телефонна лінія ,,Суспільство проти </w:t>
      </w:r>
      <w:proofErr w:type="spellStart"/>
      <w:r w:rsidRPr="00CB4191">
        <w:rPr>
          <w:rFonts w:eastAsia="Calibri"/>
          <w:bCs/>
          <w:sz w:val="28"/>
          <w:szCs w:val="28"/>
          <w:lang w:val="uk-UA" w:eastAsia="en-US"/>
        </w:rPr>
        <w:t>корупціїˮ</w:t>
      </w:r>
      <w:proofErr w:type="spellEnd"/>
      <w:r w:rsidRPr="00CB4191">
        <w:rPr>
          <w:rFonts w:eastAsia="Calibri"/>
          <w:bCs/>
          <w:sz w:val="28"/>
          <w:szCs w:val="28"/>
          <w:lang w:val="uk-UA" w:eastAsia="en-US"/>
        </w:rPr>
        <w:t xml:space="preserve">, номер телефону якої </w:t>
      </w:r>
      <w:r w:rsidR="00B7795D">
        <w:rPr>
          <w:rFonts w:eastAsia="Calibri"/>
          <w:bCs/>
          <w:sz w:val="28"/>
          <w:szCs w:val="28"/>
          <w:lang w:val="uk-UA" w:eastAsia="en-US"/>
        </w:rPr>
        <w:t xml:space="preserve"> буде </w:t>
      </w:r>
      <w:r w:rsidRPr="00CB4191">
        <w:rPr>
          <w:rFonts w:eastAsia="Calibri"/>
          <w:bCs/>
          <w:sz w:val="28"/>
          <w:szCs w:val="28"/>
          <w:lang w:val="uk-UA" w:eastAsia="en-US"/>
        </w:rPr>
        <w:t xml:space="preserve">розміщено на сайті обласної ради у рубриці ,,Протидія проявам </w:t>
      </w:r>
      <w:proofErr w:type="spellStart"/>
      <w:r w:rsidRPr="00CB4191">
        <w:rPr>
          <w:rFonts w:eastAsia="Calibri"/>
          <w:bCs/>
          <w:sz w:val="28"/>
          <w:szCs w:val="28"/>
          <w:lang w:val="uk-UA" w:eastAsia="en-US"/>
        </w:rPr>
        <w:t>корупціїˮ</w:t>
      </w:r>
      <w:proofErr w:type="spellEnd"/>
      <w:r w:rsidRPr="00CB4191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:rsidR="00CB4191" w:rsidRPr="00CB4191" w:rsidRDefault="00CB4191" w:rsidP="00CB4191">
      <w:pPr>
        <w:widowControl w:val="0"/>
        <w:tabs>
          <w:tab w:val="left" w:pos="709"/>
        </w:tabs>
        <w:ind w:firstLine="709"/>
        <w:jc w:val="both"/>
        <w:rPr>
          <w:bCs/>
          <w:sz w:val="28"/>
          <w:szCs w:val="28"/>
          <w:lang w:val="uk-UA" w:eastAsia="uk-UA"/>
        </w:rPr>
      </w:pPr>
      <w:r w:rsidRPr="00CB4191">
        <w:rPr>
          <w:bCs/>
          <w:sz w:val="28"/>
          <w:szCs w:val="28"/>
          <w:lang w:val="uk-UA" w:eastAsia="uk-UA"/>
        </w:rPr>
        <w:t>Керівники структурних підрозділів виконавчого апарату обласної ради, які відповідають за координацію роботи комунальних підприємств, установ та закладів</w:t>
      </w:r>
      <w:r w:rsidR="00B7795D">
        <w:rPr>
          <w:bCs/>
          <w:sz w:val="28"/>
          <w:szCs w:val="28"/>
          <w:lang w:val="uk-UA" w:eastAsia="uk-UA"/>
        </w:rPr>
        <w:t xml:space="preserve"> </w:t>
      </w:r>
      <w:r w:rsidR="00864FE8">
        <w:rPr>
          <w:bCs/>
          <w:sz w:val="28"/>
          <w:szCs w:val="28"/>
          <w:lang w:val="uk-UA" w:eastAsia="uk-UA"/>
        </w:rPr>
        <w:t xml:space="preserve">повинні </w:t>
      </w:r>
      <w:r w:rsidR="00B7795D">
        <w:rPr>
          <w:bCs/>
          <w:sz w:val="28"/>
          <w:szCs w:val="28"/>
          <w:lang w:val="uk-UA" w:eastAsia="uk-UA"/>
        </w:rPr>
        <w:t>здійснити та вжити заходів, що</w:t>
      </w:r>
      <w:r w:rsidR="00864FE8">
        <w:rPr>
          <w:bCs/>
          <w:sz w:val="28"/>
          <w:szCs w:val="28"/>
          <w:lang w:val="uk-UA" w:eastAsia="uk-UA"/>
        </w:rPr>
        <w:t>до</w:t>
      </w:r>
      <w:r w:rsidRPr="00CB4191">
        <w:rPr>
          <w:bCs/>
          <w:sz w:val="28"/>
          <w:szCs w:val="28"/>
          <w:lang w:val="uk-UA" w:eastAsia="uk-UA"/>
        </w:rPr>
        <w:t xml:space="preserve"> для запобігання і протидії корупції у діяльності </w:t>
      </w:r>
      <w:r w:rsidR="00864FE8">
        <w:rPr>
          <w:bCs/>
          <w:sz w:val="28"/>
          <w:szCs w:val="28"/>
          <w:lang w:val="uk-UA" w:eastAsia="uk-UA"/>
        </w:rPr>
        <w:t>цих юридичних осіб, а також регулярно оцінювати корупційні ризики у їх</w:t>
      </w:r>
      <w:r w:rsidRPr="00CB4191">
        <w:rPr>
          <w:bCs/>
          <w:sz w:val="28"/>
          <w:szCs w:val="28"/>
          <w:lang w:val="uk-UA" w:eastAsia="uk-UA"/>
        </w:rPr>
        <w:t xml:space="preserve"> діяльності.</w:t>
      </w:r>
    </w:p>
    <w:p w:rsidR="00CB4191" w:rsidRPr="00CB4191" w:rsidRDefault="00CB4191" w:rsidP="00CB4191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CB4191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:rsidR="00CB4191" w:rsidRPr="00CB4191" w:rsidRDefault="00CB4191" w:rsidP="00B7795D">
      <w:pPr>
        <w:widowControl w:val="0"/>
        <w:rPr>
          <w:rFonts w:eastAsia="Calibri"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rPr>
          <w:b/>
          <w:sz w:val="28"/>
          <w:szCs w:val="28"/>
          <w:lang w:val="uk-UA"/>
        </w:rPr>
      </w:pPr>
      <w:r w:rsidRPr="00CB4191">
        <w:rPr>
          <w:b/>
          <w:sz w:val="28"/>
          <w:szCs w:val="28"/>
          <w:lang w:val="uk-UA"/>
        </w:rPr>
        <w:t xml:space="preserve">Перший заступник голови </w:t>
      </w:r>
    </w:p>
    <w:p w:rsidR="00CB4191" w:rsidRPr="00CB4191" w:rsidRDefault="00CB4191" w:rsidP="00CB4191">
      <w:pPr>
        <w:rPr>
          <w:sz w:val="20"/>
          <w:szCs w:val="20"/>
          <w:lang w:val="uk-UA"/>
        </w:rPr>
      </w:pPr>
      <w:r w:rsidRPr="00CB4191">
        <w:rPr>
          <w:b/>
          <w:sz w:val="28"/>
          <w:szCs w:val="28"/>
          <w:lang w:val="uk-UA"/>
        </w:rPr>
        <w:t xml:space="preserve">обласної ради                                                                       </w:t>
      </w:r>
      <w:r w:rsidRPr="00CB4191">
        <w:rPr>
          <w:b/>
          <w:szCs w:val="28"/>
        </w:rPr>
        <w:t>С.В. ОЛІЙНИК</w:t>
      </w:r>
    </w:p>
    <w:p w:rsidR="00CB4191" w:rsidRPr="00CB4191" w:rsidRDefault="00CB4191" w:rsidP="00CB4191">
      <w:pPr>
        <w:widowControl w:val="0"/>
        <w:ind w:left="20"/>
        <w:rPr>
          <w:rFonts w:eastAsia="Calibri"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widowControl w:val="0"/>
        <w:ind w:left="20"/>
        <w:rPr>
          <w:rFonts w:eastAsia="Calibri"/>
          <w:b/>
          <w:bCs/>
          <w:sz w:val="28"/>
          <w:szCs w:val="28"/>
          <w:lang w:val="uk-UA" w:eastAsia="en-US"/>
        </w:rPr>
      </w:pPr>
      <w:r w:rsidRPr="00CB4191">
        <w:rPr>
          <w:rFonts w:eastAsia="Calibri"/>
          <w:bCs/>
          <w:sz w:val="28"/>
          <w:szCs w:val="28"/>
          <w:lang w:val="uk-UA" w:eastAsia="en-US"/>
        </w:rPr>
        <w:tab/>
      </w:r>
      <w:r w:rsidRPr="00CB4191">
        <w:rPr>
          <w:rFonts w:eastAsia="Calibri"/>
          <w:bCs/>
          <w:sz w:val="28"/>
          <w:szCs w:val="28"/>
          <w:lang w:val="uk-UA" w:eastAsia="en-US"/>
        </w:rPr>
        <w:tab/>
      </w:r>
      <w:r w:rsidRPr="00CB4191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             </w:t>
      </w:r>
    </w:p>
    <w:p w:rsidR="00CB4191" w:rsidRPr="00CB4191" w:rsidRDefault="00CB4191" w:rsidP="00CB4191">
      <w:pPr>
        <w:widowControl w:val="0"/>
        <w:ind w:left="20"/>
        <w:rPr>
          <w:rFonts w:eastAsia="Calibri"/>
          <w:bCs/>
          <w:sz w:val="28"/>
          <w:szCs w:val="28"/>
          <w:lang w:val="uk-UA" w:eastAsia="en-US"/>
        </w:rPr>
      </w:pPr>
    </w:p>
    <w:p w:rsidR="00CB4191" w:rsidRPr="00CB4191" w:rsidRDefault="00CB4191" w:rsidP="00CB419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B4191" w:rsidRPr="00CB4191" w:rsidRDefault="00CB4191" w:rsidP="00CB4191">
      <w:pPr>
        <w:jc w:val="both"/>
        <w:rPr>
          <w:lang w:val="uk-UA"/>
        </w:rPr>
      </w:pPr>
    </w:p>
    <w:p w:rsidR="00CB4191" w:rsidRPr="00CB4191" w:rsidRDefault="00CB4191" w:rsidP="00CB4191">
      <w:pPr>
        <w:jc w:val="both"/>
        <w:rPr>
          <w:lang w:val="uk-UA"/>
        </w:rPr>
      </w:pPr>
    </w:p>
    <w:p w:rsidR="00CB4191" w:rsidRPr="00CB4191" w:rsidRDefault="00CB4191" w:rsidP="00CB4191">
      <w:pPr>
        <w:jc w:val="both"/>
        <w:rPr>
          <w:lang w:val="uk-UA"/>
        </w:rPr>
      </w:pPr>
    </w:p>
    <w:p w:rsidR="004E7E2B" w:rsidRPr="00E6375F" w:rsidRDefault="004E7E2B" w:rsidP="004E7E2B">
      <w:pPr>
        <w:shd w:val="clear" w:color="auto" w:fill="FFFFFF"/>
        <w:tabs>
          <w:tab w:val="left" w:pos="1040"/>
        </w:tabs>
        <w:jc w:val="both"/>
        <w:rPr>
          <w:bCs/>
          <w:sz w:val="28"/>
          <w:szCs w:val="28"/>
          <w:lang w:val="uk-UA"/>
        </w:rPr>
      </w:pPr>
    </w:p>
    <w:p w:rsidR="004E7E2B" w:rsidRDefault="004E7E2B" w:rsidP="004E7E2B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4E7E2B" w:rsidRDefault="004E7E2B" w:rsidP="004E7E2B">
      <w:pPr>
        <w:rPr>
          <w:b/>
          <w:bCs/>
          <w:iCs/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С.</w:t>
      </w:r>
      <w:r w:rsidR="0097483E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ОЛІЙНИК</w:t>
      </w:r>
    </w:p>
    <w:p w:rsidR="008302A0" w:rsidRPr="004E7E2B" w:rsidRDefault="008302A0">
      <w:pPr>
        <w:rPr>
          <w:lang w:val="uk-UA"/>
        </w:rPr>
      </w:pPr>
    </w:p>
    <w:sectPr w:rsidR="008302A0" w:rsidRPr="004E7E2B" w:rsidSect="0097483E">
      <w:headerReference w:type="default" r:id="rId9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68" w:rsidRDefault="000A3768" w:rsidP="0097483E">
      <w:r>
        <w:separator/>
      </w:r>
    </w:p>
  </w:endnote>
  <w:endnote w:type="continuationSeparator" w:id="0">
    <w:p w:rsidR="000A3768" w:rsidRDefault="000A3768" w:rsidP="009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68" w:rsidRDefault="000A3768" w:rsidP="0097483E">
      <w:r>
        <w:separator/>
      </w:r>
    </w:p>
  </w:footnote>
  <w:footnote w:type="continuationSeparator" w:id="0">
    <w:p w:rsidR="000A3768" w:rsidRDefault="000A3768" w:rsidP="0097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47510"/>
      <w:docPartObj>
        <w:docPartGallery w:val="Page Numbers (Top of Page)"/>
        <w:docPartUnique/>
      </w:docPartObj>
    </w:sdtPr>
    <w:sdtEndPr/>
    <w:sdtContent>
      <w:p w:rsidR="0097483E" w:rsidRDefault="00974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9C">
          <w:rPr>
            <w:noProof/>
          </w:rPr>
          <w:t>2</w:t>
        </w:r>
        <w:r>
          <w:fldChar w:fldCharType="end"/>
        </w:r>
      </w:p>
    </w:sdtContent>
  </w:sdt>
  <w:p w:rsidR="0097483E" w:rsidRDefault="00974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C"/>
    <w:rsid w:val="000A3768"/>
    <w:rsid w:val="001929B3"/>
    <w:rsid w:val="001D369A"/>
    <w:rsid w:val="002F4D5A"/>
    <w:rsid w:val="00334E21"/>
    <w:rsid w:val="003F16BB"/>
    <w:rsid w:val="0043099C"/>
    <w:rsid w:val="004E7E2B"/>
    <w:rsid w:val="005229AA"/>
    <w:rsid w:val="00541652"/>
    <w:rsid w:val="006C4924"/>
    <w:rsid w:val="00731854"/>
    <w:rsid w:val="007E4CBC"/>
    <w:rsid w:val="008164C7"/>
    <w:rsid w:val="00822DA0"/>
    <w:rsid w:val="008302A0"/>
    <w:rsid w:val="00864FE8"/>
    <w:rsid w:val="0097483E"/>
    <w:rsid w:val="00B033F4"/>
    <w:rsid w:val="00B44F62"/>
    <w:rsid w:val="00B7795D"/>
    <w:rsid w:val="00CB4191"/>
    <w:rsid w:val="00D11ED7"/>
    <w:rsid w:val="00F025FE"/>
    <w:rsid w:val="00F13166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7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7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1699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8638</Words>
  <Characters>4925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2017-06-29T13:22:00Z</cp:lastPrinted>
  <dcterms:created xsi:type="dcterms:W3CDTF">2017-06-29T11:27:00Z</dcterms:created>
  <dcterms:modified xsi:type="dcterms:W3CDTF">2017-07-10T11:10:00Z</dcterms:modified>
</cp:coreProperties>
</file>