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5786F" w:rsidRDefault="00C17649">
      <w:pPr>
        <w:jc w:val="center"/>
      </w:pPr>
      <w:r w:rsidRPr="00C5786F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B231A1F" wp14:editId="4CADE4E3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5786F" w:rsidRDefault="0026659C">
      <w:pPr>
        <w:jc w:val="center"/>
        <w:rPr>
          <w:b/>
          <w:bCs/>
          <w:color w:val="000000"/>
          <w:sz w:val="36"/>
          <w:szCs w:val="36"/>
        </w:rPr>
      </w:pPr>
      <w:r w:rsidRPr="00C5786F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5786F" w:rsidRDefault="0026659C">
      <w:pPr>
        <w:shd w:val="clear" w:color="auto" w:fill="FFFFFF"/>
        <w:jc w:val="center"/>
        <w:rPr>
          <w:b/>
          <w:bCs/>
        </w:rPr>
      </w:pPr>
      <w:r w:rsidRPr="00C5786F">
        <w:rPr>
          <w:b/>
          <w:bCs/>
          <w:color w:val="000000"/>
          <w:sz w:val="36"/>
          <w:szCs w:val="36"/>
        </w:rPr>
        <w:t>VIІ СКЛИКАННЯ</w:t>
      </w:r>
    </w:p>
    <w:p w:rsidR="00A5672E" w:rsidRPr="00C5786F" w:rsidRDefault="00A5672E" w:rsidP="00A5672E">
      <w:pPr>
        <w:shd w:val="clear" w:color="auto" w:fill="FFFFFF"/>
        <w:jc w:val="center"/>
        <w:rPr>
          <w:b/>
          <w:bCs/>
        </w:rPr>
      </w:pPr>
    </w:p>
    <w:p w:rsidR="0026659C" w:rsidRPr="00C5786F" w:rsidRDefault="00A5672E">
      <w:pPr>
        <w:shd w:val="clear" w:color="auto" w:fill="FFFFFF"/>
        <w:jc w:val="center"/>
        <w:rPr>
          <w:b/>
          <w:bCs/>
        </w:rPr>
      </w:pPr>
      <w:r w:rsidRPr="00C5786F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5786F" w:rsidRDefault="00C17649">
      <w:pPr>
        <w:shd w:val="clear" w:color="auto" w:fill="FFFFFF"/>
        <w:jc w:val="center"/>
      </w:pPr>
      <w:r w:rsidRPr="00C578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2B932" wp14:editId="22F7A01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C5786F">
        <w:rPr>
          <w:color w:val="000000"/>
        </w:rPr>
        <w:t>пр. Олександра Поля, 2, м. Дніпро, 49004</w:t>
      </w:r>
    </w:p>
    <w:p w:rsidR="0026659C" w:rsidRPr="00C5786F" w:rsidRDefault="0026659C" w:rsidP="001807A8">
      <w:pPr>
        <w:pStyle w:val="ac"/>
      </w:pPr>
    </w:p>
    <w:p w:rsidR="001807A8" w:rsidRPr="00C5786F" w:rsidRDefault="001807A8" w:rsidP="001807A8">
      <w:pPr>
        <w:pStyle w:val="ad"/>
        <w:spacing w:before="0" w:after="0"/>
      </w:pPr>
    </w:p>
    <w:p w:rsidR="0026659C" w:rsidRPr="00C5786F" w:rsidRDefault="006A391E" w:rsidP="005531F1">
      <w:pPr>
        <w:pStyle w:val="ac"/>
      </w:pPr>
      <w:r w:rsidRPr="00C5786F">
        <w:t xml:space="preserve">П Р О Т О К О Л   № </w:t>
      </w:r>
      <w:r w:rsidR="00EC593F" w:rsidRPr="00C5786F">
        <w:t>4</w:t>
      </w:r>
      <w:r w:rsidR="008E551D" w:rsidRPr="00C5786F">
        <w:t>3</w:t>
      </w:r>
    </w:p>
    <w:p w:rsidR="0026659C" w:rsidRPr="00C5786F" w:rsidRDefault="0026659C" w:rsidP="005531F1">
      <w:pPr>
        <w:jc w:val="center"/>
      </w:pPr>
      <w:r w:rsidRPr="00C5786F">
        <w:t xml:space="preserve">засідання постійної комісії </w:t>
      </w:r>
      <w:r w:rsidR="00642E42" w:rsidRPr="00C5786F">
        <w:t xml:space="preserve">обласної </w:t>
      </w:r>
      <w:r w:rsidRPr="00C5786F">
        <w:t>ради</w:t>
      </w:r>
    </w:p>
    <w:p w:rsidR="0026659C" w:rsidRPr="00C5786F" w:rsidRDefault="0026659C" w:rsidP="005531F1"/>
    <w:p w:rsidR="0026659C" w:rsidRPr="00C5786F" w:rsidRDefault="0026659C" w:rsidP="005531F1">
      <w:pPr>
        <w:jc w:val="right"/>
      </w:pPr>
      <w:r w:rsidRPr="00C5786F">
        <w:t>„</w:t>
      </w:r>
      <w:r w:rsidR="008E551D" w:rsidRPr="00C5786F">
        <w:t>08</w:t>
      </w:r>
      <w:r w:rsidRPr="00C5786F">
        <w:t xml:space="preserve">” </w:t>
      </w:r>
      <w:r w:rsidR="008E551D" w:rsidRPr="00C5786F">
        <w:t>верес</w:t>
      </w:r>
      <w:r w:rsidR="00401BCA" w:rsidRPr="00C5786F">
        <w:t>ня</w:t>
      </w:r>
      <w:r w:rsidRPr="00C5786F">
        <w:t xml:space="preserve"> 201</w:t>
      </w:r>
      <w:r w:rsidR="004E326A" w:rsidRPr="00C5786F">
        <w:t>7</w:t>
      </w:r>
      <w:r w:rsidRPr="00C5786F">
        <w:t xml:space="preserve"> року</w:t>
      </w:r>
    </w:p>
    <w:p w:rsidR="0026659C" w:rsidRPr="00C5786F" w:rsidRDefault="006A391E" w:rsidP="005531F1">
      <w:pPr>
        <w:jc w:val="right"/>
      </w:pPr>
      <w:r w:rsidRPr="00C5786F">
        <w:t>1</w:t>
      </w:r>
      <w:r w:rsidR="00E845C0" w:rsidRPr="00C5786F">
        <w:t>5</w:t>
      </w:r>
      <w:r w:rsidR="0026659C" w:rsidRPr="00C5786F">
        <w:t>.00 годин</w:t>
      </w:r>
    </w:p>
    <w:p w:rsidR="0026659C" w:rsidRPr="00C5786F" w:rsidRDefault="0026659C" w:rsidP="005531F1">
      <w:r w:rsidRPr="00C5786F">
        <w:t>Усього членів комісії:</w:t>
      </w:r>
      <w:r w:rsidRPr="00C5786F">
        <w:tab/>
      </w:r>
      <w:r w:rsidRPr="00C5786F">
        <w:tab/>
        <w:t xml:space="preserve"> 13 чол.</w:t>
      </w:r>
    </w:p>
    <w:p w:rsidR="0026659C" w:rsidRPr="00C5786F" w:rsidRDefault="0026659C" w:rsidP="005531F1">
      <w:r w:rsidRPr="00C5786F">
        <w:t>П</w:t>
      </w:r>
      <w:r w:rsidR="006A391E" w:rsidRPr="00C5786F">
        <w:t xml:space="preserve">рисутні:                   </w:t>
      </w:r>
      <w:r w:rsidR="006A391E" w:rsidRPr="00C5786F">
        <w:tab/>
      </w:r>
      <w:r w:rsidR="006A391E" w:rsidRPr="00C5786F">
        <w:tab/>
      </w:r>
      <w:r w:rsidR="00404E62" w:rsidRPr="00C5786F">
        <w:t xml:space="preserve"> </w:t>
      </w:r>
      <w:r w:rsidR="00E0549E" w:rsidRPr="00C5786F">
        <w:t xml:space="preserve">  </w:t>
      </w:r>
      <w:r w:rsidR="004E2965">
        <w:t>9</w:t>
      </w:r>
      <w:r w:rsidR="00404E62" w:rsidRPr="00C5786F">
        <w:t xml:space="preserve"> </w:t>
      </w:r>
      <w:r w:rsidRPr="00C5786F">
        <w:t>чол.</w:t>
      </w:r>
    </w:p>
    <w:p w:rsidR="0026659C" w:rsidRPr="00C5786F" w:rsidRDefault="0026659C" w:rsidP="005531F1">
      <w:r w:rsidRPr="00C5786F">
        <w:t>Від</w:t>
      </w:r>
      <w:r w:rsidR="006A391E" w:rsidRPr="00C5786F">
        <w:t xml:space="preserve">сутні:                     </w:t>
      </w:r>
      <w:r w:rsidR="006A391E" w:rsidRPr="00C5786F">
        <w:tab/>
      </w:r>
      <w:r w:rsidR="006A391E" w:rsidRPr="00C5786F">
        <w:tab/>
        <w:t xml:space="preserve"> </w:t>
      </w:r>
      <w:r w:rsidR="001B10C5" w:rsidRPr="00C5786F">
        <w:t xml:space="preserve"> </w:t>
      </w:r>
      <w:r w:rsidR="006A391E" w:rsidRPr="00C5786F">
        <w:t xml:space="preserve"> </w:t>
      </w:r>
      <w:r w:rsidR="00E0549E" w:rsidRPr="00C5786F">
        <w:t>4</w:t>
      </w:r>
      <w:r w:rsidRPr="00C5786F">
        <w:t xml:space="preserve"> чол.</w:t>
      </w:r>
    </w:p>
    <w:p w:rsidR="00ED0DA5" w:rsidRPr="00C5786F" w:rsidRDefault="00ED0DA5" w:rsidP="005531F1">
      <w:pPr>
        <w:rPr>
          <w:sz w:val="32"/>
          <w:szCs w:val="32"/>
        </w:rPr>
      </w:pPr>
    </w:p>
    <w:p w:rsidR="008E551D" w:rsidRPr="00C5786F" w:rsidRDefault="0026659C" w:rsidP="005531F1">
      <w:pPr>
        <w:jc w:val="both"/>
      </w:pPr>
      <w:r w:rsidRPr="00C5786F">
        <w:t xml:space="preserve">Присутні члени комісії: </w:t>
      </w:r>
      <w:proofErr w:type="spellStart"/>
      <w:r w:rsidRPr="00C5786F">
        <w:t>Ніконоров</w:t>
      </w:r>
      <w:proofErr w:type="spellEnd"/>
      <w:r w:rsidRPr="00C5786F">
        <w:t xml:space="preserve"> А.В., </w:t>
      </w:r>
      <w:proofErr w:type="spellStart"/>
      <w:r w:rsidR="008E551D" w:rsidRPr="00C5786F">
        <w:t>Ульяхіна</w:t>
      </w:r>
      <w:proofErr w:type="spellEnd"/>
      <w:r w:rsidR="008E551D" w:rsidRPr="00C5786F">
        <w:t xml:space="preserve"> А.М., </w:t>
      </w:r>
      <w:proofErr w:type="spellStart"/>
      <w:r w:rsidR="00BE1FB8" w:rsidRPr="00C5786F">
        <w:t>Саганович</w:t>
      </w:r>
      <w:proofErr w:type="spellEnd"/>
      <w:r w:rsidR="00BE1FB8" w:rsidRPr="00C5786F">
        <w:t xml:space="preserve"> Д.В., </w:t>
      </w:r>
      <w:r w:rsidR="008641C2" w:rsidRPr="00C5786F">
        <w:t>Буряк І.О.</w:t>
      </w:r>
      <w:r w:rsidR="008E551D" w:rsidRPr="00C5786F">
        <w:t xml:space="preserve">, </w:t>
      </w:r>
      <w:proofErr w:type="spellStart"/>
      <w:r w:rsidR="008E551D" w:rsidRPr="00C5786F">
        <w:t>Войтов</w:t>
      </w:r>
      <w:proofErr w:type="spellEnd"/>
      <w:r w:rsidR="008E551D" w:rsidRPr="00C5786F">
        <w:t xml:space="preserve"> Г.О., </w:t>
      </w:r>
      <w:proofErr w:type="spellStart"/>
      <w:r w:rsidR="00C04408" w:rsidRPr="00C5786F">
        <w:t>Плахотнік</w:t>
      </w:r>
      <w:proofErr w:type="spellEnd"/>
      <w:r w:rsidR="00C04408" w:rsidRPr="00C5786F">
        <w:t xml:space="preserve"> О.О., </w:t>
      </w:r>
      <w:proofErr w:type="spellStart"/>
      <w:r w:rsidR="008E551D" w:rsidRPr="00C5786F">
        <w:t>Жадан</w:t>
      </w:r>
      <w:proofErr w:type="spellEnd"/>
      <w:r w:rsidR="008E551D" w:rsidRPr="00C5786F">
        <w:t xml:space="preserve"> Є.В. (телеконференція), Мартиненко Є.А. (телеконференція), Орлов С.О. </w:t>
      </w:r>
      <w:r w:rsidR="00C04408" w:rsidRPr="00C5786F">
        <w:t>(телеконференція).</w:t>
      </w:r>
    </w:p>
    <w:p w:rsidR="008E551D" w:rsidRPr="00C5786F" w:rsidRDefault="008E551D" w:rsidP="005531F1">
      <w:pPr>
        <w:jc w:val="both"/>
        <w:rPr>
          <w:sz w:val="32"/>
          <w:szCs w:val="32"/>
        </w:rPr>
      </w:pPr>
    </w:p>
    <w:p w:rsidR="00F8739A" w:rsidRPr="00C5786F" w:rsidRDefault="0026659C" w:rsidP="005531F1">
      <w:pPr>
        <w:jc w:val="both"/>
      </w:pPr>
      <w:r w:rsidRPr="00C5786F">
        <w:t>Відсутні члени комісії:</w:t>
      </w:r>
      <w:r w:rsidR="006A391E" w:rsidRPr="00C5786F">
        <w:t xml:space="preserve"> </w:t>
      </w:r>
      <w:proofErr w:type="spellStart"/>
      <w:r w:rsidR="00DD6273" w:rsidRPr="00C5786F">
        <w:t>Мазан</w:t>
      </w:r>
      <w:proofErr w:type="spellEnd"/>
      <w:r w:rsidR="00DD6273" w:rsidRPr="00C5786F">
        <w:t xml:space="preserve"> Ю.В., </w:t>
      </w:r>
      <w:proofErr w:type="spellStart"/>
      <w:r w:rsidR="008E551D" w:rsidRPr="00C5786F">
        <w:t>Петросянц</w:t>
      </w:r>
      <w:proofErr w:type="spellEnd"/>
      <w:r w:rsidR="008E551D" w:rsidRPr="00C5786F">
        <w:t xml:space="preserve"> М.М., </w:t>
      </w:r>
      <w:r w:rsidR="00BE21FE" w:rsidRPr="00C5786F">
        <w:t>Удод Є.Г.,</w:t>
      </w:r>
      <w:r w:rsidR="00F9644B" w:rsidRPr="00C5786F">
        <w:t xml:space="preserve"> </w:t>
      </w:r>
      <w:r w:rsidR="00BE21FE" w:rsidRPr="00C5786F">
        <w:t>Шамрицька</w:t>
      </w:r>
      <w:r w:rsidR="00E70B65" w:rsidRPr="00C5786F">
        <w:t> </w:t>
      </w:r>
      <w:r w:rsidR="00BE21FE" w:rsidRPr="00C5786F">
        <w:t>Н.А.</w:t>
      </w:r>
    </w:p>
    <w:p w:rsidR="00B603AF" w:rsidRPr="00C5786F" w:rsidRDefault="00B603AF" w:rsidP="005531F1">
      <w:pPr>
        <w:jc w:val="both"/>
        <w:rPr>
          <w:sz w:val="32"/>
          <w:szCs w:val="32"/>
        </w:rPr>
      </w:pPr>
    </w:p>
    <w:p w:rsidR="007865A5" w:rsidRPr="00C5786F" w:rsidRDefault="00CB561D" w:rsidP="005531F1">
      <w:pPr>
        <w:jc w:val="both"/>
      </w:pPr>
      <w:r w:rsidRPr="00C5786F">
        <w:t xml:space="preserve">У роботі комісії взяли участь: </w:t>
      </w:r>
      <w:proofErr w:type="spellStart"/>
      <w:r w:rsidR="007865A5" w:rsidRPr="00C5786F">
        <w:t>Шебеко</w:t>
      </w:r>
      <w:proofErr w:type="spellEnd"/>
      <w:r w:rsidR="007865A5" w:rsidRPr="00C5786F">
        <w:t xml:space="preserve"> Т.І. – директор департаменту фінансів облдержадміністрації, </w:t>
      </w:r>
      <w:r w:rsidR="008E551D" w:rsidRPr="00C5786F">
        <w:t xml:space="preserve">Северин С.С. – радник голови обласної ради,                </w:t>
      </w:r>
      <w:proofErr w:type="spellStart"/>
      <w:r w:rsidR="008E551D" w:rsidRPr="00C5786F">
        <w:t>Дядічко</w:t>
      </w:r>
      <w:proofErr w:type="spellEnd"/>
      <w:r w:rsidR="008E551D" w:rsidRPr="00C5786F">
        <w:t xml:space="preserve"> І.А. – заступник голови обласної ради по виконавчому апарату – начальник управління економіки, бюджету та фінансів, </w:t>
      </w:r>
      <w:r w:rsidR="00DD6273" w:rsidRPr="00C5786F">
        <w:t>Макаров Д.А.</w:t>
      </w:r>
      <w:r w:rsidR="007865A5" w:rsidRPr="00C5786F">
        <w:t xml:space="preserve"> – </w:t>
      </w:r>
      <w:r w:rsidR="00DD6273" w:rsidRPr="00C5786F">
        <w:t xml:space="preserve">заступник </w:t>
      </w:r>
      <w:r w:rsidR="007865A5" w:rsidRPr="00C5786F">
        <w:t>начальник</w:t>
      </w:r>
      <w:r w:rsidR="00DD6273" w:rsidRPr="00C5786F">
        <w:t>а</w:t>
      </w:r>
      <w:r w:rsidRPr="00C5786F">
        <w:t xml:space="preserve"> управління </w:t>
      </w:r>
      <w:r w:rsidR="00DD6273" w:rsidRPr="00C5786F">
        <w:t xml:space="preserve">– начальник планово-економічного відділу </w:t>
      </w:r>
      <w:r w:rsidR="007865A5" w:rsidRPr="00C5786F">
        <w:t xml:space="preserve">управління капітального будівництва облдержадміністрації, </w:t>
      </w:r>
      <w:r w:rsidR="007D5EAB" w:rsidRPr="00C5786F">
        <w:t>Грива В.Л.</w:t>
      </w:r>
      <w:r w:rsidR="007865A5" w:rsidRPr="00C5786F">
        <w:t xml:space="preserve"> –</w:t>
      </w:r>
      <w:r w:rsidR="00380CAB" w:rsidRPr="00C5786F">
        <w:t xml:space="preserve"> </w:t>
      </w:r>
      <w:r w:rsidR="007D5EAB" w:rsidRPr="00C5786F">
        <w:t xml:space="preserve">заступник </w:t>
      </w:r>
      <w:r w:rsidR="007865A5" w:rsidRPr="00C5786F">
        <w:t>директор</w:t>
      </w:r>
      <w:r w:rsidR="007D5EAB" w:rsidRPr="00C5786F">
        <w:t>а</w:t>
      </w:r>
      <w:r w:rsidR="00DD6273" w:rsidRPr="00C5786F">
        <w:t xml:space="preserve"> департаменту </w:t>
      </w:r>
      <w:r w:rsidR="007D5EAB" w:rsidRPr="00C5786F">
        <w:t xml:space="preserve">– начальник управління регіонального розвитку та будівництва департаменту </w:t>
      </w:r>
      <w:r w:rsidR="00380CAB" w:rsidRPr="00C5786F">
        <w:t>житлово-комунального господарства та будівництва</w:t>
      </w:r>
      <w:r w:rsidR="007865A5" w:rsidRPr="00C5786F">
        <w:t xml:space="preserve"> облдержадміністрації,</w:t>
      </w:r>
      <w:r w:rsidR="00E37223" w:rsidRPr="00C5786F">
        <w:t xml:space="preserve"> </w:t>
      </w:r>
      <w:r w:rsidR="008E551D" w:rsidRPr="00C5786F">
        <w:t>Семенюк В.П</w:t>
      </w:r>
      <w:r w:rsidR="007865A5" w:rsidRPr="00C5786F">
        <w:t xml:space="preserve">. </w:t>
      </w:r>
      <w:r w:rsidRPr="00C5786F">
        <w:t>–</w:t>
      </w:r>
      <w:r w:rsidR="007865A5" w:rsidRPr="00C5786F">
        <w:t xml:space="preserve"> </w:t>
      </w:r>
      <w:r w:rsidR="00696863" w:rsidRPr="00696863">
        <w:t xml:space="preserve">заступник </w:t>
      </w:r>
      <w:r w:rsidR="008E551D" w:rsidRPr="00C5786F">
        <w:t>директор</w:t>
      </w:r>
      <w:r w:rsidR="00696863">
        <w:t>а</w:t>
      </w:r>
      <w:r w:rsidR="008E551D" w:rsidRPr="00C5786F">
        <w:t xml:space="preserve"> департаменту соціального захисту населення</w:t>
      </w:r>
      <w:r w:rsidR="00696863">
        <w:t xml:space="preserve"> облдержадміністрації – </w:t>
      </w:r>
      <w:r w:rsidR="00696863" w:rsidRPr="00696863">
        <w:t>начальник управління фінансового забезпечення та виконання соціальних програм</w:t>
      </w:r>
      <w:r w:rsidR="00E37223" w:rsidRPr="00C5786F">
        <w:t xml:space="preserve">, </w:t>
      </w:r>
      <w:r w:rsidR="00DD6273" w:rsidRPr="00C5786F">
        <w:t xml:space="preserve">Першина Н.Г. – начальник управління культури, національностей і релігій облдержадміністрації, </w:t>
      </w:r>
      <w:proofErr w:type="spellStart"/>
      <w:r w:rsidR="00DD6273" w:rsidRPr="00C5786F">
        <w:t>Образенко</w:t>
      </w:r>
      <w:proofErr w:type="spellEnd"/>
      <w:r w:rsidR="00DD6273" w:rsidRPr="00C5786F">
        <w:t xml:space="preserve"> О.О. </w:t>
      </w:r>
      <w:r w:rsidR="008E551D" w:rsidRPr="00C5786F">
        <w:t xml:space="preserve">– </w:t>
      </w:r>
      <w:r w:rsidR="00DD6273" w:rsidRPr="00C5786F">
        <w:t xml:space="preserve">начальник фінансово-економічного відділу </w:t>
      </w:r>
      <w:r w:rsidR="008E551D" w:rsidRPr="00C5786F">
        <w:t xml:space="preserve">департаменту освіти і науки облдержадміністрації, </w:t>
      </w:r>
      <w:r w:rsidR="00DD6273" w:rsidRPr="00C5786F">
        <w:t>Сергєєва Н.О.</w:t>
      </w:r>
      <w:r w:rsidR="008E551D" w:rsidRPr="00C5786F">
        <w:t xml:space="preserve"> – </w:t>
      </w:r>
      <w:r w:rsidR="00DD6273" w:rsidRPr="00C5786F">
        <w:t xml:space="preserve">начальник </w:t>
      </w:r>
      <w:r w:rsidR="00DD6273" w:rsidRPr="00C5786F">
        <w:rPr>
          <w:bCs/>
        </w:rPr>
        <w:t>відділу бухгалтерського обліку та зведеної звітності</w:t>
      </w:r>
      <w:r w:rsidR="00DD6273" w:rsidRPr="00C5786F">
        <w:t xml:space="preserve"> – головний бухгалтер </w:t>
      </w:r>
      <w:r w:rsidR="008E551D" w:rsidRPr="00C5786F">
        <w:t>департаменту охорони здоров</w:t>
      </w:r>
      <w:r w:rsidR="008E551D" w:rsidRPr="00C5786F">
        <w:rPr>
          <w:color w:val="000000"/>
        </w:rPr>
        <w:t>’</w:t>
      </w:r>
      <w:r w:rsidR="008E551D" w:rsidRPr="00C5786F">
        <w:t>я</w:t>
      </w:r>
      <w:r w:rsidR="00DD6273" w:rsidRPr="00C5786F">
        <w:t xml:space="preserve"> </w:t>
      </w:r>
      <w:r w:rsidR="00DD6273" w:rsidRPr="00C5786F">
        <w:lastRenderedPageBreak/>
        <w:t>облдержадміністрації</w:t>
      </w:r>
      <w:r w:rsidR="008E551D" w:rsidRPr="00C5786F">
        <w:t xml:space="preserve">, </w:t>
      </w:r>
      <w:proofErr w:type="spellStart"/>
      <w:r w:rsidR="00E37223" w:rsidRPr="00C5786F">
        <w:t>Беспаленкова</w:t>
      </w:r>
      <w:proofErr w:type="spellEnd"/>
      <w:r w:rsidR="00E37223" w:rsidRPr="00C5786F">
        <w:t xml:space="preserve"> Н.М. – начальник управління бухгалтерського обліку, фінансів та господарської діяльності виконавчого апарату обласної ради, </w:t>
      </w:r>
      <w:proofErr w:type="spellStart"/>
      <w:r w:rsidR="00E37223" w:rsidRPr="00C5786F">
        <w:t>Семикіна</w:t>
      </w:r>
      <w:proofErr w:type="spellEnd"/>
      <w:r w:rsidR="00E37223" w:rsidRPr="00C5786F">
        <w:t xml:space="preserve"> О.С. – начальник відділу капітальних вкладень управління економіки, бюджету та фінансів виконавчого апарату обласної ради, Нечай А.А. – головний спеціаліст відділу бюджету та фінансів управління економіки, бюджету та фінансів виконавчого апарату обласної ради</w:t>
      </w:r>
      <w:r w:rsidR="008E551D" w:rsidRPr="00C5786F">
        <w:t xml:space="preserve">, </w:t>
      </w:r>
      <w:proofErr w:type="spellStart"/>
      <w:r w:rsidR="008E551D" w:rsidRPr="00C5786F">
        <w:t>Івахно</w:t>
      </w:r>
      <w:proofErr w:type="spellEnd"/>
      <w:r w:rsidR="008E551D" w:rsidRPr="00C5786F">
        <w:t xml:space="preserve"> А.Ю. – депутат обласної ради.</w:t>
      </w:r>
    </w:p>
    <w:p w:rsidR="00CB561D" w:rsidRPr="00C5786F" w:rsidRDefault="00CB561D" w:rsidP="005531F1">
      <w:pPr>
        <w:rPr>
          <w:bCs/>
          <w:sz w:val="32"/>
          <w:szCs w:val="32"/>
        </w:rPr>
      </w:pPr>
    </w:p>
    <w:p w:rsidR="007D5E8C" w:rsidRPr="00C5786F" w:rsidRDefault="0026659C" w:rsidP="005531F1">
      <w:r w:rsidRPr="00C5786F">
        <w:rPr>
          <w:b/>
          <w:bCs/>
        </w:rPr>
        <w:t>Головував:</w:t>
      </w:r>
      <w:r w:rsidRPr="00C5786F">
        <w:t xml:space="preserve"> </w:t>
      </w:r>
      <w:proofErr w:type="spellStart"/>
      <w:r w:rsidRPr="00C5786F">
        <w:t>Ніконоров</w:t>
      </w:r>
      <w:proofErr w:type="spellEnd"/>
      <w:r w:rsidRPr="00C5786F">
        <w:t xml:space="preserve"> А.В.</w:t>
      </w:r>
      <w:r w:rsidR="007D5E8C" w:rsidRPr="00C5786F">
        <w:br w:type="page"/>
      </w:r>
    </w:p>
    <w:p w:rsidR="0026659C" w:rsidRPr="00C5786F" w:rsidRDefault="0026659C" w:rsidP="005531F1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C5786F">
        <w:rPr>
          <w:b/>
          <w:bCs/>
        </w:rPr>
        <w:lastRenderedPageBreak/>
        <w:t>Порядок денний засідання постійної комісії:</w:t>
      </w:r>
    </w:p>
    <w:p w:rsidR="0026659C" w:rsidRPr="00C5786F" w:rsidRDefault="0026659C" w:rsidP="005531F1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C5786F" w:rsidRDefault="00E845C0" w:rsidP="005531F1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C5786F">
        <w:rPr>
          <w:b/>
          <w:bCs/>
          <w:lang w:val="uk-UA"/>
        </w:rPr>
        <w:t xml:space="preserve">Про розгляд проекту розпорядження </w:t>
      </w:r>
      <w:r w:rsidRPr="00C5786F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C5786F">
        <w:rPr>
          <w:lang w:val="uk-UA"/>
        </w:rPr>
        <w:t>„</w:t>
      </w:r>
      <w:r w:rsidRPr="00C5786F">
        <w:rPr>
          <w:b/>
          <w:bCs/>
          <w:shd w:val="clear" w:color="auto" w:fill="FFFFFF"/>
          <w:lang w:val="uk-UA"/>
        </w:rPr>
        <w:t>Про</w:t>
      </w:r>
      <w:proofErr w:type="spellEnd"/>
      <w:r w:rsidRPr="00C5786F">
        <w:rPr>
          <w:b/>
          <w:bCs/>
          <w:shd w:val="clear" w:color="auto" w:fill="FFFFFF"/>
          <w:lang w:val="uk-UA"/>
        </w:rPr>
        <w:t xml:space="preserve"> внесення </w:t>
      </w:r>
      <w:r w:rsidRPr="00C5786F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C5786F">
        <w:rPr>
          <w:b/>
          <w:bCs/>
          <w:lang w:val="uk-UA"/>
        </w:rPr>
        <w:t>І</w:t>
      </w:r>
      <w:r w:rsidRPr="00C5786F">
        <w:rPr>
          <w:b/>
          <w:bCs/>
          <w:lang w:val="uk-UA"/>
        </w:rPr>
        <w:t xml:space="preserve"> </w:t>
      </w:r>
      <w:proofErr w:type="spellStart"/>
      <w:r w:rsidRPr="00C5786F">
        <w:rPr>
          <w:b/>
          <w:bCs/>
          <w:lang w:val="uk-UA"/>
        </w:rPr>
        <w:t>„Про</w:t>
      </w:r>
      <w:proofErr w:type="spellEnd"/>
      <w:r w:rsidRPr="00C5786F">
        <w:rPr>
          <w:b/>
          <w:bCs/>
          <w:lang w:val="uk-UA"/>
        </w:rPr>
        <w:t xml:space="preserve"> обласний бюджет на 2017 рік”.</w:t>
      </w:r>
    </w:p>
    <w:p w:rsidR="0026659C" w:rsidRPr="00C5786F" w:rsidRDefault="00812475" w:rsidP="005531F1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C5786F">
        <w:rPr>
          <w:b/>
          <w:bCs/>
        </w:rPr>
        <w:t>Різне</w:t>
      </w:r>
      <w:r w:rsidR="008D5257" w:rsidRPr="00C5786F">
        <w:rPr>
          <w:b/>
          <w:bCs/>
        </w:rPr>
        <w:t>.</w:t>
      </w:r>
    </w:p>
    <w:p w:rsidR="007D5E8C" w:rsidRPr="00C5786F" w:rsidRDefault="007D5E8C" w:rsidP="005531F1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5786F">
        <w:rPr>
          <w:b/>
          <w:bCs/>
          <w:shd w:val="clear" w:color="auto" w:fill="FFFFFF"/>
        </w:rPr>
        <w:br w:type="page"/>
      </w:r>
    </w:p>
    <w:p w:rsidR="00E7578D" w:rsidRPr="00C5786F" w:rsidRDefault="0026659C" w:rsidP="005531F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C5786F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C45FC" w:rsidRPr="00C5786F">
        <w:rPr>
          <w:b/>
          <w:bCs/>
          <w:shd w:val="clear" w:color="auto" w:fill="FFFFFF"/>
          <w:lang w:val="uk-UA"/>
        </w:rPr>
        <w:t xml:space="preserve">1. </w:t>
      </w:r>
      <w:r w:rsidR="00E7578D" w:rsidRPr="00C5786F">
        <w:rPr>
          <w:b/>
          <w:bCs/>
          <w:lang w:val="uk-UA"/>
        </w:rPr>
        <w:t xml:space="preserve">Про розгляд проекту розпорядження </w:t>
      </w:r>
      <w:r w:rsidR="00E7578D" w:rsidRPr="00C5786F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E7578D" w:rsidRPr="00C5786F">
        <w:rPr>
          <w:lang w:val="uk-UA"/>
        </w:rPr>
        <w:t>„</w:t>
      </w:r>
      <w:r w:rsidR="00E7578D" w:rsidRPr="00C5786F">
        <w:rPr>
          <w:b/>
          <w:bCs/>
          <w:shd w:val="clear" w:color="auto" w:fill="FFFFFF"/>
          <w:lang w:val="uk-UA"/>
        </w:rPr>
        <w:t>Про</w:t>
      </w:r>
      <w:proofErr w:type="spellEnd"/>
      <w:r w:rsidR="00E7578D" w:rsidRPr="00C5786F">
        <w:rPr>
          <w:b/>
          <w:bCs/>
          <w:shd w:val="clear" w:color="auto" w:fill="FFFFFF"/>
          <w:lang w:val="uk-UA"/>
        </w:rPr>
        <w:t xml:space="preserve"> внесення </w:t>
      </w:r>
      <w:r w:rsidR="00E7578D" w:rsidRPr="00C5786F">
        <w:rPr>
          <w:b/>
          <w:bCs/>
          <w:lang w:val="uk-UA"/>
        </w:rPr>
        <w:t xml:space="preserve">змін до рішення обласної ради від 02 грудня 2016 року № 116-7/VІІ </w:t>
      </w:r>
      <w:proofErr w:type="spellStart"/>
      <w:r w:rsidR="00E7578D" w:rsidRPr="00C5786F">
        <w:rPr>
          <w:b/>
          <w:bCs/>
          <w:lang w:val="uk-UA"/>
        </w:rPr>
        <w:t>„Про</w:t>
      </w:r>
      <w:proofErr w:type="spellEnd"/>
      <w:r w:rsidR="00E7578D" w:rsidRPr="00C5786F">
        <w:rPr>
          <w:b/>
          <w:bCs/>
          <w:lang w:val="uk-UA"/>
        </w:rPr>
        <w:t xml:space="preserve"> обласний бюджет на 2017 рік”.</w:t>
      </w:r>
    </w:p>
    <w:p w:rsidR="00286367" w:rsidRPr="00C5786F" w:rsidRDefault="00AB2AAE" w:rsidP="005531F1">
      <w:pPr>
        <w:jc w:val="both"/>
        <w:rPr>
          <w:bCs/>
        </w:rPr>
      </w:pPr>
      <w:r w:rsidRPr="00C5786F">
        <w:rPr>
          <w:bCs/>
        </w:rPr>
        <w:t xml:space="preserve">                         </w:t>
      </w:r>
    </w:p>
    <w:p w:rsidR="00BE1FB8" w:rsidRPr="00C5786F" w:rsidRDefault="0026659C" w:rsidP="005531F1">
      <w:pPr>
        <w:jc w:val="both"/>
      </w:pPr>
      <w:r w:rsidRPr="00C5786F">
        <w:rPr>
          <w:b/>
          <w:bCs/>
          <w:u w:val="single"/>
        </w:rPr>
        <w:t>Інформація</w:t>
      </w:r>
      <w:r w:rsidRPr="00C5786F">
        <w:rPr>
          <w:b/>
          <w:bCs/>
        </w:rPr>
        <w:t>:</w:t>
      </w:r>
      <w:r w:rsidRPr="00C5786F">
        <w:t xml:space="preserve"> </w:t>
      </w:r>
      <w:r w:rsidR="00390A79" w:rsidRPr="00C5786F">
        <w:t xml:space="preserve">директора </w:t>
      </w:r>
      <w:r w:rsidRPr="00C5786F">
        <w:t>департаменту фінансів облд</w:t>
      </w:r>
      <w:r w:rsidR="00810A94" w:rsidRPr="00C5786F">
        <w:t xml:space="preserve">ержадміністрації </w:t>
      </w:r>
      <w:r w:rsidR="00596D59" w:rsidRPr="00C5786F">
        <w:t xml:space="preserve">           </w:t>
      </w:r>
      <w:proofErr w:type="spellStart"/>
      <w:r w:rsidR="00596D59" w:rsidRPr="00C5786F">
        <w:t>Шебеко</w:t>
      </w:r>
      <w:proofErr w:type="spellEnd"/>
      <w:r w:rsidR="00596D59" w:rsidRPr="00C5786F">
        <w:t xml:space="preserve"> Т.І. </w:t>
      </w:r>
      <w:r w:rsidR="0084574A" w:rsidRPr="00C5786F">
        <w:t xml:space="preserve">стосовно </w:t>
      </w:r>
      <w:r w:rsidR="0084574A" w:rsidRPr="00C5786F">
        <w:rPr>
          <w:bCs/>
          <w:shd w:val="clear" w:color="auto" w:fill="FFFFFF"/>
        </w:rPr>
        <w:t xml:space="preserve">внесення </w:t>
      </w:r>
      <w:r w:rsidR="0084574A"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="0084574A" w:rsidRPr="00C5786F">
        <w:rPr>
          <w:bCs/>
        </w:rPr>
        <w:t>„Про</w:t>
      </w:r>
      <w:proofErr w:type="spellEnd"/>
      <w:r w:rsidR="0084574A" w:rsidRPr="00C5786F">
        <w:rPr>
          <w:bCs/>
        </w:rPr>
        <w:t xml:space="preserve"> обласний бюджет на 2017 рік”.</w:t>
      </w:r>
    </w:p>
    <w:p w:rsidR="009E61AF" w:rsidRPr="008A1BCA" w:rsidRDefault="009E61AF" w:rsidP="005531F1">
      <w:pPr>
        <w:jc w:val="both"/>
        <w:rPr>
          <w:b/>
          <w:bCs/>
          <w:u w:val="single"/>
        </w:rPr>
      </w:pPr>
    </w:p>
    <w:p w:rsidR="00812475" w:rsidRPr="00C5786F" w:rsidRDefault="0026659C" w:rsidP="005531F1">
      <w:pPr>
        <w:jc w:val="both"/>
      </w:pPr>
      <w:r w:rsidRPr="00C5786F">
        <w:rPr>
          <w:b/>
          <w:bCs/>
          <w:u w:val="single"/>
        </w:rPr>
        <w:t>Виступили</w:t>
      </w:r>
      <w:r w:rsidRPr="00C5786F">
        <w:rPr>
          <w:b/>
          <w:bCs/>
        </w:rPr>
        <w:t>:</w:t>
      </w:r>
      <w:r w:rsidRPr="00C5786F">
        <w:t xml:space="preserve"> </w:t>
      </w:r>
      <w:proofErr w:type="spellStart"/>
      <w:r w:rsidRPr="00C5786F">
        <w:t>Ніконоров</w:t>
      </w:r>
      <w:proofErr w:type="spellEnd"/>
      <w:r w:rsidR="00B5298F" w:rsidRPr="00C5786F">
        <w:t xml:space="preserve"> А.В.</w:t>
      </w:r>
      <w:r w:rsidR="003151B6" w:rsidRPr="00C5786F">
        <w:t xml:space="preserve">, </w:t>
      </w:r>
      <w:proofErr w:type="spellStart"/>
      <w:r w:rsidR="003151B6" w:rsidRPr="00C5786F">
        <w:t>Саганович</w:t>
      </w:r>
      <w:proofErr w:type="spellEnd"/>
      <w:r w:rsidR="003151B6" w:rsidRPr="00C5786F">
        <w:t xml:space="preserve"> Д.В., </w:t>
      </w:r>
      <w:proofErr w:type="spellStart"/>
      <w:r w:rsidR="004331F4" w:rsidRPr="00C5786F">
        <w:t>Ульяхіна</w:t>
      </w:r>
      <w:proofErr w:type="spellEnd"/>
      <w:r w:rsidR="004331F4" w:rsidRPr="00C5786F">
        <w:t xml:space="preserve"> А.М.</w:t>
      </w:r>
      <w:r w:rsidR="003151B6" w:rsidRPr="00C5786F">
        <w:t>,</w:t>
      </w:r>
      <w:r w:rsidR="00803760" w:rsidRPr="00C5786F">
        <w:t xml:space="preserve"> </w:t>
      </w:r>
      <w:proofErr w:type="spellStart"/>
      <w:r w:rsidR="00803760" w:rsidRPr="00C5786F">
        <w:t>Войтов</w:t>
      </w:r>
      <w:proofErr w:type="spellEnd"/>
      <w:r w:rsidR="00803760" w:rsidRPr="00C5786F">
        <w:t xml:space="preserve"> Г.О.</w:t>
      </w:r>
      <w:r w:rsidR="001E1537" w:rsidRPr="00C5786F">
        <w:t xml:space="preserve">, </w:t>
      </w:r>
      <w:proofErr w:type="spellStart"/>
      <w:r w:rsidR="001E1537" w:rsidRPr="00C5786F">
        <w:t>Беспаленкова</w:t>
      </w:r>
      <w:proofErr w:type="spellEnd"/>
      <w:r w:rsidR="001E1537" w:rsidRPr="00C5786F">
        <w:t xml:space="preserve"> Н.М.</w:t>
      </w:r>
    </w:p>
    <w:p w:rsidR="009852B7" w:rsidRPr="00BA36E3" w:rsidRDefault="009852B7" w:rsidP="005531F1">
      <w:pPr>
        <w:jc w:val="both"/>
      </w:pPr>
    </w:p>
    <w:p w:rsidR="00200017" w:rsidRPr="00C5786F" w:rsidRDefault="00200017" w:rsidP="005531F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5786F">
        <w:rPr>
          <w:color w:val="auto"/>
          <w:sz w:val="28"/>
          <w:szCs w:val="28"/>
        </w:rPr>
        <w:t>ВИРІШИЛИ</w:t>
      </w:r>
      <w:r w:rsidRPr="00C5786F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C5786F" w:rsidRDefault="003502C5" w:rsidP="005531F1"/>
    <w:p w:rsidR="0058334C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t xml:space="preserve">1. Погодити запропонований облдержадміністрацією проект розпорядження голови обласної ради </w:t>
      </w:r>
      <w:proofErr w:type="spellStart"/>
      <w:r w:rsidRPr="00C5786F">
        <w:t>„</w:t>
      </w:r>
      <w:r w:rsidRPr="00C5786F">
        <w:rPr>
          <w:bCs/>
          <w:shd w:val="clear" w:color="auto" w:fill="FFFFFF"/>
        </w:rPr>
        <w:t>Про</w:t>
      </w:r>
      <w:proofErr w:type="spellEnd"/>
      <w:r w:rsidRPr="00C5786F">
        <w:rPr>
          <w:bCs/>
          <w:shd w:val="clear" w:color="auto" w:fill="FFFFFF"/>
        </w:rPr>
        <w:t xml:space="preserve"> внесення </w:t>
      </w:r>
      <w:r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Pr="00C5786F">
        <w:rPr>
          <w:bCs/>
        </w:rPr>
        <w:t>„Про</w:t>
      </w:r>
      <w:proofErr w:type="spellEnd"/>
      <w:r w:rsidRPr="00C5786F">
        <w:rPr>
          <w:bCs/>
        </w:rPr>
        <w:t xml:space="preserve"> обласний бюджет на 2017 рік” </w:t>
      </w:r>
      <w:r w:rsidRPr="00DD38DE">
        <w:rPr>
          <w:bCs/>
        </w:rPr>
        <w:t xml:space="preserve">(лист облдержадміністрації від </w:t>
      </w:r>
      <w:r w:rsidR="00DD38DE" w:rsidRPr="00DD38DE">
        <w:rPr>
          <w:bCs/>
        </w:rPr>
        <w:t>07</w:t>
      </w:r>
      <w:r w:rsidRPr="00DD38DE">
        <w:rPr>
          <w:bCs/>
        </w:rPr>
        <w:t>.0</w:t>
      </w:r>
      <w:r w:rsidR="00DD38DE" w:rsidRPr="00DD38DE">
        <w:rPr>
          <w:bCs/>
        </w:rPr>
        <w:t>9</w:t>
      </w:r>
      <w:r w:rsidRPr="00DD38DE">
        <w:rPr>
          <w:bCs/>
        </w:rPr>
        <w:t>.2017 № 14-</w:t>
      </w:r>
      <w:r w:rsidR="00DD38DE" w:rsidRPr="00DD38DE">
        <w:rPr>
          <w:bCs/>
        </w:rPr>
        <w:t>3456</w:t>
      </w:r>
      <w:r w:rsidRPr="00DD38DE">
        <w:rPr>
          <w:bCs/>
        </w:rPr>
        <w:t xml:space="preserve">/0/2-17 додається на </w:t>
      </w:r>
      <w:r w:rsidR="00DD38DE">
        <w:rPr>
          <w:bCs/>
        </w:rPr>
        <w:t>32</w:t>
      </w:r>
      <w:r w:rsidRPr="00DD38DE">
        <w:rPr>
          <w:bCs/>
        </w:rPr>
        <w:t xml:space="preserve"> арк., пояснювальна записка </w:t>
      </w:r>
      <w:r w:rsidRPr="00DD38DE">
        <w:t xml:space="preserve">департаменту фінансів облдержадміністрації </w:t>
      </w:r>
      <w:r w:rsidRPr="00DD38DE">
        <w:rPr>
          <w:bCs/>
        </w:rPr>
        <w:t xml:space="preserve">від </w:t>
      </w:r>
      <w:r w:rsidR="006418E2" w:rsidRPr="00DD38DE">
        <w:rPr>
          <w:bCs/>
        </w:rPr>
        <w:t>0</w:t>
      </w:r>
      <w:r w:rsidR="00DD38DE" w:rsidRPr="00DD38DE">
        <w:rPr>
          <w:bCs/>
        </w:rPr>
        <w:t>7</w:t>
      </w:r>
      <w:r w:rsidRPr="00DD38DE">
        <w:rPr>
          <w:bCs/>
        </w:rPr>
        <w:t>.0</w:t>
      </w:r>
      <w:r w:rsidR="00DD38DE" w:rsidRPr="00DD38DE">
        <w:rPr>
          <w:bCs/>
        </w:rPr>
        <w:t>9</w:t>
      </w:r>
      <w:r w:rsidRPr="00DD38DE">
        <w:rPr>
          <w:bCs/>
        </w:rPr>
        <w:t xml:space="preserve">.2017 № </w:t>
      </w:r>
      <w:r w:rsidR="00DD38DE" w:rsidRPr="00DD38DE">
        <w:rPr>
          <w:bCs/>
        </w:rPr>
        <w:t>1497</w:t>
      </w:r>
      <w:r w:rsidRPr="00DD38DE">
        <w:rPr>
          <w:bCs/>
        </w:rPr>
        <w:t>/0/17-17 додається на 0</w:t>
      </w:r>
      <w:r w:rsidR="00DD38DE" w:rsidRPr="00DD38DE">
        <w:rPr>
          <w:bCs/>
        </w:rPr>
        <w:t>6</w:t>
      </w:r>
      <w:r w:rsidRPr="00DD38DE">
        <w:rPr>
          <w:bCs/>
        </w:rPr>
        <w:t xml:space="preserve"> арк.)</w:t>
      </w:r>
      <w:r w:rsidR="00D01BAE" w:rsidRPr="00696863">
        <w:rPr>
          <w:bCs/>
        </w:rPr>
        <w:br/>
      </w:r>
      <w:r w:rsidR="009D7B0E" w:rsidRPr="00C5786F">
        <w:rPr>
          <w:bCs/>
        </w:rPr>
        <w:t>зі змінами</w:t>
      </w:r>
      <w:r w:rsidRPr="00C5786F">
        <w:rPr>
          <w:bCs/>
        </w:rPr>
        <w:t xml:space="preserve">: </w:t>
      </w: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D01BAE">
        <w:rPr>
          <w:bCs/>
        </w:rPr>
        <w:t>1.1. З</w:t>
      </w:r>
      <w:r w:rsidR="00643A34">
        <w:rPr>
          <w:bCs/>
        </w:rPr>
        <w:t>а пропозицією департаменту фінансів облдержадміністрації з</w:t>
      </w:r>
      <w:r w:rsidRPr="00D01BAE">
        <w:rPr>
          <w:bCs/>
        </w:rPr>
        <w:t>дійснити</w:t>
      </w:r>
      <w:r w:rsidRPr="00C5786F">
        <w:rPr>
          <w:bCs/>
        </w:rPr>
        <w:t xml:space="preserve"> перерозподіл планових призначень субвенції</w:t>
      </w:r>
      <w:r w:rsidRPr="00C5786F">
        <w:t xml:space="preserve"> з державного бюджету місцевим бюджетам на оплату електроенергії, природного газу, послуг </w:t>
      </w:r>
      <w:proofErr w:type="spellStart"/>
      <w:r w:rsidRPr="00C5786F">
        <w:t>тепло-</w:t>
      </w:r>
      <w:proofErr w:type="spellEnd"/>
      <w:r w:rsidRPr="00C5786F">
        <w:t xml:space="preserve"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 на 2017 рік </w:t>
      </w:r>
      <w:r w:rsidRPr="00C5786F">
        <w:rPr>
          <w:bCs/>
        </w:rPr>
        <w:t>між бюджетами міст та районів в межах затвердженого області річного обсягу субвенцій</w:t>
      </w:r>
      <w:r w:rsidR="005531F1" w:rsidRPr="00C5786F">
        <w:rPr>
          <w:bCs/>
        </w:rPr>
        <w:t>.</w:t>
      </w: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rFonts w:eastAsia="Batang"/>
        </w:rPr>
      </w:pPr>
      <w:r w:rsidRPr="00C5786F">
        <w:rPr>
          <w:bCs/>
        </w:rPr>
        <w:t xml:space="preserve">1.2. Збільшити доходну та видаткову частини обласного бюджету на загальну суму 30 тис. грн за рахунок трансферту з бюджету міста </w:t>
      </w:r>
      <w:proofErr w:type="spellStart"/>
      <w:r w:rsidRPr="00C5786F">
        <w:rPr>
          <w:bCs/>
        </w:rPr>
        <w:t>Марганця</w:t>
      </w:r>
      <w:proofErr w:type="spellEnd"/>
      <w:r w:rsidRPr="00C5786F">
        <w:rPr>
          <w:bCs/>
        </w:rPr>
        <w:t xml:space="preserve"> </w:t>
      </w:r>
      <w:r w:rsidRPr="00C5786F">
        <w:rPr>
          <w:rFonts w:eastAsia="Batang"/>
        </w:rPr>
        <w:t>на капітальний ремонт покрівель</w:t>
      </w:r>
      <w:r w:rsidR="005531F1" w:rsidRPr="00C5786F">
        <w:rPr>
          <w:rFonts w:eastAsia="Batang"/>
        </w:rPr>
        <w:t>.</w:t>
      </w: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rFonts w:eastAsia="Batang"/>
        </w:rPr>
      </w:pPr>
    </w:p>
    <w:p w:rsidR="00F55F00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rFonts w:eastAsia="Batang"/>
        </w:rPr>
      </w:pPr>
      <w:r w:rsidRPr="00C5786F">
        <w:rPr>
          <w:rFonts w:eastAsia="Batang"/>
        </w:rPr>
        <w:t xml:space="preserve">1.3. </w:t>
      </w:r>
      <w:r w:rsidR="0001563A">
        <w:rPr>
          <w:rFonts w:eastAsia="Batang"/>
        </w:rPr>
        <w:t>Змінити</w:t>
      </w:r>
      <w:r w:rsidR="0090751D" w:rsidRPr="00C5786F">
        <w:rPr>
          <w:rFonts w:eastAsia="Batang"/>
        </w:rPr>
        <w:t xml:space="preserve"> назв</w:t>
      </w:r>
      <w:r w:rsidR="00F55F00" w:rsidRPr="00C5786F">
        <w:rPr>
          <w:rFonts w:eastAsia="Batang"/>
        </w:rPr>
        <w:t>и об’єктів:</w:t>
      </w:r>
    </w:p>
    <w:p w:rsidR="00F55F00" w:rsidRPr="0011687A" w:rsidRDefault="00F55F00" w:rsidP="005531F1">
      <w:pPr>
        <w:widowControl w:val="0"/>
        <w:shd w:val="clear" w:color="auto" w:fill="FFFFFF"/>
        <w:spacing w:line="228" w:lineRule="auto"/>
        <w:ind w:firstLine="709"/>
        <w:jc w:val="both"/>
        <w:rPr>
          <w:rFonts w:eastAsia="Batang"/>
          <w:sz w:val="20"/>
          <w:szCs w:val="20"/>
        </w:rPr>
      </w:pPr>
    </w:p>
    <w:p w:rsidR="00F55F00" w:rsidRPr="00C5786F" w:rsidRDefault="00F55F00" w:rsidP="00DF0698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rPr>
          <w:bCs/>
        </w:rPr>
        <w:t xml:space="preserve">по управлінню капітального будівництва облдержадміністрації: </w:t>
      </w:r>
      <w:r w:rsidR="00BA36E3">
        <w:rPr>
          <w:bCs/>
        </w:rPr>
        <w:br/>
      </w:r>
      <w:r w:rsidRPr="00C5786F">
        <w:rPr>
          <w:bCs/>
        </w:rPr>
        <w:t xml:space="preserve">з </w:t>
      </w:r>
      <w:proofErr w:type="spellStart"/>
      <w:r w:rsidRPr="00C5786F">
        <w:rPr>
          <w:bCs/>
        </w:rPr>
        <w:t>„Реконструкція</w:t>
      </w:r>
      <w:proofErr w:type="spellEnd"/>
      <w:r w:rsidRPr="00C5786F">
        <w:rPr>
          <w:bCs/>
        </w:rPr>
        <w:t xml:space="preserve"> стадіону загальноосвітньої школи № 7 за адресою: </w:t>
      </w:r>
      <w:r w:rsidR="00BA36E3">
        <w:rPr>
          <w:bCs/>
        </w:rPr>
        <w:br/>
      </w:r>
      <w:r w:rsidRPr="00C5786F">
        <w:rPr>
          <w:bCs/>
        </w:rPr>
        <w:t xml:space="preserve">вул. Воїнів Афганців, 5, м. Синельникове Дніпропетровська область (у т.ч. ПКД)” на </w:t>
      </w:r>
      <w:proofErr w:type="spellStart"/>
      <w:r w:rsidRPr="00C5786F">
        <w:rPr>
          <w:bCs/>
        </w:rPr>
        <w:t>„Реконструкція</w:t>
      </w:r>
      <w:proofErr w:type="spellEnd"/>
      <w:r w:rsidRPr="00C5786F">
        <w:rPr>
          <w:bCs/>
        </w:rPr>
        <w:t xml:space="preserve"> стадіону та елементів благоустрою загальноосвітньої школи № 7 за адресою: вул. Воїнів Афганців, 5, </w:t>
      </w:r>
      <w:r w:rsidR="00BA36E3">
        <w:rPr>
          <w:bCs/>
        </w:rPr>
        <w:br/>
      </w:r>
      <w:r w:rsidRPr="00C5786F">
        <w:rPr>
          <w:bCs/>
        </w:rPr>
        <w:t>м. Синельникове Дніпропетровська область (у т.ч. ПКД)”</w:t>
      </w:r>
      <w:r w:rsidR="005531F1" w:rsidRPr="00C5786F">
        <w:rPr>
          <w:bCs/>
        </w:rPr>
        <w:t xml:space="preserve">; з </w:t>
      </w:r>
      <w:proofErr w:type="spellStart"/>
      <w:r w:rsidRPr="00C5786F">
        <w:rPr>
          <w:bCs/>
        </w:rPr>
        <w:t>„Реконструкція</w:t>
      </w:r>
      <w:proofErr w:type="spellEnd"/>
      <w:r w:rsidRPr="00C5786F">
        <w:rPr>
          <w:bCs/>
        </w:rPr>
        <w:t xml:space="preserve"> стадіону та благоустрій території НВК №6 "Перспектива" по вул. Я.</w:t>
      </w:r>
      <w:r w:rsidR="00BA36E3">
        <w:rPr>
          <w:bCs/>
        </w:rPr>
        <w:t>Мудрого, 11-а у м. Жовті Води (</w:t>
      </w:r>
      <w:r w:rsidRPr="00C5786F">
        <w:rPr>
          <w:bCs/>
        </w:rPr>
        <w:t>у т.ч. ПКД)”</w:t>
      </w:r>
      <w:r w:rsidR="005531F1" w:rsidRPr="00C5786F">
        <w:rPr>
          <w:bCs/>
        </w:rPr>
        <w:t xml:space="preserve"> на </w:t>
      </w:r>
      <w:proofErr w:type="spellStart"/>
      <w:r w:rsidRPr="00C5786F">
        <w:rPr>
          <w:bCs/>
        </w:rPr>
        <w:t>„Реконструкція</w:t>
      </w:r>
      <w:proofErr w:type="spellEnd"/>
      <w:r w:rsidRPr="00C5786F">
        <w:rPr>
          <w:bCs/>
        </w:rPr>
        <w:t xml:space="preserve"> стадіону та елементів благоустрою НВК №6 "Перспектива" по вул. Я.</w:t>
      </w:r>
      <w:r w:rsidR="00BA36E3">
        <w:rPr>
          <w:bCs/>
        </w:rPr>
        <w:t>Мудрого, 11-а у м. Жовті Води (</w:t>
      </w:r>
      <w:r w:rsidRPr="00C5786F">
        <w:rPr>
          <w:bCs/>
        </w:rPr>
        <w:t>у т.ч. ПКД)”</w:t>
      </w:r>
      <w:r w:rsidR="005531F1" w:rsidRPr="00C5786F">
        <w:rPr>
          <w:bCs/>
        </w:rPr>
        <w:t>;</w:t>
      </w:r>
    </w:p>
    <w:p w:rsidR="005531F1" w:rsidRPr="0011687A" w:rsidRDefault="005531F1" w:rsidP="005531F1">
      <w:pPr>
        <w:suppressAutoHyphens w:val="0"/>
        <w:spacing w:line="276" w:lineRule="auto"/>
        <w:ind w:firstLine="708"/>
        <w:contextualSpacing/>
        <w:jc w:val="both"/>
        <w:rPr>
          <w:sz w:val="20"/>
          <w:szCs w:val="20"/>
        </w:rPr>
      </w:pPr>
    </w:p>
    <w:p w:rsidR="00F55F00" w:rsidRPr="00C5786F" w:rsidRDefault="005531F1" w:rsidP="00DF0698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rPr>
          <w:bCs/>
        </w:rPr>
        <w:t xml:space="preserve">по </w:t>
      </w:r>
      <w:r w:rsidR="00F55F00" w:rsidRPr="00C5786F">
        <w:rPr>
          <w:bCs/>
        </w:rPr>
        <w:t>департамент</w:t>
      </w:r>
      <w:r w:rsidRPr="00C5786F">
        <w:rPr>
          <w:bCs/>
        </w:rPr>
        <w:t>у</w:t>
      </w:r>
      <w:r w:rsidR="00F55F00" w:rsidRPr="00C5786F">
        <w:rPr>
          <w:bCs/>
        </w:rPr>
        <w:t xml:space="preserve"> </w:t>
      </w:r>
      <w:r w:rsidRPr="00C5786F">
        <w:rPr>
          <w:bCs/>
        </w:rPr>
        <w:t xml:space="preserve">житлово-комунального господарства та будівництва облдержадміністрації: з </w:t>
      </w:r>
      <w:proofErr w:type="spellStart"/>
      <w:r w:rsidR="00F55F00" w:rsidRPr="00C5786F">
        <w:rPr>
          <w:bCs/>
        </w:rPr>
        <w:t>„Реконструкція</w:t>
      </w:r>
      <w:proofErr w:type="spellEnd"/>
      <w:r w:rsidR="00F55F00" w:rsidRPr="00C5786F">
        <w:rPr>
          <w:bCs/>
        </w:rPr>
        <w:t xml:space="preserve"> споруд та мереж технічного </w:t>
      </w:r>
      <w:r w:rsidR="00F55F00" w:rsidRPr="00C5786F">
        <w:rPr>
          <w:bCs/>
        </w:rPr>
        <w:lastRenderedPageBreak/>
        <w:t xml:space="preserve">водопостачання с. Військове </w:t>
      </w:r>
      <w:proofErr w:type="spellStart"/>
      <w:r w:rsidR="00F55F00" w:rsidRPr="00C5786F">
        <w:rPr>
          <w:bCs/>
        </w:rPr>
        <w:t>Солонянського</w:t>
      </w:r>
      <w:proofErr w:type="spellEnd"/>
      <w:r w:rsidR="00F55F00" w:rsidRPr="00C5786F">
        <w:rPr>
          <w:bCs/>
        </w:rPr>
        <w:t xml:space="preserve"> району Дніпропетровської області (у т. ч. ПКД та експертиза)”</w:t>
      </w:r>
      <w:r w:rsidRPr="00C5786F">
        <w:rPr>
          <w:bCs/>
        </w:rPr>
        <w:t xml:space="preserve"> на </w:t>
      </w:r>
      <w:proofErr w:type="spellStart"/>
      <w:r w:rsidR="00F55F00" w:rsidRPr="00C5786F">
        <w:rPr>
          <w:bCs/>
        </w:rPr>
        <w:t>„Реконструкція</w:t>
      </w:r>
      <w:proofErr w:type="spellEnd"/>
      <w:r w:rsidR="00F55F00" w:rsidRPr="00C5786F">
        <w:rPr>
          <w:bCs/>
        </w:rPr>
        <w:t xml:space="preserve"> споруд та мереж водопостачання с. Військове </w:t>
      </w:r>
      <w:proofErr w:type="spellStart"/>
      <w:r w:rsidR="00F55F00" w:rsidRPr="00C5786F">
        <w:rPr>
          <w:bCs/>
        </w:rPr>
        <w:t>Солонянського</w:t>
      </w:r>
      <w:proofErr w:type="spellEnd"/>
      <w:r w:rsidR="00F55F00" w:rsidRPr="00C5786F">
        <w:rPr>
          <w:bCs/>
        </w:rPr>
        <w:t xml:space="preserve"> району Дніпропетровської області (у т. ч. ПКД та експертиза)”</w:t>
      </w:r>
      <w:r w:rsidRPr="00C5786F">
        <w:rPr>
          <w:bCs/>
        </w:rPr>
        <w:t>.</w:t>
      </w:r>
    </w:p>
    <w:p w:rsidR="0058334C" w:rsidRPr="00C5786F" w:rsidRDefault="0058334C" w:rsidP="005E4E38">
      <w:pPr>
        <w:widowControl w:val="0"/>
        <w:shd w:val="clear" w:color="auto" w:fill="FFFFFF"/>
        <w:spacing w:line="228" w:lineRule="auto"/>
        <w:ind w:firstLine="709"/>
        <w:jc w:val="both"/>
        <w:rPr>
          <w:bCs/>
          <w:highlight w:val="yellow"/>
        </w:rPr>
      </w:pPr>
    </w:p>
    <w:p w:rsidR="00DF0698" w:rsidRPr="00C5786F" w:rsidRDefault="00DF0698" w:rsidP="005E4E38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rPr>
          <w:bCs/>
        </w:rPr>
        <w:t xml:space="preserve">1.4. </w:t>
      </w:r>
      <w:r w:rsidR="00BD3476" w:rsidRPr="00C5786F">
        <w:rPr>
          <w:bCs/>
        </w:rPr>
        <w:t>Зменшити видатки на капітальний ремонт покрівлі Саксаганського НРЦ (КПКВК 1011070) на суму 791,0 тис. грн</w:t>
      </w:r>
      <w:r w:rsidR="008004BD">
        <w:rPr>
          <w:bCs/>
        </w:rPr>
        <w:t>,</w:t>
      </w:r>
      <w:r w:rsidR="00BD3476" w:rsidRPr="00C5786F">
        <w:rPr>
          <w:bCs/>
        </w:rPr>
        <w:t xml:space="preserve"> збільшивши видатки на капітальний ремонт приміщень учбового корпусу Дніпропетровської загальноосвітньої санаторної школи-інтернату № 5 І-ІІІ ступенів </w:t>
      </w:r>
      <w:r w:rsidR="00F12398">
        <w:rPr>
          <w:bCs/>
        </w:rPr>
        <w:br/>
      </w:r>
      <w:r w:rsidR="00BD3476" w:rsidRPr="00C5786F">
        <w:rPr>
          <w:bCs/>
        </w:rPr>
        <w:t>(КПКВК 1011040).</w:t>
      </w:r>
    </w:p>
    <w:p w:rsidR="00DF0698" w:rsidRPr="00C5786F" w:rsidRDefault="00DF0698" w:rsidP="005E4E38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BD3476" w:rsidRPr="00C5786F" w:rsidRDefault="00BD3476" w:rsidP="005531F1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  <w:r w:rsidRPr="00C5786F">
        <w:rPr>
          <w:bCs/>
        </w:rPr>
        <w:t>1.5. П</w:t>
      </w:r>
      <w:r w:rsidR="00C878CF" w:rsidRPr="00C5786F">
        <w:rPr>
          <w:lang w:eastAsia="ru-RU"/>
        </w:rPr>
        <w:t xml:space="preserve">ерерозподілити кошти по головному розпоряднику </w:t>
      </w:r>
      <w:r w:rsidR="00D64AE8" w:rsidRPr="00C5786F">
        <w:rPr>
          <w:lang w:eastAsia="ru-RU"/>
        </w:rPr>
        <w:t xml:space="preserve">бюджетних </w:t>
      </w:r>
      <w:r w:rsidR="00C878CF" w:rsidRPr="00C5786F">
        <w:rPr>
          <w:lang w:eastAsia="ru-RU"/>
        </w:rPr>
        <w:t xml:space="preserve">коштів – обласній раді, а саме: </w:t>
      </w:r>
    </w:p>
    <w:p w:rsidR="00BD3476" w:rsidRPr="0011687A" w:rsidRDefault="00BD3476" w:rsidP="005531F1">
      <w:pPr>
        <w:widowControl w:val="0"/>
        <w:shd w:val="clear" w:color="auto" w:fill="FFFFFF"/>
        <w:spacing w:line="228" w:lineRule="auto"/>
        <w:ind w:firstLine="709"/>
        <w:jc w:val="both"/>
        <w:rPr>
          <w:sz w:val="20"/>
          <w:szCs w:val="20"/>
          <w:lang w:eastAsia="ru-RU"/>
        </w:rPr>
      </w:pPr>
    </w:p>
    <w:p w:rsidR="00BD3476" w:rsidRPr="00C5786F" w:rsidRDefault="00BD3476" w:rsidP="00BD3476">
      <w:pPr>
        <w:ind w:firstLine="720"/>
        <w:jc w:val="both"/>
      </w:pPr>
      <w:r w:rsidRPr="00C5786F">
        <w:t xml:space="preserve">за КПКВ 0110170 </w:t>
      </w:r>
      <w:proofErr w:type="spellStart"/>
      <w:r w:rsidRPr="00C5786F">
        <w:t>„Організаційне</w:t>
      </w:r>
      <w:proofErr w:type="spellEnd"/>
      <w:r w:rsidRPr="00C5786F">
        <w:t xml:space="preserve">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рад” в межах загального ресурсу на </w:t>
      </w:r>
      <w:r w:rsidR="003E45E8">
        <w:t>2017</w:t>
      </w:r>
      <w:r w:rsidRPr="00C5786F">
        <w:t xml:space="preserve"> рік зменшити видатки на оплату послуг на суму 74</w:t>
      </w:r>
      <w:r w:rsidR="003E45E8">
        <w:t>,</w:t>
      </w:r>
      <w:r w:rsidRPr="00C5786F">
        <w:t>4</w:t>
      </w:r>
      <w:r w:rsidR="003E45E8">
        <w:t xml:space="preserve"> тис.</w:t>
      </w:r>
      <w:r w:rsidRPr="00C5786F">
        <w:t xml:space="preserve"> грн.;</w:t>
      </w:r>
    </w:p>
    <w:p w:rsidR="00BD3476" w:rsidRPr="0011687A" w:rsidRDefault="00BD3476" w:rsidP="00BD3476">
      <w:pPr>
        <w:ind w:firstLine="720"/>
        <w:jc w:val="both"/>
        <w:rPr>
          <w:sz w:val="20"/>
          <w:szCs w:val="20"/>
        </w:rPr>
      </w:pPr>
    </w:p>
    <w:p w:rsidR="00BD3476" w:rsidRPr="00C5786F" w:rsidRDefault="00BD3476" w:rsidP="00BD3476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t xml:space="preserve">у рамках </w:t>
      </w:r>
      <w:r w:rsidR="00802D12" w:rsidRPr="00C5786F">
        <w:t>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</w:t>
      </w:r>
      <w:r w:rsidRPr="00C5786F">
        <w:t xml:space="preserve"> (зі змінами) за</w:t>
      </w:r>
      <w:r w:rsidR="00C5786F">
        <w:br/>
      </w:r>
      <w:r w:rsidRPr="00C5786F">
        <w:t xml:space="preserve">КПКВ 0117470 </w:t>
      </w:r>
      <w:proofErr w:type="spellStart"/>
      <w:r w:rsidRPr="00C5786F">
        <w:t>„Внески</w:t>
      </w:r>
      <w:proofErr w:type="spellEnd"/>
      <w:r w:rsidRPr="00C5786F">
        <w:t xml:space="preserve"> до статутного капіталу суб’єктів господарювання”: </w:t>
      </w:r>
      <w:r w:rsidR="009E4CF6" w:rsidRPr="00C5786F">
        <w:t xml:space="preserve">за </w:t>
      </w:r>
      <w:r w:rsidRPr="00C5786F">
        <w:t xml:space="preserve">КП </w:t>
      </w:r>
      <w:proofErr w:type="spellStart"/>
      <w:r w:rsidR="00763439" w:rsidRPr="00C5786F">
        <w:t>„</w:t>
      </w:r>
      <w:r w:rsidRPr="00C5786F">
        <w:t>Їдальня</w:t>
      </w:r>
      <w:proofErr w:type="spellEnd"/>
      <w:r w:rsidR="00763439" w:rsidRPr="00C5786F">
        <w:rPr>
          <w:lang w:eastAsia="ru-RU"/>
        </w:rPr>
        <w:t>”</w:t>
      </w:r>
      <w:r w:rsidRPr="00C5786F">
        <w:t xml:space="preserve"> ДОР</w:t>
      </w:r>
      <w:r w:rsidR="00763439" w:rsidRPr="00C5786F">
        <w:rPr>
          <w:lang w:eastAsia="ru-RU"/>
        </w:rPr>
        <w:t>”</w:t>
      </w:r>
      <w:r w:rsidRPr="00C5786F">
        <w:t xml:space="preserve"> зменши</w:t>
      </w:r>
      <w:r w:rsidR="009E4CF6" w:rsidRPr="00C5786F">
        <w:t>ти видатки на суму 50,0 тис.</w:t>
      </w:r>
      <w:r w:rsidR="008F2E48">
        <w:t xml:space="preserve"> </w:t>
      </w:r>
      <w:r w:rsidR="009E4CF6" w:rsidRPr="00C5786F">
        <w:t>грн, за</w:t>
      </w:r>
      <w:r w:rsidR="00C5786F">
        <w:br/>
      </w:r>
      <w:r w:rsidRPr="00C5786F">
        <w:t xml:space="preserve">КП </w:t>
      </w:r>
      <w:proofErr w:type="spellStart"/>
      <w:r w:rsidR="00763439" w:rsidRPr="00C5786F">
        <w:t>„</w:t>
      </w:r>
      <w:r w:rsidRPr="00C5786F">
        <w:t>Їдальня</w:t>
      </w:r>
      <w:proofErr w:type="spellEnd"/>
      <w:r w:rsidRPr="00C5786F">
        <w:t xml:space="preserve"> № 810</w:t>
      </w:r>
      <w:r w:rsidR="00763439" w:rsidRPr="00C5786F">
        <w:rPr>
          <w:lang w:eastAsia="ru-RU"/>
        </w:rPr>
        <w:t>”</w:t>
      </w:r>
      <w:r w:rsidRPr="00C5786F">
        <w:t xml:space="preserve"> ДОР</w:t>
      </w:r>
      <w:r w:rsidR="00763439" w:rsidRPr="00C5786F">
        <w:rPr>
          <w:lang w:eastAsia="ru-RU"/>
        </w:rPr>
        <w:t>”</w:t>
      </w:r>
      <w:r w:rsidRPr="00C5786F">
        <w:t xml:space="preserve"> збільшити видатки на суму </w:t>
      </w:r>
      <w:r w:rsidR="009E4CF6" w:rsidRPr="00C5786F">
        <w:t>80,0 тис.</w:t>
      </w:r>
      <w:r w:rsidR="008F2E48">
        <w:t xml:space="preserve"> </w:t>
      </w:r>
      <w:r w:rsidR="009E4CF6" w:rsidRPr="00C5786F">
        <w:t>грн,</w:t>
      </w:r>
      <w:r w:rsidRPr="00C5786F">
        <w:t xml:space="preserve"> </w:t>
      </w:r>
      <w:r w:rsidR="009E4CF6" w:rsidRPr="00C5786F">
        <w:t>за</w:t>
      </w:r>
      <w:r w:rsidR="00C5786F">
        <w:br/>
      </w:r>
      <w:r w:rsidRPr="00C5786F">
        <w:t xml:space="preserve">КП </w:t>
      </w:r>
      <w:proofErr w:type="spellStart"/>
      <w:r w:rsidR="00763439" w:rsidRPr="00C5786F">
        <w:t>„</w:t>
      </w:r>
      <w:r w:rsidRPr="00C5786F">
        <w:t>Молодіжний</w:t>
      </w:r>
      <w:proofErr w:type="spellEnd"/>
      <w:r w:rsidRPr="00C5786F">
        <w:t xml:space="preserve"> центр Дніпропетровщини</w:t>
      </w:r>
      <w:r w:rsidR="00763439" w:rsidRPr="00C5786F">
        <w:rPr>
          <w:lang w:eastAsia="ru-RU"/>
        </w:rPr>
        <w:t>”</w:t>
      </w:r>
      <w:r w:rsidR="009E4CF6" w:rsidRPr="00C5786F">
        <w:t xml:space="preserve"> </w:t>
      </w:r>
      <w:r w:rsidRPr="00C5786F">
        <w:t>ДОР</w:t>
      </w:r>
      <w:r w:rsidR="00763439" w:rsidRPr="00C5786F">
        <w:rPr>
          <w:lang w:eastAsia="ru-RU"/>
        </w:rPr>
        <w:t>”</w:t>
      </w:r>
      <w:r w:rsidR="009E4CF6" w:rsidRPr="00C5786F">
        <w:t xml:space="preserve"> </w:t>
      </w:r>
      <w:r w:rsidRPr="00C5786F">
        <w:t>зменши</w:t>
      </w:r>
      <w:r w:rsidR="009E4CF6" w:rsidRPr="00C5786F">
        <w:t>ти</w:t>
      </w:r>
      <w:r w:rsidRPr="00C5786F">
        <w:t xml:space="preserve"> видатки на суму 270 тис.</w:t>
      </w:r>
      <w:r w:rsidR="008F2E48">
        <w:t xml:space="preserve"> </w:t>
      </w:r>
      <w:r w:rsidRPr="00C5786F">
        <w:t xml:space="preserve">грн, за КП </w:t>
      </w:r>
      <w:proofErr w:type="spellStart"/>
      <w:r w:rsidR="00763439" w:rsidRPr="00C5786F">
        <w:t>„</w:t>
      </w:r>
      <w:r w:rsidRPr="00C5786F">
        <w:t>Центр</w:t>
      </w:r>
      <w:proofErr w:type="spellEnd"/>
      <w:r w:rsidRPr="00C5786F">
        <w:t xml:space="preserve"> народної творчості </w:t>
      </w:r>
      <w:proofErr w:type="spellStart"/>
      <w:r w:rsidR="00763439" w:rsidRPr="00C5786F">
        <w:t>„</w:t>
      </w:r>
      <w:r w:rsidRPr="00C5786F">
        <w:t>Дивокрай</w:t>
      </w:r>
      <w:proofErr w:type="spellEnd"/>
      <w:r w:rsidR="00763439" w:rsidRPr="00C5786F">
        <w:rPr>
          <w:lang w:eastAsia="ru-RU"/>
        </w:rPr>
        <w:t>”</w:t>
      </w:r>
      <w:r w:rsidRPr="00C5786F">
        <w:t xml:space="preserve"> ДОР</w:t>
      </w:r>
      <w:r w:rsidR="00763439" w:rsidRPr="00C5786F">
        <w:rPr>
          <w:lang w:eastAsia="ru-RU"/>
        </w:rPr>
        <w:t>”</w:t>
      </w:r>
      <w:r w:rsidRPr="00C5786F">
        <w:t xml:space="preserve"> </w:t>
      </w:r>
      <w:r w:rsidR="009E4CF6" w:rsidRPr="00C5786F">
        <w:t xml:space="preserve">збільшити видатки </w:t>
      </w:r>
      <w:r w:rsidRPr="00C5786F">
        <w:t>на суму 270 тис.</w:t>
      </w:r>
      <w:r w:rsidR="008F2E48">
        <w:t xml:space="preserve"> </w:t>
      </w:r>
      <w:r w:rsidRPr="00C5786F">
        <w:t xml:space="preserve">грн, </w:t>
      </w:r>
      <w:r w:rsidR="009E4CF6" w:rsidRPr="00C5786F">
        <w:rPr>
          <w:lang w:eastAsia="ru-RU"/>
        </w:rPr>
        <w:t xml:space="preserve">за КП </w:t>
      </w:r>
      <w:proofErr w:type="spellStart"/>
      <w:r w:rsidR="009E4CF6" w:rsidRPr="00C5786F">
        <w:rPr>
          <w:lang w:eastAsia="ru-RU"/>
        </w:rPr>
        <w:t>„Дніпрокомоблік</w:t>
      </w:r>
      <w:proofErr w:type="spellEnd"/>
      <w:r w:rsidR="009E4CF6" w:rsidRPr="00C5786F">
        <w:rPr>
          <w:lang w:eastAsia="ru-RU"/>
        </w:rPr>
        <w:t xml:space="preserve">” ДОР” </w:t>
      </w:r>
      <w:r w:rsidRPr="00C5786F">
        <w:rPr>
          <w:lang w:eastAsia="ru-RU"/>
        </w:rPr>
        <w:t xml:space="preserve">збільшити </w:t>
      </w:r>
      <w:r w:rsidR="009E4CF6" w:rsidRPr="00C5786F">
        <w:rPr>
          <w:lang w:eastAsia="ru-RU"/>
        </w:rPr>
        <w:t>видатки</w:t>
      </w:r>
      <w:r w:rsidRPr="00C5786F">
        <w:rPr>
          <w:lang w:eastAsia="ru-RU"/>
        </w:rPr>
        <w:t xml:space="preserve"> </w:t>
      </w:r>
      <w:r w:rsidR="001F0D12">
        <w:rPr>
          <w:lang w:eastAsia="ru-RU"/>
        </w:rPr>
        <w:t>на</w:t>
      </w:r>
      <w:r w:rsidRPr="00C5786F">
        <w:rPr>
          <w:lang w:eastAsia="ru-RU"/>
        </w:rPr>
        <w:t xml:space="preserve"> сум</w:t>
      </w:r>
      <w:r w:rsidR="001F0D12">
        <w:rPr>
          <w:lang w:eastAsia="ru-RU"/>
        </w:rPr>
        <w:t>у</w:t>
      </w:r>
      <w:r w:rsidRPr="00C5786F">
        <w:rPr>
          <w:lang w:eastAsia="ru-RU"/>
        </w:rPr>
        <w:t xml:space="preserve"> 1 000,0 тис</w:t>
      </w:r>
      <w:r w:rsidR="007D08DD">
        <w:rPr>
          <w:lang w:eastAsia="ru-RU"/>
        </w:rPr>
        <w:t>.</w:t>
      </w:r>
      <w:r w:rsidRPr="00C5786F">
        <w:rPr>
          <w:lang w:eastAsia="ru-RU"/>
        </w:rPr>
        <w:t xml:space="preserve"> грн, </w:t>
      </w:r>
      <w:r w:rsidR="009E4CF6" w:rsidRPr="00C5786F">
        <w:rPr>
          <w:lang w:eastAsia="ru-RU"/>
        </w:rPr>
        <w:t xml:space="preserve">за КП </w:t>
      </w:r>
      <w:proofErr w:type="spellStart"/>
      <w:r w:rsidR="009E4CF6" w:rsidRPr="00C5786F">
        <w:rPr>
          <w:lang w:eastAsia="ru-RU"/>
        </w:rPr>
        <w:t>„Дніпроінвестпроект</w:t>
      </w:r>
      <w:proofErr w:type="spellEnd"/>
      <w:r w:rsidR="009E4CF6" w:rsidRPr="00C5786F">
        <w:rPr>
          <w:lang w:eastAsia="ru-RU"/>
        </w:rPr>
        <w:t xml:space="preserve">” ДОР” </w:t>
      </w:r>
      <w:r w:rsidRPr="00C5786F">
        <w:rPr>
          <w:lang w:eastAsia="ru-RU"/>
        </w:rPr>
        <w:t>зменши</w:t>
      </w:r>
      <w:r w:rsidR="009E4CF6" w:rsidRPr="00C5786F">
        <w:rPr>
          <w:lang w:eastAsia="ru-RU"/>
        </w:rPr>
        <w:t>ти</w:t>
      </w:r>
      <w:r w:rsidRPr="00C5786F">
        <w:rPr>
          <w:lang w:eastAsia="ru-RU"/>
        </w:rPr>
        <w:t xml:space="preserve"> </w:t>
      </w:r>
      <w:r w:rsidR="009E4CF6" w:rsidRPr="00C5786F">
        <w:rPr>
          <w:lang w:eastAsia="ru-RU"/>
        </w:rPr>
        <w:t>видатки</w:t>
      </w:r>
      <w:r w:rsidRPr="00C5786F">
        <w:rPr>
          <w:lang w:eastAsia="ru-RU"/>
        </w:rPr>
        <w:t xml:space="preserve"> </w:t>
      </w:r>
      <w:r w:rsidR="001F0D12">
        <w:rPr>
          <w:lang w:eastAsia="ru-RU"/>
        </w:rPr>
        <w:t>на</w:t>
      </w:r>
      <w:r w:rsidRPr="00C5786F">
        <w:rPr>
          <w:lang w:eastAsia="ru-RU"/>
        </w:rPr>
        <w:t xml:space="preserve"> сум</w:t>
      </w:r>
      <w:r w:rsidR="001F0D12">
        <w:rPr>
          <w:lang w:eastAsia="ru-RU"/>
        </w:rPr>
        <w:t>у</w:t>
      </w:r>
      <w:r w:rsidRPr="00C5786F">
        <w:rPr>
          <w:lang w:eastAsia="ru-RU"/>
        </w:rPr>
        <w:t xml:space="preserve"> 1 000,0 тис</w:t>
      </w:r>
      <w:r w:rsidR="007D08DD">
        <w:rPr>
          <w:lang w:eastAsia="ru-RU"/>
        </w:rPr>
        <w:t>.</w:t>
      </w:r>
      <w:r w:rsidRPr="00C5786F">
        <w:rPr>
          <w:lang w:eastAsia="ru-RU"/>
        </w:rPr>
        <w:t xml:space="preserve"> грн.</w:t>
      </w:r>
      <w:r w:rsidR="009E4CF6" w:rsidRPr="00C5786F">
        <w:rPr>
          <w:lang w:eastAsia="ru-RU"/>
        </w:rPr>
        <w:t xml:space="preserve">; </w:t>
      </w:r>
    </w:p>
    <w:p w:rsidR="00BD3476" w:rsidRPr="0011687A" w:rsidRDefault="00BD3476" w:rsidP="00BD3476">
      <w:pPr>
        <w:ind w:firstLine="720"/>
        <w:jc w:val="both"/>
        <w:rPr>
          <w:sz w:val="20"/>
          <w:szCs w:val="20"/>
        </w:rPr>
      </w:pPr>
    </w:p>
    <w:p w:rsidR="00BD3476" w:rsidRPr="00C5786F" w:rsidRDefault="00BD3476" w:rsidP="00BD3476">
      <w:pPr>
        <w:ind w:firstLine="720"/>
        <w:jc w:val="both"/>
      </w:pPr>
      <w:r w:rsidRPr="00C5786F">
        <w:t xml:space="preserve">за заходом </w:t>
      </w:r>
      <w:proofErr w:type="spellStart"/>
      <w:r w:rsidRPr="00C5786F">
        <w:t>„Соціальна</w:t>
      </w:r>
      <w:proofErr w:type="spellEnd"/>
      <w:r w:rsidRPr="00C5786F">
        <w:t xml:space="preserve"> підтримка органами місцевого самоврядування учасників АТО та їхніх дітей щодо навчання у вищих навчальних закладах Дніпропетровської області за ступенем освіти бакалавр, магістр за спеціальністю </w:t>
      </w:r>
      <w:proofErr w:type="spellStart"/>
      <w:r w:rsidR="00CB6453" w:rsidRPr="00C5786F">
        <w:t>„</w:t>
      </w:r>
      <w:r w:rsidRPr="00C5786F">
        <w:t>Публічне</w:t>
      </w:r>
      <w:proofErr w:type="spellEnd"/>
      <w:r w:rsidRPr="00C5786F">
        <w:t xml:space="preserve"> управління та адміністрування</w:t>
      </w:r>
      <w:r w:rsidR="00CB6453" w:rsidRPr="00C5786F">
        <w:rPr>
          <w:lang w:eastAsia="ru-RU"/>
        </w:rPr>
        <w:t>”</w:t>
      </w:r>
      <w:r w:rsidRPr="00C5786F">
        <w:t xml:space="preserve"> </w:t>
      </w:r>
      <w:r w:rsidR="00CB6453" w:rsidRPr="00C5786F">
        <w:t>Програми розвитку місцевого самоврядування у Дніпропетровській області на 2012 - 2021 роки</w:t>
      </w:r>
      <w:r w:rsidRPr="00C5786F">
        <w:t xml:space="preserve"> збільшити видатки на суму 44,4 тис.</w:t>
      </w:r>
      <w:r w:rsidR="00FA45D6">
        <w:t xml:space="preserve"> </w:t>
      </w:r>
      <w:r w:rsidRPr="00C5786F">
        <w:t>грн.</w:t>
      </w: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rPr>
          <w:lang w:eastAsia="ru-RU"/>
        </w:rPr>
        <w:t xml:space="preserve">2. </w:t>
      </w:r>
      <w:r w:rsidRPr="00C5786F">
        <w:t xml:space="preserve">Рекомендувати голові обласної ради прийняти проект розпорядження голови обласної ради </w:t>
      </w:r>
      <w:proofErr w:type="spellStart"/>
      <w:r w:rsidRPr="00C5786F">
        <w:t>„</w:t>
      </w:r>
      <w:r w:rsidRPr="00C5786F">
        <w:rPr>
          <w:bCs/>
          <w:shd w:val="clear" w:color="auto" w:fill="FFFFFF"/>
        </w:rPr>
        <w:t>Про</w:t>
      </w:r>
      <w:proofErr w:type="spellEnd"/>
      <w:r w:rsidRPr="00C5786F">
        <w:rPr>
          <w:bCs/>
          <w:shd w:val="clear" w:color="auto" w:fill="FFFFFF"/>
        </w:rPr>
        <w:t xml:space="preserve"> внесення </w:t>
      </w:r>
      <w:r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Pr="00C5786F">
        <w:rPr>
          <w:bCs/>
        </w:rPr>
        <w:t>„Про</w:t>
      </w:r>
      <w:proofErr w:type="spellEnd"/>
      <w:r w:rsidRPr="00C5786F">
        <w:rPr>
          <w:bCs/>
        </w:rPr>
        <w:t xml:space="preserve"> обласний бюджет на 2017 рік” із зазначеними змінами.</w:t>
      </w: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C878CF" w:rsidRDefault="00C878CF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C5786F">
        <w:rPr>
          <w:lang w:val="uk-UA"/>
        </w:rPr>
        <w:t xml:space="preserve">3. Рекомендувати департаменту фінансів облдержадміністрації надати проект рішення обласної ради </w:t>
      </w:r>
      <w:proofErr w:type="spellStart"/>
      <w:r w:rsidRPr="00C5786F">
        <w:rPr>
          <w:lang w:val="uk-UA"/>
        </w:rPr>
        <w:t>„</w:t>
      </w:r>
      <w:r w:rsidRPr="00C5786F">
        <w:rPr>
          <w:bCs/>
          <w:shd w:val="clear" w:color="auto" w:fill="FFFFFF"/>
          <w:lang w:val="uk-UA"/>
        </w:rPr>
        <w:t>Про</w:t>
      </w:r>
      <w:proofErr w:type="spellEnd"/>
      <w:r w:rsidRPr="00C5786F">
        <w:rPr>
          <w:bCs/>
          <w:shd w:val="clear" w:color="auto" w:fill="FFFFFF"/>
          <w:lang w:val="uk-UA"/>
        </w:rPr>
        <w:t xml:space="preserve"> внесення </w:t>
      </w:r>
      <w:r w:rsidRPr="00C5786F">
        <w:rPr>
          <w:bCs/>
          <w:lang w:val="uk-UA"/>
        </w:rPr>
        <w:t xml:space="preserve">змін до рішення обласної ради </w:t>
      </w:r>
      <w:r w:rsidRPr="00C5786F">
        <w:rPr>
          <w:bCs/>
          <w:lang w:val="uk-UA"/>
        </w:rPr>
        <w:lastRenderedPageBreak/>
        <w:t xml:space="preserve">від 02 грудня 2016 року № 116-7/VІІ </w:t>
      </w:r>
      <w:proofErr w:type="spellStart"/>
      <w:r w:rsidRPr="00C5786F">
        <w:rPr>
          <w:bCs/>
          <w:lang w:val="uk-UA"/>
        </w:rPr>
        <w:t>„Про</w:t>
      </w:r>
      <w:proofErr w:type="spellEnd"/>
      <w:r w:rsidRPr="00C5786F">
        <w:rPr>
          <w:bCs/>
          <w:lang w:val="uk-UA"/>
        </w:rPr>
        <w:t xml:space="preserve"> обласний бюджет на 2017 рік” </w:t>
      </w:r>
      <w:r w:rsidRPr="00C5786F">
        <w:rPr>
          <w:lang w:val="uk-UA"/>
        </w:rPr>
        <w:t>з цими змінами на чергову сесію обласної ради для затвердження.</w:t>
      </w:r>
    </w:p>
    <w:p w:rsidR="00786496" w:rsidRDefault="00786496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E2965" w:rsidRDefault="004E2965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4. </w:t>
      </w:r>
      <w:r w:rsidRPr="004E2965">
        <w:rPr>
          <w:lang w:val="uk-UA"/>
        </w:rPr>
        <w:t xml:space="preserve">Рекомендувати департаменту охорони здоров’я облдержадміністрації та департаменту фінансів облдержадміністрації при підготовці чергових пропозицій по внесенню змін до рішення обласної ради </w:t>
      </w:r>
      <w:proofErr w:type="spellStart"/>
      <w:r w:rsidRPr="00C5786F">
        <w:rPr>
          <w:lang w:val="uk-UA"/>
        </w:rPr>
        <w:t>„</w:t>
      </w:r>
      <w:r w:rsidRPr="004E2965">
        <w:rPr>
          <w:lang w:val="uk-UA"/>
        </w:rPr>
        <w:t>Про</w:t>
      </w:r>
      <w:proofErr w:type="spellEnd"/>
      <w:r w:rsidRPr="004E2965">
        <w:rPr>
          <w:lang w:val="uk-UA"/>
        </w:rPr>
        <w:t xml:space="preserve"> обласний бюджет на 2017</w:t>
      </w:r>
      <w:r>
        <w:t> </w:t>
      </w:r>
      <w:r w:rsidRPr="004E2965">
        <w:rPr>
          <w:lang w:val="uk-UA"/>
        </w:rPr>
        <w:t>рік</w:t>
      </w:r>
      <w:r w:rsidRPr="00C5786F">
        <w:rPr>
          <w:bCs/>
          <w:lang w:val="uk-UA"/>
        </w:rPr>
        <w:t>”</w:t>
      </w:r>
      <w:r w:rsidRPr="004E2965">
        <w:rPr>
          <w:lang w:val="uk-UA"/>
        </w:rPr>
        <w:t xml:space="preserve"> врахувати видатки на підвищення кваліфікації окремих працівників закладів охорони здоров’я шляхом перерозподілу видатків між установами та виділення відповідного міжбюджетного трансферту.</w:t>
      </w:r>
    </w:p>
    <w:p w:rsidR="00014F9C" w:rsidRDefault="00014F9C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014F9C" w:rsidRPr="004E2965" w:rsidRDefault="00014F9C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5. </w:t>
      </w:r>
      <w:r w:rsidR="008A1BCA">
        <w:rPr>
          <w:lang w:val="uk-UA"/>
        </w:rPr>
        <w:t xml:space="preserve">Заслухати </w:t>
      </w:r>
      <w:r w:rsidR="008A1BCA">
        <w:rPr>
          <w:lang w:val="uk-UA"/>
        </w:rPr>
        <w:t>на наступн</w:t>
      </w:r>
      <w:r w:rsidR="008A1BCA">
        <w:rPr>
          <w:lang w:val="uk-UA"/>
        </w:rPr>
        <w:t>ому</w:t>
      </w:r>
      <w:r w:rsidR="008A1BCA">
        <w:rPr>
          <w:lang w:val="uk-UA"/>
        </w:rPr>
        <w:t xml:space="preserve"> засіданн</w:t>
      </w:r>
      <w:r w:rsidR="008A1BCA">
        <w:rPr>
          <w:lang w:val="uk-UA"/>
        </w:rPr>
        <w:t>і</w:t>
      </w:r>
      <w:r w:rsidR="008A1BCA">
        <w:rPr>
          <w:lang w:val="uk-UA"/>
        </w:rPr>
        <w:t xml:space="preserve"> постійної </w:t>
      </w:r>
      <w:r w:rsidR="008A1BCA" w:rsidRPr="00014F9C">
        <w:rPr>
          <w:lang w:val="uk-UA"/>
        </w:rPr>
        <w:t xml:space="preserve">комісії </w:t>
      </w:r>
      <w:r w:rsidR="008A1BCA">
        <w:rPr>
          <w:lang w:val="uk-UA"/>
        </w:rPr>
        <w:t xml:space="preserve">обласної ради </w:t>
      </w:r>
      <w:r w:rsidR="008A1BCA" w:rsidRPr="00014F9C">
        <w:rPr>
          <w:bCs/>
          <w:lang w:val="uk-UA"/>
        </w:rPr>
        <w:t>з питань соціально-економічного розвитку області, бюджету та фінансів</w:t>
      </w:r>
      <w:r w:rsidR="008A1BCA">
        <w:rPr>
          <w:lang w:val="uk-UA"/>
        </w:rPr>
        <w:t xml:space="preserve"> </w:t>
      </w:r>
      <w:r w:rsidR="008A1BCA">
        <w:rPr>
          <w:lang w:val="uk-UA"/>
        </w:rPr>
        <w:t xml:space="preserve">інформацію </w:t>
      </w:r>
      <w:r w:rsidR="008A1BCA">
        <w:rPr>
          <w:lang w:val="uk-UA"/>
        </w:rPr>
        <w:t>д</w:t>
      </w:r>
      <w:r w:rsidR="00962E63" w:rsidRPr="00962E63">
        <w:rPr>
          <w:lang w:val="uk-UA"/>
        </w:rPr>
        <w:t xml:space="preserve">епартаменту соціального захисту населення облдержадміністрації </w:t>
      </w:r>
      <w:r w:rsidR="00962E63">
        <w:rPr>
          <w:lang w:val="uk-UA"/>
        </w:rPr>
        <w:t xml:space="preserve">та відділу антикорупційної політики та прав людини </w:t>
      </w:r>
      <w:r w:rsidR="00A05350">
        <w:rPr>
          <w:lang w:val="uk-UA"/>
        </w:rPr>
        <w:t xml:space="preserve">виконавчого апарату </w:t>
      </w:r>
      <w:r w:rsidR="00962E63">
        <w:rPr>
          <w:lang w:val="uk-UA"/>
        </w:rPr>
        <w:t xml:space="preserve">обласної ради </w:t>
      </w:r>
      <w:r>
        <w:rPr>
          <w:lang w:val="uk-UA"/>
        </w:rPr>
        <w:t xml:space="preserve">про хід виконання заходів </w:t>
      </w:r>
      <w:r w:rsidR="00446BA7">
        <w:rPr>
          <w:lang w:val="uk-UA"/>
        </w:rPr>
        <w:t>регіональних цільових п</w:t>
      </w:r>
      <w:r>
        <w:rPr>
          <w:lang w:val="uk-UA"/>
        </w:rPr>
        <w:t xml:space="preserve">рограм </w:t>
      </w:r>
      <w:r w:rsidR="0011355B">
        <w:rPr>
          <w:lang w:val="uk-UA"/>
        </w:rPr>
        <w:t>стосовно</w:t>
      </w:r>
      <w:r>
        <w:rPr>
          <w:lang w:val="uk-UA"/>
        </w:rPr>
        <w:t xml:space="preserve"> соціального захисту учасників АТО та членів їх сімей.</w:t>
      </w:r>
      <w:bookmarkStart w:id="0" w:name="_GoBack"/>
      <w:bookmarkEnd w:id="0"/>
    </w:p>
    <w:p w:rsidR="00707E3E" w:rsidRPr="00CD56F2" w:rsidRDefault="00707E3E" w:rsidP="00707E3E"/>
    <w:p w:rsidR="00707E3E" w:rsidRPr="00CD56F2" w:rsidRDefault="00707E3E" w:rsidP="00707E3E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707E3E" w:rsidRPr="00C5786F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C5786F" w:rsidRDefault="00707E3E" w:rsidP="00707E3E">
      <w:pPr>
        <w:jc w:val="both"/>
        <w:rPr>
          <w:b/>
          <w:bCs/>
        </w:rPr>
      </w:pPr>
    </w:p>
    <w:p w:rsidR="00200017" w:rsidRPr="00C5786F" w:rsidRDefault="00200017" w:rsidP="005531F1">
      <w:pPr>
        <w:pStyle w:val="a9"/>
        <w:spacing w:line="300" w:lineRule="exact"/>
        <w:jc w:val="center"/>
        <w:rPr>
          <w:b/>
          <w:bCs/>
        </w:rPr>
      </w:pPr>
      <w:r w:rsidRPr="00C5786F">
        <w:rPr>
          <w:b/>
          <w:bCs/>
        </w:rPr>
        <w:t>Результати голосування:</w:t>
      </w:r>
    </w:p>
    <w:p w:rsidR="00200017" w:rsidRPr="00C5786F" w:rsidRDefault="00200017" w:rsidP="005531F1">
      <w:pPr>
        <w:pStyle w:val="a9"/>
        <w:spacing w:line="300" w:lineRule="exact"/>
        <w:jc w:val="center"/>
        <w:rPr>
          <w:b/>
          <w:bCs/>
        </w:rPr>
      </w:pPr>
    </w:p>
    <w:p w:rsidR="00200017" w:rsidRPr="00C5786F" w:rsidRDefault="00200017" w:rsidP="005531F1">
      <w:pPr>
        <w:pStyle w:val="a9"/>
        <w:ind w:left="2832" w:firstLine="708"/>
      </w:pPr>
      <w:r w:rsidRPr="00C5786F">
        <w:t xml:space="preserve">за </w:t>
      </w:r>
      <w:r w:rsidRPr="00C5786F">
        <w:tab/>
      </w:r>
      <w:r w:rsidRPr="00C5786F">
        <w:tab/>
      </w:r>
      <w:r w:rsidRPr="00C5786F">
        <w:tab/>
      </w:r>
      <w:r w:rsidR="004E2965">
        <w:t>9</w:t>
      </w:r>
    </w:p>
    <w:p w:rsidR="00200017" w:rsidRPr="00C5786F" w:rsidRDefault="00200017" w:rsidP="005531F1">
      <w:pPr>
        <w:ind w:left="2832" w:firstLine="720"/>
        <w:jc w:val="both"/>
      </w:pPr>
      <w:r w:rsidRPr="00C5786F">
        <w:t>проти</w:t>
      </w:r>
      <w:r w:rsidRPr="00C5786F">
        <w:tab/>
      </w:r>
      <w:r w:rsidRPr="00C5786F">
        <w:tab/>
        <w:t>-</w:t>
      </w:r>
    </w:p>
    <w:p w:rsidR="00200017" w:rsidRPr="00C5786F" w:rsidRDefault="00200017" w:rsidP="005531F1">
      <w:pPr>
        <w:ind w:left="2832" w:firstLine="720"/>
        <w:jc w:val="both"/>
      </w:pPr>
      <w:r w:rsidRPr="00C5786F">
        <w:t xml:space="preserve">утримались </w:t>
      </w:r>
      <w:r w:rsidRPr="00C5786F">
        <w:tab/>
      </w:r>
      <w:r w:rsidR="00A16406" w:rsidRPr="00C5786F">
        <w:t>-</w:t>
      </w:r>
    </w:p>
    <w:p w:rsidR="00200017" w:rsidRPr="00C5786F" w:rsidRDefault="00200017" w:rsidP="005531F1">
      <w:pPr>
        <w:ind w:left="2832" w:firstLine="720"/>
        <w:jc w:val="both"/>
      </w:pPr>
      <w:r w:rsidRPr="00C5786F">
        <w:t xml:space="preserve">усього </w:t>
      </w:r>
      <w:r w:rsidRPr="00C5786F">
        <w:tab/>
      </w:r>
      <w:r w:rsidRPr="00C5786F">
        <w:tab/>
      </w:r>
      <w:r w:rsidR="004E2965">
        <w:t>9</w:t>
      </w:r>
    </w:p>
    <w:p w:rsidR="00A25839" w:rsidRPr="00C5786F" w:rsidRDefault="00A25839" w:rsidP="005531F1">
      <w:pPr>
        <w:ind w:left="2832" w:firstLine="720"/>
        <w:jc w:val="both"/>
      </w:pPr>
    </w:p>
    <w:p w:rsidR="00A16406" w:rsidRPr="00C5786F" w:rsidRDefault="00A16406" w:rsidP="005531F1">
      <w:pPr>
        <w:jc w:val="both"/>
        <w:rPr>
          <w:b/>
          <w:bCs/>
        </w:rPr>
      </w:pPr>
    </w:p>
    <w:p w:rsidR="007D5E8C" w:rsidRPr="00C5786F" w:rsidRDefault="007D5E8C" w:rsidP="005531F1">
      <w:pPr>
        <w:jc w:val="both"/>
        <w:rPr>
          <w:b/>
          <w:bCs/>
        </w:rPr>
      </w:pPr>
      <w:r w:rsidRPr="00C5786F">
        <w:rPr>
          <w:b/>
          <w:bCs/>
        </w:rPr>
        <w:br w:type="page"/>
      </w:r>
    </w:p>
    <w:p w:rsidR="00DF576C" w:rsidRPr="00C5786F" w:rsidRDefault="00E845C0" w:rsidP="005531F1">
      <w:pPr>
        <w:tabs>
          <w:tab w:val="left" w:pos="0"/>
        </w:tabs>
        <w:jc w:val="both"/>
        <w:rPr>
          <w:b/>
          <w:bCs/>
        </w:rPr>
      </w:pPr>
      <w:r w:rsidRPr="00C5786F">
        <w:rPr>
          <w:b/>
          <w:bCs/>
          <w:shd w:val="clear" w:color="auto" w:fill="FFFFFF"/>
        </w:rPr>
        <w:lastRenderedPageBreak/>
        <w:t xml:space="preserve">СЛУХАЛИ: </w:t>
      </w:r>
      <w:r w:rsidR="00E7578D" w:rsidRPr="00C5786F">
        <w:rPr>
          <w:b/>
          <w:bCs/>
          <w:shd w:val="clear" w:color="auto" w:fill="FFFFFF"/>
        </w:rPr>
        <w:t>2</w:t>
      </w:r>
      <w:r w:rsidRPr="00C5786F">
        <w:rPr>
          <w:b/>
          <w:bCs/>
          <w:shd w:val="clear" w:color="auto" w:fill="FFFFFF"/>
        </w:rPr>
        <w:t xml:space="preserve">. </w:t>
      </w:r>
      <w:r w:rsidR="00DF576C" w:rsidRPr="00C5786F">
        <w:rPr>
          <w:b/>
          <w:bCs/>
        </w:rPr>
        <w:t>Р</w:t>
      </w:r>
      <w:r w:rsidR="00812475" w:rsidRPr="00C5786F">
        <w:rPr>
          <w:b/>
          <w:bCs/>
        </w:rPr>
        <w:t>ізне.</w:t>
      </w:r>
      <w:r w:rsidR="00DF576C" w:rsidRPr="00C5786F">
        <w:rPr>
          <w:b/>
          <w:bCs/>
        </w:rPr>
        <w:t xml:space="preserve"> </w:t>
      </w:r>
    </w:p>
    <w:p w:rsidR="001C45FC" w:rsidRPr="00C5786F" w:rsidRDefault="001C45FC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  <w:r w:rsidRPr="00C5786F">
        <w:rPr>
          <w:b/>
          <w:bCs/>
          <w:u w:val="single"/>
        </w:rPr>
        <w:t>Інформація</w:t>
      </w:r>
      <w:r w:rsidRPr="00C5786F">
        <w:rPr>
          <w:b/>
          <w:bCs/>
        </w:rPr>
        <w:t>:</w:t>
      </w:r>
      <w:r w:rsidR="00366F32" w:rsidRPr="00C5786F">
        <w:rPr>
          <w:b/>
          <w:bCs/>
        </w:rPr>
        <w:t xml:space="preserve"> </w:t>
      </w:r>
      <w:r w:rsidR="003C73A2">
        <w:rPr>
          <w:bCs/>
        </w:rPr>
        <w:t xml:space="preserve">голови </w:t>
      </w:r>
      <w:r w:rsidR="003C73A2">
        <w:t xml:space="preserve">постійної </w:t>
      </w:r>
      <w:r w:rsidR="003C73A2" w:rsidRPr="00014F9C">
        <w:t xml:space="preserve">комісії </w:t>
      </w:r>
      <w:r w:rsidR="003C73A2">
        <w:t xml:space="preserve">обласної ради </w:t>
      </w:r>
      <w:r w:rsidR="003C73A2" w:rsidRPr="00014F9C">
        <w:rPr>
          <w:bCs/>
        </w:rPr>
        <w:t>з питань соціально-економічного розвитку області, бюджету та фінансів</w:t>
      </w:r>
      <w:r w:rsidR="003C73A2">
        <w:t xml:space="preserve"> </w:t>
      </w:r>
      <w:proofErr w:type="spellStart"/>
      <w:r w:rsidR="003C13AD" w:rsidRPr="002C591C">
        <w:rPr>
          <w:bCs/>
        </w:rPr>
        <w:t>Ніконорова</w:t>
      </w:r>
      <w:proofErr w:type="spellEnd"/>
      <w:r w:rsidR="003C13AD" w:rsidRPr="002C591C">
        <w:rPr>
          <w:bCs/>
        </w:rPr>
        <w:t xml:space="preserve"> А.В.</w:t>
      </w:r>
      <w:r w:rsidR="003C13AD">
        <w:rPr>
          <w:bCs/>
        </w:rPr>
        <w:t xml:space="preserve"> стосовно </w:t>
      </w:r>
      <w:r w:rsidR="003C13AD">
        <w:t xml:space="preserve">звернення депутата Дніпропетровської </w:t>
      </w:r>
      <w:r w:rsidR="00BF3EFD">
        <w:t>обласної</w:t>
      </w:r>
      <w:r w:rsidR="003C13AD">
        <w:t xml:space="preserve"> ради </w:t>
      </w:r>
      <w:proofErr w:type="spellStart"/>
      <w:r w:rsidR="003C13AD">
        <w:t>Козаря</w:t>
      </w:r>
      <w:proofErr w:type="spellEnd"/>
      <w:r w:rsidR="003C13AD">
        <w:t xml:space="preserve"> А.В. </w:t>
      </w:r>
      <w:r w:rsidR="000A7782">
        <w:t>про</w:t>
      </w:r>
      <w:r w:rsidR="003C13AD">
        <w:t xml:space="preserve"> виділення коштів з обласного бюджету на заміну вікон у </w:t>
      </w:r>
      <w:r w:rsidR="00CD56F2">
        <w:t xml:space="preserve">кількості 36 у </w:t>
      </w:r>
      <w:proofErr w:type="spellStart"/>
      <w:r w:rsidR="00CD56F2">
        <w:t>Першотравенській</w:t>
      </w:r>
      <w:proofErr w:type="spellEnd"/>
      <w:r w:rsidR="00CD56F2">
        <w:t xml:space="preserve"> ЗОШ І</w:t>
      </w:r>
      <w:r w:rsidR="00CD56F2">
        <w:rPr>
          <w:bCs/>
        </w:rPr>
        <w:t>–</w:t>
      </w:r>
      <w:r w:rsidR="00CD56F2">
        <w:t>ІІІ ступенів Нікопольського району Дніпропетровської області.</w:t>
      </w:r>
    </w:p>
    <w:p w:rsidR="00812475" w:rsidRPr="00C5786F" w:rsidRDefault="00812475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</w:pPr>
      <w:r w:rsidRPr="00C5786F">
        <w:rPr>
          <w:b/>
          <w:bCs/>
          <w:u w:val="single"/>
        </w:rPr>
        <w:t>Виступили</w:t>
      </w:r>
      <w:r w:rsidRPr="00C5786F">
        <w:rPr>
          <w:b/>
          <w:bCs/>
        </w:rPr>
        <w:t>:</w:t>
      </w:r>
      <w:r w:rsidRPr="00C5786F">
        <w:t xml:space="preserve"> </w:t>
      </w:r>
      <w:proofErr w:type="spellStart"/>
      <w:r w:rsidR="00CD56F2" w:rsidRPr="00C5786F">
        <w:t>Ульяхіна</w:t>
      </w:r>
      <w:proofErr w:type="spellEnd"/>
      <w:r w:rsidR="00CD56F2" w:rsidRPr="00C5786F">
        <w:t xml:space="preserve"> А.М.</w:t>
      </w:r>
    </w:p>
    <w:p w:rsidR="00E845C0" w:rsidRPr="00C5786F" w:rsidRDefault="00E845C0" w:rsidP="005531F1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7E139B" w:rsidRDefault="00E845C0" w:rsidP="00D01BAE">
      <w:pPr>
        <w:pStyle w:val="3"/>
        <w:tabs>
          <w:tab w:val="left" w:pos="0"/>
        </w:tabs>
        <w:ind w:left="0" w:firstLine="0"/>
        <w:jc w:val="both"/>
        <w:rPr>
          <w:b w:val="0"/>
          <w:bCs w:val="0"/>
          <w:color w:val="auto"/>
          <w:sz w:val="28"/>
          <w:szCs w:val="28"/>
        </w:rPr>
      </w:pPr>
      <w:r w:rsidRPr="00C5786F">
        <w:rPr>
          <w:color w:val="auto"/>
          <w:sz w:val="28"/>
          <w:szCs w:val="28"/>
        </w:rPr>
        <w:t>ВИРІШИЛИ</w:t>
      </w:r>
      <w:r w:rsidRPr="00C5786F">
        <w:rPr>
          <w:b w:val="0"/>
          <w:bCs w:val="0"/>
          <w:color w:val="auto"/>
          <w:sz w:val="28"/>
          <w:szCs w:val="28"/>
        </w:rPr>
        <w:t xml:space="preserve">: </w:t>
      </w:r>
      <w:r w:rsidR="00CD56F2">
        <w:rPr>
          <w:b w:val="0"/>
          <w:bCs w:val="0"/>
          <w:color w:val="auto"/>
          <w:sz w:val="28"/>
          <w:szCs w:val="28"/>
        </w:rPr>
        <w:t xml:space="preserve">підтримати </w:t>
      </w:r>
      <w:r w:rsidR="00CD56F2" w:rsidRPr="00CD56F2">
        <w:rPr>
          <w:b w:val="0"/>
          <w:sz w:val="28"/>
          <w:szCs w:val="28"/>
        </w:rPr>
        <w:t xml:space="preserve">звернення депутата Дніпропетровської </w:t>
      </w:r>
      <w:r w:rsidR="00BF3EFD">
        <w:rPr>
          <w:b w:val="0"/>
          <w:sz w:val="28"/>
          <w:szCs w:val="28"/>
        </w:rPr>
        <w:t>обласної</w:t>
      </w:r>
      <w:r w:rsidR="00CD56F2" w:rsidRPr="00CD56F2">
        <w:rPr>
          <w:b w:val="0"/>
          <w:sz w:val="28"/>
          <w:szCs w:val="28"/>
        </w:rPr>
        <w:t xml:space="preserve"> ради </w:t>
      </w:r>
      <w:proofErr w:type="spellStart"/>
      <w:r w:rsidR="00CD56F2" w:rsidRPr="00CD56F2">
        <w:rPr>
          <w:b w:val="0"/>
          <w:sz w:val="28"/>
          <w:szCs w:val="28"/>
        </w:rPr>
        <w:t>Козаря</w:t>
      </w:r>
      <w:proofErr w:type="spellEnd"/>
      <w:r w:rsidR="00CD56F2" w:rsidRPr="00CD56F2">
        <w:rPr>
          <w:b w:val="0"/>
          <w:sz w:val="28"/>
          <w:szCs w:val="28"/>
        </w:rPr>
        <w:t xml:space="preserve"> А.В. стосовно виділення коштів з обласного бюджету на заміну вікон у кількості 36 у </w:t>
      </w:r>
      <w:proofErr w:type="spellStart"/>
      <w:r w:rsidR="00CD56F2" w:rsidRPr="00CD56F2">
        <w:rPr>
          <w:b w:val="0"/>
          <w:sz w:val="28"/>
          <w:szCs w:val="28"/>
        </w:rPr>
        <w:t>Першотравенській</w:t>
      </w:r>
      <w:proofErr w:type="spellEnd"/>
      <w:r w:rsidR="00CD56F2" w:rsidRPr="00CD56F2">
        <w:rPr>
          <w:b w:val="0"/>
          <w:sz w:val="28"/>
          <w:szCs w:val="28"/>
        </w:rPr>
        <w:t xml:space="preserve"> ЗОШ І–ІІІ ступенів Нікопольського району Дніпропетровської області</w:t>
      </w:r>
      <w:r w:rsidR="00863ED6">
        <w:rPr>
          <w:b w:val="0"/>
          <w:sz w:val="28"/>
          <w:szCs w:val="28"/>
        </w:rPr>
        <w:t xml:space="preserve"> та </w:t>
      </w:r>
      <w:r w:rsidR="00B42C99">
        <w:rPr>
          <w:b w:val="0"/>
          <w:sz w:val="28"/>
          <w:szCs w:val="28"/>
        </w:rPr>
        <w:t>рекомендувати</w:t>
      </w:r>
      <w:r w:rsidR="00863ED6">
        <w:rPr>
          <w:b w:val="0"/>
          <w:sz w:val="28"/>
          <w:szCs w:val="28"/>
        </w:rPr>
        <w:t xml:space="preserve"> департаменту фінансів облдержадміністрації розглянути порушене питання.</w:t>
      </w:r>
    </w:p>
    <w:p w:rsidR="00812475" w:rsidRPr="00CD56F2" w:rsidRDefault="00812475" w:rsidP="005531F1"/>
    <w:p w:rsidR="00232C90" w:rsidRPr="00CD56F2" w:rsidRDefault="00232C90" w:rsidP="005531F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696863" w:rsidRDefault="00E845C0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pStyle w:val="a9"/>
        <w:spacing w:line="300" w:lineRule="exact"/>
        <w:jc w:val="center"/>
        <w:rPr>
          <w:b/>
          <w:bCs/>
        </w:rPr>
      </w:pPr>
      <w:r w:rsidRPr="00C5786F">
        <w:rPr>
          <w:b/>
          <w:bCs/>
        </w:rPr>
        <w:t>Результати голосування:</w:t>
      </w:r>
    </w:p>
    <w:p w:rsidR="00E845C0" w:rsidRPr="00C5786F" w:rsidRDefault="00E845C0" w:rsidP="005531F1">
      <w:pPr>
        <w:pStyle w:val="a9"/>
        <w:spacing w:line="300" w:lineRule="exact"/>
        <w:jc w:val="center"/>
        <w:rPr>
          <w:b/>
          <w:bCs/>
        </w:rPr>
      </w:pPr>
    </w:p>
    <w:p w:rsidR="00E845C0" w:rsidRPr="00C5786F" w:rsidRDefault="00232C90" w:rsidP="005531F1">
      <w:pPr>
        <w:pStyle w:val="a9"/>
        <w:ind w:left="2832" w:firstLine="708"/>
      </w:pPr>
      <w:r w:rsidRPr="00C5786F">
        <w:t xml:space="preserve">за </w:t>
      </w:r>
      <w:r w:rsidRPr="00C5786F">
        <w:tab/>
      </w:r>
      <w:r w:rsidRPr="00C5786F">
        <w:tab/>
      </w:r>
      <w:r w:rsidRPr="00C5786F">
        <w:tab/>
      </w:r>
      <w:r w:rsidR="00485516">
        <w:t>9</w:t>
      </w:r>
    </w:p>
    <w:p w:rsidR="00E845C0" w:rsidRPr="00C5786F" w:rsidRDefault="00E845C0" w:rsidP="005531F1">
      <w:pPr>
        <w:ind w:left="2832" w:firstLine="720"/>
        <w:jc w:val="both"/>
      </w:pPr>
      <w:r w:rsidRPr="00C5786F">
        <w:t>проти</w:t>
      </w:r>
      <w:r w:rsidRPr="00C5786F">
        <w:tab/>
      </w:r>
      <w:r w:rsidRPr="00C5786F">
        <w:tab/>
        <w:t>-</w:t>
      </w:r>
    </w:p>
    <w:p w:rsidR="00E845C0" w:rsidRPr="00C5786F" w:rsidRDefault="00E845C0" w:rsidP="005531F1">
      <w:pPr>
        <w:ind w:left="2832" w:firstLine="720"/>
        <w:jc w:val="both"/>
      </w:pPr>
      <w:r w:rsidRPr="00C5786F">
        <w:t xml:space="preserve">утримались </w:t>
      </w:r>
      <w:r w:rsidRPr="00C5786F">
        <w:tab/>
        <w:t>-</w:t>
      </w:r>
    </w:p>
    <w:p w:rsidR="00E845C0" w:rsidRPr="00C5786F" w:rsidRDefault="00E845C0" w:rsidP="005531F1">
      <w:pPr>
        <w:ind w:left="2832" w:firstLine="720"/>
        <w:jc w:val="both"/>
      </w:pPr>
      <w:r w:rsidRPr="00C5786F">
        <w:t xml:space="preserve">усього </w:t>
      </w:r>
      <w:r w:rsidRPr="00C5786F">
        <w:tab/>
      </w:r>
      <w:r w:rsidRPr="00C5786F">
        <w:tab/>
      </w:r>
      <w:r w:rsidR="00485516">
        <w:t>9</w:t>
      </w: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spacing w:val="-10"/>
          <w:sz w:val="22"/>
          <w:szCs w:val="22"/>
        </w:rPr>
      </w:pPr>
      <w:r w:rsidRPr="00C5786F">
        <w:rPr>
          <w:b/>
          <w:bCs/>
        </w:rPr>
        <w:t>Голова комісії</w:t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  <w:t>А.В. НІКОНОРОВ</w:t>
      </w:r>
    </w:p>
    <w:p w:rsidR="00E845C0" w:rsidRPr="00C5786F" w:rsidRDefault="00E845C0" w:rsidP="005531F1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C5786F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  <w:r w:rsidRPr="00C5786F">
        <w:rPr>
          <w:b/>
          <w:bCs/>
        </w:rPr>
        <w:t>Секретар комісії</w:t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  <w:t xml:space="preserve">Д.В. САГАНОВИЧ </w:t>
      </w:r>
    </w:p>
    <w:sectPr w:rsidR="00E845C0" w:rsidRPr="00C5786F" w:rsidSect="001807A8">
      <w:headerReference w:type="even" r:id="rId10"/>
      <w:headerReference w:type="default" r:id="rId11"/>
      <w:pgSz w:w="11906" w:h="16838" w:code="9"/>
      <w:pgMar w:top="851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DC" w:rsidRDefault="002073DC">
      <w:r>
        <w:separator/>
      </w:r>
    </w:p>
  </w:endnote>
  <w:endnote w:type="continuationSeparator" w:id="0">
    <w:p w:rsidR="002073DC" w:rsidRDefault="002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DC" w:rsidRDefault="002073DC">
      <w:r>
        <w:separator/>
      </w:r>
    </w:p>
  </w:footnote>
  <w:footnote w:type="continuationSeparator" w:id="0">
    <w:p w:rsidR="002073DC" w:rsidRDefault="0020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46BA7" w:rsidRPr="00446BA7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446BA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2C38D0"/>
    <w:multiLevelType w:val="hybridMultilevel"/>
    <w:tmpl w:val="3796D86E"/>
    <w:lvl w:ilvl="0" w:tplc="1D6AE04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053"/>
    <w:rsid w:val="00012E42"/>
    <w:rsid w:val="00014F9C"/>
    <w:rsid w:val="0001563A"/>
    <w:rsid w:val="0001603D"/>
    <w:rsid w:val="00016840"/>
    <w:rsid w:val="00020643"/>
    <w:rsid w:val="00024498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73B8D"/>
    <w:rsid w:val="000802E0"/>
    <w:rsid w:val="000823A9"/>
    <w:rsid w:val="00086BC4"/>
    <w:rsid w:val="00090E80"/>
    <w:rsid w:val="00094BDB"/>
    <w:rsid w:val="000A5705"/>
    <w:rsid w:val="000A7782"/>
    <w:rsid w:val="000B407C"/>
    <w:rsid w:val="000E34B7"/>
    <w:rsid w:val="000E3B35"/>
    <w:rsid w:val="000E4024"/>
    <w:rsid w:val="000E4A0D"/>
    <w:rsid w:val="000E7401"/>
    <w:rsid w:val="000F2384"/>
    <w:rsid w:val="000F2F54"/>
    <w:rsid w:val="000F4253"/>
    <w:rsid w:val="000F47A5"/>
    <w:rsid w:val="000F6D3B"/>
    <w:rsid w:val="00100633"/>
    <w:rsid w:val="00100AB0"/>
    <w:rsid w:val="00107E49"/>
    <w:rsid w:val="00110BC1"/>
    <w:rsid w:val="0011355B"/>
    <w:rsid w:val="00113ADD"/>
    <w:rsid w:val="001143E9"/>
    <w:rsid w:val="0011687A"/>
    <w:rsid w:val="00121636"/>
    <w:rsid w:val="00121D1A"/>
    <w:rsid w:val="00122655"/>
    <w:rsid w:val="00123D66"/>
    <w:rsid w:val="0012477A"/>
    <w:rsid w:val="00126EF6"/>
    <w:rsid w:val="00130F8D"/>
    <w:rsid w:val="0014687B"/>
    <w:rsid w:val="00147171"/>
    <w:rsid w:val="00152598"/>
    <w:rsid w:val="00167598"/>
    <w:rsid w:val="001736DF"/>
    <w:rsid w:val="00173C0F"/>
    <w:rsid w:val="001807A8"/>
    <w:rsid w:val="0018256B"/>
    <w:rsid w:val="001908AE"/>
    <w:rsid w:val="001A0743"/>
    <w:rsid w:val="001A2EA9"/>
    <w:rsid w:val="001A365A"/>
    <w:rsid w:val="001B10C5"/>
    <w:rsid w:val="001B63FA"/>
    <w:rsid w:val="001C45FC"/>
    <w:rsid w:val="001D5B3E"/>
    <w:rsid w:val="001E1537"/>
    <w:rsid w:val="001E2C35"/>
    <w:rsid w:val="001E6035"/>
    <w:rsid w:val="001F0D12"/>
    <w:rsid w:val="001F6F4C"/>
    <w:rsid w:val="00200017"/>
    <w:rsid w:val="00201F61"/>
    <w:rsid w:val="00204FB3"/>
    <w:rsid w:val="00206B1F"/>
    <w:rsid w:val="002073DC"/>
    <w:rsid w:val="00211CE0"/>
    <w:rsid w:val="00213EE7"/>
    <w:rsid w:val="00214B6A"/>
    <w:rsid w:val="00216BD1"/>
    <w:rsid w:val="0022734F"/>
    <w:rsid w:val="00232C90"/>
    <w:rsid w:val="00242225"/>
    <w:rsid w:val="00243AC3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0819"/>
    <w:rsid w:val="0027514A"/>
    <w:rsid w:val="00277323"/>
    <w:rsid w:val="00286367"/>
    <w:rsid w:val="0029163B"/>
    <w:rsid w:val="002923C2"/>
    <w:rsid w:val="002966CF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151B6"/>
    <w:rsid w:val="00320E52"/>
    <w:rsid w:val="003212DD"/>
    <w:rsid w:val="00332B9C"/>
    <w:rsid w:val="003427D9"/>
    <w:rsid w:val="00350045"/>
    <w:rsid w:val="003502C5"/>
    <w:rsid w:val="0035164E"/>
    <w:rsid w:val="003516ED"/>
    <w:rsid w:val="003610E7"/>
    <w:rsid w:val="003656C3"/>
    <w:rsid w:val="003660AE"/>
    <w:rsid w:val="00366F32"/>
    <w:rsid w:val="003737EF"/>
    <w:rsid w:val="00374A3B"/>
    <w:rsid w:val="00380CAB"/>
    <w:rsid w:val="00385955"/>
    <w:rsid w:val="003864AE"/>
    <w:rsid w:val="003875A8"/>
    <w:rsid w:val="00390A79"/>
    <w:rsid w:val="0039258A"/>
    <w:rsid w:val="00395DCA"/>
    <w:rsid w:val="003A1C4F"/>
    <w:rsid w:val="003B0641"/>
    <w:rsid w:val="003B50E6"/>
    <w:rsid w:val="003C13AD"/>
    <w:rsid w:val="003C1AD0"/>
    <w:rsid w:val="003C73A2"/>
    <w:rsid w:val="003C777A"/>
    <w:rsid w:val="003D1255"/>
    <w:rsid w:val="003D49A1"/>
    <w:rsid w:val="003E3CEF"/>
    <w:rsid w:val="003E45E8"/>
    <w:rsid w:val="003F2D22"/>
    <w:rsid w:val="00401BCA"/>
    <w:rsid w:val="00404E62"/>
    <w:rsid w:val="00421D4C"/>
    <w:rsid w:val="0043072B"/>
    <w:rsid w:val="004331F4"/>
    <w:rsid w:val="00434837"/>
    <w:rsid w:val="004429BE"/>
    <w:rsid w:val="00446BA7"/>
    <w:rsid w:val="00455FE3"/>
    <w:rsid w:val="00462A74"/>
    <w:rsid w:val="0047796A"/>
    <w:rsid w:val="00485516"/>
    <w:rsid w:val="004A1338"/>
    <w:rsid w:val="004B1108"/>
    <w:rsid w:val="004B5DF9"/>
    <w:rsid w:val="004C2A31"/>
    <w:rsid w:val="004D2FB6"/>
    <w:rsid w:val="004D5C29"/>
    <w:rsid w:val="004E2965"/>
    <w:rsid w:val="004E326A"/>
    <w:rsid w:val="004E47E2"/>
    <w:rsid w:val="004F29FF"/>
    <w:rsid w:val="005177CB"/>
    <w:rsid w:val="00531AEC"/>
    <w:rsid w:val="00535C66"/>
    <w:rsid w:val="005433D6"/>
    <w:rsid w:val="00545D4F"/>
    <w:rsid w:val="005531F1"/>
    <w:rsid w:val="0056047B"/>
    <w:rsid w:val="00571B98"/>
    <w:rsid w:val="00581FF1"/>
    <w:rsid w:val="0058334C"/>
    <w:rsid w:val="0058606A"/>
    <w:rsid w:val="00596D59"/>
    <w:rsid w:val="00597589"/>
    <w:rsid w:val="00597A5A"/>
    <w:rsid w:val="00597A83"/>
    <w:rsid w:val="005B5445"/>
    <w:rsid w:val="005D44D8"/>
    <w:rsid w:val="005D5995"/>
    <w:rsid w:val="005E4E38"/>
    <w:rsid w:val="006018A6"/>
    <w:rsid w:val="00603821"/>
    <w:rsid w:val="00603D31"/>
    <w:rsid w:val="0061466F"/>
    <w:rsid w:val="00623B3E"/>
    <w:rsid w:val="00634BF6"/>
    <w:rsid w:val="006418E2"/>
    <w:rsid w:val="00642E42"/>
    <w:rsid w:val="00643A34"/>
    <w:rsid w:val="00654D3E"/>
    <w:rsid w:val="006565CD"/>
    <w:rsid w:val="00656C5C"/>
    <w:rsid w:val="006658AF"/>
    <w:rsid w:val="00665FF3"/>
    <w:rsid w:val="00671715"/>
    <w:rsid w:val="00675118"/>
    <w:rsid w:val="0068188F"/>
    <w:rsid w:val="0069032D"/>
    <w:rsid w:val="0069386E"/>
    <w:rsid w:val="00696863"/>
    <w:rsid w:val="00696F69"/>
    <w:rsid w:val="006A16FB"/>
    <w:rsid w:val="006A391E"/>
    <w:rsid w:val="006A4ADB"/>
    <w:rsid w:val="006A4F1D"/>
    <w:rsid w:val="006B0B58"/>
    <w:rsid w:val="006B1DC1"/>
    <w:rsid w:val="006B40BB"/>
    <w:rsid w:val="006B537E"/>
    <w:rsid w:val="006C45CB"/>
    <w:rsid w:val="006D332D"/>
    <w:rsid w:val="006D33FA"/>
    <w:rsid w:val="006D7C38"/>
    <w:rsid w:val="006E0065"/>
    <w:rsid w:val="006E5F3F"/>
    <w:rsid w:val="006E76DF"/>
    <w:rsid w:val="007000EA"/>
    <w:rsid w:val="00707E3E"/>
    <w:rsid w:val="0071009C"/>
    <w:rsid w:val="00712E16"/>
    <w:rsid w:val="00713FA3"/>
    <w:rsid w:val="0071421A"/>
    <w:rsid w:val="007255BE"/>
    <w:rsid w:val="00732456"/>
    <w:rsid w:val="007437DE"/>
    <w:rsid w:val="00752A8A"/>
    <w:rsid w:val="00753AF2"/>
    <w:rsid w:val="0075525C"/>
    <w:rsid w:val="00763439"/>
    <w:rsid w:val="0077369E"/>
    <w:rsid w:val="00786017"/>
    <w:rsid w:val="00786496"/>
    <w:rsid w:val="007865A5"/>
    <w:rsid w:val="00787174"/>
    <w:rsid w:val="00790619"/>
    <w:rsid w:val="00790ADA"/>
    <w:rsid w:val="007A0F04"/>
    <w:rsid w:val="007B080A"/>
    <w:rsid w:val="007C29F9"/>
    <w:rsid w:val="007C47B9"/>
    <w:rsid w:val="007D08DD"/>
    <w:rsid w:val="007D5D25"/>
    <w:rsid w:val="007D5E8C"/>
    <w:rsid w:val="007D5EAB"/>
    <w:rsid w:val="007E139B"/>
    <w:rsid w:val="008004BD"/>
    <w:rsid w:val="00802D12"/>
    <w:rsid w:val="00803760"/>
    <w:rsid w:val="00805042"/>
    <w:rsid w:val="00805C0D"/>
    <w:rsid w:val="00810A94"/>
    <w:rsid w:val="00812475"/>
    <w:rsid w:val="0082189F"/>
    <w:rsid w:val="008237AB"/>
    <w:rsid w:val="0082730B"/>
    <w:rsid w:val="008300DB"/>
    <w:rsid w:val="0083367A"/>
    <w:rsid w:val="00837F22"/>
    <w:rsid w:val="00840F14"/>
    <w:rsid w:val="0084574A"/>
    <w:rsid w:val="008556F9"/>
    <w:rsid w:val="00856A77"/>
    <w:rsid w:val="00861BDC"/>
    <w:rsid w:val="00863ED6"/>
    <w:rsid w:val="008641C2"/>
    <w:rsid w:val="00871B0E"/>
    <w:rsid w:val="00871B11"/>
    <w:rsid w:val="008765B6"/>
    <w:rsid w:val="00877E1D"/>
    <w:rsid w:val="00881BAA"/>
    <w:rsid w:val="00886A09"/>
    <w:rsid w:val="00895F86"/>
    <w:rsid w:val="008A1BCA"/>
    <w:rsid w:val="008B2EAB"/>
    <w:rsid w:val="008C0D7B"/>
    <w:rsid w:val="008C40A1"/>
    <w:rsid w:val="008D5257"/>
    <w:rsid w:val="008E2ED5"/>
    <w:rsid w:val="008E37D3"/>
    <w:rsid w:val="008E551D"/>
    <w:rsid w:val="008F1A06"/>
    <w:rsid w:val="008F1CA0"/>
    <w:rsid w:val="008F2E48"/>
    <w:rsid w:val="00906AF9"/>
    <w:rsid w:val="0090751D"/>
    <w:rsid w:val="00914639"/>
    <w:rsid w:val="009159F4"/>
    <w:rsid w:val="00952C4E"/>
    <w:rsid w:val="00953424"/>
    <w:rsid w:val="00962E63"/>
    <w:rsid w:val="009663AD"/>
    <w:rsid w:val="00971DED"/>
    <w:rsid w:val="0098343F"/>
    <w:rsid w:val="009852B7"/>
    <w:rsid w:val="009A1360"/>
    <w:rsid w:val="009A21AE"/>
    <w:rsid w:val="009A31DD"/>
    <w:rsid w:val="009B248C"/>
    <w:rsid w:val="009C2D95"/>
    <w:rsid w:val="009D3C03"/>
    <w:rsid w:val="009D67F9"/>
    <w:rsid w:val="009D7B0E"/>
    <w:rsid w:val="009E3C19"/>
    <w:rsid w:val="009E4CF6"/>
    <w:rsid w:val="009E5BA2"/>
    <w:rsid w:val="009E61AF"/>
    <w:rsid w:val="009F5ED3"/>
    <w:rsid w:val="009F7887"/>
    <w:rsid w:val="00A04C27"/>
    <w:rsid w:val="00A05350"/>
    <w:rsid w:val="00A0747F"/>
    <w:rsid w:val="00A10DC3"/>
    <w:rsid w:val="00A13B66"/>
    <w:rsid w:val="00A16406"/>
    <w:rsid w:val="00A17FE0"/>
    <w:rsid w:val="00A25839"/>
    <w:rsid w:val="00A2629E"/>
    <w:rsid w:val="00A4511D"/>
    <w:rsid w:val="00A47383"/>
    <w:rsid w:val="00A47E80"/>
    <w:rsid w:val="00A5672E"/>
    <w:rsid w:val="00A645E8"/>
    <w:rsid w:val="00A70395"/>
    <w:rsid w:val="00A81385"/>
    <w:rsid w:val="00A95220"/>
    <w:rsid w:val="00AB218C"/>
    <w:rsid w:val="00AB2AAE"/>
    <w:rsid w:val="00AC22A7"/>
    <w:rsid w:val="00AC243D"/>
    <w:rsid w:val="00AC4B54"/>
    <w:rsid w:val="00AD2FBA"/>
    <w:rsid w:val="00AD583B"/>
    <w:rsid w:val="00AF4F8B"/>
    <w:rsid w:val="00AF5389"/>
    <w:rsid w:val="00B116B1"/>
    <w:rsid w:val="00B16A20"/>
    <w:rsid w:val="00B207B0"/>
    <w:rsid w:val="00B22DFB"/>
    <w:rsid w:val="00B24CDE"/>
    <w:rsid w:val="00B31943"/>
    <w:rsid w:val="00B32E71"/>
    <w:rsid w:val="00B35241"/>
    <w:rsid w:val="00B360F6"/>
    <w:rsid w:val="00B364DA"/>
    <w:rsid w:val="00B4019D"/>
    <w:rsid w:val="00B402BE"/>
    <w:rsid w:val="00B42C99"/>
    <w:rsid w:val="00B46ED2"/>
    <w:rsid w:val="00B50816"/>
    <w:rsid w:val="00B5298F"/>
    <w:rsid w:val="00B57D15"/>
    <w:rsid w:val="00B60233"/>
    <w:rsid w:val="00B603AF"/>
    <w:rsid w:val="00B634BE"/>
    <w:rsid w:val="00B710D9"/>
    <w:rsid w:val="00B80BFC"/>
    <w:rsid w:val="00B82A8B"/>
    <w:rsid w:val="00B82BCA"/>
    <w:rsid w:val="00B83451"/>
    <w:rsid w:val="00B84D5E"/>
    <w:rsid w:val="00BA36E3"/>
    <w:rsid w:val="00BA372A"/>
    <w:rsid w:val="00BB3019"/>
    <w:rsid w:val="00BB6314"/>
    <w:rsid w:val="00BD2BBA"/>
    <w:rsid w:val="00BD3476"/>
    <w:rsid w:val="00BD3D3F"/>
    <w:rsid w:val="00BE1FB8"/>
    <w:rsid w:val="00BE21FE"/>
    <w:rsid w:val="00BE3FB1"/>
    <w:rsid w:val="00BF1BB8"/>
    <w:rsid w:val="00BF3A7E"/>
    <w:rsid w:val="00BF3EFD"/>
    <w:rsid w:val="00BF6942"/>
    <w:rsid w:val="00C04408"/>
    <w:rsid w:val="00C13789"/>
    <w:rsid w:val="00C1574B"/>
    <w:rsid w:val="00C1688A"/>
    <w:rsid w:val="00C17649"/>
    <w:rsid w:val="00C35612"/>
    <w:rsid w:val="00C36E92"/>
    <w:rsid w:val="00C37CF6"/>
    <w:rsid w:val="00C422F1"/>
    <w:rsid w:val="00C449FD"/>
    <w:rsid w:val="00C50464"/>
    <w:rsid w:val="00C50F26"/>
    <w:rsid w:val="00C50FCE"/>
    <w:rsid w:val="00C51E4C"/>
    <w:rsid w:val="00C5786F"/>
    <w:rsid w:val="00C6191A"/>
    <w:rsid w:val="00C65346"/>
    <w:rsid w:val="00C764D0"/>
    <w:rsid w:val="00C83F79"/>
    <w:rsid w:val="00C878CF"/>
    <w:rsid w:val="00C906B1"/>
    <w:rsid w:val="00C929CC"/>
    <w:rsid w:val="00CA0FBE"/>
    <w:rsid w:val="00CA1474"/>
    <w:rsid w:val="00CA1C14"/>
    <w:rsid w:val="00CA6E7D"/>
    <w:rsid w:val="00CA75E7"/>
    <w:rsid w:val="00CB0FCD"/>
    <w:rsid w:val="00CB283C"/>
    <w:rsid w:val="00CB45AD"/>
    <w:rsid w:val="00CB561D"/>
    <w:rsid w:val="00CB6453"/>
    <w:rsid w:val="00CD3138"/>
    <w:rsid w:val="00CD56F2"/>
    <w:rsid w:val="00CD7D0A"/>
    <w:rsid w:val="00CE11CD"/>
    <w:rsid w:val="00CF1DB5"/>
    <w:rsid w:val="00D01BAE"/>
    <w:rsid w:val="00D05FC5"/>
    <w:rsid w:val="00D14D11"/>
    <w:rsid w:val="00D210BC"/>
    <w:rsid w:val="00D256C8"/>
    <w:rsid w:val="00D36192"/>
    <w:rsid w:val="00D408F2"/>
    <w:rsid w:val="00D439EE"/>
    <w:rsid w:val="00D50221"/>
    <w:rsid w:val="00D54C8E"/>
    <w:rsid w:val="00D64AE8"/>
    <w:rsid w:val="00D679B9"/>
    <w:rsid w:val="00D750CB"/>
    <w:rsid w:val="00D76864"/>
    <w:rsid w:val="00D91137"/>
    <w:rsid w:val="00DA30EB"/>
    <w:rsid w:val="00DA5224"/>
    <w:rsid w:val="00DA598E"/>
    <w:rsid w:val="00DB0D0B"/>
    <w:rsid w:val="00DB1EB2"/>
    <w:rsid w:val="00DB54D9"/>
    <w:rsid w:val="00DC0A15"/>
    <w:rsid w:val="00DD125B"/>
    <w:rsid w:val="00DD38DE"/>
    <w:rsid w:val="00DD3E9B"/>
    <w:rsid w:val="00DD52F0"/>
    <w:rsid w:val="00DD6273"/>
    <w:rsid w:val="00DE019A"/>
    <w:rsid w:val="00DE0969"/>
    <w:rsid w:val="00DF0698"/>
    <w:rsid w:val="00DF3A92"/>
    <w:rsid w:val="00DF576C"/>
    <w:rsid w:val="00E02E96"/>
    <w:rsid w:val="00E0549E"/>
    <w:rsid w:val="00E06027"/>
    <w:rsid w:val="00E067E8"/>
    <w:rsid w:val="00E129B3"/>
    <w:rsid w:val="00E1627E"/>
    <w:rsid w:val="00E17701"/>
    <w:rsid w:val="00E2017F"/>
    <w:rsid w:val="00E22757"/>
    <w:rsid w:val="00E31C99"/>
    <w:rsid w:val="00E37223"/>
    <w:rsid w:val="00E375D7"/>
    <w:rsid w:val="00E37804"/>
    <w:rsid w:val="00E41D35"/>
    <w:rsid w:val="00E4267E"/>
    <w:rsid w:val="00E63455"/>
    <w:rsid w:val="00E64023"/>
    <w:rsid w:val="00E70B65"/>
    <w:rsid w:val="00E7578D"/>
    <w:rsid w:val="00E77B33"/>
    <w:rsid w:val="00E845C0"/>
    <w:rsid w:val="00E84FFC"/>
    <w:rsid w:val="00EA09FE"/>
    <w:rsid w:val="00EA1ABE"/>
    <w:rsid w:val="00EA3A84"/>
    <w:rsid w:val="00EA7B3C"/>
    <w:rsid w:val="00EC3E3B"/>
    <w:rsid w:val="00EC593F"/>
    <w:rsid w:val="00ED0DA5"/>
    <w:rsid w:val="00EE0702"/>
    <w:rsid w:val="00EE237E"/>
    <w:rsid w:val="00F010B5"/>
    <w:rsid w:val="00F011E0"/>
    <w:rsid w:val="00F015BE"/>
    <w:rsid w:val="00F0195C"/>
    <w:rsid w:val="00F119BA"/>
    <w:rsid w:val="00F12398"/>
    <w:rsid w:val="00F133D0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46F5F"/>
    <w:rsid w:val="00F507ED"/>
    <w:rsid w:val="00F55394"/>
    <w:rsid w:val="00F55F00"/>
    <w:rsid w:val="00F720E7"/>
    <w:rsid w:val="00F75EAC"/>
    <w:rsid w:val="00F8739A"/>
    <w:rsid w:val="00F91C73"/>
    <w:rsid w:val="00F925FC"/>
    <w:rsid w:val="00F93EED"/>
    <w:rsid w:val="00F9644B"/>
    <w:rsid w:val="00FA03EF"/>
    <w:rsid w:val="00FA45D6"/>
    <w:rsid w:val="00FB1328"/>
    <w:rsid w:val="00FD790B"/>
    <w:rsid w:val="00FE0E09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45D9-61F9-4B6E-8C27-73D9ECC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59</cp:revision>
  <cp:lastPrinted>2017-09-13T12:51:00Z</cp:lastPrinted>
  <dcterms:created xsi:type="dcterms:W3CDTF">2017-09-11T07:45:00Z</dcterms:created>
  <dcterms:modified xsi:type="dcterms:W3CDTF">2017-09-13T12:56:00Z</dcterms:modified>
</cp:coreProperties>
</file>