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48" w:rsidRDefault="00233448" w:rsidP="0023344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233448" w:rsidRDefault="00233448" w:rsidP="0023344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233448" w:rsidRDefault="00233448" w:rsidP="0023344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233448" w:rsidRPr="0085467B" w:rsidRDefault="00233448" w:rsidP="00233448">
      <w:pPr>
        <w:pStyle w:val="a4"/>
        <w:rPr>
          <w:color w:val="000000"/>
          <w:sz w:val="27"/>
          <w:szCs w:val="27"/>
        </w:rPr>
      </w:pPr>
      <w:r>
        <w:rPr>
          <w:b/>
        </w:rPr>
        <w:t xml:space="preserve">Категорія 3. </w:t>
      </w:r>
      <w:r>
        <w:rPr>
          <w:color w:val="000000"/>
          <w:sz w:val="27"/>
          <w:szCs w:val="27"/>
        </w:rPr>
        <w:t>За соціально-правовий захист дитинства, материнства і батьківства, утвердження ролі сім'ї в суспільстві, забезпечення тендерної рівності.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276"/>
        <w:gridCol w:w="1276"/>
        <w:gridCol w:w="2126"/>
        <w:gridCol w:w="4536"/>
        <w:gridCol w:w="4961"/>
      </w:tblGrid>
      <w:tr w:rsidR="00194B67" w:rsidRPr="00487821" w:rsidTr="00194B67">
        <w:trPr>
          <w:trHeight w:val="375"/>
        </w:trPr>
        <w:tc>
          <w:tcPr>
            <w:tcW w:w="1135" w:type="dxa"/>
            <w:vMerge w:val="restart"/>
            <w:vAlign w:val="center"/>
          </w:tcPr>
          <w:p w:rsidR="00194B67" w:rsidRPr="00487821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кандидата</w:t>
            </w:r>
          </w:p>
        </w:tc>
        <w:tc>
          <w:tcPr>
            <w:tcW w:w="567" w:type="dxa"/>
            <w:vMerge w:val="restart"/>
            <w:vAlign w:val="center"/>
          </w:tcPr>
          <w:p w:rsidR="00194B67" w:rsidRPr="00487821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1276" w:type="dxa"/>
            <w:vMerge w:val="restart"/>
            <w:vAlign w:val="center"/>
          </w:tcPr>
          <w:p w:rsidR="00194B67" w:rsidRPr="00487821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посада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B67" w:rsidRPr="00487821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особа, що порушує клопотання</w:t>
            </w:r>
          </w:p>
        </w:tc>
        <w:tc>
          <w:tcPr>
            <w:tcW w:w="2126" w:type="dxa"/>
            <w:vMerge w:val="restart"/>
            <w:vAlign w:val="center"/>
          </w:tcPr>
          <w:p w:rsidR="00194B67" w:rsidRPr="00F44A5F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Нагороди, звання тощо</w:t>
            </w:r>
          </w:p>
        </w:tc>
        <w:tc>
          <w:tcPr>
            <w:tcW w:w="4536" w:type="dxa"/>
            <w:vMerge w:val="restart"/>
            <w:vAlign w:val="center"/>
          </w:tcPr>
          <w:p w:rsidR="00194B67" w:rsidRPr="00E323CA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Листи підтримки, вдячності, ре</w:t>
            </w:r>
            <w:r w:rsidR="00A81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коменда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ційні</w:t>
            </w:r>
          </w:p>
        </w:tc>
        <w:tc>
          <w:tcPr>
            <w:tcW w:w="4961" w:type="dxa"/>
            <w:vMerge w:val="restart"/>
            <w:vAlign w:val="center"/>
          </w:tcPr>
          <w:p w:rsidR="00194B67" w:rsidRPr="00E323CA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 досягнень (сфера/ напрям діяльності</w:t>
            </w:r>
            <w:r w:rsidR="00A81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проекти, залучення молоді, те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риторіальне охоплення, результативність тощо)</w:t>
            </w:r>
          </w:p>
        </w:tc>
      </w:tr>
      <w:tr w:rsidR="00194B67" w:rsidRPr="00E12449" w:rsidTr="00194B67">
        <w:trPr>
          <w:cantSplit/>
          <w:trHeight w:val="1967"/>
        </w:trPr>
        <w:tc>
          <w:tcPr>
            <w:tcW w:w="1135" w:type="dxa"/>
            <w:vMerge/>
            <w:vAlign w:val="center"/>
          </w:tcPr>
          <w:p w:rsidR="00194B67" w:rsidRPr="00487821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94B67" w:rsidRPr="00487821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94B67" w:rsidRPr="00487821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94B67" w:rsidRPr="00487821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194B67" w:rsidRPr="00E12449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194B67" w:rsidRPr="00E12449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194B67" w:rsidRPr="00E12449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B67" w:rsidRPr="00A007A4" w:rsidTr="00194B67">
        <w:tc>
          <w:tcPr>
            <w:tcW w:w="1135" w:type="dxa"/>
            <w:shd w:val="clear" w:color="auto" w:fill="auto"/>
            <w:vAlign w:val="center"/>
          </w:tcPr>
          <w:p w:rsidR="00194B67" w:rsidRPr="004C4778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Горобець Яна Вадимівна</w:t>
            </w:r>
          </w:p>
        </w:tc>
        <w:tc>
          <w:tcPr>
            <w:tcW w:w="567" w:type="dxa"/>
            <w:vAlign w:val="center"/>
          </w:tcPr>
          <w:p w:rsidR="00194B67" w:rsidRPr="004C4778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  <w:vAlign w:val="center"/>
          </w:tcPr>
          <w:p w:rsidR="00194B67" w:rsidRPr="009A13C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директор ГО «Жінки плюс», громадська діяльність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94B67" w:rsidRPr="009A13C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спілка «Агенція місцевої демократії Дніпропетровської області»</w:t>
            </w:r>
          </w:p>
        </w:tc>
        <w:tc>
          <w:tcPr>
            <w:tcW w:w="2126" w:type="dxa"/>
            <w:vAlign w:val="center"/>
          </w:tcPr>
          <w:p w:rsidR="00194B67" w:rsidRPr="00EE1C08" w:rsidRDefault="00194B67" w:rsidP="009C72D7">
            <w:pPr>
              <w:pStyle w:val="a5"/>
              <w:ind w:left="27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36" w:type="dxa"/>
            <w:vAlign w:val="center"/>
          </w:tcPr>
          <w:p w:rsidR="00194B67" w:rsidRDefault="00194B67" w:rsidP="004145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KП «Центр народної творчості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14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ивокрай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414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Дніпропетровської обласної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14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</w:t>
            </w:r>
            <w:r w:rsidRPr="00414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плідну співпрацю у сфері популяризації нематеріальної культурної спадщини Дніпропетровщини серед територіал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ьних громад області. Д</w:t>
            </w:r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 КП «ЦНТ «</w:t>
            </w:r>
            <w:proofErr w:type="spellStart"/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ДОР».</w:t>
            </w:r>
          </w:p>
          <w:p w:rsidR="00194B67" w:rsidRPr="00BE4EEE" w:rsidRDefault="00194B67" w:rsidP="00713B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4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Команда Дніпропетровської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ласної організації фізкультурно-</w:t>
            </w:r>
            <w:r w:rsidRPr="00414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спортивного товариства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414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Спартак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414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виражає підтримку кандидатки на отримання премії Дніпропетровської обласної ради голова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ДОО</w:t>
            </w:r>
            <w:r w:rsidRPr="00414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ФСТ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414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Спартак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vAlign w:val="center"/>
          </w:tcPr>
          <w:p w:rsidR="00194B67" w:rsidRPr="00EE1C08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Гендерна політика. 1.1. Організація та проведення: форуму «Рівні права Великі Можливості», науково-практичної конференції з гендерних питань, фото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-виставки «Жіночі професії ламає</w:t>
            </w:r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 стереотипи», соціальних опитувань на тему гендерної дискримінації, конкурсу по створенню мультфільму на тему гендерної рівності. 1.2. Надання рекомендацій щодо внесення змін до регіональної програми обласної ради ст</w:t>
            </w:r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осовно нематеріальної культури.</w:t>
            </w:r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1.3. Ініціювання та робота по створенню гендерного портрету області</w:t>
            </w:r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Діти та молодь. 2.1. Організація та проведення для дітей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 соціально-незахищених верств</w:t>
            </w:r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населення: майстер-класів з Петриківського розпису;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культурно-розважальної програми; майстер-класу по графіці; відвід</w:t>
            </w:r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ування виставок та театральних п</w:t>
            </w:r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останов. 2.2. Проведення семінарів тренінгів для мол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оді щодо боротьби 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залежностям</w:t>
            </w:r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End"/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 Материнство та дитинство. 3.1. Організація та проведення: психологічних тренінгів, семінарів для матерів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дітей із незахищених верств населення. С</w:t>
            </w:r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портивно-розважальних сімейних конкурсів та змагань; соціального </w:t>
            </w:r>
            <w:proofErr w:type="spellStart"/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флешмобу</w:t>
            </w:r>
            <w:proofErr w:type="spellEnd"/>
            <w:r w:rsidRPr="00A00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розподілу ролей у сім'ї.</w:t>
            </w:r>
          </w:p>
        </w:tc>
      </w:tr>
      <w:tr w:rsidR="00194B67" w:rsidRPr="00D82416" w:rsidTr="00194B67">
        <w:tc>
          <w:tcPr>
            <w:tcW w:w="1135" w:type="dxa"/>
            <w:shd w:val="clear" w:color="auto" w:fill="auto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Шелест Ольга Олегівна</w:t>
            </w:r>
          </w:p>
        </w:tc>
        <w:tc>
          <w:tcPr>
            <w:tcW w:w="567" w:type="dxa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Співзасновниця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директорка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БО «БФ «Даруємо Радість»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0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БО «БФ «Даруємо Радість»</w:t>
            </w:r>
          </w:p>
        </w:tc>
        <w:tc>
          <w:tcPr>
            <w:tcW w:w="2126" w:type="dxa"/>
            <w:vAlign w:val="center"/>
          </w:tcPr>
          <w:p w:rsidR="00194B67" w:rsidRPr="00A007A4" w:rsidRDefault="00194B67" w:rsidP="00C849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нагороджується за активну участь в 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проектах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«МЦД» ДОР»</w:t>
            </w:r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КП «МЦД»ДОР»</w:t>
            </w:r>
          </w:p>
        </w:tc>
        <w:tc>
          <w:tcPr>
            <w:tcW w:w="4536" w:type="dxa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0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Подяка міського голови за плідну громадську діяльність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390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ініціативність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390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активну громадську позицію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390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вагомий особистий внесок у реалізацію </w:t>
            </w:r>
            <w:r w:rsidRPr="00390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молодіжної політики в місті і з нагоди Дня молоді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</w:t>
            </w:r>
            <w:r w:rsidRPr="00390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іський голова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390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за вагомий внесок у реалізацію державної молодіжної політики в Дніпропетровській області та з нагоди Дня молоді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390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Начальник Управління молоді і спорту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Подяка благодійної організації «Благодійний фонд «Даруємо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вагомий особистий внесок у вирішення питань соціального захисту дітей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 турботу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порозуміння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небайдужість до вихованців комун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ального закладу «Дніпропетровський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дитячий будинок-інтернат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Дніпропетровської обласної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 нагоди відзначення Міжнародного дня захисту дітей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</w:t>
            </w:r>
            <w:r w:rsidRPr="00C84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 Департаменту соціального захисту населення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Дніпропетровщини; Подяка</w:t>
            </w:r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(рекомендаційний лист) від Директора НВК «Гармонія»</w:t>
            </w:r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vAlign w:val="center"/>
          </w:tcPr>
          <w:p w:rsidR="00194B67" w:rsidRDefault="00194B67" w:rsidP="002A6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П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рацевлаштування сиріт з легкою розумовою відсталістю, що</w:t>
            </w:r>
            <w:r w:rsidR="0071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випускниками інтернатів Дніпропетровської області. </w:t>
            </w:r>
            <w:proofErr w:type="spellStart"/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Працевлаштовано</w:t>
            </w:r>
            <w:proofErr w:type="spellEnd"/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постійну роботу (із наставництвом і соціальним супроводом в перші 3 місяці) 9 молодих людей віком 20-23 роки. Ці молоді люди потенційно не спроможні сумлінно працювати на постійному місці роботи в силу вади розумового розвитку та низького соціального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нтелекту.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5 регіональних тренінгів за державною програмою «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Молодий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працівник» в якості тренера. Випускниками стали близько 120 молодіжних працівників з Дніпропетровської області та м.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Дніпро. Результат підвищення кваліфікації 120 молодіжних лідерів та фахівців молодіжної галузі задля ефективної роботи з молоддю на локальному та регіональному рівнях; налагодження ефективного діалогу між держструктурами та громадянським суспільством. (див додатки) </w:t>
            </w:r>
          </w:p>
          <w:p w:rsidR="00194B67" w:rsidRPr="00A007A4" w:rsidRDefault="00194B67" w:rsidP="000E3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апрям роботи фонду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опанування навичок життєстійкості та соціальної адаптації, включення до соціального життя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повноцінних членів суспільства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для дітей та молоді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вразливих верств населення (що згадані вище)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результат підвищення рівня соціальної адаптації та включення в активне соціальне життя дітей та молоді із вразливих верств населення, а також усвідомлення ними себе, як повноц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інних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особистостей (надання альте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рнативи асоціальній повед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інці, соціальному виключенню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Проведено 230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 розвиваючих занять та 32 великих тренінгу з навичок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соціальної 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аптації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дітей та молоді із вразливих верств населення за власною інноваційною методикою фонду. Місця 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власний інклюзивний М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олодіжний центр 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аруємо радість». Загальна кількість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ків за 2016-17 рр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більше 720 осіб (близько 400 повністю пройшли курс навчання) та 4 інтернатних заклади Дніпропетровської област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м. Дніпро, а також 2 дитячих буди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 сімейного типу. Загальна кількість учасників за 2016-17 </w:t>
            </w:r>
            <w:proofErr w:type="spellStart"/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pp</w:t>
            </w:r>
            <w:proofErr w:type="spellEnd"/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-більше 1700 осіб (близько 650 учнів повністю пройшли курс навчання) віком 6-18 років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2) Проведено 12 унікальних дитячих супермаркетів за власною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методикою фонду у 4 закладах інт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ернатного типу Дніпропетровської області та аналог справжнього супермаркету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 вихованці інтернату можуть «придбати» собі справжні товари за самостійно зароблену ігрову валюту. Результат 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опанування навичок фінансового планування. Загальна кількість 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учасникі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в, що пройшли весь курс. П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роведення двох тримісячних безкоштовни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таборів для 220 дітей та молоді вразливих верств населе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Результат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змістовне дозвілля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замість асоціального проведе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літнього часу (див додатки);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 р. Організовано д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зустрічі дітей-сирі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інвалід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ністю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 та області з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мотиваційним лектором (без рук та ні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г) у м.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Київ. Загальна кількіс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 учасн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иків 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82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95 дітей та молодих людей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інвалідністю,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віком 14-23 роки (див. додатки)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A62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94B67" w:rsidRPr="00713B47" w:rsidTr="00194B67">
        <w:tc>
          <w:tcPr>
            <w:tcW w:w="1135" w:type="dxa"/>
            <w:shd w:val="clear" w:color="auto" w:fill="auto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Кожушко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 Миколайович</w:t>
            </w:r>
          </w:p>
        </w:tc>
        <w:tc>
          <w:tcPr>
            <w:tcW w:w="567" w:type="dxa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 Голова «Допоможемо дітям»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«Рух «Вільна Доля»</w:t>
            </w:r>
          </w:p>
        </w:tc>
        <w:tc>
          <w:tcPr>
            <w:tcW w:w="2126" w:type="dxa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учня: за вагомий внесок в реалізацію державної політики у сфері соціальної роботи з дітьми</w:t>
            </w:r>
            <w:r w:rsidR="00D41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6" w:type="dxa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ГО «Рух вільна доля», голова Дніпропетровської Обласної Дитячої ГО «Правозахисна спілка «Допоможемо дітям», член «Міжнародного об’єднання дітей-сиріт СНГ». За 10 років праці допоміг понад 5000 дітям у вирішенні їх соціальних проблем. Член робочої групи Дніпропетровської ОДА з захисту прав дітей. Відкрив дитячу приймальню 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захисту прав дітей. </w:t>
            </w:r>
          </w:p>
        </w:tc>
      </w:tr>
      <w:tr w:rsidR="00194B67" w:rsidRPr="00713B47" w:rsidTr="00194B67">
        <w:tc>
          <w:tcPr>
            <w:tcW w:w="1135" w:type="dxa"/>
            <w:shd w:val="clear" w:color="auto" w:fill="auto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Михайлова Катерина Іванівна</w:t>
            </w:r>
          </w:p>
        </w:tc>
        <w:tc>
          <w:tcPr>
            <w:tcW w:w="567" w:type="dxa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 І категорії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«Дніпропетровська обласна бібліотека для молоді ім. М. Свєтлова»</w:t>
            </w:r>
          </w:p>
        </w:tc>
        <w:tc>
          <w:tcPr>
            <w:tcW w:w="2126" w:type="dxa"/>
            <w:vAlign w:val="center"/>
          </w:tcPr>
          <w:p w:rsidR="00194B67" w:rsidRPr="00A007A4" w:rsidRDefault="00194B67" w:rsidP="000B7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за плідну самовіддану працю по збереженню духовної спадщини, відродження української культури, високий професіоналізм та з нагоди Всеукраїнського дня бібліотек, Голова обласної ради; Грамота за високий професіоналізм та організацію культурологічної діяльності бібліотеки, Директор Дніпропетровської обласної бібліотеки для молоді; </w:t>
            </w:r>
            <w:r w:rsidRPr="000B7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учасника </w:t>
            </w:r>
            <w:r w:rsidR="00AA62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семінару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B7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тренінгу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«Кіноклуб</w:t>
            </w:r>
            <w:r w:rsidR="00AA62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Docudays</w:t>
            </w:r>
            <w:proofErr w:type="spellEnd"/>
            <w:r w:rsidRPr="000B7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 інструмент п</w:t>
            </w:r>
            <w:r w:rsidRPr="000B7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росвіти з прав людини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Голова О</w:t>
            </w:r>
            <w:r w:rsidRPr="000B7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рганізаційног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комітету М</w:t>
            </w:r>
            <w:r w:rsidRPr="000B7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іжнародного фестивалю документального кіно про права людини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7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Docudays</w:t>
            </w:r>
            <w:proofErr w:type="spellEnd"/>
            <w:r w:rsidRPr="000B7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Сертифікат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категорії, учаснику літньої школи</w:t>
            </w:r>
            <w:r w:rsidR="00D41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«Молодий бібліотечний лідер Дн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іпропетровщини 2017», Директор КЗК ДОУНБ; Свідоцтво про підвищення кваліфікації, «Молодіжний працівник 2017», Міністерство молоді та спорту України</w:t>
            </w:r>
            <w:r w:rsidR="00D41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194B67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Подяка за співпрацю у проведенні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правоосвітніх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 д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вразливих верств населення, 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ідділ надання соціальних послуг в ЦРДМЦЗ; Подяка за позиціювання бібліотеки серед молоді, налагодження нових ділових контактів та з нагоди Всеукраїнського дня бібліотек, Дніпропетровська обласна бібліотека для молоді;</w:t>
            </w:r>
          </w:p>
          <w:p w:rsidR="00194B67" w:rsidRPr="00A007A4" w:rsidRDefault="00194B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 подяка від  ДТЗЕ; Лист подяка від ДДТЕІТ; Лист подяка від КЗО СЗШ №108; </w:t>
            </w:r>
          </w:p>
        </w:tc>
        <w:tc>
          <w:tcPr>
            <w:tcW w:w="4961" w:type="dxa"/>
            <w:vAlign w:val="center"/>
          </w:tcPr>
          <w:p w:rsidR="00194B67" w:rsidRPr="00A007A4" w:rsidRDefault="00194B67" w:rsidP="00B62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Проекти: Кіноклуб медіа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просвіти</w:t>
            </w:r>
            <w:r w:rsidRPr="00B62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прав людини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B62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Docudays</w:t>
            </w:r>
            <w:proofErr w:type="spellEnd"/>
            <w:r w:rsidRPr="00B62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правовий клуб «Феміда»</w:t>
            </w:r>
            <w:r w:rsidRPr="00B62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2017</w:t>
            </w:r>
            <w:r w:rsidR="00AA62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2016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AA62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проведено 417  різнопланових</w:t>
            </w:r>
            <w:r w:rsidRPr="00B62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</w:t>
            </w:r>
            <w:r w:rsidRPr="00B62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окрема правової тематики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84,</w:t>
            </w:r>
            <w:r w:rsidRPr="00B62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якими охоплено 1826 осіб. Налагоджено співпрацю з Регіональним пре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дставництвом У</w:t>
            </w:r>
            <w:r w:rsidRPr="00B62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повноваженого Верховної Ради України з прав людин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в Дніпропетровській області, П</w:t>
            </w:r>
            <w:r w:rsidRPr="00B62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ершим Дніпровським місцевим центром з надання безоплатної вторинної правової допомоги, Головним управлінням Національної поліції в Дніпропетровській області,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62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правлінням патрульної поліції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м. Дніпрі</w:t>
            </w:r>
          </w:p>
        </w:tc>
      </w:tr>
      <w:tr w:rsidR="00194B67" w:rsidRPr="00390027" w:rsidTr="00194B67">
        <w:tc>
          <w:tcPr>
            <w:tcW w:w="1135" w:type="dxa"/>
            <w:shd w:val="clear" w:color="auto" w:fill="auto"/>
            <w:vAlign w:val="center"/>
          </w:tcPr>
          <w:p w:rsidR="00194B67" w:rsidRPr="00C91415" w:rsidRDefault="00194B67" w:rsidP="005E4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Кузьмінська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Миколаївна</w:t>
            </w:r>
          </w:p>
        </w:tc>
        <w:tc>
          <w:tcPr>
            <w:tcW w:w="567" w:type="dxa"/>
            <w:vAlign w:val="center"/>
          </w:tcPr>
          <w:p w:rsidR="00194B67" w:rsidRPr="00C91415" w:rsidRDefault="00194B67" w:rsidP="005E4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:rsidR="00194B67" w:rsidRPr="00C91415" w:rsidRDefault="00194B67" w:rsidP="005E4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ГО «Підтримати легко», за фахом-викладач англійської мови.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94B67" w:rsidRPr="00C91415" w:rsidRDefault="00194B67" w:rsidP="005E4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«Підтримати легко»</w:t>
            </w:r>
          </w:p>
        </w:tc>
        <w:tc>
          <w:tcPr>
            <w:tcW w:w="2126" w:type="dxa"/>
            <w:vAlign w:val="center"/>
          </w:tcPr>
          <w:p w:rsidR="00194B67" w:rsidRPr="00C91415" w:rsidRDefault="00194B67" w:rsidP="005E4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36" w:type="dxa"/>
            <w:vAlign w:val="center"/>
          </w:tcPr>
          <w:p w:rsidR="00194B67" w:rsidRPr="00C91415" w:rsidRDefault="00194B67" w:rsidP="005E4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(рекомендаційний лист) від Начальника групи цивільно-військового співробітництва сектору «А»</w:t>
            </w:r>
            <w:r w:rsidR="000E3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vAlign w:val="center"/>
          </w:tcPr>
          <w:p w:rsidR="00194B67" w:rsidRPr="00C91415" w:rsidRDefault="00194B67" w:rsidP="005E4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6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героїчні вчинки, самовідданість при виконанні громадського обов'язку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006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внесок у зміцнення державності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006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 "Безкоштовний магазин одягу для сімей загиблих та поранених учасників АТО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6006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Протягом 2016 року зібрано 520 речей, одиниць одягу, взуття, надана допомога 324 сім'ям. За період з січня по жовтень 2017</w:t>
            </w:r>
            <w:r w:rsidR="00D41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  <w:r w:rsidRPr="006006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зібрано 6170 речей, одиниць одягу, взуття, надана допомога 286 сім'ям.</w:t>
            </w:r>
          </w:p>
        </w:tc>
      </w:tr>
    </w:tbl>
    <w:p w:rsidR="004C54C1" w:rsidRPr="00194B67" w:rsidRDefault="004C54C1" w:rsidP="00233448">
      <w:pPr>
        <w:rPr>
          <w:rFonts w:ascii="Times New Roman" w:hAnsi="Times New Roman" w:cs="Times New Roman"/>
          <w:lang w:val="uk-UA"/>
        </w:rPr>
      </w:pPr>
    </w:p>
    <w:sectPr w:rsidR="004C54C1" w:rsidRPr="00194B67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692E"/>
    <w:multiLevelType w:val="hybridMultilevel"/>
    <w:tmpl w:val="A8380B74"/>
    <w:lvl w:ilvl="0" w:tplc="1C544AE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21"/>
    <w:rsid w:val="00075087"/>
    <w:rsid w:val="000B71C3"/>
    <w:rsid w:val="000E3617"/>
    <w:rsid w:val="00105927"/>
    <w:rsid w:val="00134E4A"/>
    <w:rsid w:val="001379EA"/>
    <w:rsid w:val="00150D11"/>
    <w:rsid w:val="00194B67"/>
    <w:rsid w:val="00233448"/>
    <w:rsid w:val="00251D20"/>
    <w:rsid w:val="002A624C"/>
    <w:rsid w:val="002A6FCE"/>
    <w:rsid w:val="00390027"/>
    <w:rsid w:val="004145DF"/>
    <w:rsid w:val="00487821"/>
    <w:rsid w:val="004C54C1"/>
    <w:rsid w:val="00510E06"/>
    <w:rsid w:val="005227F7"/>
    <w:rsid w:val="0067026F"/>
    <w:rsid w:val="00713B47"/>
    <w:rsid w:val="007D3AF3"/>
    <w:rsid w:val="007F146E"/>
    <w:rsid w:val="0080659C"/>
    <w:rsid w:val="0083555E"/>
    <w:rsid w:val="008A11F6"/>
    <w:rsid w:val="008A1CC2"/>
    <w:rsid w:val="00A007A4"/>
    <w:rsid w:val="00A171CB"/>
    <w:rsid w:val="00A26122"/>
    <w:rsid w:val="00A67990"/>
    <w:rsid w:val="00A8190B"/>
    <w:rsid w:val="00AA62A6"/>
    <w:rsid w:val="00AA7059"/>
    <w:rsid w:val="00B62D04"/>
    <w:rsid w:val="00C84990"/>
    <w:rsid w:val="00CC4E15"/>
    <w:rsid w:val="00D4186A"/>
    <w:rsid w:val="00D82416"/>
    <w:rsid w:val="00DE0C10"/>
    <w:rsid w:val="00DF19F9"/>
    <w:rsid w:val="00E12449"/>
    <w:rsid w:val="00E323CA"/>
    <w:rsid w:val="00E4421A"/>
    <w:rsid w:val="00E567B7"/>
    <w:rsid w:val="00EC6D04"/>
    <w:rsid w:val="00EE04AA"/>
    <w:rsid w:val="00F04E53"/>
    <w:rsid w:val="00F16332"/>
    <w:rsid w:val="00F44A5F"/>
    <w:rsid w:val="00F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DA9"/>
  <w15:docId w15:val="{FFF8CADD-5E90-49A8-9ADD-02150111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3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Иваницкий</cp:lastModifiedBy>
  <cp:revision>3</cp:revision>
  <cp:lastPrinted>2017-05-15T11:43:00Z</cp:lastPrinted>
  <dcterms:created xsi:type="dcterms:W3CDTF">2017-11-17T08:58:00Z</dcterms:created>
  <dcterms:modified xsi:type="dcterms:W3CDTF">2017-11-17T11:53:00Z</dcterms:modified>
</cp:coreProperties>
</file>