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8F" w:rsidRPr="00A317F0" w:rsidRDefault="00A9078F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851034" w:rsidRDefault="00851034"/>
    <w:p w:rsidR="00BF4905" w:rsidRDefault="00BF4905"/>
    <w:p w:rsidR="00BF4905" w:rsidRDefault="00BF4905"/>
    <w:p w:rsidR="00BF4905" w:rsidRDefault="00BF4905"/>
    <w:p w:rsidR="00F757DC" w:rsidRDefault="00F757DC"/>
    <w:p w:rsidR="00BF4905" w:rsidRDefault="0016655D" w:rsidP="00BF4905">
      <w:pPr>
        <w:pStyle w:val="a3"/>
        <w:ind w:firstLine="0"/>
        <w:rPr>
          <w:b/>
        </w:rPr>
      </w:pPr>
      <w:r>
        <w:rPr>
          <w:b/>
        </w:rPr>
        <w:t>Про в</w:t>
      </w:r>
      <w:r w:rsidR="00BF4905" w:rsidRPr="00BF4905">
        <w:rPr>
          <w:b/>
        </w:rPr>
        <w:t>несення</w:t>
      </w:r>
      <w:r w:rsidR="00687F9C" w:rsidRPr="00687F9C">
        <w:rPr>
          <w:b/>
        </w:rPr>
        <w:t xml:space="preserve"> </w:t>
      </w:r>
      <w:r w:rsidR="00BF4905" w:rsidRPr="00BF4905">
        <w:rPr>
          <w:b/>
        </w:rPr>
        <w:t xml:space="preserve">змін до рішень обласної ради від </w:t>
      </w:r>
      <w:r w:rsidR="00CF14E0">
        <w:rPr>
          <w:rStyle w:val="rvts0"/>
          <w:b/>
        </w:rPr>
        <w:t>24</w:t>
      </w:r>
      <w:r w:rsidR="00CF14E0" w:rsidRPr="00CF14E0">
        <w:rPr>
          <w:rStyle w:val="rvts0"/>
          <w:b/>
        </w:rPr>
        <w:t xml:space="preserve"> березня </w:t>
      </w:r>
      <w:r w:rsidR="00BF4905" w:rsidRPr="00BF4905">
        <w:rPr>
          <w:rStyle w:val="rvts0"/>
          <w:b/>
        </w:rPr>
        <w:t>2017</w:t>
      </w:r>
      <w:r w:rsidR="00CF14E0">
        <w:rPr>
          <w:rStyle w:val="rvts0"/>
          <w:b/>
        </w:rPr>
        <w:t xml:space="preserve"> року     </w:t>
      </w:r>
      <w:r w:rsidR="00BF4905" w:rsidRPr="00BF4905">
        <w:rPr>
          <w:rStyle w:val="rvts0"/>
          <w:b/>
        </w:rPr>
        <w:t xml:space="preserve"> </w:t>
      </w:r>
      <w:r w:rsidR="005C163C" w:rsidRPr="005C163C">
        <w:rPr>
          <w:rStyle w:val="rvts0"/>
          <w:b/>
        </w:rPr>
        <w:t xml:space="preserve"> </w:t>
      </w:r>
      <w:r w:rsidR="00BF4905" w:rsidRPr="00BF4905">
        <w:rPr>
          <w:b/>
        </w:rPr>
        <w:t xml:space="preserve">№ 176-8/VIІ </w:t>
      </w:r>
      <w:proofErr w:type="spellStart"/>
      <w:r w:rsidR="00BF4905" w:rsidRPr="00BF4905">
        <w:rPr>
          <w:b/>
        </w:rPr>
        <w:t>„Про</w:t>
      </w:r>
      <w:proofErr w:type="spellEnd"/>
      <w:r w:rsidR="00BF4905" w:rsidRPr="00BF4905">
        <w:rPr>
          <w:b/>
        </w:rPr>
        <w:t xml:space="preserve"> затвердження проекту схеми формування екологічної мережі Дніпропе</w:t>
      </w:r>
      <w:r w:rsidR="001D2599">
        <w:rPr>
          <w:b/>
        </w:rPr>
        <w:t xml:space="preserve">тровської </w:t>
      </w:r>
      <w:proofErr w:type="spellStart"/>
      <w:r w:rsidR="001D2599">
        <w:rPr>
          <w:b/>
        </w:rPr>
        <w:t>області”</w:t>
      </w:r>
      <w:proofErr w:type="spellEnd"/>
      <w:r w:rsidR="001D2599">
        <w:rPr>
          <w:b/>
        </w:rPr>
        <w:t xml:space="preserve"> та від 21 жовтня </w:t>
      </w:r>
      <w:r w:rsidR="00BF4905" w:rsidRPr="00BF4905">
        <w:rPr>
          <w:b/>
        </w:rPr>
        <w:t xml:space="preserve">2015 </w:t>
      </w:r>
      <w:r w:rsidR="001D2599">
        <w:rPr>
          <w:b/>
        </w:rPr>
        <w:t xml:space="preserve">року                </w:t>
      </w:r>
      <w:r w:rsidR="00BF4905" w:rsidRPr="00BF4905">
        <w:rPr>
          <w:b/>
        </w:rPr>
        <w:t xml:space="preserve">№ 680-34/VI </w:t>
      </w:r>
      <w:proofErr w:type="spellStart"/>
      <w:r w:rsidR="00BF4905" w:rsidRPr="00BF4905">
        <w:rPr>
          <w:b/>
        </w:rPr>
        <w:t>„Про</w:t>
      </w:r>
      <w:proofErr w:type="spellEnd"/>
      <w:r w:rsidR="00BF4905" w:rsidRPr="00BF4905">
        <w:rPr>
          <w:b/>
        </w:rPr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="001D2599">
        <w:rPr>
          <w:b/>
        </w:rPr>
        <w:br/>
      </w:r>
      <w:r w:rsidR="00BF4905" w:rsidRPr="00BF4905">
        <w:rPr>
          <w:b/>
        </w:rPr>
        <w:t xml:space="preserve">2016 – 2025 </w:t>
      </w:r>
      <w:proofErr w:type="spellStart"/>
      <w:r w:rsidR="00BF4905" w:rsidRPr="00BF4905">
        <w:rPr>
          <w:b/>
        </w:rPr>
        <w:t>роки”</w:t>
      </w:r>
      <w:proofErr w:type="spellEnd"/>
      <w:r w:rsidR="00BF4905" w:rsidRPr="00BF4905">
        <w:rPr>
          <w:b/>
        </w:rPr>
        <w:t xml:space="preserve"> (зі змінами)</w:t>
      </w:r>
    </w:p>
    <w:p w:rsidR="00BF4905" w:rsidRDefault="00BF4905" w:rsidP="00BF4905">
      <w:pPr>
        <w:pStyle w:val="a3"/>
        <w:ind w:firstLine="0"/>
        <w:jc w:val="left"/>
        <w:rPr>
          <w:b/>
        </w:rPr>
      </w:pPr>
    </w:p>
    <w:p w:rsidR="00BF4905" w:rsidRPr="009649FC" w:rsidRDefault="00BF4905" w:rsidP="00BF490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513004">
        <w:rPr>
          <w:sz w:val="28"/>
        </w:rPr>
        <w:t xml:space="preserve">Відповідно до статті 43 Закону України </w:t>
      </w:r>
      <w:proofErr w:type="spellStart"/>
      <w:r w:rsidRPr="00513004">
        <w:rPr>
          <w:sz w:val="28"/>
        </w:rPr>
        <w:t>„Про</w:t>
      </w:r>
      <w:proofErr w:type="spellEnd"/>
      <w:r w:rsidRPr="00513004">
        <w:rPr>
          <w:sz w:val="28"/>
        </w:rPr>
        <w:t xml:space="preserve"> місцеве </w:t>
      </w:r>
      <w:r w:rsidR="00F757DC">
        <w:rPr>
          <w:sz w:val="28"/>
        </w:rPr>
        <w:br/>
      </w:r>
      <w:r w:rsidR="00A317F0">
        <w:rPr>
          <w:sz w:val="28"/>
        </w:rPr>
        <w:t xml:space="preserve">самоврядування в </w:t>
      </w:r>
      <w:proofErr w:type="spellStart"/>
      <w:r w:rsidR="00A317F0">
        <w:rPr>
          <w:sz w:val="28"/>
        </w:rPr>
        <w:t>Україні”</w:t>
      </w:r>
      <w:proofErr w:type="spellEnd"/>
      <w:r w:rsidR="00A317F0">
        <w:rPr>
          <w:sz w:val="28"/>
        </w:rPr>
        <w:t>,</w:t>
      </w:r>
      <w:r w:rsidR="00B72AD8">
        <w:rPr>
          <w:sz w:val="28"/>
        </w:rPr>
        <w:t xml:space="preserve"> рішення обласної ради </w:t>
      </w:r>
      <w:r w:rsidR="00936D62">
        <w:rPr>
          <w:sz w:val="28"/>
        </w:rPr>
        <w:t xml:space="preserve">від 29 січня 2009 року № 520-18/V </w:t>
      </w:r>
      <w:proofErr w:type="spellStart"/>
      <w:r w:rsidR="00B72AD8">
        <w:rPr>
          <w:sz w:val="28"/>
        </w:rPr>
        <w:t>„Про</w:t>
      </w:r>
      <w:proofErr w:type="spellEnd"/>
      <w:r w:rsidR="00B72AD8">
        <w:rPr>
          <w:sz w:val="28"/>
        </w:rPr>
        <w:t xml:space="preserve"> внесення змін до рішення обласної ради від 22 березня 2006 року № 768-33/IV </w:t>
      </w:r>
      <w:proofErr w:type="spellStart"/>
      <w:r w:rsidR="00B72AD8">
        <w:rPr>
          <w:sz w:val="28"/>
        </w:rPr>
        <w:t>„Про</w:t>
      </w:r>
      <w:proofErr w:type="spellEnd"/>
      <w:r w:rsidR="00B72AD8">
        <w:rPr>
          <w:sz w:val="28"/>
        </w:rPr>
        <w:t xml:space="preserve"> затвердження програми формування та розвитку національної екологічної мережі Дніпропетровської області на 2006 – 2015 </w:t>
      </w:r>
      <w:proofErr w:type="spellStart"/>
      <w:r w:rsidR="00B72AD8">
        <w:rPr>
          <w:sz w:val="28"/>
        </w:rPr>
        <w:t>роки”</w:t>
      </w:r>
      <w:proofErr w:type="spellEnd"/>
      <w:r w:rsidR="00B72AD8">
        <w:rPr>
          <w:sz w:val="28"/>
        </w:rPr>
        <w:t xml:space="preserve">, </w:t>
      </w:r>
      <w:r w:rsidRPr="00513004">
        <w:rPr>
          <w:sz w:val="28"/>
        </w:rPr>
        <w:t>ураховуючи подання товариства з обмеженою відповідальністю „</w:t>
      </w:r>
      <w:r>
        <w:rPr>
          <w:sz w:val="28"/>
        </w:rPr>
        <w:t>ФерроМет1</w:t>
      </w:r>
      <w:r w:rsidRPr="00513004">
        <w:rPr>
          <w:sz w:val="28"/>
        </w:rPr>
        <w:t xml:space="preserve">”, </w:t>
      </w:r>
      <w:r>
        <w:rPr>
          <w:sz w:val="28"/>
        </w:rPr>
        <w:t>клопотання</w:t>
      </w:r>
      <w:r w:rsidRPr="00513004">
        <w:rPr>
          <w:sz w:val="28"/>
        </w:rPr>
        <w:t xml:space="preserve"> м</w:t>
      </w:r>
      <w:r w:rsidR="009649FC">
        <w:rPr>
          <w:sz w:val="28"/>
        </w:rPr>
        <w:t>ісцевих рад</w:t>
      </w:r>
      <w:r w:rsidR="00CD2D36">
        <w:rPr>
          <w:sz w:val="28"/>
        </w:rPr>
        <w:t xml:space="preserve">, </w:t>
      </w:r>
      <w:r w:rsidR="009649FC">
        <w:rPr>
          <w:sz w:val="28"/>
        </w:rPr>
        <w:t>висновки постійних</w:t>
      </w:r>
      <w:r w:rsidRPr="00513004">
        <w:rPr>
          <w:sz w:val="28"/>
        </w:rPr>
        <w:t xml:space="preserve"> комісі</w:t>
      </w:r>
      <w:r w:rsidR="009649FC">
        <w:rPr>
          <w:sz w:val="28"/>
        </w:rPr>
        <w:t>й</w:t>
      </w:r>
      <w:r w:rsidRPr="00513004">
        <w:rPr>
          <w:sz w:val="28"/>
        </w:rPr>
        <w:t xml:space="preserve"> обласної ради з питань </w:t>
      </w:r>
      <w:r w:rsidR="009649FC">
        <w:rPr>
          <w:sz w:val="28"/>
        </w:rPr>
        <w:t>ви</w:t>
      </w:r>
      <w:r w:rsidR="00CD2D36">
        <w:rPr>
          <w:sz w:val="28"/>
        </w:rPr>
        <w:t xml:space="preserve">користання природних ресурсів і </w:t>
      </w:r>
      <w:r w:rsidR="009649FC">
        <w:rPr>
          <w:sz w:val="28"/>
        </w:rPr>
        <w:t xml:space="preserve">з питань </w:t>
      </w:r>
      <w:r w:rsidRPr="00513004">
        <w:rPr>
          <w:sz w:val="28"/>
        </w:rPr>
        <w:t xml:space="preserve">екології та енергозбереження, обласна рада </w:t>
      </w:r>
      <w:r w:rsidRPr="00BF4905">
        <w:rPr>
          <w:b/>
          <w:sz w:val="28"/>
        </w:rPr>
        <w:t>в и р і ш и л а:</w:t>
      </w:r>
    </w:p>
    <w:p w:rsidR="00BF4905" w:rsidRPr="00513004" w:rsidRDefault="00BF4905" w:rsidP="00BF490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</w:p>
    <w:p w:rsidR="00BF4905" w:rsidRDefault="00CD16F5" w:rsidP="00CD16F5">
      <w:pPr>
        <w:pStyle w:val="a3"/>
        <w:ind w:firstLine="0"/>
        <w:jc w:val="both"/>
      </w:pPr>
      <w:r>
        <w:tab/>
        <w:t xml:space="preserve">1. </w:t>
      </w:r>
      <w:r w:rsidR="00BF4905" w:rsidRPr="00513004">
        <w:t xml:space="preserve">Виключити з </w:t>
      </w:r>
      <w:r w:rsidR="00BF4905">
        <w:t xml:space="preserve">рішення </w:t>
      </w:r>
      <w:r w:rsidR="00BF4905" w:rsidRPr="00BF4905">
        <w:t xml:space="preserve">обласної ради від </w:t>
      </w:r>
      <w:r w:rsidR="00BF4905" w:rsidRPr="00BF4905">
        <w:rPr>
          <w:rStyle w:val="rvts0"/>
        </w:rPr>
        <w:t>24</w:t>
      </w:r>
      <w:r w:rsidR="00BF4905">
        <w:rPr>
          <w:rStyle w:val="rvts0"/>
        </w:rPr>
        <w:t xml:space="preserve"> березня </w:t>
      </w:r>
      <w:r w:rsidR="00BF4905" w:rsidRPr="00BF4905">
        <w:rPr>
          <w:rStyle w:val="rvts0"/>
        </w:rPr>
        <w:t>2017</w:t>
      </w:r>
      <w:r w:rsidR="00BF4905">
        <w:rPr>
          <w:rStyle w:val="rvts0"/>
        </w:rPr>
        <w:t xml:space="preserve"> року</w:t>
      </w:r>
      <w:r w:rsidR="00BF4905">
        <w:rPr>
          <w:rStyle w:val="rvts0"/>
        </w:rPr>
        <w:br/>
      </w:r>
      <w:r w:rsidR="00BF4905" w:rsidRPr="00BF4905">
        <w:rPr>
          <w:rStyle w:val="rvts0"/>
        </w:rPr>
        <w:t>№ </w:t>
      </w:r>
      <w:r w:rsidR="00BF4905" w:rsidRPr="00BF4905">
        <w:t xml:space="preserve">176-8/VIІ </w:t>
      </w:r>
      <w:proofErr w:type="spellStart"/>
      <w:r w:rsidR="00BF4905" w:rsidRPr="00BF4905">
        <w:t>„Про</w:t>
      </w:r>
      <w:proofErr w:type="spellEnd"/>
      <w:r w:rsidR="00BF4905" w:rsidRPr="00BF4905">
        <w:t xml:space="preserve"> затвердження проекту схеми формування </w:t>
      </w:r>
      <w:r w:rsidR="00F757DC">
        <w:br/>
      </w:r>
      <w:r w:rsidR="00BF4905" w:rsidRPr="00BF4905">
        <w:t xml:space="preserve">екологічної мережі Дніпропетровської </w:t>
      </w:r>
      <w:proofErr w:type="spellStart"/>
      <w:r w:rsidR="00BF4905" w:rsidRPr="00BF4905">
        <w:t>області”</w:t>
      </w:r>
      <w:proofErr w:type="spellEnd"/>
      <w:r w:rsidR="0046230B" w:rsidRPr="0046230B">
        <w:t xml:space="preserve"> </w:t>
      </w:r>
      <w:r w:rsidR="00BF4905" w:rsidRPr="00BF4905">
        <w:t xml:space="preserve">та </w:t>
      </w:r>
      <w:r w:rsidR="00BF4905" w:rsidRPr="00513004">
        <w:t>пункту</w:t>
      </w:r>
      <w:r w:rsidR="0046230B" w:rsidRPr="0046230B">
        <w:t xml:space="preserve"> </w:t>
      </w:r>
      <w:r w:rsidR="00BF4905">
        <w:t>111</w:t>
      </w:r>
      <w:r w:rsidR="00BF4905" w:rsidRPr="00513004">
        <w:t xml:space="preserve"> додатка </w:t>
      </w:r>
      <w:r w:rsidR="00BF4905">
        <w:t>5</w:t>
      </w:r>
      <w:r w:rsidR="00BF4905" w:rsidRPr="00513004">
        <w:t xml:space="preserve"> до додатка до рішення обласної ради від 2</w:t>
      </w:r>
      <w:r w:rsidR="00BF4905">
        <w:t xml:space="preserve">1 жовтня 2015 року </w:t>
      </w:r>
      <w:r w:rsidR="00271696">
        <w:br/>
      </w:r>
      <w:r w:rsidR="00BF4905" w:rsidRPr="00BF4905">
        <w:t xml:space="preserve">№ 680-34/VI </w:t>
      </w:r>
      <w:proofErr w:type="spellStart"/>
      <w:r w:rsidR="00BF4905" w:rsidRPr="00BF4905">
        <w:t>„Про</w:t>
      </w:r>
      <w:proofErr w:type="spellEnd"/>
      <w:r w:rsidR="00BF4905" w:rsidRPr="00BF4905"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="00271696">
        <w:br/>
      </w:r>
      <w:r w:rsidR="00BF4905" w:rsidRPr="00BF4905">
        <w:t xml:space="preserve">2016 – 2025 </w:t>
      </w:r>
      <w:proofErr w:type="spellStart"/>
      <w:r w:rsidR="00BF4905" w:rsidRPr="00BF4905">
        <w:t>роки”</w:t>
      </w:r>
      <w:proofErr w:type="spellEnd"/>
      <w:r w:rsidR="00BF4905" w:rsidRPr="00BF4905">
        <w:t xml:space="preserve"> (зі змінами)</w:t>
      </w:r>
      <w:r w:rsidR="00BF4905" w:rsidRPr="00513004">
        <w:t xml:space="preserve"> територію </w:t>
      </w:r>
      <w:proofErr w:type="spellStart"/>
      <w:r w:rsidR="00BF4905" w:rsidRPr="00C64774">
        <w:rPr>
          <w:szCs w:val="28"/>
        </w:rPr>
        <w:t>Мар’янського</w:t>
      </w:r>
      <w:proofErr w:type="spellEnd"/>
      <w:r w:rsidR="00BF4905" w:rsidRPr="00C64774">
        <w:rPr>
          <w:szCs w:val="28"/>
        </w:rPr>
        <w:t xml:space="preserve"> родовища вапняків (орієнтовною площею </w:t>
      </w:r>
      <w:bookmarkStart w:id="0" w:name="_GoBack"/>
      <w:bookmarkEnd w:id="0"/>
      <w:r w:rsidR="00BF4905" w:rsidRPr="00C64774">
        <w:rPr>
          <w:szCs w:val="28"/>
        </w:rPr>
        <w:t>143,16 га)</w:t>
      </w:r>
      <w:r w:rsidR="00BF4905" w:rsidRPr="00513004">
        <w:t xml:space="preserve">, розташовану в </w:t>
      </w:r>
      <w:proofErr w:type="spellStart"/>
      <w:r w:rsidR="00BF4905">
        <w:t>Апостолівському</w:t>
      </w:r>
      <w:proofErr w:type="spellEnd"/>
      <w:r w:rsidR="00BF4905" w:rsidRPr="00513004">
        <w:t xml:space="preserve"> районі Дніпропетровської області, що зарезервована для створення об’єкта природно-запов</w:t>
      </w:r>
      <w:r w:rsidR="000E4DCB">
        <w:t>ідного фонду місцевого значення</w:t>
      </w:r>
      <w:r w:rsidR="00010645">
        <w:t>.</w:t>
      </w:r>
    </w:p>
    <w:p w:rsidR="00010645" w:rsidRDefault="00010645" w:rsidP="00CD16F5">
      <w:pPr>
        <w:pStyle w:val="a3"/>
        <w:ind w:firstLine="0"/>
        <w:jc w:val="both"/>
      </w:pPr>
    </w:p>
    <w:p w:rsidR="00BF4905" w:rsidRPr="00BF4905" w:rsidRDefault="00CD16F5" w:rsidP="00CD16F5">
      <w:pPr>
        <w:pStyle w:val="a3"/>
        <w:ind w:firstLine="0"/>
        <w:jc w:val="both"/>
      </w:pPr>
      <w:r>
        <w:rPr>
          <w:szCs w:val="28"/>
        </w:rPr>
        <w:lastRenderedPageBreak/>
        <w:tab/>
        <w:t xml:space="preserve">2. </w:t>
      </w:r>
      <w:r w:rsidR="00BF4905" w:rsidRPr="00CC2DE9">
        <w:rPr>
          <w:szCs w:val="28"/>
        </w:rPr>
        <w:t xml:space="preserve">Координацію роботи щодо виконання цього рішення </w:t>
      </w:r>
      <w:r w:rsidR="00F757DC">
        <w:rPr>
          <w:szCs w:val="28"/>
        </w:rPr>
        <w:br/>
      </w:r>
      <w:r w:rsidR="00BF4905" w:rsidRPr="00CC2DE9">
        <w:rPr>
          <w:szCs w:val="28"/>
        </w:rPr>
        <w:t>покласти</w:t>
      </w:r>
      <w:r w:rsidR="00BF4905" w:rsidRPr="009128C4">
        <w:rPr>
          <w:color w:val="000000"/>
          <w:szCs w:val="28"/>
        </w:rPr>
        <w:t xml:space="preserve"> на </w:t>
      </w:r>
      <w:r w:rsidR="00BF4905" w:rsidRPr="00C2471C">
        <w:rPr>
          <w:szCs w:val="28"/>
        </w:rPr>
        <w:t xml:space="preserve">департамент </w:t>
      </w:r>
      <w:r w:rsidR="00BF4905">
        <w:rPr>
          <w:szCs w:val="28"/>
        </w:rPr>
        <w:t>екології та природних ресурсів</w:t>
      </w:r>
      <w:r w:rsidR="00BF4905" w:rsidRPr="00C2471C">
        <w:rPr>
          <w:szCs w:val="28"/>
        </w:rPr>
        <w:t xml:space="preserve"> облдержадміністрації</w:t>
      </w:r>
      <w:r w:rsidR="00BF4905" w:rsidRPr="009128C4">
        <w:rPr>
          <w:color w:val="000000"/>
          <w:szCs w:val="28"/>
        </w:rPr>
        <w:t>,</w:t>
      </w:r>
      <w:r>
        <w:rPr>
          <w:szCs w:val="28"/>
        </w:rPr>
        <w:t xml:space="preserve"> контроль </w:t>
      </w:r>
      <w:r w:rsidR="00BF4905">
        <w:rPr>
          <w:szCs w:val="28"/>
        </w:rPr>
        <w:t>−</w:t>
      </w:r>
      <w:r w:rsidR="00BF4905" w:rsidRPr="00B2256E">
        <w:rPr>
          <w:szCs w:val="28"/>
        </w:rPr>
        <w:t xml:space="preserve"> на постійн</w:t>
      </w:r>
      <w:r w:rsidR="009649FC">
        <w:rPr>
          <w:szCs w:val="28"/>
        </w:rPr>
        <w:t>і</w:t>
      </w:r>
      <w:r w:rsidR="00BF4905" w:rsidRPr="00B2256E">
        <w:rPr>
          <w:szCs w:val="28"/>
        </w:rPr>
        <w:t xml:space="preserve"> комісі</w:t>
      </w:r>
      <w:r w:rsidR="009649FC">
        <w:rPr>
          <w:szCs w:val="28"/>
        </w:rPr>
        <w:t>ї</w:t>
      </w:r>
      <w:r w:rsidR="00BF4905" w:rsidRPr="00B2256E">
        <w:rPr>
          <w:szCs w:val="28"/>
        </w:rPr>
        <w:t xml:space="preserve"> обласної ради з питань </w:t>
      </w:r>
      <w:r w:rsidR="009649FC">
        <w:rPr>
          <w:szCs w:val="28"/>
        </w:rPr>
        <w:t>в</w:t>
      </w:r>
      <w:r>
        <w:rPr>
          <w:szCs w:val="28"/>
        </w:rPr>
        <w:t>икористання природних ресурсів і</w:t>
      </w:r>
      <w:r w:rsidR="009649FC">
        <w:rPr>
          <w:szCs w:val="28"/>
        </w:rPr>
        <w:t xml:space="preserve"> з питань </w:t>
      </w:r>
      <w:r w:rsidR="00BF4905" w:rsidRPr="00B2256E">
        <w:rPr>
          <w:szCs w:val="28"/>
        </w:rPr>
        <w:t>екології та енергозбереження.</w:t>
      </w:r>
    </w:p>
    <w:p w:rsidR="00BF4905" w:rsidRPr="00CD2D36" w:rsidRDefault="00BF4905" w:rsidP="00BF4905">
      <w:pPr>
        <w:pStyle w:val="a3"/>
        <w:ind w:firstLine="0"/>
        <w:jc w:val="both"/>
        <w:rPr>
          <w:sz w:val="10"/>
          <w:szCs w:val="10"/>
        </w:rPr>
      </w:pPr>
    </w:p>
    <w:p w:rsidR="00CD2D36" w:rsidRPr="00CD2D36" w:rsidRDefault="00CD2D36" w:rsidP="00BF4905">
      <w:pPr>
        <w:pStyle w:val="a3"/>
        <w:ind w:firstLine="0"/>
        <w:jc w:val="both"/>
        <w:rPr>
          <w:sz w:val="10"/>
          <w:szCs w:val="10"/>
        </w:rPr>
      </w:pPr>
    </w:p>
    <w:p w:rsidR="00CD2D36" w:rsidRDefault="00CD2D36" w:rsidP="00BF4905">
      <w:pPr>
        <w:pStyle w:val="a3"/>
        <w:ind w:firstLine="0"/>
        <w:jc w:val="both"/>
        <w:rPr>
          <w:sz w:val="10"/>
          <w:szCs w:val="10"/>
        </w:rPr>
      </w:pPr>
    </w:p>
    <w:p w:rsidR="00CD2D36" w:rsidRPr="00CD2D36" w:rsidRDefault="00CD2D36" w:rsidP="00BF4905">
      <w:pPr>
        <w:pStyle w:val="a3"/>
        <w:ind w:firstLine="0"/>
        <w:jc w:val="both"/>
        <w:rPr>
          <w:sz w:val="10"/>
          <w:szCs w:val="10"/>
        </w:rPr>
      </w:pPr>
    </w:p>
    <w:p w:rsidR="00BF4905" w:rsidRPr="00BF4905" w:rsidRDefault="00BF4905" w:rsidP="00BF4905">
      <w:pPr>
        <w:pStyle w:val="a3"/>
        <w:ind w:firstLine="0"/>
        <w:jc w:val="both"/>
      </w:pPr>
      <w:r w:rsidRPr="00B2256E">
        <w:rPr>
          <w:b/>
          <w:szCs w:val="28"/>
        </w:rPr>
        <w:t xml:space="preserve">Голова обласної ради                                                     </w:t>
      </w:r>
      <w:r>
        <w:rPr>
          <w:b/>
          <w:szCs w:val="28"/>
        </w:rPr>
        <w:t>Г</w:t>
      </w:r>
      <w:r w:rsidRPr="00B2256E">
        <w:rPr>
          <w:b/>
          <w:szCs w:val="28"/>
        </w:rPr>
        <w:t xml:space="preserve">. </w:t>
      </w:r>
      <w:r>
        <w:rPr>
          <w:b/>
          <w:szCs w:val="28"/>
        </w:rPr>
        <w:t>ПРИГУНОВ</w:t>
      </w:r>
    </w:p>
    <w:sectPr w:rsidR="00BF4905" w:rsidRPr="00BF4905" w:rsidSect="004A1E23">
      <w:pgSz w:w="11906" w:h="16838"/>
      <w:pgMar w:top="1134" w:right="1134" w:bottom="170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5C3"/>
    <w:multiLevelType w:val="hybridMultilevel"/>
    <w:tmpl w:val="046C11D4"/>
    <w:lvl w:ilvl="0" w:tplc="A5C02C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905"/>
    <w:rsid w:val="00010645"/>
    <w:rsid w:val="000431D2"/>
    <w:rsid w:val="00072F10"/>
    <w:rsid w:val="0009361A"/>
    <w:rsid w:val="000E4DCB"/>
    <w:rsid w:val="0016655D"/>
    <w:rsid w:val="001D2599"/>
    <w:rsid w:val="00214C4D"/>
    <w:rsid w:val="00271696"/>
    <w:rsid w:val="003051E1"/>
    <w:rsid w:val="00425F11"/>
    <w:rsid w:val="0046230B"/>
    <w:rsid w:val="004A1E23"/>
    <w:rsid w:val="004E74E0"/>
    <w:rsid w:val="005A4EC4"/>
    <w:rsid w:val="005C163C"/>
    <w:rsid w:val="00687F9C"/>
    <w:rsid w:val="006A6DDA"/>
    <w:rsid w:val="006D39AD"/>
    <w:rsid w:val="00725569"/>
    <w:rsid w:val="00851034"/>
    <w:rsid w:val="008D79D6"/>
    <w:rsid w:val="008F545F"/>
    <w:rsid w:val="00936D62"/>
    <w:rsid w:val="009649FC"/>
    <w:rsid w:val="00984E5B"/>
    <w:rsid w:val="00A317F0"/>
    <w:rsid w:val="00A9078F"/>
    <w:rsid w:val="00AA28AB"/>
    <w:rsid w:val="00B72AD8"/>
    <w:rsid w:val="00BF4905"/>
    <w:rsid w:val="00C7173C"/>
    <w:rsid w:val="00CC31DC"/>
    <w:rsid w:val="00CC546A"/>
    <w:rsid w:val="00CD16F5"/>
    <w:rsid w:val="00CD2D36"/>
    <w:rsid w:val="00CF14E0"/>
    <w:rsid w:val="00D4696B"/>
    <w:rsid w:val="00D91528"/>
    <w:rsid w:val="00DD0973"/>
    <w:rsid w:val="00DD62EE"/>
    <w:rsid w:val="00DF67B3"/>
    <w:rsid w:val="00F757DC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2018-02-14T15:29:00Z</dcterms:created>
  <dcterms:modified xsi:type="dcterms:W3CDTF">2018-02-23T13:09:00Z</dcterms:modified>
</cp:coreProperties>
</file>