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6" w:rsidRDefault="00170A26" w:rsidP="00170A26">
      <w:pPr>
        <w:tabs>
          <w:tab w:val="left" w:pos="200"/>
          <w:tab w:val="left" w:pos="9540"/>
        </w:tabs>
        <w:ind w:firstLine="9800"/>
        <w:rPr>
          <w:sz w:val="28"/>
          <w:szCs w:val="28"/>
        </w:rPr>
      </w:pPr>
      <w:bookmarkStart w:id="0" w:name="_GoBack"/>
      <w:bookmarkEnd w:id="0"/>
      <w:r w:rsidRPr="002C6888">
        <w:rPr>
          <w:sz w:val="28"/>
          <w:szCs w:val="28"/>
        </w:rPr>
        <w:t xml:space="preserve">Додаток 2 </w:t>
      </w:r>
    </w:p>
    <w:p w:rsidR="00170A26" w:rsidRDefault="00170A26" w:rsidP="00170A26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обласної ради </w:t>
      </w:r>
    </w:p>
    <w:p w:rsidR="00170A26" w:rsidRPr="00F43ADC" w:rsidRDefault="00170A26" w:rsidP="00170A26">
      <w:pPr>
        <w:jc w:val="center"/>
        <w:rPr>
          <w:b/>
          <w:sz w:val="16"/>
          <w:szCs w:val="28"/>
        </w:rPr>
      </w:pPr>
    </w:p>
    <w:p w:rsidR="00170A26" w:rsidRPr="00F43ADC" w:rsidRDefault="00170A26" w:rsidP="00170A26">
      <w:pPr>
        <w:rPr>
          <w:b/>
          <w:sz w:val="16"/>
          <w:szCs w:val="28"/>
        </w:rPr>
      </w:pPr>
    </w:p>
    <w:p w:rsidR="00170A26" w:rsidRPr="00F43ADC" w:rsidRDefault="00170A26" w:rsidP="0017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170A26" w:rsidRPr="00CF3047" w:rsidRDefault="00170A26" w:rsidP="0017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показників</w:t>
      </w:r>
      <w:r w:rsidRPr="00F43ADC"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>оцінки ефективності</w:t>
      </w:r>
      <w:r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 xml:space="preserve">виконання Програми підвищення правової освіти та політичної культури населення для забезпечення участі громадськості </w:t>
      </w:r>
      <w:r>
        <w:rPr>
          <w:b/>
          <w:sz w:val="28"/>
          <w:szCs w:val="28"/>
        </w:rPr>
        <w:t>в</w:t>
      </w:r>
      <w:r w:rsidRPr="00CF3047">
        <w:rPr>
          <w:b/>
          <w:sz w:val="28"/>
          <w:szCs w:val="28"/>
        </w:rPr>
        <w:t xml:space="preserve"> формуванні та реалізації державної політики </w:t>
      </w:r>
    </w:p>
    <w:p w:rsidR="00170A26" w:rsidRPr="00CF3047" w:rsidRDefault="00170A26" w:rsidP="00170A2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F3047">
        <w:rPr>
          <w:b/>
          <w:sz w:val="28"/>
          <w:szCs w:val="28"/>
        </w:rPr>
        <w:t xml:space="preserve"> Дніп</w:t>
      </w:r>
      <w:r>
        <w:rPr>
          <w:b/>
          <w:sz w:val="28"/>
          <w:szCs w:val="28"/>
        </w:rPr>
        <w:t xml:space="preserve">ропетровській області на 2002 – </w:t>
      </w:r>
      <w:r w:rsidRPr="00CF30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F3047">
        <w:rPr>
          <w:b/>
          <w:sz w:val="28"/>
          <w:szCs w:val="28"/>
        </w:rPr>
        <w:t xml:space="preserve"> роки</w:t>
      </w:r>
    </w:p>
    <w:p w:rsidR="00170A26" w:rsidRPr="008F34F7" w:rsidRDefault="00170A26" w:rsidP="00170A26">
      <w:pPr>
        <w:spacing w:line="216" w:lineRule="auto"/>
        <w:jc w:val="center"/>
        <w:rPr>
          <w:b/>
          <w:sz w:val="16"/>
          <w:szCs w:val="16"/>
        </w:rPr>
      </w:pPr>
    </w:p>
    <w:p w:rsidR="00170A26" w:rsidRPr="004A388D" w:rsidRDefault="00170A26" w:rsidP="00170A26">
      <w:pPr>
        <w:spacing w:line="216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І. Кількісні показники виконання Програми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3088"/>
        <w:gridCol w:w="1260"/>
        <w:gridCol w:w="1400"/>
        <w:gridCol w:w="832"/>
        <w:gridCol w:w="980"/>
        <w:gridCol w:w="840"/>
        <w:gridCol w:w="840"/>
        <w:gridCol w:w="1330"/>
      </w:tblGrid>
      <w:tr w:rsidR="00170A26" w:rsidRPr="00CF3047" w:rsidTr="006F7724">
        <w:trPr>
          <w:trHeight w:val="312"/>
          <w:tblHeader/>
          <w:jc w:val="center"/>
        </w:trPr>
        <w:tc>
          <w:tcPr>
            <w:tcW w:w="4385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Назва напряму ді</w:t>
            </w:r>
            <w:r w:rsidRPr="002C6888">
              <w:rPr>
                <w:b/>
                <w:sz w:val="22"/>
                <w:szCs w:val="22"/>
              </w:rPr>
              <w:t>я</w:t>
            </w:r>
            <w:r w:rsidRPr="002C6888">
              <w:rPr>
                <w:b/>
                <w:sz w:val="22"/>
                <w:szCs w:val="22"/>
              </w:rPr>
              <w:t>льності (пріоритетні завдання)</w:t>
            </w:r>
          </w:p>
        </w:tc>
        <w:tc>
          <w:tcPr>
            <w:tcW w:w="10570" w:type="dxa"/>
            <w:gridSpan w:val="8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170A26" w:rsidRPr="00CF3047" w:rsidTr="006F7724">
        <w:trPr>
          <w:trHeight w:val="356"/>
          <w:tblHeader/>
          <w:jc w:val="center"/>
        </w:trPr>
        <w:tc>
          <w:tcPr>
            <w:tcW w:w="4385" w:type="dxa"/>
            <w:vMerge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Найменування пока</w:t>
            </w:r>
            <w:r w:rsidRPr="002C6888">
              <w:rPr>
                <w:b/>
                <w:sz w:val="22"/>
                <w:szCs w:val="22"/>
              </w:rPr>
              <w:t>з</w:t>
            </w:r>
            <w:r w:rsidRPr="002C6888">
              <w:rPr>
                <w:b/>
                <w:sz w:val="22"/>
                <w:szCs w:val="22"/>
              </w:rPr>
              <w:t>ника</w:t>
            </w:r>
          </w:p>
        </w:tc>
        <w:tc>
          <w:tcPr>
            <w:tcW w:w="1260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Одиниця в</w:t>
            </w:r>
            <w:r w:rsidRPr="002C6888">
              <w:rPr>
                <w:b/>
                <w:sz w:val="22"/>
                <w:szCs w:val="22"/>
              </w:rPr>
              <w:t>и</w:t>
            </w:r>
            <w:r w:rsidRPr="002C6888">
              <w:rPr>
                <w:b/>
                <w:sz w:val="22"/>
                <w:szCs w:val="22"/>
              </w:rPr>
              <w:t>міру</w:t>
            </w:r>
          </w:p>
        </w:tc>
        <w:tc>
          <w:tcPr>
            <w:tcW w:w="1400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4822" w:type="dxa"/>
            <w:gridSpan w:val="5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Значення показника по роках</w:t>
            </w:r>
          </w:p>
        </w:tc>
      </w:tr>
      <w:tr w:rsidR="00170A26" w:rsidRPr="00CF3047" w:rsidTr="006F7724">
        <w:trPr>
          <w:tblHeader/>
          <w:jc w:val="center"/>
        </w:trPr>
        <w:tc>
          <w:tcPr>
            <w:tcW w:w="4385" w:type="dxa"/>
            <w:vMerge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vMerge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80" w:type="dxa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40" w:type="dxa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 xml:space="preserve">Усього, </w:t>
            </w:r>
          </w:p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І – ІІІ етапи</w:t>
            </w:r>
          </w:p>
        </w:tc>
      </w:tr>
      <w:tr w:rsidR="00170A26" w:rsidRPr="00CF3047" w:rsidTr="006F7724">
        <w:trPr>
          <w:trHeight w:val="281"/>
          <w:jc w:val="center"/>
        </w:trPr>
        <w:tc>
          <w:tcPr>
            <w:tcW w:w="4385" w:type="dxa"/>
          </w:tcPr>
          <w:p w:rsidR="00170A26" w:rsidRPr="002C6888" w:rsidRDefault="00170A26" w:rsidP="006F7724">
            <w:pPr>
              <w:spacing w:before="60"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4. Інформування населення щодо суспільно-політичних процесів, які відбуваються в державі та області.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Формування у громадян поваги до права, гуманістичних правових</w:t>
            </w:r>
            <w:r>
              <w:rPr>
                <w:sz w:val="22"/>
                <w:szCs w:val="22"/>
              </w:rPr>
              <w:t xml:space="preserve"> </w:t>
            </w:r>
            <w:r w:rsidRPr="002C6888">
              <w:rPr>
                <w:sz w:val="22"/>
                <w:szCs w:val="22"/>
              </w:rPr>
              <w:t>ідей, загальнолюдських та національних правових цінностей, подолання правового нігілізму.</w:t>
            </w: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 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Роз’яснення соціально значимих нормативно-правових актів.</w:t>
            </w:r>
            <w:r w:rsidRPr="004A388D">
              <w:rPr>
                <w:sz w:val="22"/>
                <w:szCs w:val="22"/>
                <w:lang w:val="ru-RU"/>
              </w:rPr>
              <w:t xml:space="preserve"> </w:t>
            </w:r>
            <w:r w:rsidRPr="002C6888">
              <w:rPr>
                <w:sz w:val="22"/>
                <w:szCs w:val="22"/>
              </w:rPr>
              <w:t>Пропаганда здорового способу життя, поваги до сім’ї, суспільства.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Висвітлення подій Революції Гідності та проведення антитерористичної операції на </w:t>
            </w:r>
            <w:r>
              <w:rPr>
                <w:sz w:val="22"/>
                <w:szCs w:val="22"/>
              </w:rPr>
              <w:t>с</w:t>
            </w:r>
            <w:r w:rsidRPr="002C6888">
              <w:rPr>
                <w:sz w:val="22"/>
                <w:szCs w:val="22"/>
              </w:rPr>
              <w:t>ході України</w:t>
            </w:r>
          </w:p>
        </w:tc>
        <w:tc>
          <w:tcPr>
            <w:tcW w:w="3088" w:type="dxa"/>
          </w:tcPr>
          <w:p w:rsidR="00170A26" w:rsidRPr="00FC58EC" w:rsidRDefault="00170A26" w:rsidP="006F7724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>Виготовлення та розміщення на радіо, телебаченні та</w:t>
            </w:r>
            <w:r>
              <w:rPr>
                <w:sz w:val="22"/>
                <w:szCs w:val="22"/>
              </w:rPr>
              <w:t xml:space="preserve"> в</w:t>
            </w:r>
            <w:r w:rsidRPr="00FC58EC">
              <w:rPr>
                <w:sz w:val="22"/>
                <w:szCs w:val="22"/>
              </w:rPr>
              <w:t xml:space="preserve"> інших засобах масової інформації </w:t>
            </w:r>
            <w:proofErr w:type="spellStart"/>
            <w:r w:rsidRPr="00FC58EC">
              <w:rPr>
                <w:sz w:val="22"/>
                <w:szCs w:val="22"/>
              </w:rPr>
              <w:t>аудіо-</w:t>
            </w:r>
            <w:proofErr w:type="spellEnd"/>
            <w:r w:rsidRPr="00FC58EC">
              <w:rPr>
                <w:sz w:val="22"/>
                <w:szCs w:val="22"/>
              </w:rPr>
              <w:t xml:space="preserve">, відеороликів, фільмів, </w:t>
            </w:r>
          </w:p>
          <w:p w:rsidR="00170A26" w:rsidRPr="00FC58EC" w:rsidRDefault="00170A26" w:rsidP="006F7724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>передач,</w:t>
            </w:r>
            <w:r>
              <w:rPr>
                <w:sz w:val="22"/>
                <w:szCs w:val="22"/>
              </w:rPr>
              <w:t xml:space="preserve"> </w:t>
            </w:r>
            <w:r w:rsidRPr="00FC58EC">
              <w:rPr>
                <w:sz w:val="22"/>
                <w:szCs w:val="22"/>
              </w:rPr>
              <w:t xml:space="preserve">інформаційних сюжетів тощо </w:t>
            </w:r>
          </w:p>
          <w:p w:rsidR="00170A26" w:rsidRPr="00FE42C7" w:rsidRDefault="00170A26" w:rsidP="006F772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70A26" w:rsidRPr="002C6888" w:rsidRDefault="00170A26" w:rsidP="006F7724">
            <w:pPr>
              <w:spacing w:before="60"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од.</w:t>
            </w: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8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128</w:t>
            </w:r>
          </w:p>
        </w:tc>
      </w:tr>
      <w:tr w:rsidR="00170A26" w:rsidRPr="00CF3047" w:rsidTr="006F7724">
        <w:trPr>
          <w:trHeight w:val="281"/>
          <w:jc w:val="center"/>
        </w:trPr>
        <w:tc>
          <w:tcPr>
            <w:tcW w:w="4385" w:type="dxa"/>
          </w:tcPr>
          <w:p w:rsidR="00170A26" w:rsidRPr="002C6888" w:rsidRDefault="00170A26" w:rsidP="006F7724">
            <w:pPr>
              <w:spacing w:before="60"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5. Інформування населення щодо суспільно-політичних процесів, які відбуваються в державі та області.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lastRenderedPageBreak/>
              <w:t>Висвітлення діяльності органів виконавчої влади, органів місцевого самоврядування</w:t>
            </w:r>
            <w:r>
              <w:rPr>
                <w:sz w:val="22"/>
                <w:szCs w:val="22"/>
              </w:rPr>
              <w:t>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 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Роз’яснення соціально важливих нормативно-правових актів. 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3088" w:type="dxa"/>
          </w:tcPr>
          <w:p w:rsidR="00170A26" w:rsidRDefault="00170A26" w:rsidP="006F7724">
            <w:pPr>
              <w:spacing w:before="60" w:after="60" w:line="192" w:lineRule="auto"/>
              <w:rPr>
                <w:sz w:val="22"/>
                <w:szCs w:val="22"/>
              </w:rPr>
            </w:pPr>
            <w:r w:rsidRPr="004D2C72">
              <w:rPr>
                <w:sz w:val="22"/>
                <w:szCs w:val="22"/>
              </w:rPr>
              <w:lastRenderedPageBreak/>
              <w:t xml:space="preserve">Виготовлення та розміщення об’єктів зовнішньої та внутрішньої соціальної </w:t>
            </w:r>
          </w:p>
          <w:p w:rsidR="00170A26" w:rsidRPr="004D2C72" w:rsidRDefault="00170A26" w:rsidP="006F7724">
            <w:pPr>
              <w:spacing w:before="120" w:after="60" w:line="192" w:lineRule="auto"/>
              <w:rPr>
                <w:sz w:val="22"/>
                <w:szCs w:val="22"/>
              </w:rPr>
            </w:pPr>
            <w:r w:rsidRPr="004D2C72">
              <w:rPr>
                <w:sz w:val="22"/>
                <w:szCs w:val="22"/>
              </w:rPr>
              <w:lastRenderedPageBreak/>
              <w:t>реклами (</w:t>
            </w:r>
            <w:proofErr w:type="spellStart"/>
            <w:r w:rsidRPr="004D2C72">
              <w:rPr>
                <w:sz w:val="22"/>
                <w:szCs w:val="22"/>
              </w:rPr>
              <w:t>постерів</w:t>
            </w:r>
            <w:proofErr w:type="spellEnd"/>
            <w:r w:rsidRPr="004D2C72">
              <w:rPr>
                <w:sz w:val="22"/>
                <w:szCs w:val="22"/>
              </w:rPr>
              <w:t>, банерів, стендів, вивісок, стакерів тощо)</w:t>
            </w:r>
          </w:p>
        </w:tc>
        <w:tc>
          <w:tcPr>
            <w:tcW w:w="1260" w:type="dxa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од.</w:t>
            </w: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41072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F21E0D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9497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170A26" w:rsidRPr="00CF3047" w:rsidTr="006F7724">
        <w:trPr>
          <w:trHeight w:val="281"/>
          <w:jc w:val="center"/>
        </w:trPr>
        <w:tc>
          <w:tcPr>
            <w:tcW w:w="4385" w:type="dxa"/>
          </w:tcPr>
          <w:p w:rsidR="00170A26" w:rsidRPr="002C6888" w:rsidRDefault="00170A26" w:rsidP="006F7724">
            <w:pPr>
              <w:spacing w:before="60" w:after="60" w:line="192" w:lineRule="auto"/>
              <w:rPr>
                <w:sz w:val="22"/>
                <w:szCs w:val="22"/>
              </w:rPr>
            </w:pPr>
            <w:r w:rsidRPr="00CA4A74">
              <w:rPr>
                <w:sz w:val="22"/>
                <w:szCs w:val="22"/>
              </w:rPr>
              <w:lastRenderedPageBreak/>
              <w:t>6. Систематичне й безперервне поширення соціальної реклами</w:t>
            </w:r>
            <w:r>
              <w:rPr>
                <w:sz w:val="22"/>
                <w:szCs w:val="22"/>
              </w:rPr>
              <w:t xml:space="preserve"> </w:t>
            </w:r>
            <w:r w:rsidRPr="00CA4A74">
              <w:rPr>
                <w:sz w:val="22"/>
                <w:szCs w:val="22"/>
              </w:rPr>
              <w:t>у Дніпропетровській області</w:t>
            </w:r>
          </w:p>
        </w:tc>
        <w:tc>
          <w:tcPr>
            <w:tcW w:w="3088" w:type="dxa"/>
          </w:tcPr>
          <w:p w:rsidR="00170A26" w:rsidRPr="002C6888" w:rsidRDefault="00170A26" w:rsidP="006F7724">
            <w:pPr>
              <w:spacing w:before="60" w:after="60"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2C6888">
              <w:rPr>
                <w:sz w:val="22"/>
                <w:szCs w:val="22"/>
              </w:rPr>
              <w:t>білборд</w:t>
            </w:r>
            <w:r>
              <w:rPr>
                <w:sz w:val="22"/>
                <w:szCs w:val="22"/>
              </w:rPr>
              <w:t>ів</w:t>
            </w:r>
            <w:proofErr w:type="spellEnd"/>
            <w:r w:rsidRPr="002C6888">
              <w:rPr>
                <w:sz w:val="22"/>
                <w:szCs w:val="22"/>
              </w:rPr>
              <w:t>, сіті-лайт</w:t>
            </w:r>
            <w:r>
              <w:rPr>
                <w:sz w:val="22"/>
                <w:szCs w:val="22"/>
              </w:rPr>
              <w:t>ів</w:t>
            </w:r>
            <w:r w:rsidRPr="002C6888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лайт-боксів</w:t>
            </w:r>
            <w:proofErr w:type="spellEnd"/>
            <w:r w:rsidRPr="002C6888"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126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од.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32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6888">
              <w:rPr>
                <w:sz w:val="22"/>
                <w:szCs w:val="22"/>
              </w:rPr>
              <w:t>25</w:t>
            </w:r>
          </w:p>
        </w:tc>
        <w:tc>
          <w:tcPr>
            <w:tcW w:w="98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25</w:t>
            </w:r>
          </w:p>
        </w:tc>
        <w:tc>
          <w:tcPr>
            <w:tcW w:w="133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241</w:t>
            </w:r>
          </w:p>
        </w:tc>
      </w:tr>
    </w:tbl>
    <w:p w:rsidR="00170A26" w:rsidRDefault="00170A26" w:rsidP="00170A26">
      <w:pPr>
        <w:ind w:left="-72" w:right="-130" w:hanging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0A26" w:rsidRPr="00F43ADC" w:rsidRDefault="00170A26" w:rsidP="00170A26">
      <w:pPr>
        <w:ind w:left="-72" w:right="-130" w:hanging="348"/>
        <w:rPr>
          <w:b/>
          <w:sz w:val="28"/>
          <w:szCs w:val="28"/>
        </w:rPr>
      </w:pPr>
      <w:r w:rsidRPr="00F43ADC">
        <w:rPr>
          <w:b/>
          <w:sz w:val="28"/>
          <w:szCs w:val="28"/>
        </w:rPr>
        <w:t xml:space="preserve">   </w:t>
      </w:r>
      <w:r w:rsidRPr="00F43ADC">
        <w:rPr>
          <w:b/>
          <w:sz w:val="28"/>
          <w:szCs w:val="28"/>
        </w:rPr>
        <w:tab/>
        <w:t xml:space="preserve">Перший заступник </w:t>
      </w:r>
    </w:p>
    <w:p w:rsidR="00170A26" w:rsidRPr="00F43ADC" w:rsidRDefault="00170A26" w:rsidP="00170A26">
      <w:pPr>
        <w:ind w:left="-72" w:right="-130" w:hanging="348"/>
        <w:rPr>
          <w:b/>
          <w:sz w:val="28"/>
          <w:szCs w:val="28"/>
        </w:rPr>
      </w:pPr>
      <w:r w:rsidRPr="00F43ADC">
        <w:rPr>
          <w:b/>
          <w:sz w:val="28"/>
          <w:szCs w:val="28"/>
        </w:rPr>
        <w:t xml:space="preserve">   </w:t>
      </w:r>
      <w:r w:rsidRPr="00F43ADC">
        <w:rPr>
          <w:b/>
          <w:sz w:val="28"/>
          <w:szCs w:val="28"/>
        </w:rPr>
        <w:tab/>
        <w:t xml:space="preserve">голови обласної ради                                                                                   </w:t>
      </w:r>
      <w:r>
        <w:rPr>
          <w:b/>
          <w:sz w:val="28"/>
          <w:szCs w:val="28"/>
        </w:rPr>
        <w:t>С</w:t>
      </w:r>
      <w:r w:rsidRPr="00F43A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43ADC">
        <w:rPr>
          <w:b/>
          <w:sz w:val="28"/>
          <w:szCs w:val="28"/>
        </w:rPr>
        <w:t>ОЛІЙНИК</w:t>
      </w:r>
    </w:p>
    <w:p w:rsidR="00170A26" w:rsidRPr="00FE37A3" w:rsidRDefault="00170A26" w:rsidP="00170A26">
      <w:pPr>
        <w:ind w:left="-72" w:right="-130" w:hanging="68"/>
        <w:rPr>
          <w:sz w:val="28"/>
          <w:szCs w:val="28"/>
        </w:rPr>
      </w:pPr>
    </w:p>
    <w:p w:rsidR="00BB4E4D" w:rsidRDefault="00BB4E4D"/>
    <w:sectPr w:rsidR="00BB4E4D" w:rsidSect="00170A26">
      <w:headerReference w:type="default" r:id="rId7"/>
      <w:pgSz w:w="16838" w:h="11906" w:orient="landscape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95" w:rsidRDefault="00C50A95" w:rsidP="00170A26">
      <w:r>
        <w:separator/>
      </w:r>
    </w:p>
  </w:endnote>
  <w:endnote w:type="continuationSeparator" w:id="0">
    <w:p w:rsidR="00C50A95" w:rsidRDefault="00C50A95" w:rsidP="001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95" w:rsidRDefault="00C50A95" w:rsidP="00170A26">
      <w:r>
        <w:separator/>
      </w:r>
    </w:p>
  </w:footnote>
  <w:footnote w:type="continuationSeparator" w:id="0">
    <w:p w:rsidR="00C50A95" w:rsidRDefault="00C50A95" w:rsidP="0017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97156"/>
      <w:docPartObj>
        <w:docPartGallery w:val="Page Numbers (Top of Page)"/>
        <w:docPartUnique/>
      </w:docPartObj>
    </w:sdtPr>
    <w:sdtContent>
      <w:p w:rsidR="00170A26" w:rsidRDefault="00170A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0A26">
          <w:rPr>
            <w:noProof/>
            <w:lang w:val="ru-RU"/>
          </w:rPr>
          <w:t>2</w:t>
        </w:r>
        <w:r>
          <w:fldChar w:fldCharType="end"/>
        </w:r>
      </w:p>
    </w:sdtContent>
  </w:sdt>
  <w:p w:rsidR="00170A26" w:rsidRDefault="00170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FD"/>
    <w:rsid w:val="00170A26"/>
    <w:rsid w:val="00A332FD"/>
    <w:rsid w:val="00BB4E4D"/>
    <w:rsid w:val="00C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Krokoz™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2018-02-05T13:00:00Z</dcterms:created>
  <dcterms:modified xsi:type="dcterms:W3CDTF">2018-02-05T13:00:00Z</dcterms:modified>
</cp:coreProperties>
</file>