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C" w:rsidRPr="00201075" w:rsidRDefault="0034072C">
      <w:pPr>
        <w:rPr>
          <w:lang w:val="ru-RU"/>
        </w:rPr>
      </w:pPr>
      <w:bookmarkStart w:id="0" w:name="_GoBack"/>
      <w:bookmarkEnd w:id="0"/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Default="0034072C" w:rsidP="00B107FE">
      <w:pPr>
        <w:jc w:val="center"/>
        <w:rPr>
          <w:b/>
          <w:bCs/>
          <w:sz w:val="28"/>
          <w:szCs w:val="28"/>
        </w:rPr>
      </w:pPr>
    </w:p>
    <w:p w:rsidR="0034072C" w:rsidRPr="00B659EF" w:rsidRDefault="0034072C" w:rsidP="00B107FE">
      <w:pPr>
        <w:jc w:val="center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 xml:space="preserve">Про внесення змін до рішення обласної ради від 27 грудня 2013 року  </w:t>
      </w:r>
    </w:p>
    <w:p w:rsidR="0034072C" w:rsidRPr="00B659EF" w:rsidRDefault="0034072C" w:rsidP="00B107FE">
      <w:pPr>
        <w:jc w:val="center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>№ 507-23/VІ „Про регіональну програму оздоровлення та відпочинку</w:t>
      </w:r>
    </w:p>
    <w:p w:rsidR="0034072C" w:rsidRPr="00B659EF" w:rsidRDefault="0034072C" w:rsidP="00B107FE">
      <w:pPr>
        <w:jc w:val="center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>дітей Дніпропетровської області у 2014 – 2021 роках” (зі змінами)</w:t>
      </w:r>
    </w:p>
    <w:p w:rsidR="0034072C" w:rsidRPr="00B659EF" w:rsidRDefault="0034072C">
      <w:pPr>
        <w:rPr>
          <w:sz w:val="28"/>
          <w:szCs w:val="27"/>
        </w:rPr>
      </w:pPr>
    </w:p>
    <w:p w:rsidR="0034072C" w:rsidRPr="00B659EF" w:rsidRDefault="0034072C" w:rsidP="00A372BF">
      <w:pPr>
        <w:ind w:firstLine="709"/>
        <w:jc w:val="both"/>
        <w:rPr>
          <w:b/>
          <w:bCs/>
          <w:sz w:val="27"/>
          <w:szCs w:val="27"/>
        </w:rPr>
      </w:pPr>
      <w:r w:rsidRPr="00B659EF">
        <w:rPr>
          <w:sz w:val="27"/>
          <w:szCs w:val="27"/>
        </w:rPr>
        <w:t xml:space="preserve">Керуючись </w:t>
      </w:r>
      <w:r w:rsidR="0037013E" w:rsidRPr="00B659EF">
        <w:rPr>
          <w:sz w:val="27"/>
          <w:szCs w:val="27"/>
        </w:rPr>
        <w:t>З</w:t>
      </w:r>
      <w:r w:rsidRPr="00B659EF">
        <w:rPr>
          <w:sz w:val="27"/>
          <w:szCs w:val="27"/>
        </w:rPr>
        <w:t>акон</w:t>
      </w:r>
      <w:r w:rsidR="0037013E" w:rsidRPr="00B659EF">
        <w:rPr>
          <w:sz w:val="27"/>
          <w:szCs w:val="27"/>
        </w:rPr>
        <w:t>о</w:t>
      </w:r>
      <w:r w:rsidRPr="00B659EF">
        <w:rPr>
          <w:sz w:val="27"/>
          <w:szCs w:val="27"/>
        </w:rPr>
        <w:t xml:space="preserve">м України „Про місцеве самоврядування в Україні”, </w:t>
      </w:r>
      <w:r w:rsidR="0037013E" w:rsidRPr="00B659EF">
        <w:rPr>
          <w:sz w:val="27"/>
          <w:szCs w:val="27"/>
        </w:rPr>
        <w:t xml:space="preserve">відповідно до розпорядження голови облдержадміністрації від 12 червня                         2007 року № Р-211/0/3-07 „Про порядок розроблення, затвердження та виконання регіональних цільових програм у Дніпропетровській облдержадміністрації” (зі змінами), з метою узагальнення </w:t>
      </w:r>
      <w:r w:rsidR="0037013E" w:rsidRPr="00B659EF">
        <w:rPr>
          <w:sz w:val="27"/>
          <w:szCs w:val="27"/>
          <w:lang w:val="en-US"/>
        </w:rPr>
        <w:t>I</w:t>
      </w:r>
      <w:r w:rsidR="0037013E" w:rsidRPr="00B659EF">
        <w:rPr>
          <w:sz w:val="27"/>
          <w:szCs w:val="27"/>
        </w:rPr>
        <w:t xml:space="preserve"> етапу та затвердження орієнтовного щорічного обсягу фінансування </w:t>
      </w:r>
      <w:r w:rsidR="0037013E" w:rsidRPr="00B659EF">
        <w:rPr>
          <w:sz w:val="27"/>
          <w:szCs w:val="27"/>
          <w:lang w:val="en-US"/>
        </w:rPr>
        <w:t>II</w:t>
      </w:r>
      <w:r w:rsidR="0037013E" w:rsidRPr="00B659EF">
        <w:rPr>
          <w:sz w:val="27"/>
          <w:szCs w:val="27"/>
        </w:rPr>
        <w:t xml:space="preserve"> етапу регіональної програми оздоровлення та відпочинку дітей Дніпропетровської області у 2014 – 2021 роках </w:t>
      </w:r>
      <w:r w:rsidRPr="00B659EF">
        <w:rPr>
          <w:sz w:val="27"/>
          <w:szCs w:val="27"/>
        </w:rPr>
        <w:t xml:space="preserve">(зі змінами), ураховуючи звернення облдержадміністрації, висновки й рекомендації постійної комісії обласної ради з питань </w:t>
      </w:r>
      <w:r w:rsidR="00732308" w:rsidRPr="00B92E98">
        <w:rPr>
          <w:sz w:val="28"/>
          <w:szCs w:val="28"/>
        </w:rPr>
        <w:t>базових галузей економіки</w:t>
      </w:r>
      <w:r w:rsidR="00732308">
        <w:rPr>
          <w:sz w:val="28"/>
          <w:szCs w:val="28"/>
        </w:rPr>
        <w:t>, соціальної політики і праці</w:t>
      </w:r>
      <w:r w:rsidRPr="00B659EF">
        <w:rPr>
          <w:sz w:val="27"/>
          <w:szCs w:val="27"/>
        </w:rPr>
        <w:t>, обласна рада</w:t>
      </w:r>
      <w:r w:rsidR="0037013E" w:rsidRPr="00B659EF">
        <w:rPr>
          <w:sz w:val="27"/>
          <w:szCs w:val="27"/>
        </w:rPr>
        <w:t xml:space="preserve"> </w:t>
      </w:r>
      <w:r w:rsidRPr="00B659EF">
        <w:rPr>
          <w:sz w:val="27"/>
          <w:szCs w:val="27"/>
        </w:rPr>
        <w:t xml:space="preserve"> </w:t>
      </w:r>
      <w:r w:rsidRPr="00B659EF">
        <w:rPr>
          <w:b/>
          <w:bCs/>
          <w:sz w:val="27"/>
          <w:szCs w:val="27"/>
        </w:rPr>
        <w:t>в и р і ш и л а:</w:t>
      </w:r>
    </w:p>
    <w:p w:rsidR="00B659EF" w:rsidRDefault="00B659EF" w:rsidP="00A372B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37013E" w:rsidRPr="00B659EF" w:rsidRDefault="0034072C" w:rsidP="00A372BF">
      <w:pPr>
        <w:shd w:val="clear" w:color="auto" w:fill="FFFFFF"/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 xml:space="preserve">1. Внести зміни до рішення обласної ради від 27 грудня 2013 року                      № 507-23/VI „Про регіональну програму оздоровлення та відпочинку дітей Дніпропетровської області у 2014 – 2021 роках” (зі змінами), </w:t>
      </w:r>
      <w:r w:rsidR="0037013E" w:rsidRPr="00B659EF">
        <w:rPr>
          <w:sz w:val="27"/>
          <w:szCs w:val="27"/>
        </w:rPr>
        <w:t>а саме:</w:t>
      </w:r>
    </w:p>
    <w:p w:rsidR="0037013E" w:rsidRPr="00B659EF" w:rsidRDefault="0037013E" w:rsidP="0037013E">
      <w:pPr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>1.1. Викласти в новій редакції Перелік завдань і заходів програми  (додаток 1).</w:t>
      </w:r>
    </w:p>
    <w:p w:rsidR="0037013E" w:rsidRPr="00B659EF" w:rsidRDefault="0037013E" w:rsidP="0037013E">
      <w:pPr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>1.2. Викласти в новій редакції Показники оцінки ефективності виконання програми (додаток 2).</w:t>
      </w:r>
    </w:p>
    <w:p w:rsidR="0037013E" w:rsidRPr="00B659EF" w:rsidRDefault="0037013E" w:rsidP="0037013E">
      <w:pPr>
        <w:ind w:firstLine="720"/>
        <w:jc w:val="both"/>
        <w:rPr>
          <w:sz w:val="27"/>
          <w:szCs w:val="27"/>
        </w:rPr>
      </w:pPr>
      <w:r w:rsidRPr="00B659EF">
        <w:rPr>
          <w:sz w:val="27"/>
          <w:szCs w:val="27"/>
        </w:rPr>
        <w:t>1.3. Викласти в новій редакції Паспорт програми (додаток 3).</w:t>
      </w:r>
    </w:p>
    <w:p w:rsidR="00B659EF" w:rsidRDefault="00B659EF" w:rsidP="0037013E">
      <w:pPr>
        <w:spacing w:line="228" w:lineRule="auto"/>
        <w:ind w:firstLine="709"/>
        <w:jc w:val="both"/>
        <w:rPr>
          <w:sz w:val="27"/>
          <w:szCs w:val="27"/>
        </w:rPr>
      </w:pPr>
    </w:p>
    <w:p w:rsidR="0034072C" w:rsidRPr="00B659EF" w:rsidRDefault="0034072C" w:rsidP="0037013E">
      <w:pPr>
        <w:spacing w:line="228" w:lineRule="auto"/>
        <w:ind w:firstLine="709"/>
        <w:jc w:val="both"/>
        <w:rPr>
          <w:sz w:val="27"/>
          <w:szCs w:val="27"/>
        </w:rPr>
      </w:pPr>
      <w:r w:rsidRPr="00B659EF">
        <w:rPr>
          <w:sz w:val="27"/>
          <w:szCs w:val="27"/>
        </w:rPr>
        <w:t xml:space="preserve">2. Координацію роботи з виконання цього рішення покласти на департамент соціального захисту населення облдержадміністрації, контроль – на постійну комісію обласної ради </w:t>
      </w:r>
      <w:r w:rsidR="004010A4" w:rsidRPr="00B92E98">
        <w:rPr>
          <w:sz w:val="28"/>
          <w:szCs w:val="28"/>
        </w:rPr>
        <w:t>з питань базових галузей економіки</w:t>
      </w:r>
      <w:r w:rsidR="004010A4">
        <w:rPr>
          <w:sz w:val="28"/>
          <w:szCs w:val="28"/>
        </w:rPr>
        <w:t>, соціальної політики і праці.</w:t>
      </w:r>
    </w:p>
    <w:p w:rsidR="0034072C" w:rsidRPr="00B659EF" w:rsidRDefault="0034072C" w:rsidP="00515C14">
      <w:pPr>
        <w:ind w:firstLine="709"/>
        <w:jc w:val="both"/>
        <w:rPr>
          <w:sz w:val="27"/>
          <w:szCs w:val="27"/>
        </w:rPr>
      </w:pPr>
    </w:p>
    <w:p w:rsidR="00B659EF" w:rsidRDefault="00B659EF" w:rsidP="00883068">
      <w:pPr>
        <w:ind w:right="-21"/>
        <w:rPr>
          <w:b/>
          <w:bCs/>
          <w:sz w:val="27"/>
          <w:szCs w:val="27"/>
        </w:rPr>
      </w:pPr>
    </w:p>
    <w:p w:rsidR="0034072C" w:rsidRPr="00B659EF" w:rsidRDefault="0034072C" w:rsidP="00883068">
      <w:pPr>
        <w:ind w:right="-21"/>
        <w:rPr>
          <w:b/>
          <w:bCs/>
          <w:sz w:val="27"/>
          <w:szCs w:val="27"/>
        </w:rPr>
      </w:pPr>
      <w:r w:rsidRPr="00B659EF">
        <w:rPr>
          <w:b/>
          <w:bCs/>
          <w:sz w:val="27"/>
          <w:szCs w:val="27"/>
        </w:rPr>
        <w:t xml:space="preserve">Голова обласної ради </w:t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</w:r>
      <w:r w:rsidRPr="00B659EF">
        <w:rPr>
          <w:b/>
          <w:bCs/>
          <w:sz w:val="27"/>
          <w:szCs w:val="27"/>
        </w:rPr>
        <w:tab/>
        <w:t>Г. ПРИГУНОВ</w:t>
      </w:r>
    </w:p>
    <w:sectPr w:rsidR="0034072C" w:rsidRPr="00B659EF" w:rsidSect="00E862FB">
      <w:headerReference w:type="default" r:id="rId8"/>
      <w:pgSz w:w="11906" w:h="16838"/>
      <w:pgMar w:top="1258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1C" w:rsidRDefault="00CB491C" w:rsidP="00883068">
      <w:r>
        <w:separator/>
      </w:r>
    </w:p>
  </w:endnote>
  <w:endnote w:type="continuationSeparator" w:id="0">
    <w:p w:rsidR="00CB491C" w:rsidRDefault="00CB491C" w:rsidP="0088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1C" w:rsidRDefault="00CB491C" w:rsidP="00883068">
      <w:r>
        <w:separator/>
      </w:r>
    </w:p>
  </w:footnote>
  <w:footnote w:type="continuationSeparator" w:id="0">
    <w:p w:rsidR="00CB491C" w:rsidRDefault="00CB491C" w:rsidP="0088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2C" w:rsidRPr="00883068" w:rsidRDefault="0034072C">
    <w:pPr>
      <w:pStyle w:val="a6"/>
      <w:jc w:val="center"/>
      <w:rPr>
        <w:sz w:val="28"/>
        <w:szCs w:val="28"/>
      </w:rPr>
    </w:pPr>
    <w:r w:rsidRPr="00883068">
      <w:rPr>
        <w:sz w:val="28"/>
        <w:szCs w:val="28"/>
      </w:rPr>
      <w:fldChar w:fldCharType="begin"/>
    </w:r>
    <w:r w:rsidRPr="00883068">
      <w:rPr>
        <w:sz w:val="28"/>
        <w:szCs w:val="28"/>
      </w:rPr>
      <w:instrText>PAGE   \* MERGEFORMAT</w:instrText>
    </w:r>
    <w:r w:rsidRPr="00883068">
      <w:rPr>
        <w:sz w:val="28"/>
        <w:szCs w:val="28"/>
      </w:rPr>
      <w:fldChar w:fldCharType="separate"/>
    </w:r>
    <w:r w:rsidR="00CA701E" w:rsidRPr="00CA701E">
      <w:rPr>
        <w:noProof/>
        <w:sz w:val="28"/>
        <w:szCs w:val="28"/>
        <w:lang w:val="ru-RU"/>
      </w:rPr>
      <w:t>2</w:t>
    </w:r>
    <w:r w:rsidRPr="00883068">
      <w:rPr>
        <w:sz w:val="28"/>
        <w:szCs w:val="28"/>
      </w:rPr>
      <w:fldChar w:fldCharType="end"/>
    </w:r>
  </w:p>
  <w:p w:rsidR="0034072C" w:rsidRDefault="003407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D3"/>
    <w:multiLevelType w:val="hybridMultilevel"/>
    <w:tmpl w:val="9F447B00"/>
    <w:lvl w:ilvl="0" w:tplc="0FEC41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E"/>
    <w:rsid w:val="00201075"/>
    <w:rsid w:val="0034072C"/>
    <w:rsid w:val="0037013E"/>
    <w:rsid w:val="004010A4"/>
    <w:rsid w:val="00425AFA"/>
    <w:rsid w:val="004353F1"/>
    <w:rsid w:val="004679CD"/>
    <w:rsid w:val="004F2E84"/>
    <w:rsid w:val="00503A95"/>
    <w:rsid w:val="00515C14"/>
    <w:rsid w:val="00576A7B"/>
    <w:rsid w:val="00586110"/>
    <w:rsid w:val="00732308"/>
    <w:rsid w:val="00785DA9"/>
    <w:rsid w:val="00813424"/>
    <w:rsid w:val="008507F0"/>
    <w:rsid w:val="00873524"/>
    <w:rsid w:val="00883068"/>
    <w:rsid w:val="0096178A"/>
    <w:rsid w:val="00A372BF"/>
    <w:rsid w:val="00B06B31"/>
    <w:rsid w:val="00B107FE"/>
    <w:rsid w:val="00B659EF"/>
    <w:rsid w:val="00C3332C"/>
    <w:rsid w:val="00CA701E"/>
    <w:rsid w:val="00CB491C"/>
    <w:rsid w:val="00CD5352"/>
    <w:rsid w:val="00DA1A30"/>
    <w:rsid w:val="00E40F24"/>
    <w:rsid w:val="00E862FB"/>
    <w:rsid w:val="00E95E23"/>
    <w:rsid w:val="00EC6D17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7F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15C14"/>
    <w:pPr>
      <w:ind w:left="720"/>
    </w:pPr>
  </w:style>
  <w:style w:type="paragraph" w:styleId="a6">
    <w:name w:val="header"/>
    <w:basedOn w:val="a"/>
    <w:link w:val="a7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0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07F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15C14"/>
    <w:pPr>
      <w:ind w:left="720"/>
    </w:pPr>
  </w:style>
  <w:style w:type="paragraph" w:styleId="a6">
    <w:name w:val="header"/>
    <w:basedOn w:val="a"/>
    <w:link w:val="a7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0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88306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 обласної ради від 27 грудня 2013 року</vt:lpstr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обласної ради від 27 грудня 2013 року</dc:title>
  <dc:creator>User</dc:creator>
  <cp:lastModifiedBy>user</cp:lastModifiedBy>
  <cp:revision>2</cp:revision>
  <cp:lastPrinted>2018-02-13T15:12:00Z</cp:lastPrinted>
  <dcterms:created xsi:type="dcterms:W3CDTF">2018-02-14T13:19:00Z</dcterms:created>
  <dcterms:modified xsi:type="dcterms:W3CDTF">2018-02-14T13:19:00Z</dcterms:modified>
</cp:coreProperties>
</file>