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083" w:rsidRPr="0072237A" w:rsidRDefault="009E4083" w:rsidP="00BE3BB2">
      <w:pPr>
        <w:spacing w:after="0" w:line="240" w:lineRule="auto"/>
        <w:jc w:val="center"/>
        <w:rPr>
          <w:rFonts w:ascii="Times New Roman" w:hAnsi="Times New Roman" w:cs="Times New Roman"/>
          <w:b/>
          <w:bCs/>
          <w:sz w:val="28"/>
          <w:szCs w:val="28"/>
          <w:lang w:val="uk-UA"/>
        </w:rPr>
      </w:pPr>
      <w:r w:rsidRPr="0072237A">
        <w:rPr>
          <w:rFonts w:ascii="Times New Roman" w:hAnsi="Times New Roman" w:cs="Times New Roman"/>
          <w:b/>
          <w:bCs/>
          <w:sz w:val="28"/>
          <w:szCs w:val="28"/>
          <w:lang w:val="uk-UA"/>
        </w:rPr>
        <w:t>ПЕРЕЛІК</w:t>
      </w:r>
    </w:p>
    <w:p w:rsidR="009E4083" w:rsidRPr="0072237A" w:rsidRDefault="009E4083" w:rsidP="00BE3BB2">
      <w:pPr>
        <w:spacing w:after="0" w:line="240" w:lineRule="auto"/>
        <w:jc w:val="center"/>
        <w:rPr>
          <w:rFonts w:ascii="Times New Roman" w:hAnsi="Times New Roman" w:cs="Times New Roman"/>
          <w:b/>
          <w:bCs/>
          <w:sz w:val="28"/>
          <w:szCs w:val="28"/>
          <w:lang w:val="uk-UA"/>
        </w:rPr>
      </w:pPr>
      <w:r w:rsidRPr="0072237A">
        <w:rPr>
          <w:rFonts w:ascii="Times New Roman" w:hAnsi="Times New Roman" w:cs="Times New Roman"/>
          <w:b/>
          <w:bCs/>
          <w:sz w:val="28"/>
          <w:szCs w:val="28"/>
          <w:lang w:val="uk-UA"/>
        </w:rPr>
        <w:t>завдань і заходів Програми</w:t>
      </w:r>
    </w:p>
    <w:tbl>
      <w:tblPr>
        <w:tblpPr w:leftFromText="180" w:rightFromText="180" w:vertAnchor="page" w:horzAnchor="margin" w:tblpX="108" w:tblpY="3115"/>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950"/>
        <w:gridCol w:w="2586"/>
        <w:gridCol w:w="1242"/>
        <w:gridCol w:w="992"/>
        <w:gridCol w:w="1026"/>
        <w:gridCol w:w="1134"/>
        <w:gridCol w:w="1134"/>
        <w:gridCol w:w="1055"/>
        <w:gridCol w:w="2347"/>
      </w:tblGrid>
      <w:tr w:rsidR="009E4083" w:rsidRPr="00166CB3">
        <w:trPr>
          <w:trHeight w:val="518"/>
        </w:trPr>
        <w:tc>
          <w:tcPr>
            <w:tcW w:w="1560" w:type="dxa"/>
            <w:vMerge w:val="restart"/>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p>
          <w:p w:rsidR="009E4083" w:rsidRPr="00166CB3" w:rsidRDefault="009E4083" w:rsidP="00166CB3">
            <w:pPr>
              <w:spacing w:after="0" w:line="240" w:lineRule="auto"/>
              <w:jc w:val="center"/>
              <w:rPr>
                <w:rFonts w:ascii="Times New Roman" w:hAnsi="Times New Roman" w:cs="Times New Roman"/>
                <w:sz w:val="18"/>
                <w:szCs w:val="18"/>
                <w:lang w:val="uk-UA"/>
              </w:rPr>
            </w:pPr>
            <w:r w:rsidRPr="00166CB3">
              <w:rPr>
                <w:rFonts w:ascii="Times New Roman" w:hAnsi="Times New Roman" w:cs="Times New Roman"/>
                <w:b/>
                <w:bCs/>
                <w:sz w:val="18"/>
                <w:szCs w:val="18"/>
                <w:lang w:val="uk-UA" w:eastAsia="ru-RU"/>
              </w:rPr>
              <w:t>Назва напряму діяльності (пріоритетні завдання)</w:t>
            </w:r>
          </w:p>
        </w:tc>
        <w:tc>
          <w:tcPr>
            <w:tcW w:w="1950" w:type="dxa"/>
            <w:vMerge w:val="restart"/>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p>
          <w:p w:rsidR="009E4083" w:rsidRPr="00166CB3" w:rsidRDefault="009E4083" w:rsidP="00166CB3">
            <w:pPr>
              <w:spacing w:after="0" w:line="240" w:lineRule="auto"/>
              <w:jc w:val="center"/>
              <w:rPr>
                <w:rFonts w:ascii="Times New Roman" w:hAnsi="Times New Roman" w:cs="Times New Roman"/>
                <w:sz w:val="18"/>
                <w:szCs w:val="18"/>
                <w:lang w:val="uk-UA"/>
              </w:rPr>
            </w:pPr>
            <w:r w:rsidRPr="00166CB3">
              <w:rPr>
                <w:rFonts w:ascii="Times New Roman" w:hAnsi="Times New Roman" w:cs="Times New Roman"/>
                <w:b/>
                <w:bCs/>
                <w:sz w:val="18"/>
                <w:szCs w:val="18"/>
                <w:lang w:val="uk-UA" w:eastAsia="ru-RU"/>
              </w:rPr>
              <w:t>Зміст заходів Програми з виконання завдання</w:t>
            </w:r>
          </w:p>
        </w:tc>
        <w:tc>
          <w:tcPr>
            <w:tcW w:w="2586" w:type="dxa"/>
            <w:vMerge w:val="restart"/>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p>
          <w:p w:rsidR="009E4083" w:rsidRPr="00166CB3" w:rsidRDefault="009E4083" w:rsidP="00166CB3">
            <w:pPr>
              <w:spacing w:after="0" w:line="240" w:lineRule="auto"/>
              <w:jc w:val="center"/>
              <w:rPr>
                <w:rFonts w:ascii="Times New Roman" w:hAnsi="Times New Roman" w:cs="Times New Roman"/>
                <w:sz w:val="18"/>
                <w:szCs w:val="18"/>
                <w:lang w:val="uk-UA"/>
              </w:rPr>
            </w:pPr>
            <w:r w:rsidRPr="00166CB3">
              <w:rPr>
                <w:rFonts w:ascii="Times New Roman" w:hAnsi="Times New Roman" w:cs="Times New Roman"/>
                <w:b/>
                <w:bCs/>
                <w:sz w:val="18"/>
                <w:szCs w:val="18"/>
                <w:lang w:val="uk-UA" w:eastAsia="ru-RU"/>
              </w:rPr>
              <w:t>Відповідальні за виконання</w:t>
            </w:r>
          </w:p>
        </w:tc>
        <w:tc>
          <w:tcPr>
            <w:tcW w:w="1242" w:type="dxa"/>
            <w:vMerge w:val="restart"/>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p>
          <w:p w:rsidR="009E4083" w:rsidRPr="00166CB3" w:rsidRDefault="009E4083" w:rsidP="00166CB3">
            <w:pPr>
              <w:spacing w:after="0" w:line="240" w:lineRule="auto"/>
              <w:jc w:val="center"/>
              <w:rPr>
                <w:rFonts w:ascii="Times New Roman" w:hAnsi="Times New Roman" w:cs="Times New Roman"/>
                <w:sz w:val="18"/>
                <w:szCs w:val="18"/>
                <w:lang w:val="uk-UA"/>
              </w:rPr>
            </w:pPr>
            <w:r w:rsidRPr="00166CB3">
              <w:rPr>
                <w:rFonts w:ascii="Times New Roman" w:hAnsi="Times New Roman" w:cs="Times New Roman"/>
                <w:b/>
                <w:bCs/>
                <w:sz w:val="18"/>
                <w:szCs w:val="18"/>
                <w:lang w:val="uk-UA" w:eastAsia="ru-RU"/>
              </w:rPr>
              <w:t>Строк виконання</w:t>
            </w:r>
          </w:p>
        </w:tc>
        <w:tc>
          <w:tcPr>
            <w:tcW w:w="5341" w:type="dxa"/>
            <w:gridSpan w:val="5"/>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p>
          <w:p w:rsidR="009E4083" w:rsidRPr="00166CB3" w:rsidRDefault="009E4083" w:rsidP="00166CB3">
            <w:pPr>
              <w:spacing w:after="0" w:line="240" w:lineRule="auto"/>
              <w:jc w:val="center"/>
              <w:rPr>
                <w:rFonts w:ascii="Times New Roman" w:hAnsi="Times New Roman" w:cs="Times New Roman"/>
                <w:sz w:val="18"/>
                <w:szCs w:val="18"/>
                <w:lang w:val="uk-UA"/>
              </w:rPr>
            </w:pPr>
            <w:r w:rsidRPr="00166CB3">
              <w:rPr>
                <w:rFonts w:ascii="Times New Roman" w:hAnsi="Times New Roman" w:cs="Times New Roman"/>
                <w:b/>
                <w:bCs/>
                <w:sz w:val="18"/>
                <w:szCs w:val="18"/>
                <w:lang w:val="uk-UA" w:eastAsia="ru-RU"/>
              </w:rPr>
              <w:t>Орієнтовні обсяги фінансування за роками виконання, тис. грн</w:t>
            </w:r>
          </w:p>
        </w:tc>
        <w:tc>
          <w:tcPr>
            <w:tcW w:w="2347" w:type="dxa"/>
            <w:vMerge w:val="restart"/>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p>
          <w:p w:rsidR="009E4083" w:rsidRPr="00166CB3" w:rsidRDefault="009E4083" w:rsidP="00166CB3">
            <w:pPr>
              <w:spacing w:after="0" w:line="240" w:lineRule="auto"/>
              <w:jc w:val="center"/>
              <w:rPr>
                <w:rFonts w:ascii="Times New Roman" w:hAnsi="Times New Roman" w:cs="Times New Roman"/>
                <w:sz w:val="18"/>
                <w:szCs w:val="18"/>
                <w:lang w:val="uk-UA"/>
              </w:rPr>
            </w:pPr>
            <w:r w:rsidRPr="00166CB3">
              <w:rPr>
                <w:rFonts w:ascii="Times New Roman" w:hAnsi="Times New Roman" w:cs="Times New Roman"/>
                <w:b/>
                <w:bCs/>
                <w:sz w:val="18"/>
                <w:szCs w:val="18"/>
                <w:lang w:val="uk-UA" w:eastAsia="ru-RU"/>
              </w:rPr>
              <w:t>Очікуваний результат від виконання заходу</w:t>
            </w:r>
          </w:p>
        </w:tc>
      </w:tr>
      <w:tr w:rsidR="009E4083" w:rsidRPr="00166CB3">
        <w:trPr>
          <w:trHeight w:val="517"/>
        </w:trPr>
        <w:tc>
          <w:tcPr>
            <w:tcW w:w="1560" w:type="dxa"/>
            <w:vMerge/>
          </w:tcPr>
          <w:p w:rsidR="009E4083" w:rsidRPr="00166CB3" w:rsidRDefault="009E4083" w:rsidP="00166CB3">
            <w:pPr>
              <w:spacing w:after="0" w:line="240" w:lineRule="auto"/>
              <w:rPr>
                <w:rFonts w:ascii="Times New Roman" w:hAnsi="Times New Roman" w:cs="Times New Roman"/>
                <w:b/>
                <w:bCs/>
                <w:sz w:val="18"/>
                <w:szCs w:val="18"/>
                <w:lang w:val="uk-UA" w:eastAsia="ru-RU"/>
              </w:rPr>
            </w:pPr>
          </w:p>
        </w:tc>
        <w:tc>
          <w:tcPr>
            <w:tcW w:w="1950" w:type="dxa"/>
            <w:vMerge/>
          </w:tcPr>
          <w:p w:rsidR="009E4083" w:rsidRPr="00166CB3" w:rsidRDefault="009E4083" w:rsidP="00166CB3">
            <w:pPr>
              <w:spacing w:after="0" w:line="240" w:lineRule="auto"/>
              <w:rPr>
                <w:rFonts w:ascii="Times New Roman" w:hAnsi="Times New Roman" w:cs="Times New Roman"/>
                <w:b/>
                <w:bCs/>
                <w:sz w:val="18"/>
                <w:szCs w:val="18"/>
                <w:lang w:val="uk-UA" w:eastAsia="ru-RU"/>
              </w:rPr>
            </w:pPr>
          </w:p>
        </w:tc>
        <w:tc>
          <w:tcPr>
            <w:tcW w:w="2586" w:type="dxa"/>
            <w:vMerge/>
          </w:tcPr>
          <w:p w:rsidR="009E4083" w:rsidRPr="00166CB3" w:rsidRDefault="009E4083" w:rsidP="00166CB3">
            <w:pPr>
              <w:spacing w:after="0" w:line="240" w:lineRule="auto"/>
              <w:rPr>
                <w:rFonts w:ascii="Times New Roman" w:hAnsi="Times New Roman" w:cs="Times New Roman"/>
                <w:b/>
                <w:bCs/>
                <w:sz w:val="18"/>
                <w:szCs w:val="18"/>
                <w:lang w:val="uk-UA" w:eastAsia="ru-RU"/>
              </w:rPr>
            </w:pPr>
          </w:p>
        </w:tc>
        <w:tc>
          <w:tcPr>
            <w:tcW w:w="1242" w:type="dxa"/>
            <w:vMerge/>
          </w:tcPr>
          <w:p w:rsidR="009E4083" w:rsidRPr="00166CB3" w:rsidRDefault="009E4083" w:rsidP="00166CB3">
            <w:pPr>
              <w:spacing w:after="0" w:line="240" w:lineRule="auto"/>
              <w:rPr>
                <w:rFonts w:ascii="Times New Roman" w:hAnsi="Times New Roman" w:cs="Times New Roman"/>
                <w:b/>
                <w:bCs/>
                <w:sz w:val="18"/>
                <w:szCs w:val="18"/>
                <w:lang w:val="uk-UA" w:eastAsia="ru-RU"/>
              </w:rPr>
            </w:pPr>
          </w:p>
        </w:tc>
        <w:tc>
          <w:tcPr>
            <w:tcW w:w="992" w:type="dxa"/>
            <w:vAlign w:val="center"/>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усього</w:t>
            </w:r>
          </w:p>
        </w:tc>
        <w:tc>
          <w:tcPr>
            <w:tcW w:w="1026" w:type="dxa"/>
            <w:vAlign w:val="center"/>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2018</w:t>
            </w:r>
          </w:p>
        </w:tc>
        <w:tc>
          <w:tcPr>
            <w:tcW w:w="1134" w:type="dxa"/>
            <w:vAlign w:val="center"/>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2019</w:t>
            </w:r>
          </w:p>
        </w:tc>
        <w:tc>
          <w:tcPr>
            <w:tcW w:w="1134" w:type="dxa"/>
            <w:vAlign w:val="center"/>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2020</w:t>
            </w:r>
          </w:p>
        </w:tc>
        <w:tc>
          <w:tcPr>
            <w:tcW w:w="1055" w:type="dxa"/>
            <w:vAlign w:val="center"/>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2021</w:t>
            </w:r>
          </w:p>
        </w:tc>
        <w:tc>
          <w:tcPr>
            <w:tcW w:w="2347" w:type="dxa"/>
            <w:vMerge/>
          </w:tcPr>
          <w:p w:rsidR="009E4083" w:rsidRPr="00166CB3" w:rsidRDefault="009E4083" w:rsidP="00166CB3">
            <w:pPr>
              <w:spacing w:after="0" w:line="240" w:lineRule="auto"/>
              <w:rPr>
                <w:rFonts w:ascii="Times New Roman" w:hAnsi="Times New Roman" w:cs="Times New Roman"/>
                <w:b/>
                <w:bCs/>
                <w:sz w:val="18"/>
                <w:szCs w:val="18"/>
                <w:lang w:val="uk-UA" w:eastAsia="ru-RU"/>
              </w:rPr>
            </w:pPr>
          </w:p>
        </w:tc>
      </w:tr>
      <w:tr w:rsidR="009E4083" w:rsidRPr="00166CB3">
        <w:tc>
          <w:tcPr>
            <w:tcW w:w="1560"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1</w:t>
            </w:r>
          </w:p>
        </w:tc>
        <w:tc>
          <w:tcPr>
            <w:tcW w:w="1950"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2</w:t>
            </w:r>
          </w:p>
        </w:tc>
        <w:tc>
          <w:tcPr>
            <w:tcW w:w="2586" w:type="dxa"/>
            <w:shd w:val="clear" w:color="auto" w:fill="FFFFFF"/>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3</w:t>
            </w:r>
          </w:p>
        </w:tc>
        <w:tc>
          <w:tcPr>
            <w:tcW w:w="1242"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4</w:t>
            </w:r>
          </w:p>
        </w:tc>
        <w:tc>
          <w:tcPr>
            <w:tcW w:w="992"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5</w:t>
            </w:r>
          </w:p>
        </w:tc>
        <w:tc>
          <w:tcPr>
            <w:tcW w:w="1026"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6</w:t>
            </w:r>
          </w:p>
        </w:tc>
        <w:tc>
          <w:tcPr>
            <w:tcW w:w="1134"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7</w:t>
            </w:r>
          </w:p>
        </w:tc>
        <w:tc>
          <w:tcPr>
            <w:tcW w:w="1134"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8</w:t>
            </w:r>
          </w:p>
        </w:tc>
        <w:tc>
          <w:tcPr>
            <w:tcW w:w="1055"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9</w:t>
            </w:r>
          </w:p>
        </w:tc>
        <w:tc>
          <w:tcPr>
            <w:tcW w:w="2347"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10</w:t>
            </w:r>
          </w:p>
        </w:tc>
      </w:tr>
      <w:tr w:rsidR="009E4083" w:rsidRPr="00166CB3">
        <w:tc>
          <w:tcPr>
            <w:tcW w:w="1560" w:type="dxa"/>
          </w:tcPr>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r w:rsidRPr="00166CB3">
              <w:rPr>
                <w:rFonts w:ascii="Times New Roman" w:hAnsi="Times New Roman" w:cs="Times New Roman"/>
                <w:sz w:val="18"/>
                <w:szCs w:val="18"/>
                <w:lang w:val="uk-UA"/>
              </w:rPr>
              <w:t>Упровадження автоматизованого обліку та управління об’єктами нерухомого майна Дніпропетровської області</w:t>
            </w:r>
          </w:p>
        </w:tc>
        <w:tc>
          <w:tcPr>
            <w:tcW w:w="1950" w:type="dxa"/>
          </w:tcPr>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r w:rsidRPr="00166CB3">
              <w:rPr>
                <w:rFonts w:ascii="Times New Roman" w:hAnsi="Times New Roman" w:cs="Times New Roman"/>
                <w:sz w:val="18"/>
                <w:szCs w:val="18"/>
                <w:lang w:val="uk-UA"/>
              </w:rPr>
              <w:t>1.1. Розробка, упровадження та супроводження програмного комплексу „Єдиний реєстр майна спільної власності територіальних громад, сіл, селищ, міст Дніпропетровської області”</w:t>
            </w:r>
          </w:p>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p>
        </w:tc>
        <w:tc>
          <w:tcPr>
            <w:tcW w:w="2586" w:type="dxa"/>
          </w:tcPr>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Дніпропетровська обласна рада, управління житлово-комунального господарства та комунальної власності виконавчого апарату Дніпропетровської обласної ради,</w:t>
            </w:r>
          </w:p>
          <w:p w:rsidR="009E4083" w:rsidRPr="00166CB3" w:rsidRDefault="009E4083" w:rsidP="00166CB3">
            <w:pPr>
              <w:spacing w:after="0" w:line="240" w:lineRule="auto"/>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комунальне підприємство „Агенція з управління проектами” ДОР”</w:t>
            </w:r>
            <w:r w:rsidRPr="00166CB3">
              <w:rPr>
                <w:rFonts w:ascii="Times New Roman" w:hAnsi="Times New Roman" w:cs="Times New Roman"/>
                <w:sz w:val="18"/>
                <w:szCs w:val="18"/>
                <w:lang w:val="uk-UA" w:eastAsia="ru-RU"/>
              </w:rPr>
              <w:br/>
              <w:t>(за згодою)</w:t>
            </w:r>
          </w:p>
          <w:p w:rsidR="009E4083" w:rsidRPr="00166CB3" w:rsidRDefault="009E4083" w:rsidP="00166CB3">
            <w:pPr>
              <w:spacing w:after="0" w:line="240" w:lineRule="auto"/>
              <w:rPr>
                <w:rFonts w:ascii="Times New Roman" w:hAnsi="Times New Roman" w:cs="Times New Roman"/>
                <w:b/>
                <w:bCs/>
                <w:sz w:val="18"/>
                <w:szCs w:val="18"/>
                <w:lang w:val="uk-UA"/>
              </w:rPr>
            </w:pPr>
          </w:p>
        </w:tc>
        <w:tc>
          <w:tcPr>
            <w:tcW w:w="1242" w:type="dxa"/>
          </w:tcPr>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2018 – 2021</w:t>
            </w:r>
          </w:p>
          <w:p w:rsidR="009E4083" w:rsidRPr="00166CB3" w:rsidRDefault="009E4083" w:rsidP="00166CB3">
            <w:pPr>
              <w:spacing w:after="0" w:line="240" w:lineRule="auto"/>
              <w:jc w:val="center"/>
              <w:rPr>
                <w:rFonts w:ascii="Times New Roman" w:hAnsi="Times New Roman" w:cs="Times New Roman"/>
                <w:sz w:val="18"/>
                <w:szCs w:val="18"/>
                <w:lang w:val="uk-UA"/>
              </w:rPr>
            </w:pPr>
            <w:r w:rsidRPr="00166CB3">
              <w:rPr>
                <w:rFonts w:ascii="Times New Roman" w:hAnsi="Times New Roman" w:cs="Times New Roman"/>
                <w:b/>
                <w:bCs/>
                <w:sz w:val="18"/>
                <w:szCs w:val="18"/>
                <w:lang w:val="uk-UA" w:eastAsia="ru-RU"/>
              </w:rPr>
              <w:t>роки</w:t>
            </w:r>
          </w:p>
        </w:tc>
        <w:tc>
          <w:tcPr>
            <w:tcW w:w="992" w:type="dxa"/>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p>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25000</w:t>
            </w:r>
          </w:p>
        </w:tc>
        <w:tc>
          <w:tcPr>
            <w:tcW w:w="1026" w:type="dxa"/>
          </w:tcPr>
          <w:p w:rsidR="009E4083" w:rsidRPr="00166CB3" w:rsidRDefault="009E4083" w:rsidP="00166CB3">
            <w:pPr>
              <w:spacing w:after="0" w:line="240" w:lineRule="auto"/>
              <w:rPr>
                <w:rFonts w:ascii="Times New Roman" w:hAnsi="Times New Roman" w:cs="Times New Roman"/>
                <w:b/>
                <w:bCs/>
                <w:sz w:val="18"/>
                <w:szCs w:val="18"/>
                <w:lang w:val="uk-UA" w:eastAsia="ru-RU"/>
              </w:rPr>
            </w:pPr>
          </w:p>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6250</w:t>
            </w:r>
          </w:p>
        </w:tc>
        <w:tc>
          <w:tcPr>
            <w:tcW w:w="1134" w:type="dxa"/>
          </w:tcPr>
          <w:p w:rsidR="009E4083" w:rsidRPr="00166CB3" w:rsidRDefault="009E4083" w:rsidP="00166CB3">
            <w:pPr>
              <w:spacing w:after="0" w:line="240" w:lineRule="auto"/>
              <w:rPr>
                <w:rFonts w:ascii="Times New Roman" w:hAnsi="Times New Roman" w:cs="Times New Roman"/>
                <w:b/>
                <w:bCs/>
                <w:sz w:val="18"/>
                <w:szCs w:val="18"/>
                <w:lang w:val="uk-UA" w:eastAsia="ru-RU"/>
              </w:rPr>
            </w:pPr>
          </w:p>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6250</w:t>
            </w:r>
          </w:p>
        </w:tc>
        <w:tc>
          <w:tcPr>
            <w:tcW w:w="1134" w:type="dxa"/>
          </w:tcPr>
          <w:p w:rsidR="009E4083" w:rsidRPr="00166CB3" w:rsidRDefault="009E4083" w:rsidP="00166CB3">
            <w:pPr>
              <w:spacing w:after="0" w:line="240" w:lineRule="auto"/>
              <w:rPr>
                <w:rFonts w:ascii="Times New Roman" w:hAnsi="Times New Roman" w:cs="Times New Roman"/>
                <w:b/>
                <w:bCs/>
                <w:sz w:val="18"/>
                <w:szCs w:val="18"/>
                <w:lang w:val="uk-UA" w:eastAsia="ru-RU"/>
              </w:rPr>
            </w:pPr>
          </w:p>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6250</w:t>
            </w:r>
          </w:p>
        </w:tc>
        <w:tc>
          <w:tcPr>
            <w:tcW w:w="1055" w:type="dxa"/>
          </w:tcPr>
          <w:p w:rsidR="009E4083" w:rsidRPr="00166CB3" w:rsidRDefault="009E4083" w:rsidP="00166CB3">
            <w:pPr>
              <w:spacing w:after="0" w:line="240" w:lineRule="auto"/>
              <w:rPr>
                <w:rFonts w:ascii="Times New Roman" w:hAnsi="Times New Roman" w:cs="Times New Roman"/>
                <w:b/>
                <w:bCs/>
                <w:sz w:val="18"/>
                <w:szCs w:val="18"/>
                <w:lang w:val="uk-UA" w:eastAsia="ru-RU"/>
              </w:rPr>
            </w:pPr>
          </w:p>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6250</w:t>
            </w:r>
          </w:p>
        </w:tc>
        <w:tc>
          <w:tcPr>
            <w:tcW w:w="2347" w:type="dxa"/>
          </w:tcPr>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r w:rsidRPr="00166CB3">
              <w:rPr>
                <w:rFonts w:ascii="Times New Roman" w:hAnsi="Times New Roman" w:cs="Times New Roman"/>
                <w:sz w:val="18"/>
                <w:szCs w:val="18"/>
                <w:lang w:val="uk-UA" w:eastAsia="ru-RU"/>
              </w:rPr>
              <w:t>Створення єдиної системи для забезпечення прозорості діяльності балансоутримувачів об’єктів комунального майна області</w:t>
            </w:r>
          </w:p>
        </w:tc>
      </w:tr>
      <w:tr w:rsidR="009E4083" w:rsidRPr="00166CB3">
        <w:trPr>
          <w:trHeight w:val="70"/>
        </w:trPr>
        <w:tc>
          <w:tcPr>
            <w:tcW w:w="1560"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1950" w:type="dxa"/>
          </w:tcPr>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r w:rsidRPr="00166CB3">
              <w:rPr>
                <w:rFonts w:ascii="Times New Roman" w:hAnsi="Times New Roman" w:cs="Times New Roman"/>
                <w:sz w:val="18"/>
                <w:szCs w:val="18"/>
                <w:lang w:val="uk-UA"/>
              </w:rPr>
              <w:t>1.2. Створення, упровадження та супроводження компонента аналітики для внутрішнього використання</w:t>
            </w:r>
          </w:p>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p>
        </w:tc>
        <w:tc>
          <w:tcPr>
            <w:tcW w:w="2586" w:type="dxa"/>
          </w:tcPr>
          <w:p w:rsidR="009E4083" w:rsidRPr="00166CB3" w:rsidRDefault="009E4083" w:rsidP="00166CB3">
            <w:pPr>
              <w:spacing w:after="0" w:line="240" w:lineRule="auto"/>
              <w:rPr>
                <w:rFonts w:ascii="Times New Roman" w:hAnsi="Times New Roman" w:cs="Times New Roman"/>
                <w:sz w:val="18"/>
                <w:szCs w:val="18"/>
                <w:lang w:val="uk-UA" w:eastAsia="ru-RU"/>
              </w:rPr>
            </w:pPr>
          </w:p>
          <w:p w:rsidR="009E4083" w:rsidRPr="00166CB3" w:rsidRDefault="009E4083" w:rsidP="00166CB3">
            <w:pPr>
              <w:spacing w:after="0" w:line="240" w:lineRule="auto"/>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Дніпропетровська обласна рада, управління житлово-комунального господарства та комунальної власності виконавчого апарату Дніпропетровської обласної ради,</w:t>
            </w:r>
          </w:p>
          <w:p w:rsidR="009E4083" w:rsidRPr="00166CB3" w:rsidRDefault="009E4083" w:rsidP="00166CB3">
            <w:pPr>
              <w:spacing w:after="0" w:line="240" w:lineRule="auto"/>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комунальне підприємство „Агенція з управління проектами” ДОР”</w:t>
            </w:r>
            <w:r w:rsidRPr="00166CB3">
              <w:rPr>
                <w:rFonts w:ascii="Times New Roman" w:hAnsi="Times New Roman" w:cs="Times New Roman"/>
                <w:sz w:val="18"/>
                <w:szCs w:val="18"/>
                <w:lang w:val="uk-UA" w:eastAsia="ru-RU"/>
              </w:rPr>
              <w:br/>
              <w:t>(за згодою)</w:t>
            </w:r>
          </w:p>
          <w:p w:rsidR="009E4083" w:rsidRPr="00166CB3" w:rsidRDefault="009E4083" w:rsidP="00166CB3">
            <w:pPr>
              <w:spacing w:after="0" w:line="240" w:lineRule="auto"/>
              <w:rPr>
                <w:rFonts w:ascii="Times New Roman" w:hAnsi="Times New Roman" w:cs="Times New Roman"/>
                <w:sz w:val="18"/>
                <w:szCs w:val="18"/>
                <w:lang w:val="uk-UA" w:eastAsia="ru-RU"/>
              </w:rPr>
            </w:pPr>
          </w:p>
          <w:p w:rsidR="009E4083" w:rsidRPr="00166CB3" w:rsidRDefault="009E4083" w:rsidP="00166CB3">
            <w:pPr>
              <w:spacing w:after="0" w:line="240" w:lineRule="auto"/>
              <w:rPr>
                <w:rFonts w:ascii="Times New Roman" w:hAnsi="Times New Roman" w:cs="Times New Roman"/>
                <w:sz w:val="18"/>
                <w:szCs w:val="18"/>
                <w:lang w:val="uk-UA" w:eastAsia="ru-RU"/>
              </w:rPr>
            </w:pPr>
          </w:p>
          <w:p w:rsidR="009E4083" w:rsidRPr="00166CB3" w:rsidRDefault="009E4083" w:rsidP="00166CB3">
            <w:pPr>
              <w:spacing w:after="0" w:line="240" w:lineRule="auto"/>
              <w:rPr>
                <w:rFonts w:ascii="Times New Roman" w:hAnsi="Times New Roman" w:cs="Times New Roman"/>
                <w:sz w:val="18"/>
                <w:szCs w:val="18"/>
                <w:lang w:val="uk-UA" w:eastAsia="ru-RU"/>
              </w:rPr>
            </w:pPr>
          </w:p>
        </w:tc>
        <w:tc>
          <w:tcPr>
            <w:tcW w:w="1242" w:type="dxa"/>
          </w:tcPr>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2018 – 2021</w:t>
            </w:r>
          </w:p>
          <w:p w:rsidR="009E4083" w:rsidRPr="00166CB3" w:rsidRDefault="009E4083" w:rsidP="00166CB3">
            <w:pPr>
              <w:spacing w:after="0" w:line="240" w:lineRule="auto"/>
              <w:jc w:val="center"/>
              <w:rPr>
                <w:rFonts w:ascii="Times New Roman" w:hAnsi="Times New Roman" w:cs="Times New Roman"/>
                <w:sz w:val="18"/>
                <w:szCs w:val="18"/>
                <w:lang w:val="uk-UA"/>
              </w:rPr>
            </w:pPr>
            <w:r w:rsidRPr="00166CB3">
              <w:rPr>
                <w:rFonts w:ascii="Times New Roman" w:hAnsi="Times New Roman" w:cs="Times New Roman"/>
                <w:b/>
                <w:bCs/>
                <w:sz w:val="18"/>
                <w:szCs w:val="18"/>
                <w:lang w:val="uk-UA" w:eastAsia="ru-RU"/>
              </w:rPr>
              <w:t>роки</w:t>
            </w:r>
          </w:p>
        </w:tc>
        <w:tc>
          <w:tcPr>
            <w:tcW w:w="992"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1026"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1134"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1134"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1055"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2347" w:type="dxa"/>
          </w:tcPr>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r w:rsidRPr="00166CB3">
              <w:rPr>
                <w:rFonts w:ascii="Times New Roman" w:hAnsi="Times New Roman" w:cs="Times New Roman"/>
                <w:sz w:val="18"/>
                <w:szCs w:val="18"/>
                <w:lang w:val="uk-UA" w:eastAsia="ru-RU"/>
              </w:rPr>
              <w:t>Підвищення ефективності приймання управлінських рішень спираючись на аналітичні дані</w:t>
            </w:r>
          </w:p>
        </w:tc>
      </w:tr>
      <w:tr w:rsidR="009E4083" w:rsidRPr="00166CB3">
        <w:tc>
          <w:tcPr>
            <w:tcW w:w="1560"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lastRenderedPageBreak/>
              <w:t>1</w:t>
            </w:r>
          </w:p>
        </w:tc>
        <w:tc>
          <w:tcPr>
            <w:tcW w:w="1950"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2</w:t>
            </w:r>
          </w:p>
        </w:tc>
        <w:tc>
          <w:tcPr>
            <w:tcW w:w="2586" w:type="dxa"/>
            <w:shd w:val="clear" w:color="auto" w:fill="FFFFFF"/>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3</w:t>
            </w:r>
          </w:p>
        </w:tc>
        <w:tc>
          <w:tcPr>
            <w:tcW w:w="1242"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4</w:t>
            </w:r>
          </w:p>
        </w:tc>
        <w:tc>
          <w:tcPr>
            <w:tcW w:w="992"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5</w:t>
            </w:r>
          </w:p>
        </w:tc>
        <w:tc>
          <w:tcPr>
            <w:tcW w:w="1026"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6</w:t>
            </w:r>
          </w:p>
        </w:tc>
        <w:tc>
          <w:tcPr>
            <w:tcW w:w="1134"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7</w:t>
            </w:r>
          </w:p>
        </w:tc>
        <w:tc>
          <w:tcPr>
            <w:tcW w:w="1134"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8</w:t>
            </w:r>
          </w:p>
        </w:tc>
        <w:tc>
          <w:tcPr>
            <w:tcW w:w="1055"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9</w:t>
            </w:r>
          </w:p>
        </w:tc>
        <w:tc>
          <w:tcPr>
            <w:tcW w:w="2347"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10</w:t>
            </w:r>
          </w:p>
        </w:tc>
      </w:tr>
      <w:tr w:rsidR="009E4083" w:rsidRPr="00166CB3">
        <w:trPr>
          <w:trHeight w:val="1904"/>
        </w:trPr>
        <w:tc>
          <w:tcPr>
            <w:tcW w:w="1560"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1950" w:type="dxa"/>
          </w:tcPr>
          <w:p w:rsidR="009E4083" w:rsidRPr="00166CB3" w:rsidRDefault="009E4083" w:rsidP="00166CB3">
            <w:pPr>
              <w:spacing w:after="0" w:line="240" w:lineRule="auto"/>
              <w:rPr>
                <w:rFonts w:ascii="Times New Roman" w:hAnsi="Times New Roman" w:cs="Times New Roman"/>
                <w:sz w:val="18"/>
                <w:szCs w:val="18"/>
                <w:lang w:val="uk-UA" w:eastAsia="ru-RU"/>
              </w:rPr>
            </w:pPr>
          </w:p>
          <w:p w:rsidR="009E4083" w:rsidRPr="00166CB3" w:rsidRDefault="009E4083" w:rsidP="00166CB3">
            <w:pPr>
              <w:spacing w:after="0" w:line="240" w:lineRule="auto"/>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1.3. Створення, упровадження та супроводження компонента публікації аналітичних звітів для загального користування</w:t>
            </w:r>
          </w:p>
        </w:tc>
        <w:tc>
          <w:tcPr>
            <w:tcW w:w="2586" w:type="dxa"/>
          </w:tcPr>
          <w:p w:rsidR="009E4083" w:rsidRPr="00166CB3" w:rsidRDefault="009E4083" w:rsidP="00166CB3">
            <w:pPr>
              <w:spacing w:after="0" w:line="240" w:lineRule="auto"/>
              <w:rPr>
                <w:rFonts w:ascii="Times New Roman" w:hAnsi="Times New Roman" w:cs="Times New Roman"/>
                <w:sz w:val="18"/>
                <w:szCs w:val="18"/>
                <w:lang w:val="uk-UA" w:eastAsia="ru-RU"/>
              </w:rPr>
            </w:pPr>
          </w:p>
          <w:p w:rsidR="009E4083" w:rsidRPr="00166CB3" w:rsidRDefault="009E4083" w:rsidP="00166CB3">
            <w:pPr>
              <w:spacing w:after="0" w:line="240" w:lineRule="auto"/>
              <w:rPr>
                <w:rFonts w:ascii="Times New Roman" w:hAnsi="Times New Roman" w:cs="Times New Roman"/>
                <w:sz w:val="18"/>
                <w:szCs w:val="18"/>
                <w:lang w:val="uk-UA" w:eastAsia="ru-RU"/>
              </w:rPr>
            </w:pPr>
          </w:p>
          <w:p w:rsidR="009E4083" w:rsidRPr="00166CB3" w:rsidRDefault="009E4083" w:rsidP="00166CB3">
            <w:pPr>
              <w:spacing w:after="0" w:line="240" w:lineRule="auto"/>
              <w:rPr>
                <w:rFonts w:ascii="Times New Roman" w:hAnsi="Times New Roman" w:cs="Times New Roman"/>
                <w:sz w:val="18"/>
                <w:szCs w:val="18"/>
                <w:lang w:val="uk-UA"/>
              </w:rPr>
            </w:pPr>
          </w:p>
        </w:tc>
        <w:tc>
          <w:tcPr>
            <w:tcW w:w="1242" w:type="dxa"/>
          </w:tcPr>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2018 – 2021</w:t>
            </w:r>
          </w:p>
          <w:p w:rsidR="009E4083" w:rsidRPr="00166CB3" w:rsidRDefault="009E4083" w:rsidP="00166CB3">
            <w:pPr>
              <w:spacing w:after="0" w:line="240" w:lineRule="auto"/>
              <w:jc w:val="center"/>
              <w:rPr>
                <w:rFonts w:ascii="Times New Roman" w:hAnsi="Times New Roman" w:cs="Times New Roman"/>
                <w:sz w:val="18"/>
                <w:szCs w:val="18"/>
                <w:lang w:val="uk-UA"/>
              </w:rPr>
            </w:pPr>
            <w:r w:rsidRPr="00166CB3">
              <w:rPr>
                <w:rFonts w:ascii="Times New Roman" w:hAnsi="Times New Roman" w:cs="Times New Roman"/>
                <w:b/>
                <w:bCs/>
                <w:sz w:val="18"/>
                <w:szCs w:val="18"/>
                <w:lang w:val="uk-UA" w:eastAsia="ru-RU"/>
              </w:rPr>
              <w:t>роки</w:t>
            </w:r>
          </w:p>
        </w:tc>
        <w:tc>
          <w:tcPr>
            <w:tcW w:w="992"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1026"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1134"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1134"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1055"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2347" w:type="dxa"/>
          </w:tcPr>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r w:rsidRPr="00166CB3">
              <w:rPr>
                <w:rFonts w:ascii="Times New Roman" w:hAnsi="Times New Roman" w:cs="Times New Roman"/>
                <w:sz w:val="18"/>
                <w:szCs w:val="18"/>
                <w:lang w:val="uk-UA" w:eastAsia="ru-RU"/>
              </w:rPr>
              <w:t>Забезпечення доступу громадян та депутатського корпусу до інформації щодо майнових комплексів територіальної громади області</w:t>
            </w:r>
          </w:p>
        </w:tc>
      </w:tr>
      <w:tr w:rsidR="009E4083" w:rsidRPr="00166CB3">
        <w:trPr>
          <w:trHeight w:val="2467"/>
        </w:trPr>
        <w:tc>
          <w:tcPr>
            <w:tcW w:w="1560"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1950" w:type="dxa"/>
          </w:tcPr>
          <w:p w:rsidR="009E4083" w:rsidRPr="00166CB3" w:rsidRDefault="009E4083" w:rsidP="00166CB3">
            <w:pPr>
              <w:spacing w:after="0" w:line="240" w:lineRule="auto"/>
              <w:rPr>
                <w:rFonts w:ascii="Times New Roman" w:hAnsi="Times New Roman" w:cs="Times New Roman"/>
                <w:sz w:val="18"/>
                <w:szCs w:val="18"/>
                <w:lang w:val="uk-UA" w:eastAsia="ru-RU"/>
              </w:rPr>
            </w:pPr>
          </w:p>
          <w:p w:rsidR="009E4083" w:rsidRPr="00166CB3" w:rsidRDefault="009E4083" w:rsidP="00166CB3">
            <w:pPr>
              <w:spacing w:after="0" w:line="240" w:lineRule="auto"/>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1.4. Створення, упровадження та супроводження компонента контролю та обліку майнових комплексів, приміщень, наданих у оренду приватним, комунальним та державним суб’єктам</w:t>
            </w:r>
          </w:p>
        </w:tc>
        <w:tc>
          <w:tcPr>
            <w:tcW w:w="2586"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1242" w:type="dxa"/>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p>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2018 – 2021</w:t>
            </w:r>
          </w:p>
          <w:p w:rsidR="009E4083" w:rsidRPr="00166CB3" w:rsidRDefault="009E4083" w:rsidP="00166CB3">
            <w:pPr>
              <w:spacing w:after="0" w:line="240" w:lineRule="auto"/>
              <w:jc w:val="center"/>
              <w:rPr>
                <w:rFonts w:ascii="Times New Roman" w:hAnsi="Times New Roman" w:cs="Times New Roman"/>
                <w:sz w:val="18"/>
                <w:szCs w:val="18"/>
                <w:lang w:val="uk-UA"/>
              </w:rPr>
            </w:pPr>
            <w:r w:rsidRPr="00166CB3">
              <w:rPr>
                <w:rFonts w:ascii="Times New Roman" w:hAnsi="Times New Roman" w:cs="Times New Roman"/>
                <w:b/>
                <w:bCs/>
                <w:sz w:val="18"/>
                <w:szCs w:val="18"/>
                <w:lang w:val="uk-UA" w:eastAsia="ru-RU"/>
              </w:rPr>
              <w:t>роки</w:t>
            </w:r>
          </w:p>
        </w:tc>
        <w:tc>
          <w:tcPr>
            <w:tcW w:w="992"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1026"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1134"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1134"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1055"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2347" w:type="dxa"/>
          </w:tcPr>
          <w:p w:rsidR="009E4083" w:rsidRPr="00166CB3" w:rsidRDefault="009E4083" w:rsidP="00166CB3">
            <w:pPr>
              <w:spacing w:after="0" w:line="240" w:lineRule="auto"/>
              <w:rPr>
                <w:rFonts w:ascii="Times New Roman" w:hAnsi="Times New Roman" w:cs="Times New Roman"/>
                <w:sz w:val="18"/>
                <w:szCs w:val="18"/>
                <w:lang w:val="uk-UA"/>
              </w:rPr>
            </w:pPr>
          </w:p>
        </w:tc>
      </w:tr>
      <w:tr w:rsidR="009E4083" w:rsidRPr="00166CB3">
        <w:tc>
          <w:tcPr>
            <w:tcW w:w="1560" w:type="dxa"/>
          </w:tcPr>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p>
          <w:p w:rsidR="009E4083" w:rsidRPr="00166CB3" w:rsidRDefault="009E4083" w:rsidP="00166CB3">
            <w:pPr>
              <w:spacing w:after="0" w:line="240" w:lineRule="auto"/>
              <w:rPr>
                <w:rFonts w:ascii="Times New Roman" w:hAnsi="Times New Roman" w:cs="Times New Roman"/>
                <w:sz w:val="18"/>
                <w:szCs w:val="18"/>
                <w:lang w:val="uk-UA"/>
              </w:rPr>
            </w:pPr>
          </w:p>
        </w:tc>
        <w:tc>
          <w:tcPr>
            <w:tcW w:w="1950" w:type="dxa"/>
          </w:tcPr>
          <w:p w:rsidR="009E4083" w:rsidRPr="00166CB3" w:rsidRDefault="009E4083" w:rsidP="00166CB3">
            <w:pPr>
              <w:spacing w:after="0" w:line="240" w:lineRule="auto"/>
              <w:rPr>
                <w:rFonts w:ascii="Times New Roman" w:hAnsi="Times New Roman" w:cs="Times New Roman"/>
                <w:sz w:val="18"/>
                <w:szCs w:val="18"/>
                <w:lang w:val="uk-UA" w:eastAsia="ru-RU"/>
              </w:rPr>
            </w:pPr>
          </w:p>
          <w:p w:rsidR="009E4083" w:rsidRPr="00166CB3" w:rsidRDefault="009E4083" w:rsidP="00166CB3">
            <w:pPr>
              <w:spacing w:after="0" w:line="240" w:lineRule="auto"/>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1.5. Створення, упровадження та супроводження компонента контролю та обліку передачі майнових комплексів, приміщень, наданих  у безоплатне користування приватним, комунальним та державним суб’єктам</w:t>
            </w:r>
          </w:p>
          <w:p w:rsidR="009E4083" w:rsidRPr="00166CB3" w:rsidRDefault="009E4083" w:rsidP="00166CB3">
            <w:pPr>
              <w:spacing w:after="0" w:line="240" w:lineRule="auto"/>
              <w:rPr>
                <w:rFonts w:ascii="Times New Roman" w:hAnsi="Times New Roman" w:cs="Times New Roman"/>
                <w:sz w:val="18"/>
                <w:szCs w:val="18"/>
                <w:lang w:val="uk-UA" w:eastAsia="ru-RU"/>
              </w:rPr>
            </w:pPr>
          </w:p>
          <w:p w:rsidR="009E4083" w:rsidRPr="00166CB3" w:rsidRDefault="009E4083" w:rsidP="00166CB3">
            <w:pPr>
              <w:spacing w:after="0" w:line="240" w:lineRule="auto"/>
              <w:rPr>
                <w:rFonts w:ascii="Times New Roman" w:hAnsi="Times New Roman" w:cs="Times New Roman"/>
                <w:sz w:val="18"/>
                <w:szCs w:val="18"/>
                <w:lang w:val="uk-UA" w:eastAsia="ru-RU"/>
              </w:rPr>
            </w:pPr>
          </w:p>
          <w:p w:rsidR="009E4083" w:rsidRPr="00166CB3" w:rsidRDefault="009E4083" w:rsidP="00166CB3">
            <w:pPr>
              <w:spacing w:after="0" w:line="240" w:lineRule="auto"/>
              <w:rPr>
                <w:rFonts w:ascii="Times New Roman" w:hAnsi="Times New Roman" w:cs="Times New Roman"/>
                <w:sz w:val="18"/>
                <w:szCs w:val="18"/>
                <w:lang w:val="uk-UA" w:eastAsia="ru-RU"/>
              </w:rPr>
            </w:pPr>
          </w:p>
          <w:p w:rsidR="009E4083" w:rsidRPr="00166CB3" w:rsidRDefault="009E4083" w:rsidP="00166CB3">
            <w:pPr>
              <w:spacing w:after="0" w:line="240" w:lineRule="auto"/>
              <w:rPr>
                <w:rFonts w:ascii="Times New Roman" w:hAnsi="Times New Roman" w:cs="Times New Roman"/>
                <w:sz w:val="18"/>
                <w:szCs w:val="18"/>
                <w:lang w:val="uk-UA" w:eastAsia="ru-RU"/>
              </w:rPr>
            </w:pPr>
          </w:p>
          <w:p w:rsidR="009E4083" w:rsidRPr="00166CB3" w:rsidRDefault="009E4083" w:rsidP="00166CB3">
            <w:pPr>
              <w:spacing w:after="0" w:line="240" w:lineRule="auto"/>
              <w:rPr>
                <w:rFonts w:ascii="Times New Roman" w:hAnsi="Times New Roman" w:cs="Times New Roman"/>
                <w:sz w:val="18"/>
                <w:szCs w:val="18"/>
                <w:lang w:val="uk-UA" w:eastAsia="ru-RU"/>
              </w:rPr>
            </w:pPr>
          </w:p>
        </w:tc>
        <w:tc>
          <w:tcPr>
            <w:tcW w:w="2586"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1242" w:type="dxa"/>
          </w:tcPr>
          <w:p w:rsidR="009E4083" w:rsidRPr="00166CB3" w:rsidRDefault="009E4083" w:rsidP="00166CB3">
            <w:pPr>
              <w:spacing w:after="0" w:line="240" w:lineRule="auto"/>
              <w:jc w:val="center"/>
              <w:rPr>
                <w:rFonts w:ascii="Times New Roman" w:hAnsi="Times New Roman" w:cs="Times New Roman"/>
                <w:sz w:val="18"/>
                <w:szCs w:val="18"/>
                <w:lang w:val="uk-UA"/>
              </w:rPr>
            </w:pPr>
          </w:p>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2018 – 2021</w:t>
            </w:r>
          </w:p>
          <w:p w:rsidR="009E4083" w:rsidRPr="00166CB3" w:rsidRDefault="009E4083" w:rsidP="00166CB3">
            <w:pPr>
              <w:spacing w:after="0" w:line="240" w:lineRule="auto"/>
              <w:jc w:val="center"/>
              <w:rPr>
                <w:rFonts w:ascii="Times New Roman" w:hAnsi="Times New Roman" w:cs="Times New Roman"/>
                <w:sz w:val="18"/>
                <w:szCs w:val="18"/>
                <w:lang w:val="uk-UA"/>
              </w:rPr>
            </w:pPr>
            <w:r w:rsidRPr="00166CB3">
              <w:rPr>
                <w:rFonts w:ascii="Times New Roman" w:hAnsi="Times New Roman" w:cs="Times New Roman"/>
                <w:b/>
                <w:bCs/>
                <w:sz w:val="18"/>
                <w:szCs w:val="18"/>
                <w:lang w:val="uk-UA" w:eastAsia="ru-RU"/>
              </w:rPr>
              <w:t>роки</w:t>
            </w:r>
          </w:p>
        </w:tc>
        <w:tc>
          <w:tcPr>
            <w:tcW w:w="992"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1026"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1134"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1134"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1055" w:type="dxa"/>
          </w:tcPr>
          <w:p w:rsidR="009E4083" w:rsidRPr="00166CB3" w:rsidRDefault="009E4083" w:rsidP="00166CB3">
            <w:pPr>
              <w:spacing w:after="0" w:line="240" w:lineRule="auto"/>
              <w:rPr>
                <w:rFonts w:ascii="Times New Roman" w:hAnsi="Times New Roman" w:cs="Times New Roman"/>
                <w:sz w:val="18"/>
                <w:szCs w:val="18"/>
                <w:lang w:val="uk-UA"/>
              </w:rPr>
            </w:pPr>
          </w:p>
        </w:tc>
        <w:tc>
          <w:tcPr>
            <w:tcW w:w="2347" w:type="dxa"/>
          </w:tcPr>
          <w:p w:rsidR="009E4083" w:rsidRPr="00166CB3" w:rsidRDefault="009E4083" w:rsidP="00166CB3">
            <w:pPr>
              <w:spacing w:after="0" w:line="240" w:lineRule="auto"/>
              <w:rPr>
                <w:rFonts w:ascii="Times New Roman" w:hAnsi="Times New Roman" w:cs="Times New Roman"/>
                <w:sz w:val="18"/>
                <w:szCs w:val="18"/>
                <w:lang w:val="uk-UA"/>
              </w:rPr>
            </w:pPr>
          </w:p>
        </w:tc>
      </w:tr>
      <w:tr w:rsidR="009E4083" w:rsidRPr="00166CB3">
        <w:tc>
          <w:tcPr>
            <w:tcW w:w="1560"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lastRenderedPageBreak/>
              <w:t>1</w:t>
            </w:r>
          </w:p>
        </w:tc>
        <w:tc>
          <w:tcPr>
            <w:tcW w:w="1950"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2</w:t>
            </w:r>
          </w:p>
        </w:tc>
        <w:tc>
          <w:tcPr>
            <w:tcW w:w="2586" w:type="dxa"/>
            <w:shd w:val="clear" w:color="auto" w:fill="FFFFFF"/>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3</w:t>
            </w:r>
          </w:p>
        </w:tc>
        <w:tc>
          <w:tcPr>
            <w:tcW w:w="1242"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4</w:t>
            </w:r>
          </w:p>
        </w:tc>
        <w:tc>
          <w:tcPr>
            <w:tcW w:w="992"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5</w:t>
            </w:r>
          </w:p>
        </w:tc>
        <w:tc>
          <w:tcPr>
            <w:tcW w:w="1026"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6</w:t>
            </w:r>
          </w:p>
        </w:tc>
        <w:tc>
          <w:tcPr>
            <w:tcW w:w="1134"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7</w:t>
            </w:r>
          </w:p>
        </w:tc>
        <w:tc>
          <w:tcPr>
            <w:tcW w:w="1134"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8</w:t>
            </w:r>
          </w:p>
        </w:tc>
        <w:tc>
          <w:tcPr>
            <w:tcW w:w="1055"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9</w:t>
            </w:r>
          </w:p>
        </w:tc>
        <w:tc>
          <w:tcPr>
            <w:tcW w:w="2347" w:type="dxa"/>
            <w:vAlign w:val="center"/>
          </w:tcPr>
          <w:p w:rsidR="009E4083" w:rsidRPr="00166CB3" w:rsidRDefault="009E4083" w:rsidP="00166CB3">
            <w:pPr>
              <w:spacing w:after="0" w:line="240" w:lineRule="auto"/>
              <w:jc w:val="center"/>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10</w:t>
            </w:r>
          </w:p>
        </w:tc>
      </w:tr>
      <w:tr w:rsidR="009E4083" w:rsidRPr="00166CB3">
        <w:tc>
          <w:tcPr>
            <w:tcW w:w="1560" w:type="dxa"/>
          </w:tcPr>
          <w:p w:rsidR="009E4083" w:rsidRPr="00166CB3" w:rsidRDefault="009E4083" w:rsidP="00166CB3">
            <w:pPr>
              <w:spacing w:after="0" w:line="240" w:lineRule="auto"/>
              <w:rPr>
                <w:rFonts w:ascii="Times New Roman" w:hAnsi="Times New Roman" w:cs="Times New Roman"/>
                <w:sz w:val="18"/>
                <w:szCs w:val="18"/>
                <w:lang w:val="uk-UA" w:eastAsia="ru-RU"/>
              </w:rPr>
            </w:pPr>
          </w:p>
          <w:p w:rsidR="009E4083" w:rsidRPr="00166CB3" w:rsidRDefault="009E4083" w:rsidP="00166CB3">
            <w:pPr>
              <w:spacing w:after="0" w:line="240" w:lineRule="auto"/>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 xml:space="preserve">Проведення державної реєстрації права власності на об’єкти нерухомого майна спільної власності  за територіальними громадами </w:t>
            </w:r>
            <w:proofErr w:type="spellStart"/>
            <w:r w:rsidRPr="00166CB3">
              <w:rPr>
                <w:rFonts w:ascii="Times New Roman" w:hAnsi="Times New Roman" w:cs="Times New Roman"/>
                <w:sz w:val="18"/>
                <w:szCs w:val="18"/>
                <w:lang w:val="uk-UA" w:eastAsia="ru-RU"/>
              </w:rPr>
              <w:t>Дніпропетров</w:t>
            </w:r>
            <w:proofErr w:type="spellEnd"/>
            <w:r w:rsidRPr="00166CB3">
              <w:rPr>
                <w:sz w:val="18"/>
                <w:szCs w:val="18"/>
                <w:lang w:val="uk-UA" w:eastAsia="ru-RU"/>
              </w:rPr>
              <w:t>-</w:t>
            </w:r>
          </w:p>
          <w:p w:rsidR="009E4083" w:rsidRPr="00166CB3" w:rsidRDefault="009E4083" w:rsidP="00166CB3">
            <w:pPr>
              <w:spacing w:after="0" w:line="240" w:lineRule="auto"/>
              <w:rPr>
                <w:rFonts w:ascii="Times New Roman" w:hAnsi="Times New Roman" w:cs="Times New Roman"/>
                <w:sz w:val="18"/>
                <w:szCs w:val="18"/>
                <w:lang w:val="uk-UA"/>
              </w:rPr>
            </w:pPr>
            <w:proofErr w:type="spellStart"/>
            <w:r w:rsidRPr="00166CB3">
              <w:rPr>
                <w:rFonts w:ascii="Times New Roman" w:hAnsi="Times New Roman" w:cs="Times New Roman"/>
                <w:sz w:val="18"/>
                <w:szCs w:val="18"/>
                <w:lang w:val="uk-UA" w:eastAsia="ru-RU"/>
              </w:rPr>
              <w:t>ської</w:t>
            </w:r>
            <w:proofErr w:type="spellEnd"/>
            <w:r w:rsidRPr="00166CB3">
              <w:rPr>
                <w:rFonts w:ascii="Times New Roman" w:hAnsi="Times New Roman" w:cs="Times New Roman"/>
                <w:sz w:val="18"/>
                <w:szCs w:val="18"/>
                <w:lang w:val="uk-UA" w:eastAsia="ru-RU"/>
              </w:rPr>
              <w:t xml:space="preserve"> області та </w:t>
            </w:r>
            <w:proofErr w:type="spellStart"/>
            <w:r w:rsidRPr="00166CB3">
              <w:rPr>
                <w:rFonts w:ascii="Times New Roman" w:hAnsi="Times New Roman" w:cs="Times New Roman"/>
                <w:sz w:val="18"/>
                <w:szCs w:val="18"/>
                <w:lang w:val="uk-UA" w:eastAsia="ru-RU"/>
              </w:rPr>
              <w:t>балансоутриму-вачами</w:t>
            </w:r>
            <w:proofErr w:type="spellEnd"/>
          </w:p>
        </w:tc>
        <w:tc>
          <w:tcPr>
            <w:tcW w:w="1950" w:type="dxa"/>
          </w:tcPr>
          <w:p w:rsidR="009E4083" w:rsidRPr="00166CB3" w:rsidRDefault="009E4083" w:rsidP="00166CB3">
            <w:pPr>
              <w:spacing w:after="0" w:line="240" w:lineRule="auto"/>
              <w:rPr>
                <w:rFonts w:ascii="Times New Roman" w:hAnsi="Times New Roman" w:cs="Times New Roman"/>
                <w:sz w:val="18"/>
                <w:szCs w:val="18"/>
                <w:lang w:val="uk-UA" w:eastAsia="ru-RU"/>
              </w:rPr>
            </w:pPr>
          </w:p>
          <w:p w:rsidR="009E4083" w:rsidRPr="00166CB3" w:rsidRDefault="009E4083" w:rsidP="00166CB3">
            <w:pPr>
              <w:spacing w:after="0" w:line="240" w:lineRule="auto"/>
              <w:rPr>
                <w:rFonts w:ascii="Times New Roman" w:hAnsi="Times New Roman" w:cs="Times New Roman"/>
                <w:sz w:val="18"/>
                <w:szCs w:val="18"/>
                <w:lang w:val="uk-UA"/>
              </w:rPr>
            </w:pPr>
            <w:r w:rsidRPr="00166CB3">
              <w:rPr>
                <w:rFonts w:ascii="Times New Roman" w:hAnsi="Times New Roman" w:cs="Times New Roman"/>
                <w:sz w:val="18"/>
                <w:szCs w:val="18"/>
                <w:lang w:val="uk-UA" w:eastAsia="ru-RU"/>
              </w:rPr>
              <w:t>2.1. Виготовлення (корегування) електронних технічних паспортів на об’єкти спільної власності територіальних громад Дніпропетровської області та внесення їх до програмного комплексу „Єдиний реєстр майна спільної власності  територіальних громад, сіл, селищ, міст Дніпропетровської області”</w:t>
            </w:r>
          </w:p>
        </w:tc>
        <w:tc>
          <w:tcPr>
            <w:tcW w:w="2586" w:type="dxa"/>
          </w:tcPr>
          <w:p w:rsidR="009E4083" w:rsidRPr="00166CB3" w:rsidRDefault="009E4083" w:rsidP="00166CB3">
            <w:pPr>
              <w:spacing w:after="0" w:line="240" w:lineRule="auto"/>
              <w:rPr>
                <w:rFonts w:ascii="Times New Roman" w:hAnsi="Times New Roman" w:cs="Times New Roman"/>
                <w:sz w:val="18"/>
                <w:szCs w:val="18"/>
                <w:lang w:val="uk-UA" w:eastAsia="ru-RU"/>
              </w:rPr>
            </w:pPr>
          </w:p>
          <w:p w:rsidR="009E4083" w:rsidRPr="00166CB3" w:rsidRDefault="009E4083" w:rsidP="00166CB3">
            <w:pPr>
              <w:spacing w:after="0" w:line="240" w:lineRule="auto"/>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Дніпропетровська обласна рада, управління житлово-комунального господарства та комунальної власності виконавчого апарату Дніпропетровської обласної ради,</w:t>
            </w:r>
          </w:p>
          <w:p w:rsidR="009E4083" w:rsidRPr="00166CB3" w:rsidRDefault="009E4083" w:rsidP="00166CB3">
            <w:pPr>
              <w:spacing w:after="0" w:line="240" w:lineRule="auto"/>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КП „</w:t>
            </w:r>
            <w:proofErr w:type="spellStart"/>
            <w:r w:rsidRPr="00166CB3">
              <w:rPr>
                <w:rFonts w:ascii="Times New Roman" w:hAnsi="Times New Roman" w:cs="Times New Roman"/>
                <w:sz w:val="18"/>
                <w:szCs w:val="18"/>
                <w:lang w:val="uk-UA" w:eastAsia="ru-RU"/>
              </w:rPr>
              <w:t>Дніпрокомоблік</w:t>
            </w:r>
            <w:proofErr w:type="spellEnd"/>
            <w:r w:rsidRPr="00166CB3">
              <w:rPr>
                <w:rFonts w:ascii="Times New Roman" w:hAnsi="Times New Roman" w:cs="Times New Roman"/>
                <w:sz w:val="18"/>
                <w:szCs w:val="18"/>
                <w:lang w:val="uk-UA" w:eastAsia="ru-RU"/>
              </w:rPr>
              <w:t xml:space="preserve">” ДОР” </w:t>
            </w:r>
          </w:p>
          <w:p w:rsidR="009E4083" w:rsidRPr="00166CB3" w:rsidRDefault="009E4083" w:rsidP="00166CB3">
            <w:pPr>
              <w:spacing w:after="0" w:line="240" w:lineRule="auto"/>
              <w:rPr>
                <w:rFonts w:ascii="Times New Roman" w:hAnsi="Times New Roman" w:cs="Times New Roman"/>
                <w:sz w:val="18"/>
                <w:szCs w:val="18"/>
                <w:lang w:val="uk-UA"/>
              </w:rPr>
            </w:pPr>
            <w:r w:rsidRPr="00166CB3">
              <w:rPr>
                <w:rFonts w:ascii="Times New Roman" w:hAnsi="Times New Roman" w:cs="Times New Roman"/>
                <w:sz w:val="18"/>
                <w:szCs w:val="18"/>
                <w:lang w:val="uk-UA" w:eastAsia="ru-RU"/>
              </w:rPr>
              <w:t>(за згодою)</w:t>
            </w:r>
          </w:p>
        </w:tc>
        <w:tc>
          <w:tcPr>
            <w:tcW w:w="1242" w:type="dxa"/>
          </w:tcPr>
          <w:p w:rsidR="009E4083" w:rsidRPr="00166CB3" w:rsidRDefault="009E4083" w:rsidP="00166CB3">
            <w:pPr>
              <w:spacing w:after="0" w:line="240" w:lineRule="auto"/>
              <w:rPr>
                <w:rFonts w:ascii="Times New Roman" w:hAnsi="Times New Roman" w:cs="Times New Roman"/>
                <w:b/>
                <w:bCs/>
                <w:sz w:val="18"/>
                <w:szCs w:val="18"/>
                <w:lang w:val="uk-UA" w:eastAsia="ru-RU"/>
              </w:rPr>
            </w:pPr>
          </w:p>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2018 – 2021</w:t>
            </w:r>
          </w:p>
          <w:p w:rsidR="009E4083" w:rsidRPr="00166CB3" w:rsidRDefault="009E4083" w:rsidP="00166CB3">
            <w:pPr>
              <w:spacing w:after="0" w:line="240" w:lineRule="auto"/>
              <w:jc w:val="center"/>
              <w:rPr>
                <w:rFonts w:ascii="Times New Roman" w:hAnsi="Times New Roman" w:cs="Times New Roman"/>
                <w:sz w:val="18"/>
                <w:szCs w:val="18"/>
                <w:lang w:val="uk-UA"/>
              </w:rPr>
            </w:pPr>
            <w:r w:rsidRPr="00166CB3">
              <w:rPr>
                <w:rFonts w:ascii="Times New Roman" w:hAnsi="Times New Roman" w:cs="Times New Roman"/>
                <w:b/>
                <w:bCs/>
                <w:sz w:val="18"/>
                <w:szCs w:val="18"/>
                <w:lang w:val="uk-UA" w:eastAsia="ru-RU"/>
              </w:rPr>
              <w:t>роки</w:t>
            </w:r>
          </w:p>
        </w:tc>
        <w:tc>
          <w:tcPr>
            <w:tcW w:w="992" w:type="dxa"/>
          </w:tcPr>
          <w:p w:rsidR="009E4083" w:rsidRPr="00166CB3" w:rsidRDefault="009E4083" w:rsidP="00166CB3">
            <w:pPr>
              <w:spacing w:after="0" w:line="240" w:lineRule="auto"/>
              <w:rPr>
                <w:rFonts w:ascii="Times New Roman" w:hAnsi="Times New Roman" w:cs="Times New Roman"/>
                <w:b/>
                <w:bCs/>
                <w:sz w:val="18"/>
                <w:szCs w:val="18"/>
                <w:lang w:val="uk-UA" w:eastAsia="ru-RU"/>
              </w:rPr>
            </w:pPr>
          </w:p>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10000</w:t>
            </w:r>
          </w:p>
        </w:tc>
        <w:tc>
          <w:tcPr>
            <w:tcW w:w="1026" w:type="dxa"/>
          </w:tcPr>
          <w:p w:rsidR="009E4083" w:rsidRPr="00166CB3" w:rsidRDefault="009E4083" w:rsidP="00166CB3">
            <w:pPr>
              <w:spacing w:after="0" w:line="240" w:lineRule="auto"/>
              <w:rPr>
                <w:rFonts w:ascii="Times New Roman" w:hAnsi="Times New Roman" w:cs="Times New Roman"/>
                <w:b/>
                <w:bCs/>
                <w:sz w:val="18"/>
                <w:szCs w:val="18"/>
                <w:lang w:val="uk-UA" w:eastAsia="ru-RU"/>
              </w:rPr>
            </w:pPr>
          </w:p>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2500</w:t>
            </w:r>
          </w:p>
        </w:tc>
        <w:tc>
          <w:tcPr>
            <w:tcW w:w="1134" w:type="dxa"/>
          </w:tcPr>
          <w:p w:rsidR="009E4083" w:rsidRPr="00166CB3" w:rsidRDefault="009E4083" w:rsidP="00166CB3">
            <w:pPr>
              <w:spacing w:after="0" w:line="240" w:lineRule="auto"/>
              <w:rPr>
                <w:rFonts w:ascii="Times New Roman" w:hAnsi="Times New Roman" w:cs="Times New Roman"/>
                <w:b/>
                <w:bCs/>
                <w:sz w:val="18"/>
                <w:szCs w:val="18"/>
                <w:lang w:val="uk-UA" w:eastAsia="ru-RU"/>
              </w:rPr>
            </w:pPr>
          </w:p>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2500</w:t>
            </w:r>
          </w:p>
        </w:tc>
        <w:tc>
          <w:tcPr>
            <w:tcW w:w="1134" w:type="dxa"/>
          </w:tcPr>
          <w:p w:rsidR="009E4083" w:rsidRPr="00166CB3" w:rsidRDefault="009E4083" w:rsidP="00166CB3">
            <w:pPr>
              <w:spacing w:after="0" w:line="240" w:lineRule="auto"/>
              <w:rPr>
                <w:rFonts w:ascii="Times New Roman" w:hAnsi="Times New Roman" w:cs="Times New Roman"/>
                <w:b/>
                <w:bCs/>
                <w:sz w:val="18"/>
                <w:szCs w:val="18"/>
                <w:lang w:val="uk-UA" w:eastAsia="ru-RU"/>
              </w:rPr>
            </w:pPr>
          </w:p>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2500</w:t>
            </w:r>
          </w:p>
        </w:tc>
        <w:tc>
          <w:tcPr>
            <w:tcW w:w="1055" w:type="dxa"/>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p>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2500</w:t>
            </w:r>
          </w:p>
        </w:tc>
        <w:tc>
          <w:tcPr>
            <w:tcW w:w="2347" w:type="dxa"/>
          </w:tcPr>
          <w:p w:rsidR="009E4083" w:rsidRPr="00166CB3" w:rsidRDefault="009E4083" w:rsidP="00166CB3">
            <w:pPr>
              <w:spacing w:after="0" w:line="240" w:lineRule="auto"/>
              <w:rPr>
                <w:rFonts w:ascii="Times New Roman" w:hAnsi="Times New Roman" w:cs="Times New Roman"/>
                <w:sz w:val="18"/>
                <w:szCs w:val="18"/>
                <w:lang w:val="uk-UA" w:eastAsia="ru-RU"/>
              </w:rPr>
            </w:pPr>
          </w:p>
          <w:p w:rsidR="009E4083" w:rsidRPr="00166CB3" w:rsidRDefault="009E4083" w:rsidP="00166CB3">
            <w:pPr>
              <w:spacing w:after="0" w:line="240" w:lineRule="auto"/>
              <w:rPr>
                <w:rFonts w:ascii="Times New Roman" w:hAnsi="Times New Roman" w:cs="Times New Roman"/>
                <w:sz w:val="18"/>
                <w:szCs w:val="18"/>
                <w:lang w:val="uk-UA" w:eastAsia="ru-RU"/>
              </w:rPr>
            </w:pPr>
            <w:r w:rsidRPr="00166CB3">
              <w:rPr>
                <w:rFonts w:ascii="Times New Roman" w:hAnsi="Times New Roman" w:cs="Times New Roman"/>
                <w:sz w:val="18"/>
                <w:szCs w:val="18"/>
                <w:lang w:val="uk-UA" w:eastAsia="ru-RU"/>
              </w:rPr>
              <w:t>Захист майнових прав територіальних громад Дніпропетровської області, їх оформлення, реєстрація, забезпечення повноти даних щодо об’єктів нерухомого майна  в „Єдиному реєстрі майна спільної власності  територіальних громад, сіл, селищ, міст Дніпро-</w:t>
            </w:r>
          </w:p>
          <w:p w:rsidR="009E4083" w:rsidRPr="00166CB3" w:rsidRDefault="009E4083" w:rsidP="00166CB3">
            <w:pPr>
              <w:spacing w:after="0" w:line="240" w:lineRule="auto"/>
              <w:rPr>
                <w:rFonts w:ascii="Times New Roman" w:hAnsi="Times New Roman" w:cs="Times New Roman"/>
                <w:sz w:val="18"/>
                <w:szCs w:val="18"/>
                <w:lang w:val="uk-UA"/>
              </w:rPr>
            </w:pPr>
            <w:r w:rsidRPr="00166CB3">
              <w:rPr>
                <w:rFonts w:ascii="Times New Roman" w:hAnsi="Times New Roman" w:cs="Times New Roman"/>
                <w:sz w:val="18"/>
                <w:szCs w:val="18"/>
                <w:lang w:val="uk-UA" w:eastAsia="ru-RU"/>
              </w:rPr>
              <w:t>петровської області”</w:t>
            </w:r>
          </w:p>
        </w:tc>
      </w:tr>
      <w:tr w:rsidR="009E4083" w:rsidRPr="00166CB3">
        <w:trPr>
          <w:trHeight w:val="210"/>
        </w:trPr>
        <w:tc>
          <w:tcPr>
            <w:tcW w:w="6096" w:type="dxa"/>
            <w:gridSpan w:val="3"/>
            <w:vMerge w:val="restart"/>
          </w:tcPr>
          <w:p w:rsidR="009E4083" w:rsidRPr="00166CB3" w:rsidRDefault="009E4083" w:rsidP="00166CB3">
            <w:pPr>
              <w:spacing w:after="0" w:line="240" w:lineRule="auto"/>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 xml:space="preserve">                                                                                  Усього згідно з завданням, </w:t>
            </w:r>
          </w:p>
          <w:p w:rsidR="009E4083" w:rsidRPr="00166CB3" w:rsidRDefault="009E4083" w:rsidP="00166CB3">
            <w:pPr>
              <w:spacing w:after="0" w:line="240" w:lineRule="auto"/>
              <w:jc w:val="center"/>
              <w:rPr>
                <w:rFonts w:ascii="Times New Roman" w:hAnsi="Times New Roman" w:cs="Times New Roman"/>
                <w:sz w:val="18"/>
                <w:szCs w:val="18"/>
                <w:lang w:val="uk-UA"/>
              </w:rPr>
            </w:pPr>
            <w:r w:rsidRPr="00166CB3">
              <w:rPr>
                <w:rFonts w:ascii="Times New Roman" w:hAnsi="Times New Roman" w:cs="Times New Roman"/>
                <w:b/>
                <w:bCs/>
                <w:sz w:val="18"/>
                <w:szCs w:val="18"/>
                <w:lang w:val="uk-UA" w:eastAsia="ru-RU"/>
              </w:rPr>
              <w:t xml:space="preserve">                                                                                                            у тому числі</w:t>
            </w:r>
          </w:p>
        </w:tc>
        <w:tc>
          <w:tcPr>
            <w:tcW w:w="1242" w:type="dxa"/>
            <w:vAlign w:val="center"/>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 xml:space="preserve">Загальний обсяг, у </w:t>
            </w:r>
            <w:proofErr w:type="spellStart"/>
            <w:r w:rsidRPr="00166CB3">
              <w:rPr>
                <w:rFonts w:ascii="Times New Roman" w:hAnsi="Times New Roman" w:cs="Times New Roman"/>
                <w:b/>
                <w:bCs/>
                <w:sz w:val="18"/>
                <w:szCs w:val="18"/>
                <w:lang w:val="uk-UA" w:eastAsia="ru-RU"/>
              </w:rPr>
              <w:t>т.ч</w:t>
            </w:r>
            <w:proofErr w:type="spellEnd"/>
            <w:r w:rsidRPr="00166CB3">
              <w:rPr>
                <w:rFonts w:ascii="Times New Roman" w:hAnsi="Times New Roman" w:cs="Times New Roman"/>
                <w:b/>
                <w:bCs/>
                <w:sz w:val="18"/>
                <w:szCs w:val="18"/>
                <w:lang w:val="uk-UA" w:eastAsia="ru-RU"/>
              </w:rPr>
              <w:t>.</w:t>
            </w:r>
          </w:p>
        </w:tc>
        <w:tc>
          <w:tcPr>
            <w:tcW w:w="992" w:type="dxa"/>
            <w:vAlign w:val="center"/>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35000</w:t>
            </w:r>
          </w:p>
        </w:tc>
        <w:tc>
          <w:tcPr>
            <w:tcW w:w="1026" w:type="dxa"/>
            <w:vAlign w:val="center"/>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8750</w:t>
            </w:r>
          </w:p>
        </w:tc>
        <w:tc>
          <w:tcPr>
            <w:tcW w:w="1134" w:type="dxa"/>
            <w:vAlign w:val="center"/>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8750</w:t>
            </w:r>
          </w:p>
        </w:tc>
        <w:tc>
          <w:tcPr>
            <w:tcW w:w="1134" w:type="dxa"/>
            <w:vAlign w:val="center"/>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8750</w:t>
            </w:r>
          </w:p>
        </w:tc>
        <w:tc>
          <w:tcPr>
            <w:tcW w:w="1055" w:type="dxa"/>
            <w:vAlign w:val="center"/>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8750</w:t>
            </w:r>
          </w:p>
        </w:tc>
        <w:tc>
          <w:tcPr>
            <w:tcW w:w="2347" w:type="dxa"/>
            <w:vMerge w:val="restart"/>
          </w:tcPr>
          <w:p w:rsidR="009E4083" w:rsidRPr="00166CB3" w:rsidRDefault="009E4083" w:rsidP="00166CB3">
            <w:pPr>
              <w:spacing w:after="0" w:line="240" w:lineRule="auto"/>
              <w:rPr>
                <w:rFonts w:ascii="Times New Roman" w:hAnsi="Times New Roman" w:cs="Times New Roman"/>
                <w:sz w:val="18"/>
                <w:szCs w:val="18"/>
                <w:lang w:val="uk-UA"/>
              </w:rPr>
            </w:pPr>
          </w:p>
        </w:tc>
      </w:tr>
      <w:tr w:rsidR="009E4083" w:rsidRPr="00166CB3">
        <w:trPr>
          <w:trHeight w:val="210"/>
        </w:trPr>
        <w:tc>
          <w:tcPr>
            <w:tcW w:w="6096" w:type="dxa"/>
            <w:gridSpan w:val="3"/>
            <w:vMerge/>
          </w:tcPr>
          <w:p w:rsidR="009E4083" w:rsidRPr="00166CB3" w:rsidRDefault="009E4083" w:rsidP="00166CB3">
            <w:pPr>
              <w:spacing w:after="0" w:line="240" w:lineRule="auto"/>
              <w:rPr>
                <w:rFonts w:ascii="Times New Roman" w:hAnsi="Times New Roman" w:cs="Times New Roman"/>
                <w:b/>
                <w:bCs/>
                <w:sz w:val="18"/>
                <w:szCs w:val="18"/>
                <w:lang w:val="uk-UA" w:eastAsia="ru-RU"/>
              </w:rPr>
            </w:pPr>
          </w:p>
        </w:tc>
        <w:tc>
          <w:tcPr>
            <w:tcW w:w="1242" w:type="dxa"/>
            <w:vAlign w:val="center"/>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Обласний бюджет</w:t>
            </w:r>
          </w:p>
        </w:tc>
        <w:tc>
          <w:tcPr>
            <w:tcW w:w="992" w:type="dxa"/>
            <w:vAlign w:val="center"/>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35000</w:t>
            </w:r>
          </w:p>
        </w:tc>
        <w:tc>
          <w:tcPr>
            <w:tcW w:w="1026" w:type="dxa"/>
            <w:vAlign w:val="center"/>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8750</w:t>
            </w:r>
          </w:p>
        </w:tc>
        <w:tc>
          <w:tcPr>
            <w:tcW w:w="1134" w:type="dxa"/>
            <w:vAlign w:val="center"/>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8750</w:t>
            </w:r>
          </w:p>
        </w:tc>
        <w:tc>
          <w:tcPr>
            <w:tcW w:w="1134" w:type="dxa"/>
            <w:vAlign w:val="center"/>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8750</w:t>
            </w:r>
          </w:p>
        </w:tc>
        <w:tc>
          <w:tcPr>
            <w:tcW w:w="1055" w:type="dxa"/>
            <w:vAlign w:val="center"/>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8750</w:t>
            </w:r>
          </w:p>
        </w:tc>
        <w:tc>
          <w:tcPr>
            <w:tcW w:w="2347" w:type="dxa"/>
            <w:vMerge/>
          </w:tcPr>
          <w:p w:rsidR="009E4083" w:rsidRPr="00166CB3" w:rsidRDefault="009E4083" w:rsidP="00166CB3">
            <w:pPr>
              <w:spacing w:after="0" w:line="240" w:lineRule="auto"/>
              <w:rPr>
                <w:rFonts w:ascii="Times New Roman" w:hAnsi="Times New Roman" w:cs="Times New Roman"/>
                <w:sz w:val="18"/>
                <w:szCs w:val="18"/>
                <w:lang w:val="uk-UA"/>
              </w:rPr>
            </w:pPr>
          </w:p>
        </w:tc>
      </w:tr>
      <w:tr w:rsidR="009E4083" w:rsidRPr="00166CB3">
        <w:tc>
          <w:tcPr>
            <w:tcW w:w="6096" w:type="dxa"/>
            <w:gridSpan w:val="3"/>
            <w:vMerge w:val="restart"/>
          </w:tcPr>
          <w:p w:rsidR="009E4083" w:rsidRPr="00166CB3" w:rsidRDefault="009E4083" w:rsidP="00166CB3">
            <w:pPr>
              <w:spacing w:after="0" w:line="240" w:lineRule="auto"/>
              <w:jc w:val="right"/>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 xml:space="preserve">Усього за Програмою, </w:t>
            </w:r>
          </w:p>
          <w:p w:rsidR="009E4083" w:rsidRPr="00166CB3" w:rsidRDefault="009E4083" w:rsidP="00166CB3">
            <w:pPr>
              <w:spacing w:after="0" w:line="240" w:lineRule="auto"/>
              <w:rPr>
                <w:rFonts w:ascii="Times New Roman" w:hAnsi="Times New Roman" w:cs="Times New Roman"/>
                <w:sz w:val="18"/>
                <w:szCs w:val="18"/>
                <w:lang w:val="uk-UA"/>
              </w:rPr>
            </w:pPr>
            <w:r w:rsidRPr="00166CB3">
              <w:rPr>
                <w:rFonts w:ascii="Times New Roman" w:hAnsi="Times New Roman" w:cs="Times New Roman"/>
                <w:b/>
                <w:bCs/>
                <w:sz w:val="18"/>
                <w:szCs w:val="18"/>
                <w:lang w:val="uk-UA" w:eastAsia="ru-RU"/>
              </w:rPr>
              <w:t xml:space="preserve">                                                                                               у тому числі</w:t>
            </w:r>
          </w:p>
        </w:tc>
        <w:tc>
          <w:tcPr>
            <w:tcW w:w="1242" w:type="dxa"/>
            <w:vAlign w:val="center"/>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 xml:space="preserve">Загальний обсяг, у </w:t>
            </w:r>
            <w:proofErr w:type="spellStart"/>
            <w:r w:rsidRPr="00166CB3">
              <w:rPr>
                <w:rFonts w:ascii="Times New Roman" w:hAnsi="Times New Roman" w:cs="Times New Roman"/>
                <w:b/>
                <w:bCs/>
                <w:sz w:val="18"/>
                <w:szCs w:val="18"/>
                <w:lang w:val="uk-UA" w:eastAsia="ru-RU"/>
              </w:rPr>
              <w:t>т.ч</w:t>
            </w:r>
            <w:proofErr w:type="spellEnd"/>
            <w:r w:rsidRPr="00166CB3">
              <w:rPr>
                <w:rFonts w:ascii="Times New Roman" w:hAnsi="Times New Roman" w:cs="Times New Roman"/>
                <w:b/>
                <w:bCs/>
                <w:sz w:val="18"/>
                <w:szCs w:val="18"/>
                <w:lang w:val="uk-UA" w:eastAsia="ru-RU"/>
              </w:rPr>
              <w:t>.</w:t>
            </w:r>
          </w:p>
        </w:tc>
        <w:tc>
          <w:tcPr>
            <w:tcW w:w="992" w:type="dxa"/>
            <w:vAlign w:val="center"/>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35000</w:t>
            </w:r>
          </w:p>
        </w:tc>
        <w:tc>
          <w:tcPr>
            <w:tcW w:w="1026" w:type="dxa"/>
            <w:vAlign w:val="center"/>
          </w:tcPr>
          <w:p w:rsidR="009E4083" w:rsidRPr="00166CB3" w:rsidRDefault="009E4083" w:rsidP="00166CB3">
            <w:pPr>
              <w:spacing w:after="0" w:line="240" w:lineRule="auto"/>
              <w:jc w:val="center"/>
              <w:rPr>
                <w:lang w:val="uk-UA"/>
              </w:rPr>
            </w:pPr>
            <w:r w:rsidRPr="00166CB3">
              <w:rPr>
                <w:rFonts w:ascii="Times New Roman" w:hAnsi="Times New Roman" w:cs="Times New Roman"/>
                <w:b/>
                <w:bCs/>
                <w:sz w:val="18"/>
                <w:szCs w:val="18"/>
                <w:lang w:val="uk-UA" w:eastAsia="ru-RU"/>
              </w:rPr>
              <w:t>8750</w:t>
            </w:r>
          </w:p>
        </w:tc>
        <w:tc>
          <w:tcPr>
            <w:tcW w:w="1134" w:type="dxa"/>
            <w:vAlign w:val="center"/>
          </w:tcPr>
          <w:p w:rsidR="009E4083" w:rsidRPr="00166CB3" w:rsidRDefault="009E4083" w:rsidP="00166CB3">
            <w:pPr>
              <w:spacing w:after="0" w:line="240" w:lineRule="auto"/>
              <w:jc w:val="center"/>
              <w:rPr>
                <w:lang w:val="uk-UA"/>
              </w:rPr>
            </w:pPr>
            <w:r w:rsidRPr="00166CB3">
              <w:rPr>
                <w:rFonts w:ascii="Times New Roman" w:hAnsi="Times New Roman" w:cs="Times New Roman"/>
                <w:b/>
                <w:bCs/>
                <w:sz w:val="18"/>
                <w:szCs w:val="18"/>
                <w:lang w:val="uk-UA" w:eastAsia="ru-RU"/>
              </w:rPr>
              <w:t>8750</w:t>
            </w:r>
          </w:p>
        </w:tc>
        <w:tc>
          <w:tcPr>
            <w:tcW w:w="1134" w:type="dxa"/>
            <w:vAlign w:val="center"/>
          </w:tcPr>
          <w:p w:rsidR="009E4083" w:rsidRPr="00166CB3" w:rsidRDefault="009E4083" w:rsidP="00166CB3">
            <w:pPr>
              <w:spacing w:after="0" w:line="240" w:lineRule="auto"/>
              <w:jc w:val="center"/>
              <w:rPr>
                <w:lang w:val="uk-UA"/>
              </w:rPr>
            </w:pPr>
            <w:r w:rsidRPr="00166CB3">
              <w:rPr>
                <w:rFonts w:ascii="Times New Roman" w:hAnsi="Times New Roman" w:cs="Times New Roman"/>
                <w:b/>
                <w:bCs/>
                <w:sz w:val="18"/>
                <w:szCs w:val="18"/>
                <w:lang w:val="uk-UA" w:eastAsia="ru-RU"/>
              </w:rPr>
              <w:t>8750</w:t>
            </w:r>
          </w:p>
        </w:tc>
        <w:tc>
          <w:tcPr>
            <w:tcW w:w="1055" w:type="dxa"/>
            <w:vAlign w:val="center"/>
          </w:tcPr>
          <w:p w:rsidR="009E4083" w:rsidRPr="00166CB3" w:rsidRDefault="009E4083" w:rsidP="00166CB3">
            <w:pPr>
              <w:spacing w:after="0" w:line="240" w:lineRule="auto"/>
              <w:jc w:val="center"/>
              <w:rPr>
                <w:lang w:val="uk-UA"/>
              </w:rPr>
            </w:pPr>
            <w:r w:rsidRPr="00166CB3">
              <w:rPr>
                <w:rFonts w:ascii="Times New Roman" w:hAnsi="Times New Roman" w:cs="Times New Roman"/>
                <w:b/>
                <w:bCs/>
                <w:sz w:val="18"/>
                <w:szCs w:val="18"/>
                <w:lang w:val="uk-UA" w:eastAsia="ru-RU"/>
              </w:rPr>
              <w:t>8750</w:t>
            </w:r>
          </w:p>
        </w:tc>
        <w:tc>
          <w:tcPr>
            <w:tcW w:w="2347" w:type="dxa"/>
            <w:vMerge/>
          </w:tcPr>
          <w:p w:rsidR="009E4083" w:rsidRPr="00166CB3" w:rsidRDefault="009E4083" w:rsidP="00166CB3">
            <w:pPr>
              <w:spacing w:after="0" w:line="240" w:lineRule="auto"/>
              <w:rPr>
                <w:rFonts w:ascii="Times New Roman" w:hAnsi="Times New Roman" w:cs="Times New Roman"/>
                <w:sz w:val="18"/>
                <w:szCs w:val="18"/>
                <w:lang w:val="uk-UA"/>
              </w:rPr>
            </w:pPr>
          </w:p>
        </w:tc>
      </w:tr>
      <w:tr w:rsidR="009E4083" w:rsidRPr="00166CB3">
        <w:trPr>
          <w:trHeight w:val="70"/>
        </w:trPr>
        <w:tc>
          <w:tcPr>
            <w:tcW w:w="6096" w:type="dxa"/>
            <w:gridSpan w:val="3"/>
            <w:vMerge/>
          </w:tcPr>
          <w:p w:rsidR="009E4083" w:rsidRPr="00166CB3" w:rsidRDefault="009E4083" w:rsidP="00166CB3">
            <w:pPr>
              <w:spacing w:after="0" w:line="240" w:lineRule="auto"/>
              <w:rPr>
                <w:rFonts w:ascii="Times New Roman" w:hAnsi="Times New Roman" w:cs="Times New Roman"/>
                <w:sz w:val="18"/>
                <w:szCs w:val="18"/>
                <w:lang w:val="uk-UA"/>
              </w:rPr>
            </w:pPr>
          </w:p>
        </w:tc>
        <w:tc>
          <w:tcPr>
            <w:tcW w:w="1242" w:type="dxa"/>
            <w:vAlign w:val="center"/>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Обласний бюджет</w:t>
            </w:r>
          </w:p>
        </w:tc>
        <w:tc>
          <w:tcPr>
            <w:tcW w:w="992" w:type="dxa"/>
            <w:vAlign w:val="center"/>
          </w:tcPr>
          <w:p w:rsidR="009E4083" w:rsidRPr="00166CB3" w:rsidRDefault="009E4083" w:rsidP="00166CB3">
            <w:pPr>
              <w:spacing w:after="0" w:line="240" w:lineRule="auto"/>
              <w:jc w:val="center"/>
              <w:rPr>
                <w:rFonts w:ascii="Times New Roman" w:hAnsi="Times New Roman" w:cs="Times New Roman"/>
                <w:b/>
                <w:bCs/>
                <w:sz w:val="18"/>
                <w:szCs w:val="18"/>
                <w:lang w:val="uk-UA" w:eastAsia="ru-RU"/>
              </w:rPr>
            </w:pPr>
            <w:r w:rsidRPr="00166CB3">
              <w:rPr>
                <w:rFonts w:ascii="Times New Roman" w:hAnsi="Times New Roman" w:cs="Times New Roman"/>
                <w:b/>
                <w:bCs/>
                <w:sz w:val="18"/>
                <w:szCs w:val="18"/>
                <w:lang w:val="uk-UA" w:eastAsia="ru-RU"/>
              </w:rPr>
              <w:t>35000</w:t>
            </w:r>
          </w:p>
        </w:tc>
        <w:tc>
          <w:tcPr>
            <w:tcW w:w="1026" w:type="dxa"/>
            <w:vAlign w:val="center"/>
          </w:tcPr>
          <w:p w:rsidR="009E4083" w:rsidRPr="00166CB3" w:rsidRDefault="009E4083" w:rsidP="00166CB3">
            <w:pPr>
              <w:spacing w:after="0" w:line="240" w:lineRule="auto"/>
              <w:jc w:val="center"/>
              <w:rPr>
                <w:lang w:val="uk-UA"/>
              </w:rPr>
            </w:pPr>
            <w:r w:rsidRPr="00166CB3">
              <w:rPr>
                <w:rFonts w:ascii="Times New Roman" w:hAnsi="Times New Roman" w:cs="Times New Roman"/>
                <w:b/>
                <w:bCs/>
                <w:sz w:val="18"/>
                <w:szCs w:val="18"/>
                <w:lang w:val="uk-UA" w:eastAsia="ru-RU"/>
              </w:rPr>
              <w:t>8750</w:t>
            </w:r>
          </w:p>
        </w:tc>
        <w:tc>
          <w:tcPr>
            <w:tcW w:w="1134" w:type="dxa"/>
            <w:vAlign w:val="center"/>
          </w:tcPr>
          <w:p w:rsidR="009E4083" w:rsidRPr="00166CB3" w:rsidRDefault="009E4083" w:rsidP="00166CB3">
            <w:pPr>
              <w:spacing w:after="0" w:line="240" w:lineRule="auto"/>
              <w:jc w:val="center"/>
              <w:rPr>
                <w:lang w:val="uk-UA"/>
              </w:rPr>
            </w:pPr>
            <w:r w:rsidRPr="00166CB3">
              <w:rPr>
                <w:rFonts w:ascii="Times New Roman" w:hAnsi="Times New Roman" w:cs="Times New Roman"/>
                <w:b/>
                <w:bCs/>
                <w:sz w:val="18"/>
                <w:szCs w:val="18"/>
                <w:lang w:val="uk-UA" w:eastAsia="ru-RU"/>
              </w:rPr>
              <w:t>8750</w:t>
            </w:r>
          </w:p>
        </w:tc>
        <w:tc>
          <w:tcPr>
            <w:tcW w:w="1134" w:type="dxa"/>
            <w:vAlign w:val="center"/>
          </w:tcPr>
          <w:p w:rsidR="009E4083" w:rsidRPr="00166CB3" w:rsidRDefault="009E4083" w:rsidP="00166CB3">
            <w:pPr>
              <w:spacing w:after="0" w:line="240" w:lineRule="auto"/>
              <w:jc w:val="center"/>
              <w:rPr>
                <w:lang w:val="uk-UA"/>
              </w:rPr>
            </w:pPr>
            <w:r w:rsidRPr="00166CB3">
              <w:rPr>
                <w:rFonts w:ascii="Times New Roman" w:hAnsi="Times New Roman" w:cs="Times New Roman"/>
                <w:b/>
                <w:bCs/>
                <w:sz w:val="18"/>
                <w:szCs w:val="18"/>
                <w:lang w:val="uk-UA" w:eastAsia="ru-RU"/>
              </w:rPr>
              <w:t>8750</w:t>
            </w:r>
          </w:p>
        </w:tc>
        <w:tc>
          <w:tcPr>
            <w:tcW w:w="1055" w:type="dxa"/>
            <w:vAlign w:val="center"/>
          </w:tcPr>
          <w:p w:rsidR="009E4083" w:rsidRPr="00166CB3" w:rsidRDefault="009E4083" w:rsidP="00166CB3">
            <w:pPr>
              <w:spacing w:after="0" w:line="240" w:lineRule="auto"/>
              <w:jc w:val="center"/>
              <w:rPr>
                <w:lang w:val="uk-UA"/>
              </w:rPr>
            </w:pPr>
            <w:r w:rsidRPr="00166CB3">
              <w:rPr>
                <w:rFonts w:ascii="Times New Roman" w:hAnsi="Times New Roman" w:cs="Times New Roman"/>
                <w:b/>
                <w:bCs/>
                <w:sz w:val="18"/>
                <w:szCs w:val="18"/>
                <w:lang w:val="uk-UA" w:eastAsia="ru-RU"/>
              </w:rPr>
              <w:t>8750</w:t>
            </w:r>
          </w:p>
        </w:tc>
        <w:tc>
          <w:tcPr>
            <w:tcW w:w="2347" w:type="dxa"/>
            <w:vMerge/>
          </w:tcPr>
          <w:p w:rsidR="009E4083" w:rsidRPr="00166CB3" w:rsidRDefault="009E4083" w:rsidP="00166CB3">
            <w:pPr>
              <w:spacing w:after="0" w:line="240" w:lineRule="auto"/>
              <w:rPr>
                <w:rFonts w:ascii="Times New Roman" w:hAnsi="Times New Roman" w:cs="Times New Roman"/>
                <w:sz w:val="18"/>
                <w:szCs w:val="18"/>
                <w:lang w:val="uk-UA"/>
              </w:rPr>
            </w:pPr>
          </w:p>
        </w:tc>
      </w:tr>
    </w:tbl>
    <w:p w:rsidR="009E4083" w:rsidRDefault="009E4083" w:rsidP="00BB4B20">
      <w:pPr>
        <w:rPr>
          <w:rFonts w:ascii="Times New Roman" w:hAnsi="Times New Roman" w:cs="Times New Roman"/>
          <w:sz w:val="18"/>
          <w:szCs w:val="18"/>
          <w:lang w:val="uk-UA"/>
        </w:rPr>
      </w:pPr>
    </w:p>
    <w:p w:rsidR="009E4083" w:rsidRPr="00871BE2" w:rsidRDefault="009E4083" w:rsidP="00871BE2">
      <w:pPr>
        <w:spacing w:after="0" w:line="240" w:lineRule="auto"/>
        <w:rPr>
          <w:rFonts w:ascii="Times New Roman" w:hAnsi="Times New Roman" w:cs="Times New Roman"/>
          <w:b/>
          <w:bCs/>
          <w:sz w:val="28"/>
          <w:szCs w:val="28"/>
          <w:lang w:val="uk-UA"/>
        </w:rPr>
      </w:pPr>
      <w:r w:rsidRPr="00871BE2">
        <w:rPr>
          <w:rFonts w:ascii="Times New Roman" w:hAnsi="Times New Roman" w:cs="Times New Roman"/>
          <w:b/>
          <w:bCs/>
          <w:sz w:val="28"/>
          <w:szCs w:val="28"/>
          <w:lang w:val="uk-UA"/>
        </w:rPr>
        <w:t xml:space="preserve">      </w:t>
      </w:r>
      <w:r w:rsidR="003C7900">
        <w:rPr>
          <w:rFonts w:ascii="Times New Roman" w:hAnsi="Times New Roman" w:cs="Times New Roman"/>
          <w:b/>
          <w:bCs/>
          <w:sz w:val="28"/>
          <w:szCs w:val="28"/>
          <w:lang w:val="uk-UA"/>
        </w:rPr>
        <w:t xml:space="preserve">Заступник </w:t>
      </w:r>
      <w:r w:rsidRPr="00871BE2">
        <w:rPr>
          <w:rFonts w:ascii="Times New Roman" w:hAnsi="Times New Roman" w:cs="Times New Roman"/>
          <w:b/>
          <w:bCs/>
          <w:sz w:val="28"/>
          <w:szCs w:val="28"/>
          <w:lang w:val="uk-UA"/>
        </w:rPr>
        <w:t>голови обласної ради</w:t>
      </w:r>
      <w:r>
        <w:rPr>
          <w:rFonts w:ascii="Times New Roman" w:hAnsi="Times New Roman" w:cs="Times New Roman"/>
          <w:b/>
          <w:bCs/>
          <w:sz w:val="28"/>
          <w:szCs w:val="28"/>
          <w:lang w:val="uk-UA"/>
        </w:rPr>
        <w:t xml:space="preserve">                                                                                 </w:t>
      </w:r>
      <w:r w:rsidR="003C7900">
        <w:rPr>
          <w:rFonts w:ascii="Times New Roman" w:hAnsi="Times New Roman" w:cs="Times New Roman"/>
          <w:b/>
          <w:bCs/>
          <w:sz w:val="28"/>
          <w:szCs w:val="28"/>
          <w:lang w:val="uk-UA"/>
        </w:rPr>
        <w:t xml:space="preserve">                           М. КУЮМЧЯН</w:t>
      </w:r>
    </w:p>
    <w:p w:rsidR="009E4083" w:rsidRPr="0072237A" w:rsidRDefault="009E4083">
      <w:pPr>
        <w:rPr>
          <w:rFonts w:ascii="Times New Roman" w:hAnsi="Times New Roman" w:cs="Times New Roman"/>
          <w:lang w:val="uk-UA"/>
        </w:rPr>
      </w:pPr>
      <w:bookmarkStart w:id="0" w:name="_GoBack"/>
      <w:bookmarkEnd w:id="0"/>
      <w:r w:rsidRPr="0072237A">
        <w:rPr>
          <w:rFonts w:ascii="Times New Roman" w:hAnsi="Times New Roman" w:cs="Times New Roman"/>
          <w:lang w:val="uk-UA"/>
        </w:rPr>
        <w:br w:type="page"/>
      </w:r>
    </w:p>
    <w:sectPr w:rsidR="009E4083" w:rsidRPr="0072237A" w:rsidSect="00BB4B20">
      <w:headerReference w:type="default" r:id="rId7"/>
      <w:headerReference w:type="first" r:id="rId8"/>
      <w:pgSz w:w="16838" w:h="11906" w:orient="landscape"/>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83" w:rsidRDefault="009E4083" w:rsidP="00BB4B20">
      <w:pPr>
        <w:spacing w:after="0" w:line="240" w:lineRule="auto"/>
      </w:pPr>
      <w:r>
        <w:separator/>
      </w:r>
    </w:p>
  </w:endnote>
  <w:endnote w:type="continuationSeparator" w:id="0">
    <w:p w:rsidR="009E4083" w:rsidRDefault="009E4083" w:rsidP="00BB4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83" w:rsidRDefault="009E4083" w:rsidP="00BB4B20">
      <w:pPr>
        <w:spacing w:after="0" w:line="240" w:lineRule="auto"/>
      </w:pPr>
      <w:r>
        <w:separator/>
      </w:r>
    </w:p>
  </w:footnote>
  <w:footnote w:type="continuationSeparator" w:id="0">
    <w:p w:rsidR="009E4083" w:rsidRDefault="009E4083" w:rsidP="00BB4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83" w:rsidRPr="00BB4B20" w:rsidRDefault="009E4083">
    <w:pPr>
      <w:pStyle w:val="a6"/>
      <w:jc w:val="center"/>
      <w:rPr>
        <w:sz w:val="28"/>
        <w:szCs w:val="28"/>
      </w:rPr>
    </w:pPr>
    <w:r w:rsidRPr="00BB4B20">
      <w:rPr>
        <w:sz w:val="28"/>
        <w:szCs w:val="28"/>
      </w:rPr>
      <w:fldChar w:fldCharType="begin"/>
    </w:r>
    <w:r w:rsidRPr="00BB4B20">
      <w:rPr>
        <w:sz w:val="28"/>
        <w:szCs w:val="28"/>
      </w:rPr>
      <w:instrText>PAGE   \* MERGEFORMAT</w:instrText>
    </w:r>
    <w:r w:rsidRPr="00BB4B20">
      <w:rPr>
        <w:sz w:val="28"/>
        <w:szCs w:val="28"/>
      </w:rPr>
      <w:fldChar w:fldCharType="separate"/>
    </w:r>
    <w:r w:rsidR="003C7900">
      <w:rPr>
        <w:noProof/>
        <w:sz w:val="28"/>
        <w:szCs w:val="28"/>
      </w:rPr>
      <w:t>4</w:t>
    </w:r>
    <w:r w:rsidRPr="00BB4B20">
      <w:rPr>
        <w:sz w:val="28"/>
        <w:szCs w:val="28"/>
      </w:rPr>
      <w:fldChar w:fldCharType="end"/>
    </w:r>
  </w:p>
  <w:p w:rsidR="009E4083" w:rsidRDefault="009E408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83" w:rsidRPr="00BB4B20" w:rsidRDefault="009E4083" w:rsidP="00BB4B20">
    <w:pPr>
      <w:pStyle w:val="a6"/>
      <w:rPr>
        <w:rFonts w:ascii="Times New Roman" w:hAnsi="Times New Roman" w:cs="Times New Roman"/>
        <w:sz w:val="28"/>
        <w:szCs w:val="28"/>
        <w:lang w:val="uk-UA"/>
      </w:rPr>
    </w:pPr>
    <w:r>
      <w:t xml:space="preserve">                                                                                                                                                                                                                                       </w:t>
    </w:r>
    <w:r w:rsidRPr="00BB4B20">
      <w:rPr>
        <w:rFonts w:ascii="Times New Roman" w:hAnsi="Times New Roman" w:cs="Times New Roman"/>
        <w:sz w:val="28"/>
        <w:szCs w:val="28"/>
        <w:lang w:val="uk-UA"/>
      </w:rPr>
      <w:t xml:space="preserve">Додаток до додатка         </w:t>
    </w:r>
  </w:p>
  <w:p w:rsidR="009E4083" w:rsidRPr="00BB4B20" w:rsidRDefault="009E4083" w:rsidP="00BB4B20">
    <w:pPr>
      <w:pStyle w:val="a6"/>
      <w:rPr>
        <w:rFonts w:ascii="Times New Roman" w:hAnsi="Times New Roman" w:cs="Times New Roman"/>
        <w:sz w:val="28"/>
        <w:szCs w:val="28"/>
        <w:lang w:val="uk-UA"/>
      </w:rPr>
    </w:pPr>
    <w:r w:rsidRPr="00BB4B20">
      <w:rPr>
        <w:rFonts w:ascii="Times New Roman" w:hAnsi="Times New Roman" w:cs="Times New Roman"/>
        <w:sz w:val="28"/>
        <w:szCs w:val="28"/>
        <w:lang w:val="uk-UA"/>
      </w:rPr>
      <w:t xml:space="preserve">                                                                                                                                                                    до рішення обласної ради</w:t>
    </w:r>
  </w:p>
  <w:p w:rsidR="009E4083" w:rsidRPr="00BB4B20" w:rsidRDefault="009E4083">
    <w:pP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2BF"/>
    <w:rsid w:val="00166CB3"/>
    <w:rsid w:val="001A21B4"/>
    <w:rsid w:val="002131FA"/>
    <w:rsid w:val="00295F29"/>
    <w:rsid w:val="002D6AF7"/>
    <w:rsid w:val="003152BF"/>
    <w:rsid w:val="003C7900"/>
    <w:rsid w:val="00437CA8"/>
    <w:rsid w:val="004A1D13"/>
    <w:rsid w:val="006076C1"/>
    <w:rsid w:val="006513F3"/>
    <w:rsid w:val="0072237A"/>
    <w:rsid w:val="008307BF"/>
    <w:rsid w:val="008576A4"/>
    <w:rsid w:val="00871BE2"/>
    <w:rsid w:val="00893A5F"/>
    <w:rsid w:val="00980AC6"/>
    <w:rsid w:val="009C4B4B"/>
    <w:rsid w:val="009E4083"/>
    <w:rsid w:val="00A3138D"/>
    <w:rsid w:val="00A459FB"/>
    <w:rsid w:val="00A519FD"/>
    <w:rsid w:val="00BB4B20"/>
    <w:rsid w:val="00BC6E52"/>
    <w:rsid w:val="00BE3BB2"/>
    <w:rsid w:val="00D01B2A"/>
    <w:rsid w:val="00DA5DA0"/>
    <w:rsid w:val="00F409BE"/>
    <w:rsid w:val="00FA1044"/>
    <w:rsid w:val="00FC6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4B"/>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152B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99"/>
    <w:qFormat/>
    <w:rsid w:val="00BB4B20"/>
    <w:rPr>
      <w:rFonts w:eastAsia="Times New Roman" w:cs="Calibri"/>
    </w:rPr>
  </w:style>
  <w:style w:type="character" w:customStyle="1" w:styleId="a5">
    <w:name w:val="Без интервала Знак"/>
    <w:basedOn w:val="a0"/>
    <w:link w:val="a4"/>
    <w:uiPriority w:val="99"/>
    <w:locked/>
    <w:rsid w:val="00BB4B20"/>
    <w:rPr>
      <w:rFonts w:eastAsia="Times New Roman"/>
      <w:sz w:val="22"/>
      <w:szCs w:val="22"/>
      <w:lang w:val="ru-RU" w:eastAsia="ru-RU"/>
    </w:rPr>
  </w:style>
  <w:style w:type="paragraph" w:styleId="a6">
    <w:name w:val="header"/>
    <w:basedOn w:val="a"/>
    <w:link w:val="a7"/>
    <w:uiPriority w:val="99"/>
    <w:rsid w:val="00BB4B2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BB4B20"/>
  </w:style>
  <w:style w:type="paragraph" w:styleId="a8">
    <w:name w:val="footer"/>
    <w:basedOn w:val="a"/>
    <w:link w:val="a9"/>
    <w:uiPriority w:val="99"/>
    <w:rsid w:val="00BB4B2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BB4B20"/>
  </w:style>
  <w:style w:type="paragraph" w:styleId="aa">
    <w:name w:val="List Paragraph"/>
    <w:basedOn w:val="a"/>
    <w:uiPriority w:val="99"/>
    <w:qFormat/>
    <w:rsid w:val="0072237A"/>
    <w:pPr>
      <w:ind w:left="720"/>
    </w:pPr>
  </w:style>
  <w:style w:type="paragraph" w:styleId="ab">
    <w:name w:val="Balloon Text"/>
    <w:basedOn w:val="a"/>
    <w:link w:val="ac"/>
    <w:uiPriority w:val="99"/>
    <w:semiHidden/>
    <w:rsid w:val="00FC6DF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FC6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2494</Words>
  <Characters>1422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Пользователь</cp:lastModifiedBy>
  <cp:revision>14</cp:revision>
  <cp:lastPrinted>2018-03-16T09:25:00Z</cp:lastPrinted>
  <dcterms:created xsi:type="dcterms:W3CDTF">2018-03-15T07:58:00Z</dcterms:created>
  <dcterms:modified xsi:type="dcterms:W3CDTF">2018-03-16T09:26:00Z</dcterms:modified>
</cp:coreProperties>
</file>