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57" w:rsidRPr="0025537F" w:rsidRDefault="002D7457" w:rsidP="002D7457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25537F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2D7457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25537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обласної ради</w:t>
      </w:r>
    </w:p>
    <w:p w:rsidR="002D7457" w:rsidRPr="00B616EE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8"/>
          <w:szCs w:val="28"/>
        </w:rPr>
      </w:pPr>
    </w:p>
    <w:p w:rsidR="002D7457" w:rsidRPr="00B616EE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2D7457" w:rsidRPr="00B616EE" w:rsidRDefault="002D7457" w:rsidP="002D7457">
      <w:pPr>
        <w:spacing w:after="0" w:line="230" w:lineRule="auto"/>
        <w:ind w:left="10773"/>
        <w:rPr>
          <w:rFonts w:ascii="Times New Roman" w:hAnsi="Times New Roman" w:cs="Times New Roman"/>
          <w:sz w:val="20"/>
          <w:szCs w:val="20"/>
        </w:rPr>
      </w:pP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D7457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завдань і заходів Програми </w:t>
      </w:r>
    </w:p>
    <w:p w:rsidR="002D7457" w:rsidRPr="0016742D" w:rsidRDefault="002D7457" w:rsidP="002D74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628"/>
        <w:gridCol w:w="2526"/>
        <w:gridCol w:w="1009"/>
        <w:gridCol w:w="1397"/>
        <w:gridCol w:w="867"/>
        <w:gridCol w:w="867"/>
        <w:gridCol w:w="867"/>
        <w:gridCol w:w="918"/>
        <w:gridCol w:w="2294"/>
      </w:tblGrid>
      <w:tr w:rsidR="002D7457" w:rsidRPr="0016742D" w:rsidTr="00CF0361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Зміст заходів Програми з виконання завдання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Строки виконання</w:t>
            </w:r>
          </w:p>
        </w:tc>
        <w:tc>
          <w:tcPr>
            <w:tcW w:w="4916" w:type="dxa"/>
            <w:gridSpan w:val="5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Орієнтовні обсяги фінансування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 роками виконання, тис. грн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 xml:space="preserve">Очікуваний результат виконання заходу,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у тому числі за роками виконання</w:t>
            </w:r>
          </w:p>
        </w:tc>
      </w:tr>
      <w:tr w:rsidR="002D7457" w:rsidRPr="0016742D" w:rsidTr="00CF0361">
        <w:trPr>
          <w:tblHeader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A62B62" w:rsidP="00A62B62">
            <w:pPr>
              <w:spacing w:after="0" w:line="240" w:lineRule="auto"/>
              <w:ind w:left="29" w:right="-73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фінансуван-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ня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2017 рік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2018 рік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2019 рік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hanging="2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718"/>
        </w:trPr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Організаційне та методичне забезпечення Програми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 Проведення щорічного оцінювання електронної готовності районів та міст області за визначеними показниками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облдержадмі-ністрації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оловне управління статистики у Дніпропетровській області (за згодою), Дніпропетровський регіональний інститут державного управління Національної академії державного управління при Президентові України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(далі – ДРІДУ НАДУ при Президентові України)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комунальне підприємство </w:t>
            </w:r>
            <w:r w:rsidR="00A62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„Г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оловний інформаційний і науково-виробничий центр” Дніпропетровської </w:t>
            </w:r>
          </w:p>
          <w:p w:rsidR="00A62B62" w:rsidRDefault="002D7457" w:rsidP="00CF0361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обласної ради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(далі – КП ГІКНВЦ ДОР)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громадські організації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CF0361" w:rsidRPr="0016742D" w:rsidRDefault="00CF0361" w:rsidP="00CF0361">
            <w:pPr>
              <w:spacing w:after="0" w:line="240" w:lineRule="auto"/>
              <w:ind w:left="-45" w:righ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       2019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-5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Отримання оцінки ефективності реалізації завдань Програми.</w:t>
            </w:r>
          </w:p>
          <w:p w:rsidR="002D7457" w:rsidRPr="0016742D" w:rsidRDefault="002D7457" w:rsidP="00CF0361">
            <w:pPr>
              <w:spacing w:after="0" w:line="240" w:lineRule="auto"/>
              <w:ind w:left="-5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використання коштів обласного та місцевих бюджетів на заходи з упровадження інформаційних технологій</w:t>
            </w:r>
          </w:p>
        </w:tc>
      </w:tr>
      <w:tr w:rsidR="002D7457" w:rsidRPr="0016742D" w:rsidTr="00A62B62">
        <w:trPr>
          <w:trHeight w:val="70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69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705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534"/>
        </w:trPr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1.2. Проведення щорічної інвентаризації інформаційних та програмно-технічних ресурсів усіх структурних підрозділів облдержадміністрації, райдержадміністрацій, органів місцевого самоврядування  з урахуванням вимог нормативно-правових актів стосовно використання комп’ютерних програм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структурні підрозділи апарату облдержадміністра-ції, структурні підрозділи облдержадміністрації, райдержадміністрації, органи місцевого самоврядування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(за згодою), об’єднані територіальні громади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  <w:p w:rsidR="002D7457" w:rsidRPr="0016742D" w:rsidRDefault="002D7457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Дотримання вимог законодавства у сфері використання ліцензійного програмного забезпечення</w:t>
            </w:r>
          </w:p>
        </w:tc>
      </w:tr>
      <w:tr w:rsidR="002D7457" w:rsidRPr="0016742D" w:rsidTr="00A62B62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55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672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8E0A0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1.3. Розробка нормативно-правових та технічних документів, методичних рекомендацій  щодо: організації виконання завдань Програми;  створення, упровадження та адміністрування інформаційних систем та програмно-технічних комплексів, засобів інформатизації, механізмів інтеграції систем; організації  захисту інформації в регіональних телекомунікаційних системах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right="-105" w:firstLine="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облдержадмі-ністрації, 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ДРІДУ НАДУ при Президентові України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громадські організації 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Удосконалення нормативно-правової бази</w:t>
            </w:r>
          </w:p>
        </w:tc>
      </w:tr>
      <w:tr w:rsidR="002D7457" w:rsidRPr="0016742D" w:rsidTr="00A62B62">
        <w:trPr>
          <w:trHeight w:val="71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692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rPr>
          <w:trHeight w:val="547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A62B62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A62B6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A6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A6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A6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A62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8E0A0F">
        <w:trPr>
          <w:trHeight w:val="53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2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1.4. Організація навчання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фахівців органів виконавчої влади та органів місцевого самоврядування</w:t>
            </w:r>
            <w:r w:rsidRPr="00A62B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тому числі на базі спеціалізованих установ та підприємств, з питань електронного урядування та  інформаційних технологій. Постійне підвищення  кваліфікації фахівців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КП ГІКНВЦ ДОР (адміністраторів мереж та баз даних, захисту інформації тощо).</w:t>
            </w:r>
          </w:p>
          <w:p w:rsidR="002D7457" w:rsidRPr="0016742D" w:rsidRDefault="002D7457" w:rsidP="00CF0361">
            <w:pPr>
              <w:spacing w:after="0" w:line="206" w:lineRule="auto"/>
              <w:ind w:lef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Сприяння навчанню мешканців області навичкам ІТ-технологій спільно з громадськими організаціями</w:t>
            </w:r>
          </w:p>
          <w:p w:rsidR="002D7457" w:rsidRPr="0016742D" w:rsidRDefault="002D7457" w:rsidP="00CF0361">
            <w:pPr>
              <w:spacing w:after="0" w:line="206" w:lineRule="auto"/>
              <w:ind w:lef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облдержадміністрації,</w:t>
            </w:r>
          </w:p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ДРІДУ НАДУ при Президентові України </w:t>
            </w:r>
          </w:p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8E0A0F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0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82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дотримання вимог типових посадових інструкцій державних службовців щодо обов’язкового володіння інформаційно-комп’ютерними технологіями, підвищення інформаційної  грамотності та </w:t>
            </w:r>
          </w:p>
          <w:p w:rsidR="002D7457" w:rsidRPr="0016742D" w:rsidRDefault="002D7457" w:rsidP="006A1768">
            <w:pPr>
              <w:spacing w:after="0" w:line="206" w:lineRule="auto"/>
              <w:ind w:left="-82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культури користувачів,  їх кваліфікації.</w:t>
            </w:r>
          </w:p>
          <w:p w:rsidR="002D7457" w:rsidRPr="0016742D" w:rsidRDefault="002D7457" w:rsidP="006A1768">
            <w:pPr>
              <w:spacing w:after="0" w:line="206" w:lineRule="auto"/>
              <w:ind w:left="-82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Щорічно – 200 осіб</w:t>
            </w:r>
          </w:p>
          <w:p w:rsidR="002D7457" w:rsidRPr="0016742D" w:rsidRDefault="002D7457" w:rsidP="006A1768">
            <w:pPr>
              <w:spacing w:after="0" w:line="206" w:lineRule="auto"/>
              <w:ind w:left="-82"/>
              <w:rPr>
                <w:rFonts w:ascii="Times New Roman" w:hAnsi="Times New Roman" w:cs="Times New Roman"/>
                <w:iCs/>
                <w:strike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2D7457" w:rsidRPr="0016742D" w:rsidTr="008E0A0F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-7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82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8E0A0F">
        <w:trPr>
          <w:trHeight w:val="55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8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8E0A0F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8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-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82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8E0A0F">
        <w:trPr>
          <w:trHeight w:val="53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-7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1.5. Проведення  </w:t>
            </w:r>
            <w:r w:rsidRPr="0016742D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 xml:space="preserve">всеукраїнських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науково-практичних конференцій, регіональних семінарів, круглих столів, відеоконференцій за участю керівників органів влади, науковців, представників громадських організацій та бізнес-структур щодо впровадження новітніх  інформаційних технологій, електронного урядування тощо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громадські організації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8E0A0F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82" w:right="-108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Залучення до формування регіональної політики та розв’язання проблем розвитку інформаційного суспільства широкого кола фахівців із відповідних сфер (науковців, керівників, виробників, економістів, маркетологів, соціологів, викладачів тощо) і громадськості. Вивчення кращого досвіду, створення умов для міжрегіонального обміну досвідом та організаційно-технічної бази для вирішення спільних проблем</w:t>
            </w:r>
          </w:p>
        </w:tc>
      </w:tr>
      <w:tr w:rsidR="002D7457" w:rsidRPr="0016742D" w:rsidTr="008E0A0F">
        <w:trPr>
          <w:trHeight w:val="712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-85" w:right="-3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8E0A0F">
        <w:trPr>
          <w:trHeight w:val="69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-85" w:right="-3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8E0A0F">
        <w:trPr>
          <w:trHeight w:val="70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8E0A0F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-85" w:right="-3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-85" w:right="-39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34"/>
        </w:trPr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1.6. Проведення щорічних конкурсів з підтримки проектів у сфері інформатизації та  електронного урядування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Default="002D7457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органи місцевого самоврядування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 об’єднані тер</w:t>
            </w:r>
            <w:r w:rsidR="006A1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иторіальні громади </w:t>
            </w:r>
            <w:r w:rsidR="006A1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громадські організації (за згодою)</w:t>
            </w:r>
          </w:p>
          <w:p w:rsidR="006A1768" w:rsidRDefault="006A1768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768" w:rsidRDefault="006A1768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A1768" w:rsidRPr="0016742D" w:rsidRDefault="006A1768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51" w:right="-3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Стимулювання використання  інформаційних технологій у діяльності органів виконавчої влади та органів місцевого самоврядування</w:t>
            </w:r>
          </w:p>
        </w:tc>
      </w:tr>
      <w:tr w:rsidR="002D7457" w:rsidRPr="0016742D" w:rsidTr="006A1768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28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5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28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28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</w:t>
            </w:r>
            <w:r w:rsidR="006A176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28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648"/>
        </w:trPr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2.Упровадження технологій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е-урядування в органах виконавчої влади та місцевого самоврядування області; формування системи регіональних електронних інформаційних ресурсів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2.1. Розвиток системи електронного документообігу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облдержадміністрації, структурні підрозділи апарату облдержадміністра-ції, структурні підрозділи облдержадміністрації,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райдержадміністрації,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органи місцевого самовря-дування (за згодою), об’єднані територіальні громади 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Default="002D7457" w:rsidP="00CF0361">
            <w:pPr>
              <w:spacing w:after="0" w:line="240" w:lineRule="auto"/>
              <w:ind w:left="37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ефективно</w:t>
            </w:r>
            <w:r w:rsidR="006A1768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го впровадження Закону України „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електронні документи та електронний документообіг” у місцевих органах виконавчої влади та органах місцевого самоврядування області. Поширення системи на територіальні громади, сільські, селищні ради та інші органи влади регіону й місцевого самоврядування</w:t>
            </w:r>
          </w:p>
          <w:p w:rsidR="002D7457" w:rsidRDefault="002D7457" w:rsidP="006A176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6A1768" w:rsidRPr="0016742D" w:rsidRDefault="006A1768" w:rsidP="006A176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71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69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70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67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2.2. Упровадження пілотних проектів із надання публічних послуг у місцевих органах виконавчої влади,  органах місцевого самоврядування, територіальних громадах.</w:t>
            </w:r>
          </w:p>
          <w:p w:rsidR="002D7457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центрів адміні-стративних послуг області з використанням</w:t>
            </w:r>
            <w:r w:rsidR="006A17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системи „Регіональний віртуаль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ний офіс електронних адміністративних послуг Дніпропетровської області”. Інтеграція Регіонального віртуального офісу електронних адміністративних послуг Дніпропетровської області з державним порталом адміністративних послуг та іншими інформаційними системами </w:t>
            </w:r>
          </w:p>
          <w:p w:rsidR="002D7457" w:rsidRPr="0016742D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департамент економічного розвитку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облдержадміністрації,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структурні підрозділи облдержадміністрації,</w:t>
            </w:r>
          </w:p>
          <w:p w:rsidR="002D7457" w:rsidRPr="0016742D" w:rsidRDefault="00CF0361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Державне підприємство „</w:t>
            </w:r>
            <w:r w:rsidR="002D7457"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Інвестиційно-інноваційний центр” </w:t>
            </w:r>
            <w:r w:rsidR="002D7457"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(за згодою), </w:t>
            </w:r>
            <w:r w:rsidR="002D7457"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="002D7457"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райдержадміністрації,  органи місцевого самоврядування 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згодою), об’єднані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територіальні громади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Розвиток Регіонального віртуального офісу електронних ад</w:t>
            </w:r>
            <w:r w:rsidR="006A1768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міністративних послуг, проекту „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Адміністративні послуги: спрощений доступ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через пошту”,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Дніпропетровського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обласного контакт-центру, порталу електронних звернень Дніпропетровської області, регіональної мережі пунктів колективного доступу населення до публічної інформації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58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6A1768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2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6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2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689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61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6A1768">
            <w:pPr>
              <w:spacing w:after="0" w:line="206" w:lineRule="auto"/>
              <w:ind w:left="-61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603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2.3. Упровадження типових рішень для територіальних громад області, у тому числі: пілотних проектів планування, виконання та моніторингу місцевих бюджетів, моніторингу та підготовки інформації щодо процедур та договорів закупівлі товарів, робіт, послуг за державні кошти у Дніпропетровській області. Розвиток спеціалізованої інформаційно-аналітичної системи підтримки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прийняття управлінських рішень на основі регіональної геоінформацій-ної системи тощо</w:t>
            </w:r>
          </w:p>
          <w:p w:rsidR="002D7457" w:rsidRPr="0016742D" w:rsidRDefault="002D7457" w:rsidP="006A1768">
            <w:pPr>
              <w:spacing w:after="0" w:line="206" w:lineRule="auto"/>
              <w:ind w:left="-61" w:right="-7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райдержадміністрації, районні ради (за згодою), сільські ради (за згодою), селищні ради (за згодою), об’єднані територіальні громади 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Підвищення ефективності роботи районних органів виконавчої влади та органів місцевого самоврядування</w:t>
            </w:r>
          </w:p>
        </w:tc>
      </w:tr>
      <w:tr w:rsidR="002D7457" w:rsidRPr="0016742D" w:rsidTr="006A1768">
        <w:trPr>
          <w:trHeight w:val="555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63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rPr>
          <w:trHeight w:val="542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6A1768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CF0361" w:rsidTr="00566EC1">
        <w:trPr>
          <w:trHeight w:val="53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566EC1">
            <w:pPr>
              <w:spacing w:after="0" w:line="211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Розвиток відкритих даних: запровадження та розвиток  регіонального  порталу відкритих даних; створення регіонального реєстру наборів відкритих даних,  запровадження пілотних проектів зі створення інструментів (сервісів) на базі відкритих даних тощо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ind w:left="28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райдержадміністрації, районні ради (за згодою), сільські ради (за згодою), селищні ради (за згодою), об’єднані територіальні громади 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CF0361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1300,0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457" w:rsidRPr="0016742D" w:rsidRDefault="002D7457" w:rsidP="00566EC1">
            <w:pPr>
              <w:spacing w:after="0" w:line="211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3600,0</w:t>
            </w:r>
          </w:p>
        </w:tc>
        <w:tc>
          <w:tcPr>
            <w:tcW w:w="229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7457" w:rsidRDefault="002D7457" w:rsidP="00CF0361">
            <w:pPr>
              <w:spacing w:after="0" w:line="240" w:lineRule="auto"/>
              <w:ind w:right="-123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права кожного на доступ до інформації, що перебу-ває у володінні суб’єктів владних повноважень, інших розпорядників публічної інформац</w:t>
            </w:r>
            <w:r w:rsidR="00CF0361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ії, визначених Законом України „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Про доступ до публічної інформації”, та інформації, що становить суспільний інтерес</w:t>
            </w:r>
          </w:p>
          <w:p w:rsidR="00566EC1" w:rsidRDefault="00566EC1" w:rsidP="00CF0361">
            <w:pPr>
              <w:spacing w:after="0" w:line="240" w:lineRule="auto"/>
              <w:ind w:right="-123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566EC1" w:rsidRPr="0016742D" w:rsidRDefault="00566EC1" w:rsidP="00CF0361">
            <w:pPr>
              <w:spacing w:after="0" w:line="240" w:lineRule="auto"/>
              <w:ind w:right="-123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566EC1">
            <w:pPr>
              <w:spacing w:after="0" w:line="211" w:lineRule="auto"/>
              <w:ind w:lef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566EC1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566EC1">
            <w:pPr>
              <w:spacing w:after="0" w:line="211" w:lineRule="auto"/>
              <w:ind w:lef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566EC1">
            <w:pPr>
              <w:spacing w:after="0" w:line="211" w:lineRule="auto"/>
              <w:ind w:lef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566EC1">
            <w:pPr>
              <w:spacing w:after="0" w:line="211" w:lineRule="auto"/>
              <w:ind w:lef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CF0361">
            <w:pPr>
              <w:spacing w:after="0" w:line="211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566EC1">
            <w:pPr>
              <w:spacing w:after="0" w:line="211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2.5. Запровадження  та розвиток проектів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е-демократії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КП ГІКНВЦ ДОР 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CF0361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Залучення громадян до процесів прийняття та оцінювання управлінських рішень області шляхом широкого застосування інформаційно-комунікаційних технологій</w:t>
            </w:r>
          </w:p>
          <w:p w:rsidR="00566EC1" w:rsidRDefault="00566EC1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566EC1" w:rsidRDefault="00566EC1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566EC1" w:rsidRDefault="00566EC1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566EC1" w:rsidRDefault="00566EC1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566EC1" w:rsidRDefault="00566EC1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566EC1" w:rsidRPr="0016742D" w:rsidRDefault="00566EC1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6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6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CF0361">
            <w:pPr>
              <w:spacing w:after="0" w:line="211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2.6. Співфінансування спільних проектів (програм), спрямованих  на розвиток е-урядування, з державними, міжнародними,  громадськими організаціями (фондами) </w:t>
            </w:r>
          </w:p>
          <w:p w:rsidR="002D7457" w:rsidRPr="0016742D" w:rsidRDefault="002D7457" w:rsidP="00CF0361">
            <w:pPr>
              <w:spacing w:after="0" w:line="211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громадські організації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CF0361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умов для залучення коштів державних та міжнародних організацій на вирішення проблем регіону</w:t>
            </w: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566EC1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11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566EC1" w:rsidP="00CF0361">
            <w:pPr>
              <w:spacing w:after="0" w:line="211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2.7. Створення, розвиток та підтримка інтегрованої платформи Інтернет-порталів органів виконавчої влади та місцевого самоврядування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КП ГІКНВЦ ДОР 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CF0361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566EC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566EC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566EC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566EC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доступу до інформаційних ресурсів, у тому числі до інформаційної мережі місцевих органів влади</w:t>
            </w: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6A1768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566EC1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92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Розвиток телекомунікацій-ного середовища регіону та </w:t>
            </w:r>
          </w:p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захисту інформації</w:t>
            </w:r>
          </w:p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3.1. Розвиток та поширення широкосмугової мультисервісної (мережі) інфраструктури, у тому числі із застосуванням механізмів державно-приватного партнерства  на всій території області. </w:t>
            </w:r>
          </w:p>
          <w:p w:rsidR="002D7457" w:rsidRPr="0016742D" w:rsidRDefault="002D7457" w:rsidP="00CF0361">
            <w:pPr>
              <w:spacing w:after="0" w:line="202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Поширення технології  бездротової мережі у роботі місцевих органів виконавчої влади та органів місцевого самоврядування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оператори та провайдери телекомунікацій, що діють на території області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згодою),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райдержадміністрації, районні ради (за згодою), сільські ради (за згодою), селищні ради (за згодою), об’єднані територіальні громади 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CF0361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12900,0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можливості отримання населенням сучасних електронних сервісів 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та послуг по всій території. Упровадження бездротової мережі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Wi-Fi, WiMax. Створення умов для вільного доступу до мережі Інтернет населення області. </w:t>
            </w:r>
          </w:p>
          <w:p w:rsidR="002D7457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Щорічне впровадження  не менше 20 зон доступу до бездротової мережі Wi-Fi</w:t>
            </w:r>
          </w:p>
          <w:p w:rsidR="002D7457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  <w:p w:rsidR="00566EC1" w:rsidRPr="0016742D" w:rsidRDefault="00566EC1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58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566EC1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695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2D7457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rPr>
          <w:trHeight w:val="562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566EC1" w:rsidRDefault="00566EC1" w:rsidP="00566EC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Місцевий 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566EC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566EC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CF0361" w:rsidTr="00CC4AEC">
        <w:trPr>
          <w:trHeight w:val="53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3.2. Створення регіонального Дата-центру Дніпропетровської області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КП ГІКНВЦ ДОР 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C4AEC" w:rsidRDefault="00CF0361" w:rsidP="00CC4AEC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Default="002D7457" w:rsidP="00CC4AEC">
            <w:pPr>
              <w:spacing w:after="0" w:line="202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Забезпечення необхідного рівня надійності функціонування та резервування обладнання РДЦ, можливості нарощування потужності РДЦ з урахуванням подальшого розширення (масштабування) 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br/>
              <w:t>ІТ-обладнання</w:t>
            </w:r>
          </w:p>
          <w:p w:rsidR="00CC4AEC" w:rsidRPr="0016742D" w:rsidRDefault="00CC4AEC" w:rsidP="00CC4AEC">
            <w:pPr>
              <w:spacing w:after="0" w:line="202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C4AEC" w:rsidRDefault="002D7457" w:rsidP="00CC4AEC">
            <w:pPr>
              <w:spacing w:after="0" w:line="204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rPr>
          <w:trHeight w:val="55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C4AEC" w:rsidRDefault="002D7457" w:rsidP="00CC4AEC">
            <w:pPr>
              <w:spacing w:after="0" w:line="204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C4AEC" w:rsidRDefault="002D7457" w:rsidP="00CC4AEC">
            <w:pPr>
              <w:spacing w:after="0" w:line="204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rPr>
          <w:trHeight w:val="60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4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3.3. Упровадження технологій швидкісної передачі даних з використанням регіональної мережі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ІР-телефонії по всій території області на базі ТКЦ області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облдержадміні-страції, 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райдержадміністрації, виконавчі комітети міських рад (за згодою),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 ради (за згодою), сільські ради (за згодою), селищні ради (за згодою), об’єднані територіальні громади (за згодою)</w:t>
            </w:r>
          </w:p>
          <w:p w:rsidR="002D7457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F0361" w:rsidRPr="0016742D" w:rsidRDefault="00CF0361" w:rsidP="00CF03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C4A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Упровадження технологій швидкісної передачі даних до органів влади та органів місцевого самоврядування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br/>
              <w:t>(22 райони, 13 міст, не менше 1000 абонентів)</w:t>
            </w:r>
          </w:p>
        </w:tc>
      </w:tr>
      <w:tr w:rsidR="002D7457" w:rsidRPr="0016742D" w:rsidTr="00CC4AEC">
        <w:trPr>
          <w:trHeight w:val="557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rPr>
          <w:trHeight w:val="551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C4AEC">
        <w:trPr>
          <w:trHeight w:val="558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3.4. Розроблення проектів запровадження структурованої кабельної мережі (інформаційної, електроживлення та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заземлення, резервний фідер, автономне електроживлення)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інформаційних технологій та електронного урядування облдерж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-адміністрації,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C4AEC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Проект структурованої кабельної мережі (інформаційної, електроживлення та заземлення, резервний 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lastRenderedPageBreak/>
              <w:t xml:space="preserve">фідер, автономне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електроживлення) будівлі облдерж-адміністрації 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(просп. О.</w:t>
            </w:r>
            <w:r w:rsidR="00CC4AE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Поля, 1) відповідно до стандартів у сфері інформаційних технологій. </w:t>
            </w:r>
          </w:p>
          <w:p w:rsidR="002D7457" w:rsidRPr="0016742D" w:rsidRDefault="002D7457" w:rsidP="00CC4AEC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Модернізація системи електронного голосування</w:t>
            </w:r>
            <w:r w:rsidR="00CC4AEC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                                                                 </w:t>
            </w: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3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3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C4AEC">
            <w:pPr>
              <w:spacing w:after="0" w:line="23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638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3.5. Створення комплексних систем захисту інформації на регіональні програмно-технічні комплекси, </w:t>
            </w:r>
            <w:r w:rsidRPr="00387E5A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інформаційні системи тощо;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A6E13" w:rsidRPr="00CA6E13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розвиток та підтримка комплексної системи захисту інформації інформаційно-аналітичної системи забезпечення діяльності органів державної влади та місцевого самоврядування Дніпропе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тровської облдержадміністрації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райдержадміністрації, 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районні ради (за згодою), сільські ради (за згодою), селищні ради (за згодою), об’єднані територіальні громади (за згодою)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3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захисту інформації в СІАЗ області відповідно до вимог чинного законодавства</w:t>
            </w:r>
          </w:p>
        </w:tc>
      </w:tr>
      <w:tr w:rsidR="002D7457" w:rsidRPr="0016742D" w:rsidTr="00CA6E13">
        <w:trPr>
          <w:trHeight w:val="549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37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Підтримка працездатності та забезпечення функціонування існуючих систем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4.1. Підтримка безперебійного функціонування СІАЗ, ТКЦ та існуючих інформаційних систем області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left="29"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ГІКНВЦ ДОР 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F0361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14100,0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функціонування регіональних інформаційних систем</w:t>
            </w: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CA6E13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469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</w:tcPr>
          <w:p w:rsidR="002D7457" w:rsidRPr="00CA6E13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4.2. Підтримка існуючих телекомунікаційних сервісів та забезпечення функціонування широкосмугових захищених каналів зв’язку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ind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інформаційних технологій та електронного урядування облдержадміністрації, </w:t>
            </w:r>
          </w:p>
          <w:p w:rsidR="002D7457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ГІКНВЦ ДОР</w:t>
            </w:r>
            <w:r w:rsidR="00CF03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(за згодою)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оператори та провайдери телекомунікацій, що діють на території області 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(за згодою)</w:t>
            </w:r>
          </w:p>
          <w:p w:rsidR="00CA6E13" w:rsidRPr="0016742D" w:rsidRDefault="00CA6E13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CF0361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функціонування регіональних інформаційних систем</w:t>
            </w: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rPr>
          <w:trHeight w:val="38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2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CA6E13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A6E13" w:rsidP="00CF0361">
            <w:pPr>
              <w:spacing w:after="0" w:line="202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3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4.3. Придбання засобів інформатизації для органів виконавчої влади та органів місцевого самоврядування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29" w:right="-105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CF0361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Оснащення сучасною комп’ютерною технікою місцевих органів виконавчої влади та органів місцевого самовряду-вання (у тому числі структурних </w:t>
            </w:r>
          </w:p>
          <w:p w:rsidR="002D7457" w:rsidRPr="00CF0361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 xml:space="preserve">підрозділів облдерж-адміністрації та обласної ради) в кіль-кості не менше ніж </w:t>
            </w: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br/>
              <w:t>150 одиниць на рік</w:t>
            </w:r>
          </w:p>
        </w:tc>
      </w:tr>
      <w:tr w:rsidR="002D7457" w:rsidRPr="0016742D" w:rsidTr="00CA6E13">
        <w:trPr>
          <w:trHeight w:val="556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6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58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455"/>
        </w:trPr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left="2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4.4. Придбання обладнання та ліцензійного програмного забезпечення для ТКЦ області </w:t>
            </w:r>
          </w:p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2017 –  2019</w:t>
            </w:r>
          </w:p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CF0361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Забезпечення надійного функціонування ТКЦ області та дотримання вимог законодавства у сфері ліцензування програмного забезпечення</w:t>
            </w:r>
          </w:p>
          <w:p w:rsidR="002D7457" w:rsidRPr="0016742D" w:rsidRDefault="002D7457" w:rsidP="00CF0361">
            <w:pPr>
              <w:spacing w:after="0" w:line="240" w:lineRule="auto"/>
              <w:ind w:left="29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A6E13" w:rsidRPr="0016742D" w:rsidRDefault="00CA6E13" w:rsidP="00CA6E13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3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4.5. Поновлення ліцензій на використання раніше придбаного програмного забезпечення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ind w:right="-105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інформаційних технологій та електронного урядування облдержадміністрації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2017 –  2019 </w:t>
            </w:r>
          </w:p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CF0361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Створення можливості користування програмним забезпеченням та отримання кваліфікованої підтримки оновлень</w:t>
            </w:r>
          </w:p>
          <w:p w:rsidR="00CA6E13" w:rsidRDefault="00CA6E13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A6E13" w:rsidRDefault="00CA6E13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A6E13" w:rsidRDefault="00CA6E13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A6E13" w:rsidRDefault="00CA6E13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CA6E13" w:rsidRPr="0016742D" w:rsidRDefault="00CA6E13" w:rsidP="00CF0361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7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50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A6E13">
        <w:trPr>
          <w:trHeight w:val="544"/>
        </w:trPr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A6E13">
            <w:pPr>
              <w:spacing w:after="0" w:line="206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CA6E13" w:rsidRDefault="002D7457" w:rsidP="00CF0361">
            <w:pPr>
              <w:spacing w:after="0" w:line="20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0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gridSpan w:val="4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 за Програмою: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CF0361" w:rsidP="00CA6E1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обсяг, у т.</w:t>
            </w:r>
            <w:r w:rsidR="002D7457"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ч.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70450,0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70950,0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64550,0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  <w:t>205950,0</w:t>
            </w:r>
          </w:p>
        </w:tc>
        <w:tc>
          <w:tcPr>
            <w:tcW w:w="2294" w:type="dxa"/>
            <w:vMerge w:val="restart"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gridSpan w:val="4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pacing w:val="-6"/>
                <w:sz w:val="20"/>
                <w:szCs w:val="20"/>
                <w:lang w:val="uk-UA"/>
              </w:rPr>
              <w:t>–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gridSpan w:val="4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53550,0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54850,0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48250,0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  <w:t>156650,0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gridSpan w:val="4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A6E13">
            <w:pPr>
              <w:spacing w:after="0" w:line="240" w:lineRule="auto"/>
              <w:ind w:left="29" w:hanging="29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Cs/>
                <w:spacing w:val="-6"/>
                <w:sz w:val="20"/>
                <w:szCs w:val="20"/>
                <w:lang w:val="uk-UA"/>
              </w:rPr>
              <w:t>28600,0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2D7457" w:rsidRPr="0016742D" w:rsidTr="00CF0361">
        <w:tc>
          <w:tcPr>
            <w:tcW w:w="0" w:type="auto"/>
            <w:gridSpan w:val="4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6900,0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6900,0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6900,0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  <w:lang w:val="uk-UA"/>
              </w:rPr>
            </w:pPr>
            <w:r w:rsidRPr="0016742D">
              <w:rPr>
                <w:rFonts w:ascii="Times New Roman" w:hAnsi="Times New Roman" w:cs="Times New Roman"/>
                <w:bCs/>
                <w:iCs/>
                <w:spacing w:val="-6"/>
                <w:sz w:val="20"/>
                <w:szCs w:val="20"/>
                <w:lang w:val="uk-UA"/>
              </w:rPr>
              <w:t>20700,0</w:t>
            </w:r>
          </w:p>
        </w:tc>
        <w:tc>
          <w:tcPr>
            <w:tcW w:w="2294" w:type="dxa"/>
            <w:vMerge/>
            <w:shd w:val="clear" w:color="auto" w:fill="auto"/>
          </w:tcPr>
          <w:p w:rsidR="002D7457" w:rsidRPr="0016742D" w:rsidRDefault="002D7457" w:rsidP="00CF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</w:tbl>
    <w:p w:rsidR="002D7457" w:rsidRDefault="002D7457" w:rsidP="002D7457">
      <w:pPr>
        <w:rPr>
          <w:rFonts w:ascii="Times New Roman" w:hAnsi="Times New Roman" w:cs="Times New Roman"/>
          <w:lang w:val="uk-UA"/>
        </w:rPr>
      </w:pPr>
    </w:p>
    <w:p w:rsidR="00CA6E13" w:rsidRDefault="00CA6E13" w:rsidP="00CA6E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004BC" w:rsidRDefault="009004BC" w:rsidP="00CA6E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9004BC" w:rsidRPr="00CA6E13" w:rsidRDefault="009004BC" w:rsidP="00CA6E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A6E13" w:rsidRPr="00CA6E13" w:rsidRDefault="00CA6E13" w:rsidP="0090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Перший заступник голови </w:t>
      </w:r>
    </w:p>
    <w:p w:rsidR="00CA6E13" w:rsidRPr="00CA6E13" w:rsidRDefault="00CA6E13" w:rsidP="009004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val="uk-UA"/>
        </w:rPr>
      </w:pPr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обласної ради                                                        </w:t>
      </w:r>
      <w:r w:rsidR="00CF036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CA6E13">
        <w:rPr>
          <w:rFonts w:ascii="Times New Roman" w:hAnsi="Times New Roman" w:cs="Times New Roman"/>
          <w:b/>
          <w:bCs/>
          <w:sz w:val="28"/>
          <w:szCs w:val="28"/>
          <w:lang w:val="uk-UA"/>
        </w:rPr>
        <w:t>С. ОЛІЙНИК</w:t>
      </w:r>
    </w:p>
    <w:p w:rsidR="00CA6E13" w:rsidRPr="00CA6E13" w:rsidRDefault="00CA6E13" w:rsidP="00CA6E13">
      <w:pPr>
        <w:spacing w:after="0" w:line="240" w:lineRule="auto"/>
        <w:ind w:firstLine="660"/>
        <w:jc w:val="both"/>
        <w:rPr>
          <w:rFonts w:ascii="Times New Roman" w:hAnsi="Times New Roman" w:cs="Times New Roman"/>
          <w:spacing w:val="-6"/>
          <w:lang w:val="uk-UA"/>
        </w:rPr>
      </w:pPr>
    </w:p>
    <w:p w:rsidR="002D7457" w:rsidRPr="00CA6E13" w:rsidRDefault="002D7457" w:rsidP="00CA6E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D7457" w:rsidRPr="00CA6E13" w:rsidSect="008E0A0F">
      <w:headerReference w:type="default" r:id="rId9"/>
      <w:pgSz w:w="16838" w:h="11906" w:orient="landscape"/>
      <w:pgMar w:top="993" w:right="1134" w:bottom="170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59" w:rsidRDefault="004F2159" w:rsidP="002D7457">
      <w:pPr>
        <w:spacing w:after="0" w:line="240" w:lineRule="auto"/>
      </w:pPr>
      <w:r>
        <w:separator/>
      </w:r>
    </w:p>
  </w:endnote>
  <w:endnote w:type="continuationSeparator" w:id="0">
    <w:p w:rsidR="004F2159" w:rsidRDefault="004F2159" w:rsidP="002D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59" w:rsidRDefault="004F2159" w:rsidP="002D7457">
      <w:pPr>
        <w:spacing w:after="0" w:line="240" w:lineRule="auto"/>
      </w:pPr>
      <w:r>
        <w:separator/>
      </w:r>
    </w:p>
  </w:footnote>
  <w:footnote w:type="continuationSeparator" w:id="0">
    <w:p w:rsidR="004F2159" w:rsidRDefault="004F2159" w:rsidP="002D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3973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0361" w:rsidRPr="00A62B62" w:rsidRDefault="00CF0361">
        <w:pPr>
          <w:pStyle w:val="ae"/>
          <w:jc w:val="center"/>
          <w:rPr>
            <w:sz w:val="28"/>
            <w:szCs w:val="28"/>
          </w:rPr>
        </w:pPr>
        <w:r w:rsidRPr="00A62B62">
          <w:rPr>
            <w:sz w:val="28"/>
            <w:szCs w:val="28"/>
          </w:rPr>
          <w:fldChar w:fldCharType="begin"/>
        </w:r>
        <w:r w:rsidRPr="00A62B62">
          <w:rPr>
            <w:sz w:val="28"/>
            <w:szCs w:val="28"/>
          </w:rPr>
          <w:instrText>PAGE   \* MERGEFORMAT</w:instrText>
        </w:r>
        <w:r w:rsidRPr="00A62B62">
          <w:rPr>
            <w:sz w:val="28"/>
            <w:szCs w:val="28"/>
          </w:rPr>
          <w:fldChar w:fldCharType="separate"/>
        </w:r>
        <w:r w:rsidR="00D545CF">
          <w:rPr>
            <w:noProof/>
            <w:sz w:val="28"/>
            <w:szCs w:val="28"/>
          </w:rPr>
          <w:t>11</w:t>
        </w:r>
        <w:r w:rsidRPr="00A62B62">
          <w:rPr>
            <w:sz w:val="28"/>
            <w:szCs w:val="28"/>
          </w:rPr>
          <w:fldChar w:fldCharType="end"/>
        </w:r>
      </w:p>
    </w:sdtContent>
  </w:sdt>
  <w:p w:rsidR="00CF0361" w:rsidRPr="002D7457" w:rsidRDefault="00CF0361" w:rsidP="002D7457">
    <w:pPr>
      <w:pStyle w:val="ae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12"/>
    <w:multiLevelType w:val="hybridMultilevel"/>
    <w:tmpl w:val="976CA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449E0"/>
    <w:multiLevelType w:val="hybridMultilevel"/>
    <w:tmpl w:val="A9084286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1001027"/>
    <w:multiLevelType w:val="hybridMultilevel"/>
    <w:tmpl w:val="B78C0A3A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D2842"/>
    <w:multiLevelType w:val="hybridMultilevel"/>
    <w:tmpl w:val="4E20AAE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36F5401"/>
    <w:multiLevelType w:val="hybridMultilevel"/>
    <w:tmpl w:val="D97ADA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373E3"/>
    <w:multiLevelType w:val="hybridMultilevel"/>
    <w:tmpl w:val="33E8A7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7718EB"/>
    <w:multiLevelType w:val="hybridMultilevel"/>
    <w:tmpl w:val="706EB17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4CB5901"/>
    <w:multiLevelType w:val="multilevel"/>
    <w:tmpl w:val="71BE2110"/>
    <w:lvl w:ilvl="0">
      <w:start w:val="2"/>
      <w:numFmt w:val="decimal"/>
      <w:lvlText w:val="%1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81"/>
        </w:tabs>
        <w:ind w:left="981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62BC7"/>
    <w:multiLevelType w:val="hybridMultilevel"/>
    <w:tmpl w:val="8E2E12A6"/>
    <w:lvl w:ilvl="0" w:tplc="72E66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C874AD"/>
    <w:multiLevelType w:val="multilevel"/>
    <w:tmpl w:val="A908428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1C67F5B"/>
    <w:multiLevelType w:val="multilevel"/>
    <w:tmpl w:val="D97ADA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884AB8"/>
    <w:multiLevelType w:val="multilevel"/>
    <w:tmpl w:val="DE8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22"/>
    <w:rsid w:val="002D7457"/>
    <w:rsid w:val="004F2159"/>
    <w:rsid w:val="00566EC1"/>
    <w:rsid w:val="005F5622"/>
    <w:rsid w:val="006A1768"/>
    <w:rsid w:val="008E0A0F"/>
    <w:rsid w:val="009004BC"/>
    <w:rsid w:val="00A62B62"/>
    <w:rsid w:val="00A65955"/>
    <w:rsid w:val="00CA6E13"/>
    <w:rsid w:val="00CC4AEC"/>
    <w:rsid w:val="00CE1D2C"/>
    <w:rsid w:val="00CF0361"/>
    <w:rsid w:val="00D5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5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2D7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qFormat/>
    <w:rsid w:val="002D74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74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D74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2D7457"/>
    <w:pPr>
      <w:ind w:left="720"/>
    </w:pPr>
  </w:style>
  <w:style w:type="paragraph" w:styleId="a4">
    <w:name w:val="Balloon Text"/>
    <w:basedOn w:val="a"/>
    <w:link w:val="a5"/>
    <w:semiHidden/>
    <w:unhideWhenUsed/>
    <w:rsid w:val="002D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D745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rsid w:val="002D74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aaieiaie1">
    <w:name w:val="caaieiaie 1"/>
    <w:basedOn w:val="a"/>
    <w:next w:val="a"/>
    <w:rsid w:val="002D7457"/>
    <w:pPr>
      <w:keepNext/>
      <w:widowControl w:val="0"/>
      <w:autoSpaceDE w:val="0"/>
      <w:autoSpaceDN w:val="0"/>
      <w:spacing w:after="0" w:line="192" w:lineRule="auto"/>
      <w:jc w:val="center"/>
    </w:pPr>
    <w:rPr>
      <w:rFonts w:ascii="SchoolDL" w:eastAsia="Times New Roman" w:hAnsi="SchoolDL" w:cs="Times New Roman"/>
      <w:b/>
      <w:bCs/>
      <w:sz w:val="30"/>
      <w:szCs w:val="30"/>
      <w:lang w:eastAsia="ru-RU"/>
    </w:rPr>
  </w:style>
  <w:style w:type="paragraph" w:styleId="a8">
    <w:name w:val="Normal (Web)"/>
    <w:basedOn w:val="a"/>
    <w:rsid w:val="002D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2D745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4939"/>
    </w:pPr>
    <w:rPr>
      <w:rFonts w:ascii="Bookman Old Style" w:eastAsia="Times New Roman" w:hAnsi="Bookman Old Style" w:cs="Times New Roman"/>
      <w:color w:val="000000"/>
      <w:sz w:val="24"/>
      <w:szCs w:val="28"/>
      <w:lang w:val="uk-UA" w:eastAsia="ru-RU"/>
    </w:rPr>
  </w:style>
  <w:style w:type="character" w:customStyle="1" w:styleId="aa">
    <w:name w:val="Основной текст Знак"/>
    <w:basedOn w:val="a0"/>
    <w:link w:val="a9"/>
    <w:rsid w:val="002D7457"/>
    <w:rPr>
      <w:rFonts w:ascii="Bookman Old Style" w:eastAsia="Times New Roman" w:hAnsi="Bookman Old Style" w:cs="Times New Roman"/>
      <w:color w:val="000000"/>
      <w:sz w:val="24"/>
      <w:szCs w:val="28"/>
      <w:shd w:val="clear" w:color="auto" w:fill="FFFFFF"/>
      <w:lang w:val="uk-UA" w:eastAsia="ru-RU"/>
    </w:rPr>
  </w:style>
  <w:style w:type="paragraph" w:styleId="ab">
    <w:name w:val="Body Text Indent"/>
    <w:basedOn w:val="a"/>
    <w:link w:val="ac"/>
    <w:rsid w:val="002D7457"/>
    <w:pPr>
      <w:widowControl w:val="0"/>
      <w:shd w:val="clear" w:color="auto" w:fill="FFFFFF"/>
      <w:tabs>
        <w:tab w:val="left" w:pos="1330"/>
      </w:tabs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Bookman Old Style" w:eastAsia="Times New Roman" w:hAnsi="Bookman Old Style" w:cs="Times New Roman"/>
      <w:color w:val="000000"/>
      <w:sz w:val="26"/>
      <w:szCs w:val="28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2D7457"/>
    <w:rPr>
      <w:rFonts w:ascii="Bookman Old Style" w:eastAsia="Times New Roman" w:hAnsi="Bookman Old Style" w:cs="Times New Roman"/>
      <w:color w:val="000000"/>
      <w:sz w:val="26"/>
      <w:szCs w:val="28"/>
      <w:shd w:val="clear" w:color="auto" w:fill="FFFFFF"/>
      <w:lang w:val="uk-UA" w:eastAsia="ru-RU"/>
    </w:rPr>
  </w:style>
  <w:style w:type="paragraph" w:styleId="2">
    <w:name w:val="Body Text 2"/>
    <w:basedOn w:val="a"/>
    <w:link w:val="20"/>
    <w:rsid w:val="002D745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e">
    <w:name w:val="header"/>
    <w:basedOn w:val="a"/>
    <w:link w:val="af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2D7457"/>
  </w:style>
  <w:style w:type="paragraph" w:styleId="af1">
    <w:name w:val="footer"/>
    <w:basedOn w:val="a"/>
    <w:link w:val="af2"/>
    <w:uiPriority w:val="99"/>
    <w:rsid w:val="002D7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2D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"/>
    <w:basedOn w:val="a"/>
    <w:rsid w:val="002D7457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0">
    <w:name w:val="a2"/>
    <w:basedOn w:val="a"/>
    <w:rsid w:val="002D745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2D745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Без интервала1"/>
    <w:qFormat/>
    <w:rsid w:val="002D7457"/>
    <w:pPr>
      <w:spacing w:after="0" w:line="240" w:lineRule="auto"/>
    </w:pPr>
    <w:rPr>
      <w:rFonts w:ascii="Calibri" w:eastAsia="Arial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051A-0211-4F47-9433-F6886FD6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2018-11-06T13:02:00Z</cp:lastPrinted>
  <dcterms:created xsi:type="dcterms:W3CDTF">2018-11-06T08:05:00Z</dcterms:created>
  <dcterms:modified xsi:type="dcterms:W3CDTF">2018-11-06T13:02:00Z</dcterms:modified>
</cp:coreProperties>
</file>