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0359E6">
        <w:rPr>
          <w:b/>
          <w:snapToGrid w:val="0"/>
          <w:lang w:val="uk-UA"/>
        </w:rPr>
        <w:t>начальника</w:t>
      </w:r>
      <w:r w:rsidR="00AA1699">
        <w:rPr>
          <w:b/>
          <w:snapToGrid w:val="0"/>
          <w:lang w:val="uk-UA"/>
        </w:rPr>
        <w:t xml:space="preserve"> </w:t>
      </w:r>
      <w:r w:rsidR="00AA1699" w:rsidRPr="00AA1699">
        <w:rPr>
          <w:b/>
          <w:snapToGrid w:val="0"/>
          <w:lang w:val="uk-UA"/>
        </w:rPr>
        <w:t>комунального закладу освіти ,,</w:t>
      </w:r>
      <w:r w:rsidR="000359E6">
        <w:rPr>
          <w:b/>
          <w:snapToGrid w:val="0"/>
          <w:lang w:val="uk-UA"/>
        </w:rPr>
        <w:t>Криворізький ліцей-інтернат з посиленою військово-фізичною підготовкою</w:t>
      </w:r>
      <w:r w:rsidR="00AA1699" w:rsidRPr="00AA1699">
        <w:rPr>
          <w:b/>
          <w:snapToGrid w:val="0"/>
          <w:lang w:val="uk-UA"/>
        </w:rPr>
        <w:t>”</w:t>
      </w:r>
      <w:r w:rsidR="0021069A">
        <w:rPr>
          <w:b/>
          <w:snapToGrid w:val="0"/>
          <w:lang w:val="uk-UA"/>
        </w:rPr>
        <w:t xml:space="preserve">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146B11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0359E6">
        <w:rPr>
          <w:lang w:val="uk-UA"/>
        </w:rPr>
        <w:t>начальника</w:t>
      </w:r>
      <w:r>
        <w:rPr>
          <w:lang w:val="uk-UA"/>
        </w:rPr>
        <w:t xml:space="preserve"> </w:t>
      </w:r>
      <w:r w:rsidR="009F3B07">
        <w:rPr>
          <w:lang w:val="uk-UA"/>
        </w:rPr>
        <w:t>комунального закладу освіти</w:t>
      </w:r>
      <w:proofErr w:type="gramStart"/>
      <w:r w:rsidR="009F3B07">
        <w:rPr>
          <w:lang w:val="uk-UA"/>
        </w:rPr>
        <w:t xml:space="preserve"> </w:t>
      </w:r>
      <w:r w:rsidR="000359E6" w:rsidRPr="000359E6">
        <w:rPr>
          <w:lang w:val="uk-UA"/>
        </w:rPr>
        <w:t>,</w:t>
      </w:r>
      <w:proofErr w:type="gramEnd"/>
      <w:r w:rsidR="000359E6" w:rsidRPr="000359E6">
        <w:rPr>
          <w:lang w:val="uk-UA"/>
        </w:rPr>
        <w:t>,Криворізький ліцей-інтернат з посиленою військово-фізичною підготовкою”</w:t>
      </w:r>
      <w:r w:rsidR="000359E6" w:rsidRPr="000359E6">
        <w:rPr>
          <w:b/>
          <w:lang w:val="uk-UA"/>
        </w:rPr>
        <w:t xml:space="preserve"> </w:t>
      </w:r>
      <w:r w:rsidR="0021069A" w:rsidRPr="00146B11">
        <w:rPr>
          <w:lang w:val="uk-UA"/>
        </w:rPr>
        <w:t>Дніпропетровської обласної ради”</w:t>
      </w:r>
      <w:r w:rsidRPr="00146B11">
        <w:rPr>
          <w:lang w:val="uk-UA"/>
        </w:rPr>
        <w:t xml:space="preserve"> у складі:</w:t>
      </w:r>
    </w:p>
    <w:p w:rsidR="00AA1699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0872EC">
        <w:tc>
          <w:tcPr>
            <w:tcW w:w="3544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ГИРЕНКО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Лілія Анатоліївна</w:t>
            </w:r>
          </w:p>
        </w:tc>
        <w:tc>
          <w:tcPr>
            <w:tcW w:w="5812" w:type="dxa"/>
          </w:tcPr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AA1699" w:rsidRPr="00AA1699" w:rsidRDefault="00AA1699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9356" w:type="dxa"/>
            <w:gridSpan w:val="2"/>
          </w:tcPr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4D5E" w:rsidRPr="00AA1699" w:rsidTr="000872EC">
        <w:tc>
          <w:tcPr>
            <w:tcW w:w="3544" w:type="dxa"/>
          </w:tcPr>
          <w:p w:rsidR="0099199A" w:rsidRDefault="000359E6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0359E6" w:rsidRDefault="000359E6" w:rsidP="00AC49E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обласної ради, </w:t>
            </w:r>
            <w:r w:rsidR="000359E6">
              <w:rPr>
                <w:sz w:val="28"/>
                <w:szCs w:val="28"/>
                <w:lang w:val="uk-UA"/>
              </w:rPr>
              <w:t>голова</w:t>
            </w:r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постійної </w:t>
            </w:r>
            <w:proofErr w:type="spellStart"/>
            <w:r w:rsidRPr="00A04D5E">
              <w:rPr>
                <w:sz w:val="28"/>
                <w:szCs w:val="28"/>
              </w:rPr>
              <w:t>комісії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  <w:r w:rsidRPr="00A04D5E">
              <w:rPr>
                <w:sz w:val="28"/>
                <w:szCs w:val="28"/>
              </w:rPr>
              <w:t xml:space="preserve">з </w:t>
            </w:r>
            <w:proofErr w:type="spellStart"/>
            <w:r w:rsidRPr="00A04D5E">
              <w:rPr>
                <w:sz w:val="28"/>
                <w:szCs w:val="28"/>
              </w:rPr>
              <w:t>питань</w:t>
            </w:r>
            <w:proofErr w:type="spellEnd"/>
            <w:r w:rsidRPr="00A04D5E">
              <w:rPr>
                <w:sz w:val="28"/>
                <w:szCs w:val="28"/>
              </w:rPr>
              <w:t xml:space="preserve"> </w:t>
            </w:r>
            <w:proofErr w:type="spellStart"/>
            <w:r w:rsidRPr="00A04D5E">
              <w:rPr>
                <w:sz w:val="28"/>
                <w:szCs w:val="28"/>
              </w:rPr>
              <w:t>освіти</w:t>
            </w:r>
            <w:proofErr w:type="spellEnd"/>
            <w:r w:rsidRPr="00A04D5E">
              <w:rPr>
                <w:sz w:val="28"/>
                <w:szCs w:val="28"/>
              </w:rPr>
              <w:t xml:space="preserve">, науки, </w:t>
            </w:r>
            <w:proofErr w:type="spellStart"/>
            <w:r w:rsidRPr="00A04D5E">
              <w:rPr>
                <w:sz w:val="28"/>
                <w:szCs w:val="28"/>
              </w:rPr>
              <w:t>сім’ї</w:t>
            </w:r>
            <w:proofErr w:type="spellEnd"/>
            <w:r w:rsidRPr="00A04D5E">
              <w:rPr>
                <w:sz w:val="28"/>
                <w:szCs w:val="28"/>
              </w:rPr>
              <w:t xml:space="preserve"> та </w:t>
            </w:r>
            <w:proofErr w:type="spellStart"/>
            <w:r w:rsidRPr="00A04D5E">
              <w:rPr>
                <w:sz w:val="28"/>
                <w:szCs w:val="28"/>
              </w:rPr>
              <w:t>молоді</w:t>
            </w:r>
            <w:proofErr w:type="spellEnd"/>
          </w:p>
          <w:p w:rsidR="00A04D5E" w:rsidRPr="00A04D5E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КАРУЦ</w:t>
            </w:r>
          </w:p>
          <w:p w:rsidR="000359E6" w:rsidRPr="00AA1699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Жорж Андрійович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</w:tcPr>
          <w:p w:rsidR="00AA1699" w:rsidRPr="00146B11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46B11"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0359E6">
              <w:rPr>
                <w:sz w:val="28"/>
                <w:szCs w:val="28"/>
                <w:lang w:val="uk-UA"/>
              </w:rPr>
              <w:t>вчитель фізичної культури</w:t>
            </w:r>
            <w:r w:rsidR="0099199A">
              <w:rPr>
                <w:sz w:val="28"/>
                <w:szCs w:val="28"/>
                <w:lang w:val="uk-UA"/>
              </w:rPr>
              <w:t xml:space="preserve"> </w:t>
            </w:r>
            <w:r w:rsidRPr="00146B11">
              <w:rPr>
                <w:sz w:val="28"/>
                <w:szCs w:val="28"/>
                <w:lang w:val="uk-UA"/>
              </w:rPr>
              <w:t xml:space="preserve">КЗО </w:t>
            </w:r>
            <w:r w:rsidR="000359E6" w:rsidRPr="000359E6">
              <w:rPr>
                <w:b/>
                <w:sz w:val="28"/>
                <w:szCs w:val="28"/>
                <w:lang w:val="uk-UA"/>
              </w:rPr>
              <w:t>,,</w:t>
            </w:r>
            <w:r w:rsidR="000359E6" w:rsidRPr="000359E6">
              <w:rPr>
                <w:sz w:val="28"/>
                <w:szCs w:val="28"/>
                <w:lang w:val="uk-UA"/>
              </w:rPr>
              <w:t xml:space="preserve">Криворізький ліцей-інтернат з посиленою військово-фізичною підготовкою” </w:t>
            </w:r>
            <w:r w:rsidR="00AC49EB" w:rsidRPr="000359E6">
              <w:rPr>
                <w:sz w:val="28"/>
                <w:szCs w:val="28"/>
                <w:lang w:val="uk-UA"/>
              </w:rPr>
              <w:t>ДОР</w:t>
            </w:r>
            <w:r w:rsidR="00AC49EB" w:rsidRPr="00146B11">
              <w:rPr>
                <w:sz w:val="28"/>
                <w:szCs w:val="28"/>
                <w:lang w:val="uk-UA"/>
              </w:rPr>
              <w:t>”</w:t>
            </w:r>
          </w:p>
          <w:p w:rsidR="000872EC" w:rsidRPr="00146B11" w:rsidRDefault="000872EC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АБДУЛА</w:t>
            </w:r>
          </w:p>
          <w:p w:rsidR="000359E6" w:rsidRPr="00AA1699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Дмитрович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9F3B07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 xml:space="preserve">вчитель </w:t>
            </w:r>
            <w:r w:rsidR="000359E6">
              <w:rPr>
                <w:sz w:val="28"/>
                <w:szCs w:val="28"/>
                <w:lang w:val="uk-UA"/>
              </w:rPr>
              <w:t>історії та правознавства</w:t>
            </w:r>
            <w:r w:rsidR="00AA1699">
              <w:rPr>
                <w:sz w:val="28"/>
                <w:szCs w:val="28"/>
                <w:lang w:val="uk-UA"/>
              </w:rPr>
              <w:t xml:space="preserve"> КЗО</w:t>
            </w:r>
            <w:r w:rsidR="00AA1699" w:rsidRPr="00AA1699">
              <w:rPr>
                <w:sz w:val="28"/>
                <w:szCs w:val="28"/>
                <w:lang w:val="uk-UA"/>
              </w:rPr>
              <w:t xml:space="preserve"> </w:t>
            </w:r>
            <w:r w:rsidR="000359E6" w:rsidRPr="000359E6">
              <w:rPr>
                <w:b/>
                <w:sz w:val="28"/>
                <w:szCs w:val="28"/>
                <w:lang w:val="uk-UA"/>
              </w:rPr>
              <w:t>,,</w:t>
            </w:r>
            <w:r w:rsidR="000359E6" w:rsidRPr="000359E6">
              <w:rPr>
                <w:sz w:val="28"/>
                <w:szCs w:val="28"/>
                <w:lang w:val="uk-UA"/>
              </w:rPr>
              <w:t xml:space="preserve">Криворізький ліцей-інтернат з посиленою військово-фізичною підготовкою”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AC49EB" w:rsidRPr="00AA1699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AA1699" w:rsidTr="000872EC">
        <w:tc>
          <w:tcPr>
            <w:tcW w:w="3544" w:type="dxa"/>
          </w:tcPr>
          <w:p w:rsidR="0099199A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ДЕНИСИК</w:t>
            </w:r>
          </w:p>
          <w:p w:rsidR="000359E6" w:rsidRPr="00AA1699" w:rsidRDefault="000359E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F3B07" w:rsidRDefault="00E3449B" w:rsidP="009F3B0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99199A">
              <w:rPr>
                <w:sz w:val="28"/>
                <w:szCs w:val="28"/>
                <w:lang w:val="uk-UA"/>
              </w:rPr>
              <w:t xml:space="preserve">заступник </w:t>
            </w:r>
            <w:r w:rsidR="00FA7EA0">
              <w:rPr>
                <w:sz w:val="28"/>
                <w:szCs w:val="28"/>
                <w:lang w:val="uk-UA"/>
              </w:rPr>
              <w:t>начальника</w:t>
            </w:r>
            <w:r w:rsidR="0099199A">
              <w:rPr>
                <w:sz w:val="28"/>
                <w:szCs w:val="28"/>
                <w:lang w:val="uk-UA"/>
              </w:rPr>
              <w:t xml:space="preserve"> з навчально-</w:t>
            </w:r>
            <w:r w:rsidR="00FA7EA0">
              <w:rPr>
                <w:sz w:val="28"/>
                <w:szCs w:val="28"/>
                <w:lang w:val="uk-UA"/>
              </w:rPr>
              <w:t>методичної</w:t>
            </w:r>
            <w:r w:rsidR="0099199A">
              <w:rPr>
                <w:sz w:val="28"/>
                <w:szCs w:val="28"/>
                <w:lang w:val="uk-UA"/>
              </w:rPr>
              <w:t xml:space="preserve"> роботи</w:t>
            </w:r>
            <w:r>
              <w:rPr>
                <w:sz w:val="28"/>
                <w:szCs w:val="28"/>
                <w:lang w:val="uk-UA"/>
              </w:rPr>
              <w:t xml:space="preserve"> КЗО</w:t>
            </w:r>
            <w:r w:rsidRPr="00AA1699">
              <w:rPr>
                <w:sz w:val="28"/>
                <w:szCs w:val="28"/>
                <w:lang w:val="uk-UA"/>
              </w:rPr>
              <w:t xml:space="preserve"> </w:t>
            </w:r>
            <w:r w:rsidR="00FA7EA0" w:rsidRPr="00FA7EA0">
              <w:rPr>
                <w:b/>
                <w:sz w:val="28"/>
                <w:szCs w:val="28"/>
                <w:lang w:val="uk-UA"/>
              </w:rPr>
              <w:t>,,</w:t>
            </w:r>
            <w:r w:rsidR="00FA7EA0" w:rsidRPr="00FA7EA0">
              <w:rPr>
                <w:sz w:val="28"/>
                <w:szCs w:val="28"/>
                <w:lang w:val="uk-UA"/>
              </w:rPr>
              <w:t xml:space="preserve">Криворізький ліцей-інтернат з посиленою військово-фізичною підготовкою” </w:t>
            </w:r>
            <w:r w:rsidR="00146B11" w:rsidRPr="00146B11">
              <w:rPr>
                <w:sz w:val="28"/>
                <w:szCs w:val="28"/>
                <w:lang w:val="uk-UA"/>
              </w:rPr>
              <w:t xml:space="preserve"> </w:t>
            </w:r>
            <w:r w:rsidR="009F3B07">
              <w:rPr>
                <w:sz w:val="28"/>
                <w:szCs w:val="28"/>
                <w:lang w:val="uk-UA"/>
              </w:rPr>
              <w:t>ДОР”</w:t>
            </w:r>
          </w:p>
          <w:p w:rsidR="00AC49EB" w:rsidRPr="009F3B07" w:rsidRDefault="00AC49EB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359E6" w:rsidTr="000872EC">
        <w:tc>
          <w:tcPr>
            <w:tcW w:w="3544" w:type="dxa"/>
          </w:tcPr>
          <w:p w:rsidR="0099199A" w:rsidRDefault="00FA7E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</w:t>
            </w:r>
          </w:p>
          <w:p w:rsidR="00FA7EA0" w:rsidRPr="00AA1699" w:rsidRDefault="00FA7EA0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359E6" w:rsidTr="000872EC">
        <w:tc>
          <w:tcPr>
            <w:tcW w:w="3544" w:type="dxa"/>
          </w:tcPr>
          <w:p w:rsidR="000872EC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КУЗНЕЦОВА</w:t>
            </w:r>
          </w:p>
          <w:p w:rsidR="009F3B07" w:rsidRPr="00AA1699" w:rsidRDefault="009F3B0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Іванівна</w:t>
            </w:r>
          </w:p>
        </w:tc>
        <w:tc>
          <w:tcPr>
            <w:tcW w:w="5812" w:type="dxa"/>
          </w:tcPr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 w:rsidR="00A04D5E"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0359E6" w:rsidTr="000872EC">
        <w:tc>
          <w:tcPr>
            <w:tcW w:w="3544" w:type="dxa"/>
          </w:tcPr>
          <w:p w:rsidR="0099199A" w:rsidRDefault="00FA7EA0" w:rsidP="000872E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ЛЕЛЬЧИЦЬКИЙ</w:t>
            </w:r>
          </w:p>
          <w:p w:rsidR="00FA7EA0" w:rsidRPr="00AA1699" w:rsidRDefault="00FA7EA0" w:rsidP="00FA7EA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Н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аумович</w:t>
            </w:r>
          </w:p>
        </w:tc>
        <w:tc>
          <w:tcPr>
            <w:tcW w:w="5812" w:type="dxa"/>
          </w:tcPr>
          <w:p w:rsidR="00A04D5E" w:rsidRPr="00AA1699" w:rsidRDefault="00A04D5E" w:rsidP="00A04D5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громадської організації ,,Асоціація керівників закладів освіти”</w:t>
            </w:r>
          </w:p>
          <w:p w:rsidR="00AA1699" w:rsidRPr="00AA1699" w:rsidRDefault="00AA1699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F3" w:rsidRDefault="00DC35F3">
      <w:r>
        <w:separator/>
      </w:r>
    </w:p>
  </w:endnote>
  <w:endnote w:type="continuationSeparator" w:id="0">
    <w:p w:rsidR="00DC35F3" w:rsidRDefault="00DC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F3" w:rsidRDefault="00DC35F3">
      <w:r>
        <w:separator/>
      </w:r>
    </w:p>
  </w:footnote>
  <w:footnote w:type="continuationSeparator" w:id="0">
    <w:p w:rsidR="00DC35F3" w:rsidRDefault="00DC3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359E6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C35F3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A7EA0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31BB-FCB9-4BD8-8636-F87DE4C2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60</cp:revision>
  <cp:lastPrinted>2018-12-21T10:01:00Z</cp:lastPrinted>
  <dcterms:created xsi:type="dcterms:W3CDTF">2015-12-03T13:21:00Z</dcterms:created>
  <dcterms:modified xsi:type="dcterms:W3CDTF">2018-12-21T10:02:00Z</dcterms:modified>
</cp:coreProperties>
</file>