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8D6D0A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оренду нерухомого майна, що є спільною власністю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державного та комунального майна”,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945A53" w:rsidRPr="00446DAB" w:rsidRDefault="008D6D0A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Передати в оренду нерухоме майно, що є спільною власністю територіальних громад сіл, селищ, міст Дніпропетровської області та перебуває на балансі комунальних підприємств, установ, закладів, згідно з додатком 1, додатком 2.</w:t>
      </w:r>
    </w:p>
    <w:p w:rsidR="00945A53" w:rsidRPr="00446DAB" w:rsidRDefault="003B6147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B6147">
        <w:rPr>
          <w:color w:val="000000"/>
          <w:sz w:val="28"/>
          <w:szCs w:val="28"/>
        </w:rPr>
        <w:t>. Внести зміни до рішення обласної</w:t>
      </w:r>
      <w:r w:rsidR="00737BA6">
        <w:rPr>
          <w:color w:val="000000"/>
          <w:sz w:val="28"/>
          <w:szCs w:val="28"/>
        </w:rPr>
        <w:t xml:space="preserve"> ради від 07 грудня 2018 року     № 430</w:t>
      </w:r>
      <w:r>
        <w:rPr>
          <w:color w:val="000000"/>
          <w:sz w:val="28"/>
          <w:szCs w:val="28"/>
        </w:rPr>
        <w:t>-</w:t>
      </w:r>
      <w:r w:rsidR="00737BA6">
        <w:rPr>
          <w:color w:val="000000"/>
          <w:sz w:val="28"/>
          <w:szCs w:val="28"/>
        </w:rPr>
        <w:t>15</w:t>
      </w:r>
      <w:r w:rsidRPr="003B6147">
        <w:rPr>
          <w:color w:val="000000"/>
          <w:sz w:val="28"/>
          <w:szCs w:val="28"/>
        </w:rPr>
        <w:t>/VII ,,Про оренду нерухомого майна, що є спільною власністю територіальних громад сіл, селищ, міст Дніпропетровської</w:t>
      </w:r>
      <w:r w:rsidR="00737BA6">
        <w:rPr>
          <w:color w:val="000000"/>
          <w:sz w:val="28"/>
          <w:szCs w:val="28"/>
        </w:rPr>
        <w:t xml:space="preserve"> області”, замінивши в пункті 64</w:t>
      </w:r>
      <w:r>
        <w:rPr>
          <w:color w:val="000000"/>
          <w:sz w:val="28"/>
          <w:szCs w:val="28"/>
        </w:rPr>
        <w:t xml:space="preserve"> додатка 1 до рішення слова</w:t>
      </w:r>
      <w:r w:rsidRPr="003B6147">
        <w:rPr>
          <w:color w:val="000000"/>
          <w:sz w:val="28"/>
          <w:szCs w:val="28"/>
        </w:rPr>
        <w:t xml:space="preserve"> ,,</w:t>
      </w:r>
      <w:r w:rsidR="00737BA6">
        <w:rPr>
          <w:color w:val="000000"/>
          <w:sz w:val="28"/>
          <w:szCs w:val="28"/>
        </w:rPr>
        <w:t>Дніпропетровська обласна рада</w:t>
      </w:r>
      <w:r>
        <w:rPr>
          <w:color w:val="000000"/>
          <w:sz w:val="28"/>
          <w:szCs w:val="28"/>
        </w:rPr>
        <w:t>”</w:t>
      </w:r>
      <w:r w:rsidRPr="003B6147">
        <w:rPr>
          <w:color w:val="000000"/>
          <w:sz w:val="28"/>
          <w:szCs w:val="28"/>
        </w:rPr>
        <w:t xml:space="preserve"> на слова </w:t>
      </w:r>
      <w:r w:rsidR="00737BA6">
        <w:rPr>
          <w:color w:val="000000"/>
          <w:sz w:val="28"/>
          <w:szCs w:val="28"/>
        </w:rPr>
        <w:t>,,Дніпропетровська обласна державна адміністрація</w:t>
      </w:r>
      <w:r w:rsidRPr="003B6147">
        <w:rPr>
          <w:color w:val="000000"/>
          <w:sz w:val="28"/>
          <w:szCs w:val="28"/>
        </w:rPr>
        <w:t>”</w:t>
      </w:r>
      <w:r w:rsidR="005D574A">
        <w:rPr>
          <w:color w:val="000000"/>
          <w:sz w:val="28"/>
          <w:szCs w:val="28"/>
        </w:rPr>
        <w:t xml:space="preserve"> та слова </w:t>
      </w:r>
      <w:r w:rsidR="00182044" w:rsidRPr="00182044">
        <w:rPr>
          <w:color w:val="000000"/>
          <w:sz w:val="28"/>
          <w:szCs w:val="28"/>
        </w:rPr>
        <w:t>,,</w:t>
      </w:r>
      <w:r w:rsidR="005D574A" w:rsidRPr="005D574A">
        <w:rPr>
          <w:color w:val="000000"/>
          <w:sz w:val="28"/>
          <w:szCs w:val="28"/>
        </w:rPr>
        <w:t>КУ ,,Адміністративне управління Дніпропетровської обласної ради”</w:t>
      </w:r>
      <w:r w:rsidR="005D574A">
        <w:rPr>
          <w:color w:val="000000"/>
          <w:sz w:val="28"/>
          <w:szCs w:val="28"/>
        </w:rPr>
        <w:t xml:space="preserve"> на слова </w:t>
      </w:r>
      <w:r w:rsidR="00182044" w:rsidRPr="00182044">
        <w:rPr>
          <w:color w:val="000000"/>
          <w:sz w:val="28"/>
          <w:szCs w:val="28"/>
        </w:rPr>
        <w:t>,,</w:t>
      </w:r>
      <w:r w:rsidR="005D574A" w:rsidRPr="005D574A">
        <w:rPr>
          <w:color w:val="000000"/>
          <w:sz w:val="28"/>
          <w:szCs w:val="28"/>
        </w:rPr>
        <w:t>Дніпропетровсь</w:t>
      </w:r>
      <w:r w:rsidR="005D574A">
        <w:rPr>
          <w:color w:val="000000"/>
          <w:sz w:val="28"/>
          <w:szCs w:val="28"/>
        </w:rPr>
        <w:t>ка обласна рада (</w:t>
      </w:r>
      <w:proofErr w:type="spellStart"/>
      <w:r w:rsidR="005D574A">
        <w:rPr>
          <w:color w:val="000000"/>
          <w:sz w:val="28"/>
          <w:szCs w:val="28"/>
        </w:rPr>
        <w:t>балансоутримувач</w:t>
      </w:r>
      <w:proofErr w:type="spellEnd"/>
      <w:r w:rsidR="005D574A">
        <w:rPr>
          <w:color w:val="000000"/>
          <w:sz w:val="28"/>
          <w:szCs w:val="28"/>
        </w:rPr>
        <w:t xml:space="preserve"> – КУ ,,Адмі</w:t>
      </w:r>
      <w:r w:rsidR="005D574A" w:rsidRPr="005D574A">
        <w:rPr>
          <w:color w:val="000000"/>
          <w:sz w:val="28"/>
          <w:szCs w:val="28"/>
        </w:rPr>
        <w:t>ністратив</w:t>
      </w:r>
      <w:r w:rsidR="005D574A">
        <w:rPr>
          <w:color w:val="000000"/>
          <w:sz w:val="28"/>
          <w:szCs w:val="28"/>
        </w:rPr>
        <w:t xml:space="preserve">не управління Дніпропетровської </w:t>
      </w:r>
      <w:r w:rsidR="005D574A" w:rsidRPr="005D574A">
        <w:rPr>
          <w:color w:val="000000"/>
          <w:sz w:val="28"/>
          <w:szCs w:val="28"/>
        </w:rPr>
        <w:t>обласної ради”)</w:t>
      </w:r>
      <w:r w:rsidR="00182044" w:rsidRPr="00182044">
        <w:rPr>
          <w:color w:val="000000"/>
          <w:sz w:val="28"/>
          <w:szCs w:val="28"/>
        </w:rPr>
        <w:t>”</w:t>
      </w:r>
      <w:r w:rsidR="00737BA6">
        <w:rPr>
          <w:color w:val="000000"/>
          <w:sz w:val="28"/>
          <w:szCs w:val="28"/>
        </w:rPr>
        <w:t>.</w:t>
      </w:r>
    </w:p>
    <w:p w:rsidR="003E4355" w:rsidRPr="003E4355" w:rsidRDefault="00E073AB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3E4355">
        <w:rPr>
          <w:sz w:val="28"/>
          <w:szCs w:val="28"/>
        </w:rPr>
        <w:t xml:space="preserve">3. </w:t>
      </w:r>
      <w:r w:rsidR="003E4355" w:rsidRPr="003E4355">
        <w:rPr>
          <w:sz w:val="28"/>
          <w:szCs w:val="28"/>
        </w:rPr>
        <w:t>Внести зміни до рішення обласної ради від 07 грудня 2018 року     № 430-15/VII ,,Про оренду нерухомого майна, що є спільною власністю територіальних громад сіл, селищ, міст Дніпропетровської</w:t>
      </w:r>
      <w:r w:rsidR="003E4355">
        <w:rPr>
          <w:sz w:val="28"/>
          <w:szCs w:val="28"/>
        </w:rPr>
        <w:t xml:space="preserve"> області”, замінивши в пункті 38</w:t>
      </w:r>
      <w:r w:rsidR="003E4355" w:rsidRPr="003E4355">
        <w:rPr>
          <w:sz w:val="28"/>
          <w:szCs w:val="28"/>
        </w:rPr>
        <w:t xml:space="preserve"> додатка 1 до рішення слова ,,просп. Олександра Поля, 2, м. Дніпро” на слова ,,вул.</w:t>
      </w:r>
      <w:r w:rsidR="003E4355">
        <w:rPr>
          <w:sz w:val="28"/>
          <w:szCs w:val="28"/>
        </w:rPr>
        <w:t xml:space="preserve"> Набережна Перемоги, 26, </w:t>
      </w:r>
      <w:r w:rsidR="003E4355" w:rsidRPr="003E4355">
        <w:rPr>
          <w:sz w:val="28"/>
          <w:szCs w:val="28"/>
        </w:rPr>
        <w:t>м. Дніпро”</w:t>
      </w:r>
      <w:r w:rsidR="003E4355">
        <w:rPr>
          <w:sz w:val="28"/>
          <w:szCs w:val="28"/>
        </w:rPr>
        <w:t xml:space="preserve"> та цифри ,,</w:t>
      </w:r>
      <w:r w:rsidR="003E4355" w:rsidRPr="003E4355">
        <w:rPr>
          <w:sz w:val="28"/>
          <w:szCs w:val="28"/>
        </w:rPr>
        <w:t>417,37”</w:t>
      </w:r>
      <w:r w:rsidR="003F2BFC">
        <w:rPr>
          <w:sz w:val="28"/>
          <w:szCs w:val="28"/>
        </w:rPr>
        <w:t xml:space="preserve"> на цифри ,,3 370,91</w:t>
      </w:r>
      <w:r w:rsidR="003E4355" w:rsidRPr="003E4355">
        <w:rPr>
          <w:sz w:val="28"/>
          <w:szCs w:val="28"/>
        </w:rPr>
        <w:t>”</w:t>
      </w:r>
      <w:r w:rsidR="00186C62">
        <w:rPr>
          <w:sz w:val="28"/>
          <w:szCs w:val="28"/>
        </w:rPr>
        <w:t>.</w:t>
      </w:r>
    </w:p>
    <w:p w:rsidR="00402C59" w:rsidRDefault="00624C51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4C51">
        <w:rPr>
          <w:sz w:val="28"/>
          <w:szCs w:val="28"/>
        </w:rPr>
        <w:t xml:space="preserve">. Внести зміни до рішення обласної ради від 07 грудня 2018 року     № 430-15/VII ,,Про оренду нерухомого майна, що є спільною власністю </w:t>
      </w:r>
      <w:r w:rsidRPr="00624C51">
        <w:rPr>
          <w:sz w:val="28"/>
          <w:szCs w:val="28"/>
        </w:rPr>
        <w:lastRenderedPageBreak/>
        <w:t>територіальних громад сіл, селищ, міст Дніпропетровської</w:t>
      </w:r>
      <w:r>
        <w:rPr>
          <w:sz w:val="28"/>
          <w:szCs w:val="28"/>
        </w:rPr>
        <w:t xml:space="preserve"> області”, </w:t>
      </w:r>
      <w:r w:rsidR="00182044">
        <w:rPr>
          <w:sz w:val="28"/>
          <w:szCs w:val="28"/>
        </w:rPr>
        <w:t>доповнивши</w:t>
      </w:r>
      <w:r w:rsidR="007169A6" w:rsidRPr="007169A6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пункті 26</w:t>
      </w:r>
      <w:r w:rsidRPr="00624C51">
        <w:rPr>
          <w:sz w:val="28"/>
          <w:szCs w:val="28"/>
        </w:rPr>
        <w:t xml:space="preserve"> додатка 1 до рішення слова ,,просп. Олександра Поля, 2, м. Дніпро” слова</w:t>
      </w:r>
      <w:r>
        <w:rPr>
          <w:sz w:val="28"/>
          <w:szCs w:val="28"/>
        </w:rPr>
        <w:t>ми</w:t>
      </w:r>
      <w:r w:rsidRPr="00624C51">
        <w:rPr>
          <w:sz w:val="28"/>
          <w:szCs w:val="28"/>
        </w:rPr>
        <w:t xml:space="preserve"> </w:t>
      </w:r>
      <w:r>
        <w:rPr>
          <w:sz w:val="28"/>
          <w:szCs w:val="28"/>
        </w:rPr>
        <w:t>,,просп. Олександра Поля, 1</w:t>
      </w:r>
      <w:r w:rsidRPr="00624C51">
        <w:rPr>
          <w:sz w:val="28"/>
          <w:szCs w:val="28"/>
        </w:rPr>
        <w:t>, м. Дніпро”</w:t>
      </w:r>
      <w:r>
        <w:rPr>
          <w:sz w:val="28"/>
          <w:szCs w:val="28"/>
        </w:rPr>
        <w:t>.</w:t>
      </w:r>
    </w:p>
    <w:p w:rsidR="00624C51" w:rsidRDefault="00624C51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C51">
        <w:rPr>
          <w:sz w:val="28"/>
          <w:szCs w:val="28"/>
        </w:rPr>
        <w:t>. Внести зміни до рішення обласної ради від 07 грудня 2018 року     № 430-15/VII ,,Про оренду нерухомого майна, що є спільною власністю територіальних громад сіл, селищ, міст Дніпроп</w:t>
      </w:r>
      <w:r>
        <w:rPr>
          <w:sz w:val="28"/>
          <w:szCs w:val="28"/>
        </w:rPr>
        <w:t>етровської області”,</w:t>
      </w:r>
      <w:r w:rsidR="007169A6" w:rsidRPr="007169A6">
        <w:t xml:space="preserve"> </w:t>
      </w:r>
      <w:r w:rsidR="00182044">
        <w:rPr>
          <w:sz w:val="28"/>
          <w:szCs w:val="28"/>
        </w:rPr>
        <w:t>доповнивши</w:t>
      </w:r>
      <w:r>
        <w:rPr>
          <w:sz w:val="28"/>
          <w:szCs w:val="28"/>
        </w:rPr>
        <w:t xml:space="preserve"> в пункті 54</w:t>
      </w:r>
      <w:r w:rsidRPr="00624C51">
        <w:rPr>
          <w:sz w:val="28"/>
          <w:szCs w:val="28"/>
        </w:rPr>
        <w:t xml:space="preserve"> додатка 1 до рішення слова ,,просп. Олександра</w:t>
      </w:r>
      <w:r>
        <w:rPr>
          <w:sz w:val="28"/>
          <w:szCs w:val="28"/>
        </w:rPr>
        <w:t xml:space="preserve"> Поля, 1</w:t>
      </w:r>
      <w:r w:rsidRPr="00624C51">
        <w:rPr>
          <w:sz w:val="28"/>
          <w:szCs w:val="28"/>
        </w:rPr>
        <w:t>, м. Дніпро” сло</w:t>
      </w:r>
      <w:r>
        <w:rPr>
          <w:sz w:val="28"/>
          <w:szCs w:val="28"/>
        </w:rPr>
        <w:t>вами ,,просп. Олександра Поля, 2</w:t>
      </w:r>
      <w:r w:rsidRPr="00624C51">
        <w:rPr>
          <w:sz w:val="28"/>
          <w:szCs w:val="28"/>
        </w:rPr>
        <w:t>, м. Дніпро”.</w:t>
      </w:r>
    </w:p>
    <w:p w:rsidR="000A1F79" w:rsidRPr="00402C59" w:rsidRDefault="000A1F79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A1F79">
        <w:rPr>
          <w:sz w:val="28"/>
          <w:szCs w:val="28"/>
        </w:rPr>
        <w:t>. Внести зміни до рішення обласної ради від 07 грудня 2018 року     № 430-15/VII ,,Про оренду нерухомого майна, що є спільною власністю територіальних громад сіл, селищ, міст Дніпропетровської</w:t>
      </w:r>
      <w:r>
        <w:rPr>
          <w:sz w:val="28"/>
          <w:szCs w:val="28"/>
        </w:rPr>
        <w:t xml:space="preserve"> області”, замінивши в пункті 42 додатка 2</w:t>
      </w:r>
      <w:r w:rsidRPr="000A1F79">
        <w:rPr>
          <w:sz w:val="28"/>
          <w:szCs w:val="28"/>
        </w:rPr>
        <w:t xml:space="preserve"> до рішення слова ,,просп. </w:t>
      </w:r>
      <w:r>
        <w:rPr>
          <w:sz w:val="28"/>
          <w:szCs w:val="28"/>
        </w:rPr>
        <w:t xml:space="preserve">Дмитра Яворницького, 47. </w:t>
      </w:r>
      <w:r w:rsidRPr="000A1F79">
        <w:rPr>
          <w:sz w:val="28"/>
          <w:szCs w:val="28"/>
        </w:rPr>
        <w:t xml:space="preserve">м. Дніпро” на слова ,,вул. </w:t>
      </w:r>
      <w:r w:rsidR="006336D1">
        <w:rPr>
          <w:sz w:val="28"/>
          <w:szCs w:val="28"/>
        </w:rPr>
        <w:t>Софії Ковалевської,</w:t>
      </w:r>
      <w:r>
        <w:rPr>
          <w:sz w:val="28"/>
          <w:szCs w:val="28"/>
        </w:rPr>
        <w:t xml:space="preserve"> </w:t>
      </w:r>
      <w:r w:rsidR="006336D1">
        <w:rPr>
          <w:sz w:val="28"/>
          <w:szCs w:val="28"/>
        </w:rPr>
        <w:t>10,</w:t>
      </w:r>
      <w:r>
        <w:rPr>
          <w:sz w:val="28"/>
          <w:szCs w:val="28"/>
        </w:rPr>
        <w:t xml:space="preserve">          </w:t>
      </w:r>
      <w:r w:rsidRPr="000A1F79">
        <w:rPr>
          <w:sz w:val="28"/>
          <w:szCs w:val="28"/>
        </w:rPr>
        <w:t>м. Дніпро”.</w:t>
      </w:r>
    </w:p>
    <w:p w:rsidR="00402C59" w:rsidRDefault="000A1F79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2C59" w:rsidRPr="00402C59">
        <w:rPr>
          <w:sz w:val="28"/>
          <w:szCs w:val="28"/>
        </w:rPr>
        <w:t xml:space="preserve">. Внести зміни до рішення обласної ради від </w:t>
      </w:r>
      <w:r w:rsidR="003D4167" w:rsidRPr="003D4167">
        <w:rPr>
          <w:sz w:val="28"/>
          <w:szCs w:val="28"/>
        </w:rPr>
        <w:t xml:space="preserve">19 жовтня 2018 року </w:t>
      </w:r>
      <w:r w:rsidR="003D4167">
        <w:rPr>
          <w:sz w:val="28"/>
          <w:szCs w:val="28"/>
        </w:rPr>
        <w:t xml:space="preserve">   </w:t>
      </w:r>
      <w:r w:rsidR="003D4167" w:rsidRPr="003D4167">
        <w:rPr>
          <w:sz w:val="28"/>
          <w:szCs w:val="28"/>
        </w:rPr>
        <w:t xml:space="preserve">№ 387-14/VII </w:t>
      </w:r>
      <w:r w:rsidR="00402C59" w:rsidRPr="00402C59">
        <w:rPr>
          <w:sz w:val="28"/>
          <w:szCs w:val="28"/>
        </w:rPr>
        <w:t xml:space="preserve">,,Про оренду нерухомого майна, що є спільною власністю територіальних громад сіл, селищ, </w:t>
      </w:r>
      <w:r w:rsidR="00182044">
        <w:rPr>
          <w:sz w:val="28"/>
          <w:szCs w:val="28"/>
        </w:rPr>
        <w:t>міст Дніпропетровської області”,</w:t>
      </w:r>
      <w:r w:rsidR="007169A6">
        <w:rPr>
          <w:sz w:val="28"/>
          <w:szCs w:val="28"/>
        </w:rPr>
        <w:t xml:space="preserve"> а саме</w:t>
      </w:r>
      <w:r w:rsidR="008C63CC">
        <w:rPr>
          <w:sz w:val="28"/>
          <w:szCs w:val="28"/>
        </w:rPr>
        <w:t>:</w:t>
      </w:r>
      <w:r w:rsidR="00402C59" w:rsidRPr="00402C59">
        <w:rPr>
          <w:sz w:val="28"/>
          <w:szCs w:val="28"/>
        </w:rPr>
        <w:t xml:space="preserve"> пункт </w:t>
      </w:r>
      <w:r w:rsidR="003D4167">
        <w:rPr>
          <w:sz w:val="28"/>
          <w:szCs w:val="28"/>
        </w:rPr>
        <w:t xml:space="preserve">64 додатка </w:t>
      </w:r>
      <w:r w:rsidR="003D4167" w:rsidRPr="003D4167">
        <w:rPr>
          <w:sz w:val="28"/>
          <w:szCs w:val="28"/>
        </w:rPr>
        <w:t>2</w:t>
      </w:r>
      <w:r w:rsidR="00402C59" w:rsidRPr="00402C59">
        <w:rPr>
          <w:sz w:val="28"/>
          <w:szCs w:val="28"/>
        </w:rPr>
        <w:t xml:space="preserve"> до рішення вважати таким, що втратив чинність.</w:t>
      </w:r>
    </w:p>
    <w:p w:rsidR="006A7A11" w:rsidRPr="00182044" w:rsidRDefault="006A7A11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A7A11">
        <w:rPr>
          <w:sz w:val="28"/>
          <w:szCs w:val="28"/>
        </w:rPr>
        <w:t>. Внести зміни</w:t>
      </w:r>
      <w:r>
        <w:rPr>
          <w:sz w:val="28"/>
          <w:szCs w:val="28"/>
        </w:rPr>
        <w:t xml:space="preserve"> до рішення обласної ради від 07 грудня 2018 року    № 430-15</w:t>
      </w:r>
      <w:r w:rsidRPr="006A7A11">
        <w:rPr>
          <w:sz w:val="28"/>
          <w:szCs w:val="28"/>
        </w:rPr>
        <w:t>/VII ,,Про оренду нерухомого майна, що є спільною власністю територіальних громад сіл, селищ, міст Дніп</w:t>
      </w:r>
      <w:r w:rsidR="00182044">
        <w:rPr>
          <w:sz w:val="28"/>
          <w:szCs w:val="28"/>
        </w:rPr>
        <w:t>ропетровської області”,</w:t>
      </w:r>
      <w:r>
        <w:rPr>
          <w:sz w:val="28"/>
          <w:szCs w:val="28"/>
        </w:rPr>
        <w:t xml:space="preserve"> </w:t>
      </w:r>
      <w:r w:rsidR="006D5C10" w:rsidRPr="006D5C10">
        <w:rPr>
          <w:sz w:val="28"/>
          <w:szCs w:val="28"/>
        </w:rPr>
        <w:t>а саме</w:t>
      </w:r>
      <w:r w:rsidR="008C63CC">
        <w:rPr>
          <w:sz w:val="28"/>
          <w:szCs w:val="28"/>
        </w:rPr>
        <w:t>:</w:t>
      </w:r>
      <w:r w:rsidR="006D5C10" w:rsidRPr="006D5C10">
        <w:rPr>
          <w:sz w:val="28"/>
          <w:szCs w:val="28"/>
        </w:rPr>
        <w:t xml:space="preserve"> </w:t>
      </w:r>
      <w:r w:rsidRPr="00182044">
        <w:rPr>
          <w:sz w:val="28"/>
          <w:szCs w:val="28"/>
        </w:rPr>
        <w:t>пункт 10 додатка 1 до рішення вважати таким, що втратив чинність.</w:t>
      </w:r>
    </w:p>
    <w:p w:rsidR="00B37EDC" w:rsidRPr="00182044" w:rsidRDefault="00B37EDC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182044">
        <w:rPr>
          <w:sz w:val="28"/>
          <w:szCs w:val="28"/>
        </w:rPr>
        <w:t xml:space="preserve">9. Внести зміни до рішення обласної ради від 19 жовтня 2018 року    № 387-14/VII ,,Про оренду нерухомого майна, що є спільною власністю територіальних громад сіл, селищ, </w:t>
      </w:r>
      <w:r w:rsidR="00182044">
        <w:rPr>
          <w:sz w:val="28"/>
          <w:szCs w:val="28"/>
        </w:rPr>
        <w:t>міст Дніпропетровської області”,</w:t>
      </w:r>
      <w:r w:rsidR="006D5C10" w:rsidRPr="00182044">
        <w:rPr>
          <w:sz w:val="28"/>
          <w:szCs w:val="28"/>
        </w:rPr>
        <w:t xml:space="preserve"> а саме</w:t>
      </w:r>
      <w:r w:rsidR="008C63CC">
        <w:rPr>
          <w:sz w:val="28"/>
          <w:szCs w:val="28"/>
        </w:rPr>
        <w:t>:</w:t>
      </w:r>
      <w:r w:rsidRPr="00182044">
        <w:rPr>
          <w:sz w:val="28"/>
          <w:szCs w:val="28"/>
        </w:rPr>
        <w:t xml:space="preserve"> пункт 67 додатка 2 до рішення вважати таким, що втратив чинність.</w:t>
      </w:r>
    </w:p>
    <w:p w:rsidR="00B37EDC" w:rsidRPr="00182044" w:rsidRDefault="00804202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182044">
        <w:rPr>
          <w:sz w:val="28"/>
          <w:szCs w:val="28"/>
        </w:rPr>
        <w:t>10</w:t>
      </w:r>
      <w:r w:rsidR="00B37EDC" w:rsidRPr="00182044">
        <w:rPr>
          <w:sz w:val="28"/>
          <w:szCs w:val="28"/>
        </w:rPr>
        <w:t xml:space="preserve">. Внести зміни до рішення обласної ради від 19 жовтня 2018 року    № 387-14/VII ,,Про оренду нерухомого майна, що є спільною власністю територіальних громад сіл, селищ, </w:t>
      </w:r>
      <w:r w:rsidR="00182044">
        <w:rPr>
          <w:sz w:val="28"/>
          <w:szCs w:val="28"/>
        </w:rPr>
        <w:t>міст Дніпропетровської області”,</w:t>
      </w:r>
      <w:r w:rsidR="006D5C10" w:rsidRPr="00182044">
        <w:rPr>
          <w:sz w:val="28"/>
          <w:szCs w:val="28"/>
        </w:rPr>
        <w:t xml:space="preserve"> а саме</w:t>
      </w:r>
      <w:r w:rsidR="008C63CC">
        <w:rPr>
          <w:sz w:val="28"/>
          <w:szCs w:val="28"/>
        </w:rPr>
        <w:t>:</w:t>
      </w:r>
      <w:r w:rsidR="006D5C10" w:rsidRPr="00182044">
        <w:rPr>
          <w:sz w:val="28"/>
          <w:szCs w:val="28"/>
        </w:rPr>
        <w:t xml:space="preserve"> </w:t>
      </w:r>
      <w:r w:rsidR="00B37EDC" w:rsidRPr="00182044">
        <w:rPr>
          <w:sz w:val="28"/>
          <w:szCs w:val="28"/>
        </w:rPr>
        <w:t xml:space="preserve">пункт </w:t>
      </w:r>
      <w:r w:rsidRPr="00182044">
        <w:rPr>
          <w:sz w:val="28"/>
          <w:szCs w:val="28"/>
        </w:rPr>
        <w:t>69</w:t>
      </w:r>
      <w:r w:rsidR="00B37EDC" w:rsidRPr="00182044">
        <w:rPr>
          <w:sz w:val="28"/>
          <w:szCs w:val="28"/>
        </w:rPr>
        <w:t xml:space="preserve"> додатка 2 до рішення вважати таким, що втратив чинність.</w:t>
      </w:r>
    </w:p>
    <w:p w:rsidR="00B37EDC" w:rsidRPr="004C15F3" w:rsidRDefault="00004F31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182044">
        <w:rPr>
          <w:sz w:val="28"/>
          <w:szCs w:val="28"/>
        </w:rPr>
        <w:t>11</w:t>
      </w:r>
      <w:r w:rsidR="00B37EDC" w:rsidRPr="00182044">
        <w:rPr>
          <w:sz w:val="28"/>
          <w:szCs w:val="28"/>
        </w:rPr>
        <w:t>.</w:t>
      </w:r>
      <w:r w:rsidR="00B37EDC" w:rsidRPr="004C15F3">
        <w:rPr>
          <w:sz w:val="28"/>
          <w:szCs w:val="28"/>
        </w:rPr>
        <w:t xml:space="preserve"> Внести зміни до рішення обласної ради від </w:t>
      </w:r>
      <w:r w:rsidR="00A44C29" w:rsidRPr="004C15F3">
        <w:rPr>
          <w:sz w:val="28"/>
          <w:szCs w:val="28"/>
        </w:rPr>
        <w:t>22</w:t>
      </w:r>
      <w:r w:rsidR="00B37EDC" w:rsidRPr="004C15F3">
        <w:rPr>
          <w:sz w:val="28"/>
          <w:szCs w:val="28"/>
        </w:rPr>
        <w:t xml:space="preserve"> </w:t>
      </w:r>
      <w:r w:rsidR="00A44C29" w:rsidRPr="004C15F3">
        <w:rPr>
          <w:sz w:val="28"/>
          <w:szCs w:val="28"/>
        </w:rPr>
        <w:t>червня</w:t>
      </w:r>
      <w:r w:rsidR="00B37EDC" w:rsidRPr="004C15F3">
        <w:rPr>
          <w:sz w:val="28"/>
          <w:szCs w:val="28"/>
        </w:rPr>
        <w:t xml:space="preserve"> 2018 року    </w:t>
      </w:r>
      <w:r w:rsidR="00A44C29" w:rsidRPr="004C15F3">
        <w:rPr>
          <w:sz w:val="28"/>
          <w:szCs w:val="28"/>
        </w:rPr>
        <w:t>№ 341-13</w:t>
      </w:r>
      <w:r w:rsidR="00B37EDC" w:rsidRPr="004C15F3">
        <w:rPr>
          <w:sz w:val="28"/>
          <w:szCs w:val="28"/>
        </w:rPr>
        <w:t xml:space="preserve">/VII ,,Про оренду нерухомого майна, що є спільною власністю територіальних громад сіл, селищ, </w:t>
      </w:r>
      <w:r w:rsidR="00182044">
        <w:rPr>
          <w:sz w:val="28"/>
          <w:szCs w:val="28"/>
        </w:rPr>
        <w:t>міст Дніпропетровської області”,</w:t>
      </w:r>
      <w:r w:rsidR="006D5C10">
        <w:rPr>
          <w:sz w:val="28"/>
          <w:szCs w:val="28"/>
        </w:rPr>
        <w:t xml:space="preserve"> </w:t>
      </w:r>
      <w:r w:rsidR="006D5C10" w:rsidRPr="006D5C10">
        <w:rPr>
          <w:sz w:val="28"/>
          <w:szCs w:val="28"/>
        </w:rPr>
        <w:t>а саме</w:t>
      </w:r>
      <w:r w:rsidR="008C63CC">
        <w:rPr>
          <w:sz w:val="28"/>
          <w:szCs w:val="28"/>
        </w:rPr>
        <w:t>:</w:t>
      </w:r>
      <w:r w:rsidR="00B37EDC" w:rsidRPr="004C15F3">
        <w:rPr>
          <w:sz w:val="28"/>
          <w:szCs w:val="28"/>
        </w:rPr>
        <w:t xml:space="preserve"> пункт </w:t>
      </w:r>
      <w:r w:rsidR="00A44C29" w:rsidRPr="004C15F3">
        <w:rPr>
          <w:sz w:val="28"/>
          <w:szCs w:val="28"/>
        </w:rPr>
        <w:t>53</w:t>
      </w:r>
      <w:r w:rsidR="00B37EDC" w:rsidRPr="004C15F3">
        <w:rPr>
          <w:sz w:val="28"/>
          <w:szCs w:val="28"/>
        </w:rPr>
        <w:t xml:space="preserve"> додатка 2 до рішення вважати таким, що втратив чинність.</w:t>
      </w:r>
    </w:p>
    <w:p w:rsidR="00B37EDC" w:rsidRPr="004C15F3" w:rsidRDefault="00A44C29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4C15F3">
        <w:rPr>
          <w:sz w:val="28"/>
          <w:szCs w:val="28"/>
        </w:rPr>
        <w:t>12</w:t>
      </w:r>
      <w:r w:rsidR="00B37EDC" w:rsidRPr="004C15F3">
        <w:rPr>
          <w:sz w:val="28"/>
          <w:szCs w:val="28"/>
        </w:rPr>
        <w:t xml:space="preserve">. Внести зміни до рішення обласної ради від 19 жовтня 2018 року    № 387-14/VII ,,Про оренду нерухомого майна, що є спільною власністю територіальних громад сіл, селищ, </w:t>
      </w:r>
      <w:r w:rsidR="006D5C10">
        <w:rPr>
          <w:sz w:val="28"/>
          <w:szCs w:val="28"/>
        </w:rPr>
        <w:t>міст Дніпропетровської обла</w:t>
      </w:r>
      <w:r w:rsidR="00182044">
        <w:rPr>
          <w:sz w:val="28"/>
          <w:szCs w:val="28"/>
        </w:rPr>
        <w:t>сті”,</w:t>
      </w:r>
      <w:r w:rsidR="00B37EDC" w:rsidRPr="004C15F3">
        <w:rPr>
          <w:sz w:val="28"/>
          <w:szCs w:val="28"/>
        </w:rPr>
        <w:t xml:space="preserve"> </w:t>
      </w:r>
      <w:r w:rsidR="006D5C10" w:rsidRPr="006D5C10">
        <w:rPr>
          <w:sz w:val="28"/>
          <w:szCs w:val="28"/>
        </w:rPr>
        <w:t>а саме</w:t>
      </w:r>
      <w:r w:rsidR="008C63CC">
        <w:rPr>
          <w:sz w:val="28"/>
          <w:szCs w:val="28"/>
        </w:rPr>
        <w:t>:</w:t>
      </w:r>
      <w:r w:rsidR="006D5C10" w:rsidRPr="006D5C10">
        <w:rPr>
          <w:sz w:val="28"/>
          <w:szCs w:val="28"/>
        </w:rPr>
        <w:t xml:space="preserve"> </w:t>
      </w:r>
      <w:r w:rsidR="00B37EDC" w:rsidRPr="004C15F3">
        <w:rPr>
          <w:sz w:val="28"/>
          <w:szCs w:val="28"/>
        </w:rPr>
        <w:t xml:space="preserve">пункт </w:t>
      </w:r>
      <w:r w:rsidRPr="004C15F3">
        <w:rPr>
          <w:sz w:val="28"/>
          <w:szCs w:val="28"/>
        </w:rPr>
        <w:t>68</w:t>
      </w:r>
      <w:r w:rsidR="00B37EDC" w:rsidRPr="004C15F3">
        <w:rPr>
          <w:sz w:val="28"/>
          <w:szCs w:val="28"/>
        </w:rPr>
        <w:t xml:space="preserve"> додатка 2 до рішення вважати таким, що втратив чинність.</w:t>
      </w:r>
    </w:p>
    <w:p w:rsidR="00A44C29" w:rsidRPr="00ED7558" w:rsidRDefault="00A44C29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4C15F3">
        <w:rPr>
          <w:sz w:val="28"/>
          <w:szCs w:val="28"/>
        </w:rPr>
        <w:t xml:space="preserve">13. Внести зміни до рішення обласної ради від 16 березня 2018 року    № 332-12/VII ,,Про оренду нерухомого майна, що є спільною власністю територіальних громад сіл, селищ, </w:t>
      </w:r>
      <w:r w:rsidR="006D5C10">
        <w:rPr>
          <w:sz w:val="28"/>
          <w:szCs w:val="28"/>
        </w:rPr>
        <w:t>міст</w:t>
      </w:r>
      <w:r w:rsidR="00182044">
        <w:rPr>
          <w:sz w:val="28"/>
          <w:szCs w:val="28"/>
        </w:rPr>
        <w:t xml:space="preserve"> Дніпропетровської області”,</w:t>
      </w:r>
      <w:r w:rsidR="006D5C10">
        <w:rPr>
          <w:sz w:val="28"/>
          <w:szCs w:val="28"/>
        </w:rPr>
        <w:t xml:space="preserve"> </w:t>
      </w:r>
      <w:r w:rsidR="006D5C10" w:rsidRPr="006D5C10">
        <w:rPr>
          <w:sz w:val="28"/>
          <w:szCs w:val="28"/>
        </w:rPr>
        <w:t>а саме</w:t>
      </w:r>
      <w:r w:rsidR="008C63CC">
        <w:rPr>
          <w:sz w:val="28"/>
          <w:szCs w:val="28"/>
        </w:rPr>
        <w:t>:</w:t>
      </w:r>
      <w:r w:rsidRPr="004C15F3">
        <w:rPr>
          <w:sz w:val="28"/>
          <w:szCs w:val="28"/>
        </w:rPr>
        <w:t xml:space="preserve"> пункт 47 додатка 2 до рішення вважати таким, що втратив чинність.</w:t>
      </w:r>
    </w:p>
    <w:p w:rsidR="00ED7558" w:rsidRPr="001213F8" w:rsidRDefault="002A1ED5" w:rsidP="00624C51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14</w:t>
      </w:r>
      <w:r w:rsidR="00ED7558" w:rsidRPr="00ED7558">
        <w:rPr>
          <w:sz w:val="28"/>
          <w:szCs w:val="28"/>
        </w:rPr>
        <w:t>. Надати згоду Територіальному управлінню Державної судової адміністрації України в Дніпропетровській області (як орендарю) на здійснення капітального ремонту нерухомого майна – нежитлових приміщень загальною площею 3549,00 кв. м, розташованих за                             адресою: вул. Панаса Мирного, 18, м. Кривий Ріг, що перебуває в господарському відданні КП ,,Будинок юстиції” ДОР”, за наявності проектно-кошторисної документації, розробленої згідно з вимогами чинного законодавства.</w:t>
      </w:r>
    </w:p>
    <w:p w:rsidR="001213F8" w:rsidRDefault="002A1ED5" w:rsidP="001213F8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213F8" w:rsidRPr="00BC62DE">
        <w:rPr>
          <w:sz w:val="28"/>
          <w:szCs w:val="28"/>
        </w:rPr>
        <w:t>. Надати згоду ТОВ ,,</w:t>
      </w:r>
      <w:proofErr w:type="spellStart"/>
      <w:r w:rsidR="001213F8" w:rsidRPr="00BC62DE">
        <w:rPr>
          <w:sz w:val="28"/>
          <w:szCs w:val="28"/>
        </w:rPr>
        <w:t>Прайм</w:t>
      </w:r>
      <w:proofErr w:type="spellEnd"/>
      <w:r w:rsidR="001213F8" w:rsidRPr="00BC62DE">
        <w:rPr>
          <w:sz w:val="28"/>
          <w:szCs w:val="28"/>
        </w:rPr>
        <w:t xml:space="preserve"> </w:t>
      </w:r>
      <w:proofErr w:type="spellStart"/>
      <w:r w:rsidR="001213F8" w:rsidRPr="00BC62DE">
        <w:rPr>
          <w:sz w:val="28"/>
          <w:szCs w:val="28"/>
        </w:rPr>
        <w:t>Кеа</w:t>
      </w:r>
      <w:proofErr w:type="spellEnd"/>
      <w:r w:rsidR="001213F8" w:rsidRPr="00BC62DE">
        <w:rPr>
          <w:sz w:val="28"/>
          <w:szCs w:val="28"/>
        </w:rPr>
        <w:t>” (як орендарю) на здійснення капітального ремонту нерухомого майна</w:t>
      </w:r>
      <w:r w:rsidR="001C3109" w:rsidRPr="00BC62DE">
        <w:t xml:space="preserve"> </w:t>
      </w:r>
      <w:r w:rsidR="001C3109" w:rsidRPr="00BC62DE">
        <w:rPr>
          <w:sz w:val="28"/>
          <w:szCs w:val="28"/>
        </w:rPr>
        <w:t xml:space="preserve">із проведенням невід’ємних </w:t>
      </w:r>
      <w:proofErr w:type="spellStart"/>
      <w:r w:rsidR="001C3109" w:rsidRPr="00BC62DE">
        <w:rPr>
          <w:sz w:val="28"/>
          <w:szCs w:val="28"/>
        </w:rPr>
        <w:t>поліпшень</w:t>
      </w:r>
      <w:proofErr w:type="spellEnd"/>
      <w:r w:rsidR="001D7097">
        <w:rPr>
          <w:sz w:val="28"/>
          <w:szCs w:val="28"/>
        </w:rPr>
        <w:t xml:space="preserve"> </w:t>
      </w:r>
      <w:r w:rsidR="001213F8" w:rsidRPr="00BC62DE">
        <w:rPr>
          <w:sz w:val="28"/>
          <w:szCs w:val="28"/>
        </w:rPr>
        <w:t xml:space="preserve">нежитлових приміщень загальною площею 409,00 кв. м, розташованих за адресою: вул. Сергія </w:t>
      </w:r>
      <w:proofErr w:type="spellStart"/>
      <w:r w:rsidR="001213F8" w:rsidRPr="00BC62DE">
        <w:rPr>
          <w:sz w:val="28"/>
          <w:szCs w:val="28"/>
        </w:rPr>
        <w:t>Колачевського</w:t>
      </w:r>
      <w:proofErr w:type="spellEnd"/>
      <w:r w:rsidR="001213F8" w:rsidRPr="00BC62DE">
        <w:rPr>
          <w:sz w:val="28"/>
          <w:szCs w:val="28"/>
        </w:rPr>
        <w:t xml:space="preserve">, 55, м. Кривий Ріг, що перебуває в </w:t>
      </w:r>
      <w:r w:rsidR="001C3109" w:rsidRPr="00BC62DE">
        <w:rPr>
          <w:sz w:val="28"/>
          <w:szCs w:val="28"/>
        </w:rPr>
        <w:t xml:space="preserve"> оперативному управлінні  </w:t>
      </w:r>
      <w:r w:rsidR="001213F8" w:rsidRPr="00BC62DE">
        <w:rPr>
          <w:sz w:val="28"/>
          <w:szCs w:val="28"/>
        </w:rPr>
        <w:t xml:space="preserve">КЗ ,,Криворізька міська лікарня </w:t>
      </w:r>
      <w:r w:rsidR="001D7097">
        <w:rPr>
          <w:sz w:val="28"/>
          <w:szCs w:val="28"/>
        </w:rPr>
        <w:t xml:space="preserve">     </w:t>
      </w:r>
      <w:r w:rsidR="001213F8" w:rsidRPr="00BC62DE">
        <w:rPr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8”"/>
        </w:smartTagPr>
        <w:r w:rsidR="001213F8" w:rsidRPr="00BC62DE">
          <w:rPr>
            <w:sz w:val="28"/>
            <w:szCs w:val="28"/>
          </w:rPr>
          <w:t>8”</w:t>
        </w:r>
      </w:smartTag>
      <w:r w:rsidR="001213F8" w:rsidRPr="00BC62DE">
        <w:rPr>
          <w:sz w:val="28"/>
          <w:szCs w:val="28"/>
        </w:rPr>
        <w:t xml:space="preserve"> ДОР”, за наявності проектно-кошторисної документації, розробленої </w:t>
      </w:r>
      <w:r w:rsidR="001D7097">
        <w:rPr>
          <w:sz w:val="28"/>
          <w:szCs w:val="28"/>
        </w:rPr>
        <w:t>відповідно до</w:t>
      </w:r>
      <w:r w:rsidR="00170AC0" w:rsidRPr="00BC62DE">
        <w:rPr>
          <w:sz w:val="28"/>
          <w:szCs w:val="28"/>
        </w:rPr>
        <w:t xml:space="preserve"> чинного законодавства</w:t>
      </w:r>
      <w:r w:rsidR="001D7097">
        <w:rPr>
          <w:sz w:val="28"/>
          <w:szCs w:val="28"/>
        </w:rPr>
        <w:t>,</w:t>
      </w:r>
      <w:r w:rsidR="00170AC0" w:rsidRPr="00BC62DE">
        <w:rPr>
          <w:sz w:val="28"/>
          <w:szCs w:val="28"/>
        </w:rPr>
        <w:t xml:space="preserve"> з метою розміщення й облаштування лікувально-діагностичного центру.  </w:t>
      </w:r>
    </w:p>
    <w:p w:rsidR="00EE3F90" w:rsidRPr="00211229" w:rsidRDefault="00EE3F90" w:rsidP="001213F8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211229">
        <w:rPr>
          <w:sz w:val="28"/>
          <w:szCs w:val="28"/>
        </w:rPr>
        <w:t>16.</w:t>
      </w:r>
      <w:r w:rsidR="0045611C" w:rsidRPr="00211229">
        <w:rPr>
          <w:sz w:val="28"/>
          <w:szCs w:val="28"/>
        </w:rPr>
        <w:t xml:space="preserve"> Внести зміни до рішення обласної ради від 23 березня 2007 року    № 124-7/V ,,Про оренду нерухомого майна, що є спільною власністю територіальних громад сіл, селищ, міст області” </w:t>
      </w:r>
      <w:r w:rsidR="00F44698" w:rsidRPr="00211229">
        <w:rPr>
          <w:sz w:val="28"/>
          <w:szCs w:val="28"/>
        </w:rPr>
        <w:t>(</w:t>
      </w:r>
      <w:r w:rsidR="0045611C" w:rsidRPr="00211229">
        <w:rPr>
          <w:sz w:val="28"/>
          <w:szCs w:val="28"/>
        </w:rPr>
        <w:t>з урахуванням змін</w:t>
      </w:r>
      <w:r w:rsidR="00182044">
        <w:rPr>
          <w:sz w:val="28"/>
          <w:szCs w:val="28"/>
        </w:rPr>
        <w:t>,</w:t>
      </w:r>
      <w:r w:rsidR="0045611C" w:rsidRPr="00211229">
        <w:rPr>
          <w:sz w:val="28"/>
          <w:szCs w:val="28"/>
        </w:rPr>
        <w:t xml:space="preserve"> внесених рішенням обласної ради ві</w:t>
      </w:r>
      <w:r w:rsidR="00A13CC5">
        <w:rPr>
          <w:sz w:val="28"/>
          <w:szCs w:val="28"/>
        </w:rPr>
        <w:t>д 27</w:t>
      </w:r>
      <w:r w:rsidR="0045611C" w:rsidRPr="00211229">
        <w:rPr>
          <w:sz w:val="28"/>
          <w:szCs w:val="28"/>
        </w:rPr>
        <w:t xml:space="preserve"> грудня 2011 року № 200-10/VI</w:t>
      </w:r>
      <w:r w:rsidR="00F44698" w:rsidRPr="00211229">
        <w:rPr>
          <w:sz w:val="28"/>
          <w:szCs w:val="28"/>
        </w:rPr>
        <w:t>),</w:t>
      </w:r>
      <w:r w:rsidR="0045611C" w:rsidRPr="00211229">
        <w:rPr>
          <w:sz w:val="28"/>
          <w:szCs w:val="28"/>
        </w:rPr>
        <w:t xml:space="preserve"> виклавши п 3.4 додатка до рішення в такій редакції: ,,Очолює комісію та організовує її роботу – голова. Голова комісії у межах своєї компетенції скликає засідання комісії, головує на засіданні й </w:t>
      </w:r>
      <w:r w:rsidR="001B5BE1" w:rsidRPr="00211229">
        <w:rPr>
          <w:sz w:val="28"/>
          <w:szCs w:val="28"/>
        </w:rPr>
        <w:t>організовує підготовку матеріалів на розгляд комісії</w:t>
      </w:r>
      <w:r w:rsidR="001D7097" w:rsidRPr="001D7097">
        <w:rPr>
          <w:sz w:val="28"/>
          <w:szCs w:val="28"/>
        </w:rPr>
        <w:t>”</w:t>
      </w:r>
      <w:r w:rsidR="001B5BE1" w:rsidRPr="00211229">
        <w:rPr>
          <w:sz w:val="28"/>
          <w:szCs w:val="28"/>
        </w:rPr>
        <w:t>.</w:t>
      </w:r>
    </w:p>
    <w:p w:rsidR="001B5BE1" w:rsidRPr="00BC62DE" w:rsidRDefault="001B5BE1" w:rsidP="001213F8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211229">
        <w:rPr>
          <w:sz w:val="28"/>
          <w:szCs w:val="28"/>
        </w:rPr>
        <w:t>У разі відсутності голови комісії на засіданні у визна</w:t>
      </w:r>
      <w:r w:rsidR="001D7097">
        <w:rPr>
          <w:sz w:val="28"/>
          <w:szCs w:val="28"/>
        </w:rPr>
        <w:t>чений в оголошенні день та час</w:t>
      </w:r>
      <w:r w:rsidRPr="00211229">
        <w:rPr>
          <w:sz w:val="28"/>
          <w:szCs w:val="28"/>
        </w:rPr>
        <w:t xml:space="preserve"> на цьому засіданні повноваження голови</w:t>
      </w:r>
      <w:r w:rsidR="002F2A17" w:rsidRPr="00211229">
        <w:rPr>
          <w:sz w:val="28"/>
          <w:szCs w:val="28"/>
        </w:rPr>
        <w:t xml:space="preserve"> комісії</w:t>
      </w:r>
      <w:r w:rsidRPr="00211229">
        <w:rPr>
          <w:sz w:val="28"/>
          <w:szCs w:val="28"/>
        </w:rPr>
        <w:t xml:space="preserve"> виконує його заступник. За відсутності на засіданні комісії голови та його заступника (за умови </w:t>
      </w:r>
      <w:r w:rsidR="002F2A17" w:rsidRPr="00211229">
        <w:rPr>
          <w:sz w:val="28"/>
          <w:szCs w:val="28"/>
        </w:rPr>
        <w:t>присутності на засіданні комісії</w:t>
      </w:r>
      <w:r w:rsidRPr="00211229">
        <w:rPr>
          <w:sz w:val="28"/>
          <w:szCs w:val="28"/>
        </w:rPr>
        <w:t xml:space="preserve"> більше половини членів ко</w:t>
      </w:r>
      <w:r w:rsidR="001D7097">
        <w:rPr>
          <w:sz w:val="28"/>
          <w:szCs w:val="28"/>
        </w:rPr>
        <w:t>місії від її загального складу)</w:t>
      </w:r>
      <w:r w:rsidRPr="00211229">
        <w:rPr>
          <w:sz w:val="28"/>
          <w:szCs w:val="28"/>
        </w:rPr>
        <w:t xml:space="preserve"> на засіданні комісії </w:t>
      </w:r>
      <w:r w:rsidR="00F21465" w:rsidRPr="00211229">
        <w:rPr>
          <w:sz w:val="28"/>
          <w:szCs w:val="28"/>
        </w:rPr>
        <w:t xml:space="preserve">обов’язки голови </w:t>
      </w:r>
      <w:r w:rsidRPr="00211229">
        <w:rPr>
          <w:sz w:val="28"/>
          <w:szCs w:val="28"/>
        </w:rPr>
        <w:t>виконує член комісії,</w:t>
      </w:r>
      <w:r w:rsidR="001D0B7A" w:rsidRPr="00211229">
        <w:rPr>
          <w:sz w:val="28"/>
          <w:szCs w:val="28"/>
        </w:rPr>
        <w:t xml:space="preserve"> обраний більшістю </w:t>
      </w:r>
      <w:r w:rsidR="006D42A9" w:rsidRPr="00211229">
        <w:rPr>
          <w:sz w:val="28"/>
          <w:szCs w:val="28"/>
        </w:rPr>
        <w:t xml:space="preserve">присутніх на засіданні </w:t>
      </w:r>
      <w:r w:rsidRPr="00211229">
        <w:rPr>
          <w:sz w:val="28"/>
          <w:szCs w:val="28"/>
        </w:rPr>
        <w:t xml:space="preserve"> комісії”.</w:t>
      </w:r>
    </w:p>
    <w:p w:rsidR="007F5C77" w:rsidRPr="00186C62" w:rsidRDefault="00EE3F90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F084D" w:rsidRPr="00186C62">
        <w:rPr>
          <w:sz w:val="28"/>
          <w:szCs w:val="28"/>
        </w:rPr>
        <w:t xml:space="preserve">. </w:t>
      </w:r>
      <w:r w:rsidR="008D6D0A" w:rsidRPr="00186C62">
        <w:rPr>
          <w:sz w:val="28"/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7F5C77" w:rsidRPr="00186C62" w:rsidRDefault="007F5C77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984E59" w:rsidRPr="00186C62" w:rsidRDefault="00984E59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Pr="00186C62" w:rsidRDefault="007F5C77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Pr="00186C62" w:rsidRDefault="008D6D0A" w:rsidP="008B0D83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  <w:r w:rsidRPr="00186C62">
        <w:rPr>
          <w:b/>
          <w:sz w:val="28"/>
          <w:szCs w:val="28"/>
        </w:rPr>
        <w:t>Голова обласної ради</w:t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  <w:t xml:space="preserve">            Г. ПРИГУНОВ</w:t>
      </w:r>
    </w:p>
    <w:p w:rsidR="007F5C77" w:rsidRDefault="007F5C77" w:rsidP="001F252D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sz w:val="16"/>
          <w:szCs w:val="16"/>
        </w:rPr>
      </w:pPr>
    </w:p>
    <w:p w:rsidR="00FB51AD" w:rsidRPr="00FB51AD" w:rsidRDefault="00FB51AD" w:rsidP="00FB51AD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sz w:val="28"/>
          <w:szCs w:val="16"/>
        </w:rPr>
      </w:pPr>
      <w:bookmarkStart w:id="0" w:name="_GoBack"/>
      <w:r w:rsidRPr="00FB51AD">
        <w:rPr>
          <w:sz w:val="28"/>
          <w:szCs w:val="16"/>
        </w:rPr>
        <w:t>м. Дніпро</w:t>
      </w:r>
    </w:p>
    <w:p w:rsidR="00FB51AD" w:rsidRPr="00FB51AD" w:rsidRDefault="00FB51AD" w:rsidP="00FB51AD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sz w:val="28"/>
          <w:szCs w:val="16"/>
        </w:rPr>
      </w:pPr>
      <w:r w:rsidRPr="00FB51AD">
        <w:rPr>
          <w:sz w:val="28"/>
          <w:szCs w:val="16"/>
        </w:rPr>
        <w:t>№ 462-16/VIІ</w:t>
      </w:r>
    </w:p>
    <w:p w:rsidR="00FB51AD" w:rsidRPr="00FB51AD" w:rsidRDefault="00FB51AD" w:rsidP="00FB51AD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sz w:val="28"/>
          <w:szCs w:val="16"/>
        </w:rPr>
      </w:pPr>
      <w:r w:rsidRPr="00FB51AD">
        <w:rPr>
          <w:sz w:val="28"/>
          <w:szCs w:val="16"/>
        </w:rPr>
        <w:t>22.02.2019 р</w:t>
      </w:r>
      <w:bookmarkEnd w:id="0"/>
    </w:p>
    <w:sectPr w:rsidR="00FB51AD" w:rsidRPr="00FB51AD" w:rsidSect="00B16FB5">
      <w:headerReference w:type="even" r:id="rId8"/>
      <w:headerReference w:type="default" r:id="rId9"/>
      <w:headerReference w:type="first" r:id="rId10"/>
      <w:pgSz w:w="11906" w:h="16838"/>
      <w:pgMar w:top="1134" w:right="1134" w:bottom="170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85" w:rsidRDefault="009E0D85">
      <w:r>
        <w:separator/>
      </w:r>
    </w:p>
  </w:endnote>
  <w:endnote w:type="continuationSeparator" w:id="0">
    <w:p w:rsidR="009E0D85" w:rsidRDefault="009E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85" w:rsidRDefault="009E0D85">
      <w:r>
        <w:separator/>
      </w:r>
    </w:p>
  </w:footnote>
  <w:footnote w:type="continuationSeparator" w:id="0">
    <w:p w:rsidR="009E0D85" w:rsidRDefault="009E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FB51AD" w:rsidRPr="00FB51AD">
          <w:rPr>
            <w:noProof/>
            <w:sz w:val="28"/>
            <w:szCs w:val="28"/>
            <w:lang w:val="ru-RU"/>
          </w:rPr>
          <w:t>3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11477"/>
    <w:rsid w:val="00021782"/>
    <w:rsid w:val="00022152"/>
    <w:rsid w:val="00052CCE"/>
    <w:rsid w:val="00076A13"/>
    <w:rsid w:val="00081FFA"/>
    <w:rsid w:val="000928BC"/>
    <w:rsid w:val="000A1F79"/>
    <w:rsid w:val="000C315D"/>
    <w:rsid w:val="000E2272"/>
    <w:rsid w:val="000F5B86"/>
    <w:rsid w:val="001213F8"/>
    <w:rsid w:val="0012440A"/>
    <w:rsid w:val="00132455"/>
    <w:rsid w:val="00142FFB"/>
    <w:rsid w:val="00143612"/>
    <w:rsid w:val="00160210"/>
    <w:rsid w:val="00170AC0"/>
    <w:rsid w:val="00182044"/>
    <w:rsid w:val="00186C62"/>
    <w:rsid w:val="001B5BE1"/>
    <w:rsid w:val="001C3109"/>
    <w:rsid w:val="001D0B7A"/>
    <w:rsid w:val="001D7097"/>
    <w:rsid w:val="001F252D"/>
    <w:rsid w:val="00211229"/>
    <w:rsid w:val="00217C3F"/>
    <w:rsid w:val="00263740"/>
    <w:rsid w:val="0028181D"/>
    <w:rsid w:val="002A1ED5"/>
    <w:rsid w:val="002A5AEB"/>
    <w:rsid w:val="002F2A17"/>
    <w:rsid w:val="003410D7"/>
    <w:rsid w:val="00362072"/>
    <w:rsid w:val="00386745"/>
    <w:rsid w:val="003B6147"/>
    <w:rsid w:val="003D4167"/>
    <w:rsid w:val="003E4355"/>
    <w:rsid w:val="003F2BFC"/>
    <w:rsid w:val="004021D9"/>
    <w:rsid w:val="00402C59"/>
    <w:rsid w:val="00421D3D"/>
    <w:rsid w:val="00436787"/>
    <w:rsid w:val="004448F5"/>
    <w:rsid w:val="00446DAB"/>
    <w:rsid w:val="0045611C"/>
    <w:rsid w:val="004619B4"/>
    <w:rsid w:val="0046427B"/>
    <w:rsid w:val="00464D0A"/>
    <w:rsid w:val="0046778D"/>
    <w:rsid w:val="004A561B"/>
    <w:rsid w:val="004C15F3"/>
    <w:rsid w:val="004C71C0"/>
    <w:rsid w:val="004E4EE3"/>
    <w:rsid w:val="004F084D"/>
    <w:rsid w:val="00501560"/>
    <w:rsid w:val="00504F4C"/>
    <w:rsid w:val="00514572"/>
    <w:rsid w:val="00563CB3"/>
    <w:rsid w:val="005B4287"/>
    <w:rsid w:val="005D562C"/>
    <w:rsid w:val="005D574A"/>
    <w:rsid w:val="00613AAC"/>
    <w:rsid w:val="00624C51"/>
    <w:rsid w:val="006336D1"/>
    <w:rsid w:val="00660B97"/>
    <w:rsid w:val="00664EC6"/>
    <w:rsid w:val="00681EA2"/>
    <w:rsid w:val="00697628"/>
    <w:rsid w:val="006A7A11"/>
    <w:rsid w:val="006B294B"/>
    <w:rsid w:val="006C384C"/>
    <w:rsid w:val="006C7875"/>
    <w:rsid w:val="006D42A9"/>
    <w:rsid w:val="006D5C10"/>
    <w:rsid w:val="006E5FF6"/>
    <w:rsid w:val="006F243B"/>
    <w:rsid w:val="00714938"/>
    <w:rsid w:val="007169A6"/>
    <w:rsid w:val="00720EF6"/>
    <w:rsid w:val="00737BA6"/>
    <w:rsid w:val="00751314"/>
    <w:rsid w:val="00761751"/>
    <w:rsid w:val="00763463"/>
    <w:rsid w:val="00791CEB"/>
    <w:rsid w:val="007F06DA"/>
    <w:rsid w:val="007F5C77"/>
    <w:rsid w:val="00804202"/>
    <w:rsid w:val="00810211"/>
    <w:rsid w:val="00864485"/>
    <w:rsid w:val="008A3770"/>
    <w:rsid w:val="008B0D83"/>
    <w:rsid w:val="008C2BF7"/>
    <w:rsid w:val="008C63CC"/>
    <w:rsid w:val="008D6D0A"/>
    <w:rsid w:val="008E35B4"/>
    <w:rsid w:val="008F509B"/>
    <w:rsid w:val="008F61A5"/>
    <w:rsid w:val="00902350"/>
    <w:rsid w:val="00902DA8"/>
    <w:rsid w:val="00917D0A"/>
    <w:rsid w:val="00945A53"/>
    <w:rsid w:val="00970E73"/>
    <w:rsid w:val="00974259"/>
    <w:rsid w:val="00976E36"/>
    <w:rsid w:val="00984E59"/>
    <w:rsid w:val="009E0D85"/>
    <w:rsid w:val="00A0455C"/>
    <w:rsid w:val="00A05163"/>
    <w:rsid w:val="00A13CC5"/>
    <w:rsid w:val="00A16071"/>
    <w:rsid w:val="00A221E7"/>
    <w:rsid w:val="00A300AE"/>
    <w:rsid w:val="00A43D68"/>
    <w:rsid w:val="00A44C29"/>
    <w:rsid w:val="00A47860"/>
    <w:rsid w:val="00A61C21"/>
    <w:rsid w:val="00AC7694"/>
    <w:rsid w:val="00B10220"/>
    <w:rsid w:val="00B16FB5"/>
    <w:rsid w:val="00B21BEF"/>
    <w:rsid w:val="00B30A0F"/>
    <w:rsid w:val="00B37EDC"/>
    <w:rsid w:val="00B52073"/>
    <w:rsid w:val="00B95163"/>
    <w:rsid w:val="00BC62DE"/>
    <w:rsid w:val="00BD1038"/>
    <w:rsid w:val="00BD1DF3"/>
    <w:rsid w:val="00C33B02"/>
    <w:rsid w:val="00C4423E"/>
    <w:rsid w:val="00C56790"/>
    <w:rsid w:val="00C712C9"/>
    <w:rsid w:val="00CA3B41"/>
    <w:rsid w:val="00D07805"/>
    <w:rsid w:val="00D126FB"/>
    <w:rsid w:val="00D174E7"/>
    <w:rsid w:val="00D44610"/>
    <w:rsid w:val="00D543B0"/>
    <w:rsid w:val="00DB2D7E"/>
    <w:rsid w:val="00E073AB"/>
    <w:rsid w:val="00E44256"/>
    <w:rsid w:val="00E84F95"/>
    <w:rsid w:val="00E875BE"/>
    <w:rsid w:val="00EA0854"/>
    <w:rsid w:val="00EB2705"/>
    <w:rsid w:val="00EB56C1"/>
    <w:rsid w:val="00EC4CA9"/>
    <w:rsid w:val="00EC6298"/>
    <w:rsid w:val="00ED7558"/>
    <w:rsid w:val="00EE3F90"/>
    <w:rsid w:val="00F141B1"/>
    <w:rsid w:val="00F156DC"/>
    <w:rsid w:val="00F21465"/>
    <w:rsid w:val="00F2153A"/>
    <w:rsid w:val="00F33AB8"/>
    <w:rsid w:val="00F4022B"/>
    <w:rsid w:val="00F44698"/>
    <w:rsid w:val="00F847C8"/>
    <w:rsid w:val="00F94F8A"/>
    <w:rsid w:val="00FB51AD"/>
    <w:rsid w:val="00FB7AA2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8B8F-2F1B-4AF2-94E1-EAB05478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4330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98</cp:revision>
  <cp:lastPrinted>2019-02-19T10:47:00Z</cp:lastPrinted>
  <dcterms:created xsi:type="dcterms:W3CDTF">2018-10-10T12:39:00Z</dcterms:created>
  <dcterms:modified xsi:type="dcterms:W3CDTF">2019-02-28T14:56:00Z</dcterms:modified>
</cp:coreProperties>
</file>