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FC" w:rsidRPr="0058761B" w:rsidRDefault="009C1FFC" w:rsidP="009C1FFC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  <w:r w:rsidR="000C525B">
        <w:rPr>
          <w:rFonts w:ascii="Times New Roman" w:hAnsi="Times New Roman" w:cs="Times New Roman"/>
          <w:sz w:val="28"/>
          <w:szCs w:val="28"/>
          <w:lang w:val="uk-UA"/>
        </w:rPr>
        <w:t>4</w:t>
      </w:r>
      <w:bookmarkStart w:id="0" w:name="_GoBack"/>
      <w:bookmarkEnd w:id="0"/>
    </w:p>
    <w:p w:rsidR="009C1FFC" w:rsidRPr="0058761B" w:rsidRDefault="009C1FFC" w:rsidP="009C1FFC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  <w:lang w:val="uk-UA"/>
        </w:rPr>
      </w:pPr>
      <w:r w:rsidRPr="0058761B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9C1FFC" w:rsidRPr="0058761B" w:rsidRDefault="009C1FFC" w:rsidP="009C1F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1FFC" w:rsidRPr="009C1FFC" w:rsidRDefault="009C1FFC" w:rsidP="009C1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1F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Умови продажу єдиного майнового комплексу </w:t>
      </w:r>
      <w:r w:rsidR="00B74555">
        <w:rPr>
          <w:rFonts w:ascii="Times New Roman" w:hAnsi="Times New Roman" w:cs="Times New Roman"/>
          <w:b/>
          <w:sz w:val="28"/>
          <w:szCs w:val="28"/>
          <w:lang w:val="uk-UA"/>
        </w:rPr>
        <w:t>‒</w:t>
      </w:r>
      <w:r w:rsidRPr="009C1F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цілісний майновий комплекс </w:t>
      </w:r>
      <w:proofErr w:type="spellStart"/>
      <w:r w:rsidRPr="009C1FFC">
        <w:rPr>
          <w:rFonts w:ascii="Times New Roman" w:hAnsi="Times New Roman" w:cs="Times New Roman"/>
          <w:b/>
          <w:sz w:val="28"/>
          <w:szCs w:val="28"/>
          <w:lang w:val="uk-UA"/>
        </w:rPr>
        <w:t>Аульська</w:t>
      </w:r>
      <w:proofErr w:type="spellEnd"/>
      <w:r w:rsidRPr="009C1F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C1FFC">
        <w:rPr>
          <w:rFonts w:ascii="Times New Roman" w:hAnsi="Times New Roman" w:cs="Times New Roman"/>
          <w:b/>
          <w:sz w:val="28"/>
          <w:szCs w:val="28"/>
          <w:lang w:val="uk-UA"/>
        </w:rPr>
        <w:t>хлоропереливна</w:t>
      </w:r>
      <w:proofErr w:type="spellEnd"/>
      <w:r w:rsidRPr="009C1F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станція</w:t>
      </w:r>
    </w:p>
    <w:p w:rsidR="009C1FFC" w:rsidRPr="0058761B" w:rsidRDefault="009C1FFC" w:rsidP="009C1F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1FFC" w:rsidRPr="0058761B" w:rsidRDefault="009C1FFC" w:rsidP="009C1FF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61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B74555">
        <w:rPr>
          <w:rFonts w:ascii="Times New Roman" w:hAnsi="Times New Roman" w:cs="Times New Roman"/>
          <w:sz w:val="28"/>
          <w:szCs w:val="28"/>
          <w:lang w:val="uk-UA"/>
        </w:rPr>
        <w:t xml:space="preserve">такі </w:t>
      </w:r>
      <w:r w:rsidRPr="0058761B">
        <w:rPr>
          <w:rFonts w:ascii="Times New Roman" w:hAnsi="Times New Roman" w:cs="Times New Roman"/>
          <w:sz w:val="28"/>
          <w:szCs w:val="28"/>
          <w:lang w:val="uk-UA"/>
        </w:rPr>
        <w:t>умови продажу на електронному аукці</w:t>
      </w:r>
      <w:r w:rsidR="00B55DB6">
        <w:rPr>
          <w:rFonts w:ascii="Times New Roman" w:hAnsi="Times New Roman" w:cs="Times New Roman"/>
          <w:sz w:val="28"/>
          <w:szCs w:val="28"/>
          <w:lang w:val="uk-UA"/>
        </w:rPr>
        <w:t xml:space="preserve">оні єдиного майнового комплексу ‒ </w:t>
      </w:r>
      <w:r w:rsidRPr="0058761B">
        <w:rPr>
          <w:rFonts w:ascii="Times New Roman" w:hAnsi="Times New Roman" w:cs="Times New Roman"/>
          <w:sz w:val="28"/>
          <w:szCs w:val="28"/>
          <w:lang w:val="uk-UA"/>
        </w:rPr>
        <w:t>цілі</w:t>
      </w:r>
      <w:r w:rsidR="00B55DB6">
        <w:rPr>
          <w:rFonts w:ascii="Times New Roman" w:hAnsi="Times New Roman" w:cs="Times New Roman"/>
          <w:sz w:val="28"/>
          <w:szCs w:val="28"/>
          <w:lang w:val="uk-UA"/>
        </w:rPr>
        <w:t xml:space="preserve">сний майновий комплекс </w:t>
      </w:r>
      <w:proofErr w:type="spellStart"/>
      <w:r w:rsidR="00B55DB6">
        <w:rPr>
          <w:rFonts w:ascii="Times New Roman" w:hAnsi="Times New Roman" w:cs="Times New Roman"/>
          <w:sz w:val="28"/>
          <w:szCs w:val="28"/>
          <w:lang w:val="uk-UA"/>
        </w:rPr>
        <w:t>Аульська</w:t>
      </w:r>
      <w:proofErr w:type="spellEnd"/>
      <w:r w:rsidR="00B55D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5DB6">
        <w:rPr>
          <w:rFonts w:ascii="Times New Roman" w:hAnsi="Times New Roman" w:cs="Times New Roman"/>
          <w:sz w:val="28"/>
          <w:szCs w:val="28"/>
          <w:lang w:val="uk-UA"/>
        </w:rPr>
        <w:t>хлоропереливна</w:t>
      </w:r>
      <w:proofErr w:type="spellEnd"/>
      <w:r w:rsidR="00B55DB6">
        <w:rPr>
          <w:rFonts w:ascii="Times New Roman" w:hAnsi="Times New Roman" w:cs="Times New Roman"/>
          <w:sz w:val="28"/>
          <w:szCs w:val="28"/>
          <w:lang w:val="uk-UA"/>
        </w:rPr>
        <w:t xml:space="preserve"> станція</w:t>
      </w:r>
      <w:r w:rsidRPr="0058761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C1FFC" w:rsidRDefault="00B74555" w:rsidP="00B745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C1FFC" w:rsidRPr="0058761B">
        <w:rPr>
          <w:rFonts w:ascii="Times New Roman" w:hAnsi="Times New Roman" w:cs="Times New Roman"/>
          <w:sz w:val="28"/>
          <w:szCs w:val="28"/>
          <w:lang w:val="uk-UA"/>
        </w:rPr>
        <w:t>одальше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користання цього об’єкта приватизації </w:t>
      </w:r>
      <w:r w:rsidR="00B41FDB">
        <w:rPr>
          <w:rFonts w:ascii="Times New Roman" w:hAnsi="Times New Roman" w:cs="Times New Roman"/>
          <w:sz w:val="28"/>
          <w:szCs w:val="28"/>
          <w:lang w:val="uk-UA"/>
        </w:rPr>
        <w:t>здійснюється без зміни цільового призначення</w:t>
      </w:r>
      <w:r w:rsidR="009C1FFC" w:rsidRPr="0058761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C1FFC" w:rsidRPr="00B74555" w:rsidRDefault="00B74555" w:rsidP="00B745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555">
        <w:rPr>
          <w:rFonts w:ascii="Times New Roman" w:hAnsi="Times New Roman" w:cs="Times New Roman"/>
          <w:sz w:val="28"/>
          <w:szCs w:val="28"/>
          <w:lang w:val="uk-UA"/>
        </w:rPr>
        <w:t>покупець об’єкта</w:t>
      </w:r>
      <w:r w:rsidR="009C1FFC" w:rsidRPr="00B74555">
        <w:rPr>
          <w:rFonts w:ascii="Times New Roman" w:hAnsi="Times New Roman" w:cs="Times New Roman"/>
          <w:sz w:val="28"/>
          <w:szCs w:val="28"/>
          <w:lang w:val="uk-UA"/>
        </w:rPr>
        <w:t xml:space="preserve"> приватизації повинен відповідати вимогам, передбаченим статтею 8 Закону України</w:t>
      </w:r>
      <w:r w:rsidRPr="00B74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555">
        <w:rPr>
          <w:rFonts w:ascii="Times New Roman" w:hAnsi="Times New Roman" w:cs="Times New Roman"/>
          <w:sz w:val="28"/>
          <w:szCs w:val="28"/>
        </w:rPr>
        <w:t>№ 2269-</w:t>
      </w:r>
      <w:r w:rsidRPr="00B7455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9C1FFC" w:rsidRPr="00B74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5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9C1FFC" w:rsidRPr="00B74555">
        <w:rPr>
          <w:rFonts w:ascii="Times New Roman" w:hAnsi="Times New Roman" w:cs="Times New Roman"/>
          <w:sz w:val="28"/>
          <w:szCs w:val="28"/>
          <w:lang w:val="uk-UA"/>
        </w:rPr>
        <w:t>,,Про приватизацію державного і комунального майна</w:t>
      </w:r>
      <w:r w:rsidR="009C1FFC" w:rsidRPr="00B74555">
        <w:rPr>
          <w:rFonts w:ascii="Times New Roman" w:hAnsi="Times New Roman" w:cs="Times New Roman"/>
          <w:sz w:val="28"/>
          <w:szCs w:val="28"/>
        </w:rPr>
        <w:t>”</w:t>
      </w:r>
      <w:r w:rsidR="009C1FFC" w:rsidRPr="00B7455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C1FFC" w:rsidRPr="00B74555" w:rsidRDefault="00B74555" w:rsidP="00B745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C1FFC" w:rsidRPr="00B74555">
        <w:rPr>
          <w:rFonts w:ascii="Times New Roman" w:hAnsi="Times New Roman" w:cs="Times New Roman"/>
          <w:sz w:val="28"/>
          <w:szCs w:val="28"/>
          <w:lang w:val="uk-UA"/>
        </w:rPr>
        <w:t>окупець бере на себе всі витрати за нотаріальне посвідчення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договору купівлі-продажу цього</w:t>
      </w:r>
      <w:r w:rsidR="009C1FFC" w:rsidRPr="00B74555">
        <w:rPr>
          <w:rFonts w:ascii="Times New Roman" w:hAnsi="Times New Roman" w:cs="Times New Roman"/>
          <w:sz w:val="28"/>
          <w:szCs w:val="28"/>
          <w:lang w:val="uk-UA"/>
        </w:rPr>
        <w:t xml:space="preserve"> об’єкта приватизації;</w:t>
      </w:r>
    </w:p>
    <w:p w:rsidR="009C1FFC" w:rsidRPr="00B74555" w:rsidRDefault="00B74555" w:rsidP="00B745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покупець об’єкта</w:t>
      </w:r>
      <w:r w:rsidR="009C1FFC" w:rsidRPr="00B74555">
        <w:rPr>
          <w:rFonts w:ascii="Times New Roman" w:hAnsi="Times New Roman" w:cs="Times New Roman"/>
          <w:sz w:val="28"/>
          <w:szCs w:val="28"/>
          <w:lang w:val="uk-UA"/>
        </w:rPr>
        <w:t xml:space="preserve"> оренди протягом 15 днів з моменту підписання договору купівлі-продажу повинен оплатити послуги суб’єкта оціночної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9C1FFC" w:rsidRPr="00B74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n298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провів оцінювання</w:t>
      </w:r>
      <w:r w:rsidR="009C1FFC" w:rsidRPr="00B74555">
        <w:rPr>
          <w:rFonts w:ascii="Times New Roman" w:hAnsi="Times New Roman" w:cs="Times New Roman"/>
          <w:sz w:val="28"/>
          <w:szCs w:val="28"/>
          <w:lang w:val="uk-UA"/>
        </w:rPr>
        <w:t xml:space="preserve"> єдиного майнового комплексу – цілісний майновий комплекс </w:t>
      </w:r>
      <w:proofErr w:type="spellStart"/>
      <w:r w:rsidR="00B55DB6">
        <w:rPr>
          <w:rFonts w:ascii="Times New Roman" w:hAnsi="Times New Roman" w:cs="Times New Roman"/>
          <w:sz w:val="28"/>
          <w:szCs w:val="28"/>
          <w:lang w:val="uk-UA"/>
        </w:rPr>
        <w:t>Аульська</w:t>
      </w:r>
      <w:proofErr w:type="spellEnd"/>
      <w:r w:rsidR="00B55D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5DB6">
        <w:rPr>
          <w:rFonts w:ascii="Times New Roman" w:hAnsi="Times New Roman" w:cs="Times New Roman"/>
          <w:sz w:val="28"/>
          <w:szCs w:val="28"/>
          <w:lang w:val="uk-UA"/>
        </w:rPr>
        <w:t>хлоропереливна</w:t>
      </w:r>
      <w:proofErr w:type="spellEnd"/>
      <w:r w:rsidR="00B55DB6">
        <w:rPr>
          <w:rFonts w:ascii="Times New Roman" w:hAnsi="Times New Roman" w:cs="Times New Roman"/>
          <w:sz w:val="28"/>
          <w:szCs w:val="28"/>
          <w:lang w:val="uk-UA"/>
        </w:rPr>
        <w:t xml:space="preserve"> станція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</w:t>
      </w:r>
      <w:r w:rsidR="009C1FFC" w:rsidRPr="00B74555">
        <w:rPr>
          <w:rFonts w:ascii="Times New Roman" w:hAnsi="Times New Roman" w:cs="Times New Roman"/>
          <w:sz w:val="28"/>
          <w:szCs w:val="28"/>
          <w:lang w:val="uk-UA"/>
        </w:rPr>
        <w:t>з договором від 18 квітня 2019 року № 985/2019;</w:t>
      </w:r>
    </w:p>
    <w:p w:rsidR="009C1FFC" w:rsidRPr="00B74555" w:rsidRDefault="00B74555" w:rsidP="00B745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C1FFC" w:rsidRPr="00B74555">
        <w:rPr>
          <w:rFonts w:ascii="Times New Roman" w:hAnsi="Times New Roman" w:cs="Times New Roman"/>
          <w:sz w:val="28"/>
          <w:szCs w:val="28"/>
          <w:lang w:val="uk-UA"/>
        </w:rPr>
        <w:t>раво власності на земельну ділянку під об’єктом приватизації не переходить до покупця за результатами електронного аукціону, а підлягає наступному оформленню в установленому законом порядку.</w:t>
      </w:r>
    </w:p>
    <w:p w:rsidR="009C1FFC" w:rsidRPr="0058761B" w:rsidRDefault="009C1FFC" w:rsidP="009C1FF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1FFC" w:rsidRPr="0058761B" w:rsidRDefault="009C1FFC" w:rsidP="009C1FF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61B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проведення продажу єдиного майнового комплексу – цілісний майновий комплекс </w:t>
      </w:r>
      <w:proofErr w:type="spellStart"/>
      <w:r w:rsidR="00B55DB6">
        <w:rPr>
          <w:rFonts w:ascii="Times New Roman" w:hAnsi="Times New Roman" w:cs="Times New Roman"/>
          <w:sz w:val="28"/>
          <w:szCs w:val="28"/>
          <w:lang w:val="uk-UA"/>
        </w:rPr>
        <w:t>Аульська</w:t>
      </w:r>
      <w:proofErr w:type="spellEnd"/>
      <w:r w:rsidR="00B55D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5DB6">
        <w:rPr>
          <w:rFonts w:ascii="Times New Roman" w:hAnsi="Times New Roman" w:cs="Times New Roman"/>
          <w:sz w:val="28"/>
          <w:szCs w:val="28"/>
          <w:lang w:val="uk-UA"/>
        </w:rPr>
        <w:t>хлоропереливна</w:t>
      </w:r>
      <w:proofErr w:type="spellEnd"/>
      <w:r w:rsidR="00B55DB6">
        <w:rPr>
          <w:rFonts w:ascii="Times New Roman" w:hAnsi="Times New Roman" w:cs="Times New Roman"/>
          <w:sz w:val="28"/>
          <w:szCs w:val="28"/>
          <w:lang w:val="uk-UA"/>
        </w:rPr>
        <w:t xml:space="preserve"> станція</w:t>
      </w:r>
      <w:r w:rsidRPr="0058761B">
        <w:rPr>
          <w:rFonts w:ascii="Times New Roman" w:hAnsi="Times New Roman" w:cs="Times New Roman"/>
          <w:sz w:val="28"/>
          <w:szCs w:val="28"/>
          <w:lang w:val="uk-UA"/>
        </w:rPr>
        <w:t xml:space="preserve"> в 3 етапи: </w:t>
      </w:r>
    </w:p>
    <w:p w:rsidR="009C1FFC" w:rsidRDefault="009C1FFC" w:rsidP="009C1FF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61B">
        <w:rPr>
          <w:rFonts w:ascii="Times New Roman" w:hAnsi="Times New Roman" w:cs="Times New Roman"/>
          <w:sz w:val="28"/>
          <w:szCs w:val="28"/>
          <w:lang w:val="uk-UA"/>
        </w:rPr>
        <w:t>1 – аукціон з умовою; 2 – аукціон зі зниженням стартової ціни; 3 – аукціон за методом покрокового зниження стартової ціни та подальшого подання цінових пропозицій.</w:t>
      </w:r>
    </w:p>
    <w:p w:rsidR="009C1FFC" w:rsidRPr="0058761B" w:rsidRDefault="009C1FFC" w:rsidP="009C1FF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FFC" w:rsidRPr="009C1FFC" w:rsidRDefault="009C1FFC" w:rsidP="009C1FF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61B">
        <w:rPr>
          <w:rFonts w:ascii="Times New Roman" w:hAnsi="Times New Roman" w:cs="Times New Roman"/>
          <w:sz w:val="28"/>
          <w:szCs w:val="28"/>
          <w:lang w:val="uk-UA"/>
        </w:rPr>
        <w:t xml:space="preserve">Установити для аукціону з умовою: стартову ціну – </w:t>
      </w:r>
      <w:r w:rsidR="00B745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58761B">
        <w:rPr>
          <w:rFonts w:ascii="Times New Roman" w:hAnsi="Times New Roman" w:cs="Times New Roman"/>
          <w:iCs/>
          <w:sz w:val="28"/>
          <w:szCs w:val="28"/>
          <w:lang w:val="uk-UA"/>
        </w:rPr>
        <w:t>11</w:t>
      </w:r>
      <w:r w:rsidRPr="0058761B">
        <w:rPr>
          <w:rFonts w:ascii="Times New Roman" w:hAnsi="Times New Roman" w:cs="Times New Roman"/>
          <w:iCs/>
          <w:sz w:val="28"/>
          <w:szCs w:val="28"/>
        </w:rPr>
        <w:t> </w:t>
      </w:r>
      <w:r w:rsidRPr="0058761B">
        <w:rPr>
          <w:rFonts w:ascii="Times New Roman" w:hAnsi="Times New Roman" w:cs="Times New Roman"/>
          <w:iCs/>
          <w:sz w:val="28"/>
          <w:szCs w:val="28"/>
          <w:lang w:val="uk-UA"/>
        </w:rPr>
        <w:t>457</w:t>
      </w:r>
      <w:r w:rsidRPr="0058761B">
        <w:rPr>
          <w:rFonts w:ascii="Times New Roman" w:hAnsi="Times New Roman" w:cs="Times New Roman"/>
          <w:iCs/>
          <w:sz w:val="28"/>
          <w:szCs w:val="28"/>
        </w:rPr>
        <w:t> </w:t>
      </w:r>
      <w:r w:rsidRPr="005876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057 </w:t>
      </w:r>
      <w:r w:rsidRPr="0058761B">
        <w:rPr>
          <w:rFonts w:ascii="Times New Roman" w:hAnsi="Times New Roman" w:cs="Times New Roman"/>
          <w:sz w:val="28"/>
          <w:szCs w:val="28"/>
          <w:lang w:val="uk-UA"/>
        </w:rPr>
        <w:t xml:space="preserve">гривень 00 копійок (без урахування ПДВ); реєстраційний внесок </w:t>
      </w:r>
      <w:r w:rsidR="00B74555"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Pr="00587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6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834 гривні 60 копійок; гарантійний внесок </w:t>
      </w:r>
      <w:r w:rsidR="00B74555">
        <w:rPr>
          <w:rFonts w:ascii="Times New Roman" w:hAnsi="Times New Roman" w:cs="Times New Roman"/>
          <w:iCs/>
          <w:sz w:val="28"/>
          <w:szCs w:val="28"/>
          <w:lang w:val="uk-UA"/>
        </w:rPr>
        <w:t>‒</w:t>
      </w:r>
      <w:r w:rsidRPr="005876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1</w:t>
      </w:r>
      <w:r w:rsidRPr="0058761B">
        <w:rPr>
          <w:rFonts w:ascii="Times New Roman" w:hAnsi="Times New Roman" w:cs="Times New Roman"/>
          <w:iCs/>
          <w:sz w:val="28"/>
          <w:szCs w:val="28"/>
        </w:rPr>
        <w:t> </w:t>
      </w:r>
      <w:r w:rsidRPr="0058761B">
        <w:rPr>
          <w:rFonts w:ascii="Times New Roman" w:hAnsi="Times New Roman" w:cs="Times New Roman"/>
          <w:iCs/>
          <w:sz w:val="28"/>
          <w:szCs w:val="28"/>
          <w:lang w:val="uk-UA"/>
        </w:rPr>
        <w:t>147</w:t>
      </w:r>
      <w:r w:rsidRPr="0058761B">
        <w:rPr>
          <w:rFonts w:ascii="Times New Roman" w:hAnsi="Times New Roman" w:cs="Times New Roman"/>
          <w:iCs/>
          <w:sz w:val="28"/>
          <w:szCs w:val="28"/>
        </w:rPr>
        <w:t> </w:t>
      </w:r>
      <w:r w:rsidRPr="005876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505 гривень 70 копійок; крок аукціону </w:t>
      </w:r>
      <w:r w:rsidR="00B7455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‒ </w:t>
      </w:r>
      <w:r w:rsidRPr="0058761B">
        <w:rPr>
          <w:rFonts w:ascii="Times New Roman" w:hAnsi="Times New Roman" w:cs="Times New Roman"/>
          <w:iCs/>
          <w:sz w:val="28"/>
          <w:szCs w:val="28"/>
          <w:lang w:val="uk-UA"/>
        </w:rPr>
        <w:t>114</w:t>
      </w:r>
      <w:r w:rsidRPr="0058761B">
        <w:rPr>
          <w:rFonts w:ascii="Times New Roman" w:hAnsi="Times New Roman" w:cs="Times New Roman"/>
          <w:iCs/>
          <w:sz w:val="28"/>
          <w:szCs w:val="28"/>
        </w:rPr>
        <w:t> </w:t>
      </w:r>
      <w:r w:rsidRPr="0058761B">
        <w:rPr>
          <w:rFonts w:ascii="Times New Roman" w:hAnsi="Times New Roman" w:cs="Times New Roman"/>
          <w:iCs/>
          <w:sz w:val="28"/>
          <w:szCs w:val="28"/>
          <w:lang w:val="uk-UA"/>
        </w:rPr>
        <w:t>570 гр</w:t>
      </w:r>
      <w:r w:rsidR="00B74555">
        <w:rPr>
          <w:rFonts w:ascii="Times New Roman" w:hAnsi="Times New Roman" w:cs="Times New Roman"/>
          <w:iCs/>
          <w:sz w:val="28"/>
          <w:szCs w:val="28"/>
          <w:lang w:val="uk-UA"/>
        </w:rPr>
        <w:t>ивень 57 копійок. Провести цей</w:t>
      </w:r>
      <w:r w:rsidRPr="005876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аукціон </w:t>
      </w:r>
      <w:r w:rsidR="00B7455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  </w:t>
      </w:r>
      <w:r w:rsidRPr="0058761B">
        <w:rPr>
          <w:rFonts w:ascii="Times New Roman" w:hAnsi="Times New Roman" w:cs="Times New Roman"/>
          <w:iCs/>
          <w:sz w:val="28"/>
          <w:szCs w:val="28"/>
          <w:lang w:val="uk-UA"/>
        </w:rPr>
        <w:t>на 30 календарний день після опублікування інформаційного повідомлення про приватизацію об’єкта.</w:t>
      </w:r>
    </w:p>
    <w:p w:rsidR="009C1FFC" w:rsidRPr="009C1FFC" w:rsidRDefault="009C1FFC" w:rsidP="009C1FFC">
      <w:pPr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FFC" w:rsidRPr="0058761B" w:rsidRDefault="009C1FFC" w:rsidP="009C1FF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61B">
        <w:rPr>
          <w:rFonts w:ascii="Times New Roman" w:hAnsi="Times New Roman" w:cs="Times New Roman"/>
          <w:sz w:val="28"/>
          <w:szCs w:val="28"/>
          <w:lang w:val="uk-UA"/>
        </w:rPr>
        <w:t xml:space="preserve">Установити для аукціону із зниженням стартової ціни: стартову </w:t>
      </w:r>
      <w:r w:rsidR="00B745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58761B">
        <w:rPr>
          <w:rFonts w:ascii="Times New Roman" w:hAnsi="Times New Roman" w:cs="Times New Roman"/>
          <w:sz w:val="28"/>
          <w:szCs w:val="28"/>
          <w:lang w:val="uk-UA"/>
        </w:rPr>
        <w:t xml:space="preserve">ціну </w:t>
      </w:r>
      <w:r w:rsidR="00B74555"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Pr="00587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61B">
        <w:rPr>
          <w:rFonts w:ascii="Times New Roman" w:hAnsi="Times New Roman" w:cs="Times New Roman"/>
          <w:iCs/>
          <w:sz w:val="28"/>
          <w:szCs w:val="28"/>
          <w:lang w:val="uk-UA"/>
        </w:rPr>
        <w:t>5</w:t>
      </w:r>
      <w:r w:rsidRPr="0058761B">
        <w:rPr>
          <w:rFonts w:ascii="Times New Roman" w:hAnsi="Times New Roman" w:cs="Times New Roman"/>
          <w:iCs/>
          <w:sz w:val="28"/>
          <w:szCs w:val="28"/>
        </w:rPr>
        <w:t> </w:t>
      </w:r>
      <w:r w:rsidRPr="0058761B">
        <w:rPr>
          <w:rFonts w:ascii="Times New Roman" w:hAnsi="Times New Roman" w:cs="Times New Roman"/>
          <w:iCs/>
          <w:sz w:val="28"/>
          <w:szCs w:val="28"/>
          <w:lang w:val="uk-UA"/>
        </w:rPr>
        <w:t>728</w:t>
      </w:r>
      <w:r w:rsidRPr="0058761B">
        <w:rPr>
          <w:rFonts w:ascii="Times New Roman" w:hAnsi="Times New Roman" w:cs="Times New Roman"/>
          <w:iCs/>
          <w:sz w:val="28"/>
          <w:szCs w:val="28"/>
        </w:rPr>
        <w:t> </w:t>
      </w:r>
      <w:r w:rsidRPr="005876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528 </w:t>
      </w:r>
      <w:r w:rsidRPr="0058761B">
        <w:rPr>
          <w:rFonts w:ascii="Times New Roman" w:hAnsi="Times New Roman" w:cs="Times New Roman"/>
          <w:sz w:val="28"/>
          <w:szCs w:val="28"/>
          <w:lang w:val="uk-UA"/>
        </w:rPr>
        <w:t xml:space="preserve">гривень 50 копійок (без урахування ПДВ); реєстраційний внесок </w:t>
      </w:r>
      <w:r w:rsidR="00B74555"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Pr="00587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6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834 гривні 60 копійок; гарантійний внесок </w:t>
      </w:r>
      <w:r w:rsidR="00B74555">
        <w:rPr>
          <w:rFonts w:ascii="Times New Roman" w:hAnsi="Times New Roman" w:cs="Times New Roman"/>
          <w:iCs/>
          <w:sz w:val="28"/>
          <w:szCs w:val="28"/>
          <w:lang w:val="uk-UA"/>
        </w:rPr>
        <w:t>‒</w:t>
      </w:r>
      <w:r w:rsidRPr="005876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572</w:t>
      </w:r>
      <w:r w:rsidRPr="0058761B">
        <w:rPr>
          <w:rFonts w:ascii="Times New Roman" w:hAnsi="Times New Roman" w:cs="Times New Roman"/>
          <w:iCs/>
          <w:sz w:val="28"/>
          <w:szCs w:val="28"/>
        </w:rPr>
        <w:t> </w:t>
      </w:r>
      <w:r w:rsidRPr="005876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852 гривень </w:t>
      </w:r>
      <w:r w:rsidR="00B7455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</w:t>
      </w:r>
      <w:r w:rsidRPr="005876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85 копійок; крок аукціону </w:t>
      </w:r>
      <w:r w:rsidR="00B74555">
        <w:rPr>
          <w:rFonts w:ascii="Times New Roman" w:hAnsi="Times New Roman" w:cs="Times New Roman"/>
          <w:iCs/>
          <w:sz w:val="28"/>
          <w:szCs w:val="28"/>
          <w:lang w:val="uk-UA"/>
        </w:rPr>
        <w:t>‒</w:t>
      </w:r>
      <w:r w:rsidRPr="005876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57</w:t>
      </w:r>
      <w:r w:rsidRPr="0058761B">
        <w:rPr>
          <w:rFonts w:ascii="Times New Roman" w:hAnsi="Times New Roman" w:cs="Times New Roman"/>
          <w:iCs/>
          <w:sz w:val="28"/>
          <w:szCs w:val="28"/>
        </w:rPr>
        <w:t> </w:t>
      </w:r>
      <w:r w:rsidRPr="0058761B">
        <w:rPr>
          <w:rFonts w:ascii="Times New Roman" w:hAnsi="Times New Roman" w:cs="Times New Roman"/>
          <w:iCs/>
          <w:sz w:val="28"/>
          <w:szCs w:val="28"/>
          <w:lang w:val="uk-UA"/>
        </w:rPr>
        <w:t>285 гр</w:t>
      </w:r>
      <w:r w:rsidR="00B74555">
        <w:rPr>
          <w:rFonts w:ascii="Times New Roman" w:hAnsi="Times New Roman" w:cs="Times New Roman"/>
          <w:iCs/>
          <w:sz w:val="28"/>
          <w:szCs w:val="28"/>
          <w:lang w:val="uk-UA"/>
        </w:rPr>
        <w:t>ивень 30 копійок. Провести цей</w:t>
      </w:r>
      <w:r w:rsidRPr="005876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аукціон на 30 календарний день після опублікування інформаційного повідомлення про приватизацію об’єкта.</w:t>
      </w:r>
    </w:p>
    <w:p w:rsidR="009C1FFC" w:rsidRPr="004E4D56" w:rsidRDefault="009C1FFC" w:rsidP="009C1FF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61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Установити для аукціону за методом покрокового зниження стартової ціни та подальшого подання цінових пропозицій: стартову </w:t>
      </w:r>
      <w:r w:rsidR="001646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58761B">
        <w:rPr>
          <w:rFonts w:ascii="Times New Roman" w:hAnsi="Times New Roman" w:cs="Times New Roman"/>
          <w:sz w:val="28"/>
          <w:szCs w:val="28"/>
          <w:lang w:val="uk-UA"/>
        </w:rPr>
        <w:t xml:space="preserve">ціну – </w:t>
      </w:r>
      <w:r w:rsidRPr="0058761B">
        <w:rPr>
          <w:rFonts w:ascii="Times New Roman" w:hAnsi="Times New Roman" w:cs="Times New Roman"/>
          <w:iCs/>
          <w:sz w:val="28"/>
          <w:szCs w:val="28"/>
          <w:lang w:val="uk-UA"/>
        </w:rPr>
        <w:t>5</w:t>
      </w:r>
      <w:r w:rsidRPr="0058761B">
        <w:rPr>
          <w:rFonts w:ascii="Times New Roman" w:hAnsi="Times New Roman" w:cs="Times New Roman"/>
          <w:iCs/>
          <w:sz w:val="28"/>
          <w:szCs w:val="28"/>
        </w:rPr>
        <w:t> </w:t>
      </w:r>
      <w:r w:rsidRPr="0058761B">
        <w:rPr>
          <w:rFonts w:ascii="Times New Roman" w:hAnsi="Times New Roman" w:cs="Times New Roman"/>
          <w:iCs/>
          <w:sz w:val="28"/>
          <w:szCs w:val="28"/>
          <w:lang w:val="uk-UA"/>
        </w:rPr>
        <w:t>728</w:t>
      </w:r>
      <w:r w:rsidRPr="0058761B">
        <w:rPr>
          <w:rFonts w:ascii="Times New Roman" w:hAnsi="Times New Roman" w:cs="Times New Roman"/>
          <w:iCs/>
          <w:sz w:val="28"/>
          <w:szCs w:val="28"/>
        </w:rPr>
        <w:t> </w:t>
      </w:r>
      <w:r w:rsidRPr="005876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528 </w:t>
      </w:r>
      <w:r w:rsidRPr="0058761B">
        <w:rPr>
          <w:rFonts w:ascii="Times New Roman" w:hAnsi="Times New Roman" w:cs="Times New Roman"/>
          <w:sz w:val="28"/>
          <w:szCs w:val="28"/>
          <w:lang w:val="uk-UA"/>
        </w:rPr>
        <w:t xml:space="preserve">гривень 50 копійок (без урахування ПДВ); реєстраційний внесок </w:t>
      </w:r>
      <w:r w:rsidR="001646B2"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Pr="00587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61B">
        <w:rPr>
          <w:rFonts w:ascii="Times New Roman" w:hAnsi="Times New Roman" w:cs="Times New Roman"/>
          <w:iCs/>
          <w:sz w:val="28"/>
          <w:szCs w:val="28"/>
          <w:lang w:val="uk-UA"/>
        </w:rPr>
        <w:t>834 гривні 60 копійок;</w:t>
      </w:r>
      <w:r w:rsidRPr="00587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61B">
        <w:rPr>
          <w:rFonts w:ascii="Times New Roman" w:hAnsi="Times New Roman" w:cs="Times New Roman"/>
          <w:iCs/>
          <w:sz w:val="28"/>
          <w:szCs w:val="28"/>
          <w:lang w:val="uk-UA"/>
        </w:rPr>
        <w:t>гарантійний внесок</w:t>
      </w:r>
      <w:r w:rsidR="001646B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‒ </w:t>
      </w:r>
      <w:r w:rsidRPr="0058761B">
        <w:rPr>
          <w:rFonts w:ascii="Times New Roman" w:hAnsi="Times New Roman" w:cs="Times New Roman"/>
          <w:iCs/>
          <w:sz w:val="28"/>
          <w:szCs w:val="28"/>
          <w:lang w:val="uk-UA"/>
        </w:rPr>
        <w:t>572</w:t>
      </w:r>
      <w:r w:rsidRPr="0058761B">
        <w:rPr>
          <w:rFonts w:ascii="Times New Roman" w:hAnsi="Times New Roman" w:cs="Times New Roman"/>
          <w:iCs/>
          <w:sz w:val="28"/>
          <w:szCs w:val="28"/>
        </w:rPr>
        <w:t> </w:t>
      </w:r>
      <w:r w:rsidRPr="005876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852 гривень </w:t>
      </w:r>
      <w:r w:rsidR="001646B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</w:t>
      </w:r>
      <w:r w:rsidRPr="005876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85 копійок; крок аукціону </w:t>
      </w:r>
      <w:r w:rsidR="001646B2">
        <w:rPr>
          <w:rFonts w:ascii="Times New Roman" w:hAnsi="Times New Roman" w:cs="Times New Roman"/>
          <w:iCs/>
          <w:sz w:val="28"/>
          <w:szCs w:val="28"/>
          <w:lang w:val="uk-UA"/>
        </w:rPr>
        <w:t>‒</w:t>
      </w:r>
      <w:r w:rsidRPr="005876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57</w:t>
      </w:r>
      <w:r w:rsidRPr="0058761B">
        <w:rPr>
          <w:rFonts w:ascii="Times New Roman" w:hAnsi="Times New Roman" w:cs="Times New Roman"/>
          <w:iCs/>
          <w:sz w:val="28"/>
          <w:szCs w:val="28"/>
        </w:rPr>
        <w:t> </w:t>
      </w:r>
      <w:r w:rsidRPr="0058761B">
        <w:rPr>
          <w:rFonts w:ascii="Times New Roman" w:hAnsi="Times New Roman" w:cs="Times New Roman"/>
          <w:iCs/>
          <w:sz w:val="28"/>
          <w:szCs w:val="28"/>
          <w:lang w:val="uk-UA"/>
        </w:rPr>
        <w:t>285 гр</w:t>
      </w:r>
      <w:r w:rsidR="001646B2">
        <w:rPr>
          <w:rFonts w:ascii="Times New Roman" w:hAnsi="Times New Roman" w:cs="Times New Roman"/>
          <w:iCs/>
          <w:sz w:val="28"/>
          <w:szCs w:val="28"/>
          <w:lang w:val="uk-UA"/>
        </w:rPr>
        <w:t>ивень 30 копійок. Провести цей</w:t>
      </w:r>
      <w:r w:rsidRPr="005876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аукціон на 30 календарний день після опублікування інформаційного повідомлення про приватизацію об’єкта.</w:t>
      </w:r>
    </w:p>
    <w:p w:rsidR="009C1FFC" w:rsidRPr="00AE0F30" w:rsidRDefault="009C1FFC" w:rsidP="009C1FFC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6ACA" w:rsidRPr="00B66ACA" w:rsidRDefault="00B66ACA" w:rsidP="00B66A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6ACA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B66ACA" w:rsidRPr="00B66ACA" w:rsidRDefault="00B66ACA" w:rsidP="00B66A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66ACA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B66A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66ACA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B66ACA">
        <w:rPr>
          <w:rFonts w:ascii="Times New Roman" w:hAnsi="Times New Roman" w:cs="Times New Roman"/>
          <w:b/>
          <w:sz w:val="28"/>
          <w:szCs w:val="28"/>
        </w:rPr>
        <w:t xml:space="preserve"> ради                                                          С. ОЛІЙНИК</w:t>
      </w:r>
    </w:p>
    <w:p w:rsidR="009C1FFC" w:rsidRPr="00E95B55" w:rsidRDefault="009C1FFC" w:rsidP="009C1FF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FFC" w:rsidRDefault="009C1FFC" w:rsidP="009C1FF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FFC" w:rsidRDefault="009C1FFC" w:rsidP="009C1FF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3F07" w:rsidRPr="009C1FFC" w:rsidRDefault="00793F07">
      <w:pPr>
        <w:rPr>
          <w:lang w:val="uk-UA"/>
        </w:rPr>
      </w:pPr>
    </w:p>
    <w:sectPr w:rsidR="00793F07" w:rsidRPr="009C1FFC" w:rsidSect="001646B2">
      <w:headerReference w:type="default" r:id="rId9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0D" w:rsidRDefault="00BA190D" w:rsidP="00B74555">
      <w:pPr>
        <w:spacing w:after="0" w:line="240" w:lineRule="auto"/>
      </w:pPr>
      <w:r>
        <w:separator/>
      </w:r>
    </w:p>
  </w:endnote>
  <w:endnote w:type="continuationSeparator" w:id="0">
    <w:p w:rsidR="00BA190D" w:rsidRDefault="00BA190D" w:rsidP="00B7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0D" w:rsidRDefault="00BA190D" w:rsidP="00B74555">
      <w:pPr>
        <w:spacing w:after="0" w:line="240" w:lineRule="auto"/>
      </w:pPr>
      <w:r>
        <w:separator/>
      </w:r>
    </w:p>
  </w:footnote>
  <w:footnote w:type="continuationSeparator" w:id="0">
    <w:p w:rsidR="00BA190D" w:rsidRDefault="00BA190D" w:rsidP="00B7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286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4555" w:rsidRPr="00B74555" w:rsidRDefault="00B7455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745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7455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745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525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745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74555" w:rsidRDefault="00B745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558F"/>
    <w:multiLevelType w:val="hybridMultilevel"/>
    <w:tmpl w:val="7F84921E"/>
    <w:lvl w:ilvl="0" w:tplc="75CA53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44EFC"/>
    <w:multiLevelType w:val="hybridMultilevel"/>
    <w:tmpl w:val="B3FA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FC"/>
    <w:rsid w:val="000C525B"/>
    <w:rsid w:val="001646B2"/>
    <w:rsid w:val="001C14BA"/>
    <w:rsid w:val="0056080A"/>
    <w:rsid w:val="00793F07"/>
    <w:rsid w:val="009C1FFC"/>
    <w:rsid w:val="00B41FDB"/>
    <w:rsid w:val="00B55DB6"/>
    <w:rsid w:val="00B66ACA"/>
    <w:rsid w:val="00B74555"/>
    <w:rsid w:val="00BA190D"/>
    <w:rsid w:val="00D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F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555"/>
  </w:style>
  <w:style w:type="paragraph" w:styleId="a6">
    <w:name w:val="footer"/>
    <w:basedOn w:val="a"/>
    <w:link w:val="a7"/>
    <w:uiPriority w:val="99"/>
    <w:unhideWhenUsed/>
    <w:rsid w:val="00B7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F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555"/>
  </w:style>
  <w:style w:type="paragraph" w:styleId="a6">
    <w:name w:val="footer"/>
    <w:basedOn w:val="a"/>
    <w:link w:val="a7"/>
    <w:uiPriority w:val="99"/>
    <w:unhideWhenUsed/>
    <w:rsid w:val="00B7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A4A08-3653-44CE-8F6A-3B74E05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2019-07-16T09:10:00Z</cp:lastPrinted>
  <dcterms:created xsi:type="dcterms:W3CDTF">2019-07-16T09:08:00Z</dcterms:created>
  <dcterms:modified xsi:type="dcterms:W3CDTF">2019-08-08T14:14:00Z</dcterms:modified>
</cp:coreProperties>
</file>