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76" w:rsidRDefault="00FF5176" w:rsidP="00FF517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СПИСОК КАНДИДАТІВ</w:t>
      </w:r>
    </w:p>
    <w:p w:rsidR="00FF5176" w:rsidRDefault="00FF5176" w:rsidP="00FF517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FF5176" w:rsidRDefault="00FF5176" w:rsidP="00FF517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FF5176" w:rsidRDefault="00FF5176" w:rsidP="00FF5176">
      <w:pPr>
        <w:pStyle w:val="a4"/>
        <w:rPr>
          <w:color w:val="000000"/>
          <w:sz w:val="27"/>
          <w:szCs w:val="27"/>
        </w:rPr>
      </w:pPr>
      <w:r>
        <w:rPr>
          <w:b/>
        </w:rPr>
        <w:t xml:space="preserve">Категорія 8. </w:t>
      </w:r>
      <w:r>
        <w:rPr>
          <w:color w:val="000000"/>
          <w:sz w:val="27"/>
          <w:szCs w:val="27"/>
        </w:rPr>
        <w:t>За внесок у розвиток сфери охорони здоров'я населення, популяризацію здорового способу життя.</w:t>
      </w:r>
    </w:p>
    <w:tbl>
      <w:tblPr>
        <w:tblStyle w:val="a3"/>
        <w:tblpPr w:leftFromText="180" w:rightFromText="180" w:vertAnchor="text" w:tblpXSpec="center" w:tblpY="1"/>
        <w:tblOverlap w:val="never"/>
        <w:tblW w:w="13146" w:type="dxa"/>
        <w:tblLayout w:type="fixed"/>
        <w:tblLook w:val="04A0"/>
      </w:tblPr>
      <w:tblGrid>
        <w:gridCol w:w="1950"/>
        <w:gridCol w:w="425"/>
        <w:gridCol w:w="1843"/>
        <w:gridCol w:w="2127"/>
        <w:gridCol w:w="2833"/>
        <w:gridCol w:w="3968"/>
      </w:tblGrid>
      <w:tr w:rsidR="00C3539B" w:rsidTr="00C3539B">
        <w:trPr>
          <w:trHeight w:val="371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9B" w:rsidRDefault="00C3539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ПІБ кандидата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9B" w:rsidRDefault="00C3539B">
            <w:pPr>
              <w:pStyle w:val="a4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Вік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9B" w:rsidRDefault="00C3539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Місце роботи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навчання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  <w:r>
              <w:rPr>
                <w:color w:val="000000"/>
                <w:sz w:val="22"/>
                <w:szCs w:val="22"/>
              </w:rPr>
              <w:t>, посада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539B" w:rsidRDefault="00C3539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Юридична особа, що порушує клопотання</w:t>
            </w:r>
          </w:p>
        </w:tc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9B" w:rsidRDefault="00C3539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3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9B" w:rsidRDefault="00C3539B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C3539B" w:rsidTr="00C3539B">
        <w:trPr>
          <w:cantSplit/>
          <w:trHeight w:val="1947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9B" w:rsidRDefault="00C3539B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9B" w:rsidRDefault="00C3539B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9B" w:rsidRDefault="00C3539B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539B" w:rsidRDefault="00C3539B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9B" w:rsidRDefault="00C3539B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9B" w:rsidRDefault="00C3539B">
            <w:pP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3539B" w:rsidTr="00C3539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9B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Гонтарик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Ярослав Вікторович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9B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9B" w:rsidRDefault="00C3539B" w:rsidP="0086630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Тренер-викладач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ск</w:t>
            </w:r>
            <w:proofErr w:type="spellEnd"/>
            <w:r>
              <w:rPr>
                <w:color w:val="000000"/>
                <w:sz w:val="20"/>
                <w:szCs w:val="20"/>
              </w:rPr>
              <w:t>е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лелазіння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9B" w:rsidRDefault="00C3539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Позашкільний навчальний заклад «Нікопольська комплексна дитячо-юнацька спортивна школа «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Електрометалург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ГО « Спортивний клубу </w:t>
            </w:r>
            <w:proofErr w:type="spellStart"/>
            <w:r>
              <w:rPr>
                <w:color w:val="000000"/>
                <w:sz w:val="20"/>
                <w:szCs w:val="20"/>
              </w:rPr>
              <w:t>“Електрометалург”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Україна, Дніпропетровська обл., м. Нікополь, вул.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Електрометалургів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 +380661710082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Начальник управління гуманітарної політики Т.В. Мамонтова;</w:t>
            </w:r>
          </w:p>
          <w:p w:rsidR="00C3539B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Почесна грамота, Голова правління, генеральний директор заводу В.С. </w:t>
            </w:r>
            <w:proofErr w:type="spellStart"/>
            <w:r>
              <w:rPr>
                <w:color w:val="000000"/>
                <w:sz w:val="20"/>
                <w:szCs w:val="20"/>
              </w:rPr>
              <w:t>Куцін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C3539B" w:rsidRPr="00223E57" w:rsidRDefault="00C3539B" w:rsidP="00223E5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Грамота, Начальник управління гуманітарної політики Нікопольської</w:t>
            </w:r>
          </w:p>
          <w:p w:rsidR="00C3539B" w:rsidRDefault="00C3539B" w:rsidP="00223E57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</w:t>
            </w:r>
            <w:r w:rsidRPr="00223E5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іської ради Т.В. Мамонтова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;</w:t>
            </w:r>
          </w:p>
          <w:p w:rsidR="00C3539B" w:rsidRDefault="00C3539B" w:rsidP="00223E57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Грамота, Адміністрація КДЮСШ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Електрометалург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»;</w:t>
            </w:r>
          </w:p>
          <w:p w:rsidR="00C3539B" w:rsidRDefault="00C3539B" w:rsidP="00223E57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Грамота,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Президиум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Електрометалург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»;</w:t>
            </w:r>
          </w:p>
          <w:p w:rsidR="00C3539B" w:rsidRDefault="00C3539B" w:rsidP="00223E57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Диплом, Віце-президент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ФАіС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України А.М.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Печій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;</w:t>
            </w:r>
          </w:p>
          <w:p w:rsidR="00C3539B" w:rsidRPr="00223E57" w:rsidRDefault="00C3539B" w:rsidP="00223E57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9B" w:rsidRDefault="00C3539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1.Заснував секцію для дорослих</w:t>
            </w:r>
          </w:p>
          <w:p w:rsidR="00C3539B" w:rsidRDefault="00C3539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Неодноразово був головним суддею Чемпіонатів міста, Першостей ДЮСШ, суддею та головним підготовником Чемпіонатів області зі скелелазіння;</w:t>
            </w:r>
          </w:p>
          <w:p w:rsidR="00C3539B" w:rsidRDefault="00C3539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3.Провів майстер-класи для молодіжних збірних команд України та США;</w:t>
            </w:r>
          </w:p>
          <w:p w:rsidR="00C3539B" w:rsidRDefault="00C3539B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4.Проводив Олімпійські уроки у навчальних закладах;</w:t>
            </w:r>
          </w:p>
          <w:p w:rsidR="00C3539B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5.Організував відкриті уроки на </w:t>
            </w:r>
            <w:proofErr w:type="spellStart"/>
            <w:r>
              <w:rPr>
                <w:color w:val="000000"/>
                <w:sz w:val="20"/>
                <w:szCs w:val="20"/>
              </w:rPr>
              <w:t>скеледромі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навчальних закладів;</w:t>
            </w:r>
          </w:p>
        </w:tc>
      </w:tr>
      <w:tr w:rsidR="00C3539B" w:rsidTr="00C3539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Довбня Ангеліна Олександрівна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A95F13" w:rsidRDefault="00C3539B" w:rsidP="00A95F1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</w:t>
            </w:r>
            <w:r w:rsidRPr="00A95F13">
              <w:rPr>
                <w:sz w:val="20"/>
                <w:szCs w:val="20"/>
              </w:rPr>
              <w:t>омунальний заклад «Клінічний онкологічний диспансер» Д</w:t>
            </w:r>
            <w:r>
              <w:rPr>
                <w:sz w:val="20"/>
                <w:szCs w:val="20"/>
              </w:rPr>
              <w:t>ніпропетровської обласної ради</w:t>
            </w:r>
            <w:r w:rsidRPr="00A95F1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A95F13">
              <w:rPr>
                <w:sz w:val="20"/>
                <w:szCs w:val="20"/>
              </w:rPr>
              <w:t xml:space="preserve"> </w:t>
            </w:r>
            <w:proofErr w:type="spellStart"/>
            <w:r w:rsidRPr="00A95F13">
              <w:rPr>
                <w:color w:val="000000"/>
                <w:sz w:val="20"/>
                <w:szCs w:val="20"/>
                <w:lang w:val="ru-RU"/>
              </w:rPr>
              <w:t>Лікар</w:t>
            </w:r>
            <w:proofErr w:type="spellEnd"/>
            <w:r w:rsidRPr="00A95F13">
              <w:rPr>
                <w:color w:val="000000"/>
                <w:sz w:val="20"/>
                <w:szCs w:val="20"/>
                <w:lang w:val="ru-RU"/>
              </w:rPr>
              <w:t xml:space="preserve"> - рентгенолог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A95F13" w:rsidRDefault="00C3539B" w:rsidP="00A95F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A9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омунальний заклад «Клінічний онкологічний диспансер» </w:t>
            </w:r>
            <w:proofErr w:type="spellStart"/>
            <w:r w:rsidRPr="00A9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proofErr w:type="spellEnd"/>
            <w:r w:rsidRPr="00A9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</w:t>
            </w:r>
          </w:p>
          <w:p w:rsidR="00C3539B" w:rsidRPr="00A95F13" w:rsidRDefault="00C3539B" w:rsidP="00A95F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Гавриленка, 1, </w:t>
            </w:r>
            <w:r w:rsidRPr="00A9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0567209702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Сертифікат, </w:t>
            </w:r>
            <w:r>
              <w:rPr>
                <w:color w:val="000000"/>
                <w:sz w:val="20"/>
                <w:szCs w:val="20"/>
                <w:lang w:val="en-US"/>
              </w:rPr>
              <w:t>Charles University second faculty of medicine Department of Radiology$</w:t>
            </w:r>
          </w:p>
          <w:p w:rsidR="00C3539B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Сертифікат, Президент Асоціації радіологів України, доктор медичних наук </w:t>
            </w:r>
            <w:proofErr w:type="spellStart"/>
            <w:r>
              <w:rPr>
                <w:color w:val="000000"/>
                <w:sz w:val="20"/>
                <w:szCs w:val="20"/>
              </w:rPr>
              <w:t>Ялинська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Т.А.;</w:t>
            </w:r>
          </w:p>
          <w:p w:rsidR="00C3539B" w:rsidRDefault="00C3539B" w:rsidP="0068335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Відзнака,  Президент Асоціації радіологів України, доктор медичних наук </w:t>
            </w:r>
            <w:proofErr w:type="spellStart"/>
            <w:r>
              <w:rPr>
                <w:color w:val="000000"/>
                <w:sz w:val="20"/>
                <w:szCs w:val="20"/>
              </w:rPr>
              <w:t>Ялинська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Т.А.;</w:t>
            </w:r>
          </w:p>
          <w:p w:rsidR="00C3539B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Сертифікат, Директор компанії, тренер Олена Зима;</w:t>
            </w:r>
          </w:p>
          <w:p w:rsidR="00C3539B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Сертифікат, Президент Всеукраїнської асоціації рентгенологів проф. </w:t>
            </w:r>
            <w:proofErr w:type="spellStart"/>
            <w:r>
              <w:rPr>
                <w:color w:val="000000"/>
                <w:sz w:val="20"/>
                <w:szCs w:val="20"/>
              </w:rPr>
              <w:t>Шармазанова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О.П.;</w:t>
            </w:r>
          </w:p>
          <w:p w:rsidR="00C3539B" w:rsidRPr="0068335C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506286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проваджує в практику нові високоефективні методи досліджень онкологічних пацієнтів згідно сучасних рекоменд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ацій та європейських стандартів; З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окрема займає активну позицію у плануванні передопераційної комп’ютерно-томографічної підготовки хірургічної групи пацієнтів з утвореннями в легенях, печінці, підшлунковій залозі, шлунку, нирках, проведенні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трепанбіопсій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вузлів в легенях, для удосконалення кваліфікованої та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мультидисциплінарної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медичної допомоги онкологічним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пацієнтам.</w:t>
            </w:r>
          </w:p>
          <w:p w:rsidR="00C3539B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Надає консультативну допомогу фахівцям клінічних підрозділів з питань рентгенодіагностики. </w:t>
            </w:r>
          </w:p>
          <w:p w:rsidR="00C3539B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 активну участь у поширенні медичних знань серед населення через соціальні мережі (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). </w:t>
            </w:r>
          </w:p>
          <w:p w:rsidR="00C3539B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 участь на всеукраїнських та міжнародних конференціях: «Променева діагностика в онкології» </w:t>
            </w:r>
          </w:p>
          <w:p w:rsidR="00C3539B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29-30 вересня 2016, м. Одеса;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Міжнародний медичний конгрес «Впровадження сучасних медичної науки у практику охорони здоров’я України», </w:t>
            </w:r>
          </w:p>
          <w:p w:rsidR="00C3539B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25-27 квітня 2017року, м. Київ; «Сучасні теоретичні та практичні аспекти радіології» </w:t>
            </w:r>
          </w:p>
          <w:p w:rsidR="00C3539B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21-22 вересня 2017р, м. Одеса; Таврійська онкологічна школа 7 вересня, 2018р., м. Херсон; науково-практична конференція з міжнародною участю «Сучасні можливості променевої візуалізації», </w:t>
            </w:r>
          </w:p>
          <w:p w:rsidR="00C3539B" w:rsidRPr="00506286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19-20 вересня 2019р., м. Одеса. Має опубліковані статті: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Practical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Conference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“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Trends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31, 2018,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Warsaw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Poland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topic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“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Multiple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Primary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Tumors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Synchronous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Metachronous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Cancers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”, інформаційно-аналітичному бюлетені «Радіологічний вісник» 1-2 2019р. «Формування закономірностей метастатичного ураження при злоякісних утвореннях нирок (після нефректомій) на основі власного досвіду».</w:t>
            </w:r>
          </w:p>
          <w:p w:rsidR="00C3539B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Систематично проводить аналіз якісних та кількісних показників своєї діяльності: за 2018 рік у блоці комп`ютерної томографії проведено 22874 досліджень (обстежено 5441 пацієнтів), що складає 20% від всіх обстежених пацієнтів в Дніпропетровській області згідно даних обласного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канцерреєстру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 </w:t>
            </w:r>
          </w:p>
          <w:p w:rsidR="00C3539B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Проведено 21261 досліджень з контрастним препаратом (5026 пацієнтів). </w:t>
            </w:r>
          </w:p>
          <w:p w:rsidR="00C3539B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2019 році за 6 місяців 2019 року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проведено 12327 досліджень (2927 пацієнтам), а 2018 року кабінетом проведено 11340 досліджень (2703 пацієнтам), на 9% більше, ніж у 2018 році. </w:t>
            </w:r>
          </w:p>
          <w:p w:rsidR="00C3539B" w:rsidRPr="00506286" w:rsidRDefault="00C3539B" w:rsidP="005062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93,4% випадків пацієнтам проводиться дослідження  з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болюсним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введенням контрастного препарату, що підтверджує відповідність проведення досліджень згідно стандартів обстеження онкологічних пацієнтів.</w:t>
            </w:r>
          </w:p>
          <w:p w:rsidR="00C3539B" w:rsidRPr="00506286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 удосконалює свій професійний рівень. В жовтні 2018 року пройшла курси інформації та стажування на робочому місці у відділенні «Променевої діагностики» науково-практичного медичного центру дитячої кардіології та кардіохірургії МОЗ України та у центрі комп`ютерної та магнітно-резонансної томографії «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Медискан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Груп» - ознайомлення та подальшим втіленням в повсякденній практиці спеціальних сучасних програм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постпроцесінгової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обробки комп`ютерно-томографічних зображень, з використанням опцій автоматичного пошуку утворень в різних органах та системах, що є важливим в оцінці розповсюдженості процесу (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Artificial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Intelligence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C3539B" w:rsidRPr="00506286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Підвищує знання англійської мови, проходила навчання у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ELC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Hampstead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що дозволило використовувати набуті навички у вивченні літератури американських та європейських медичних видань та спілкування з колегами країн ЄС..</w:t>
            </w:r>
          </w:p>
          <w:p w:rsidR="00C3539B" w:rsidRPr="00506286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Активно розширює набуті знання на щотижневих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внутрішньолікарняних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конференціях  – учбових днях, з доповідями та обговоренням складних діагностичних випадків.</w:t>
            </w:r>
          </w:p>
          <w:p w:rsidR="00C3539B" w:rsidRPr="00506286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 діючим членом всеукраїнської асоціації рентгенологів України, Європейської асоціації радіологів (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ESR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 Європейській асоціації онкологічної візуалізації (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ESOI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C3539B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27-29 березня 2019р. взяла участь у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Національному конгресі за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міжнародної підтримки «Радіологія в Україні – 2019року», м. Київ, в ролі спікера із докладом на тему «Формування закономірностей метастатичного ураження при злоякісних утвореннях нирок (після нефректомій) на основі власного досвіду», де здобула гранд для участі у 8 Радіологічному Європейському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туторіалі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–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м.Прага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Чехія.</w:t>
            </w:r>
          </w:p>
          <w:p w:rsidR="00C3539B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базі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Motol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Hospital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Military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Hospital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м.Праги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здобула теоретичні знання та практичні навички, від провідних європейських фахівців –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Miloslav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Rocek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Rainer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Reinmuller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ознайомилась та мала можливість попрацювати на надсучасному діагностичному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обладанні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 режимі реального часу. </w:t>
            </w:r>
          </w:p>
          <w:p w:rsidR="00C3539B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Освоїла систему для передачі та збереження зображень –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PACS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Picture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Archiving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– комп`ютерна мережа, що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об`єднює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інформаційний потік діагностичних зображень в єдину цифрову базу. </w:t>
            </w:r>
          </w:p>
          <w:p w:rsidR="00C3539B" w:rsidRPr="00506286" w:rsidRDefault="00C3539B" w:rsidP="0050628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Вивчає сучасний вектор в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мамографічних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дослідженнях -  проведення дослідження із введенням контрастного препарату для виявлення </w:t>
            </w:r>
            <w:proofErr w:type="spellStart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рентгенонегативних</w:t>
            </w:r>
            <w:proofErr w:type="spellEnd"/>
            <w:r w:rsidRPr="00506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злоякісних утворень.</w:t>
            </w:r>
          </w:p>
        </w:tc>
      </w:tr>
      <w:tr w:rsidR="00C3539B" w:rsidRPr="00EA30C8" w:rsidTr="00C3539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Гречищева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Дар`я Володимирівна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C36EEC" w:rsidRDefault="00C3539B" w:rsidP="00C36EE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Начальник сектору </w:t>
            </w:r>
            <w:proofErr w:type="spellStart"/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</w:t>
            </w:r>
            <w:proofErr w:type="spellEnd"/>
            <w:r w:rsidRPr="00C36EE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язків</w:t>
            </w:r>
            <w:proofErr w:type="spellEnd"/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із ЗМІ та роботи з громадськістю в ГУ ДСНС області,</w:t>
            </w:r>
          </w:p>
          <w:p w:rsidR="00C3539B" w:rsidRPr="00C36EEC" w:rsidRDefault="00C3539B" w:rsidP="00C36EE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36EEC">
              <w:rPr>
                <w:sz w:val="20"/>
                <w:szCs w:val="20"/>
              </w:rPr>
              <w:t>Волонтер, заступник командира Загону швидкого реагування Червоного Хреста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C36EEC" w:rsidRDefault="00C3539B" w:rsidP="00C36EE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Дніпропетровська обласна організація Товариства Червоного Хреста України, місто Дніпро, </w:t>
            </w:r>
            <w:proofErr w:type="spellStart"/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тупік</w:t>
            </w:r>
            <w:proofErr w:type="spellEnd"/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Будівельний, 12</w:t>
            </w:r>
          </w:p>
          <w:p w:rsidR="00C3539B" w:rsidRPr="00C36EEC" w:rsidRDefault="009F2DB2" w:rsidP="00C36E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w:history="1">
              <w:r w:rsidR="00C3539B" w:rsidRPr="00C36EEC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(</w:t>
              </w:r>
              <w:r w:rsidR="00C3539B" w:rsidRPr="00C36EEC">
                <w:rPr>
                  <w:rStyle w:val="ab"/>
                  <w:rFonts w:ascii="Times New Roman" w:hAnsi="Times New Roman" w:cs="Times New Roman"/>
                  <w:b w:val="0"/>
                  <w:sz w:val="20"/>
                  <w:szCs w:val="20"/>
                  <w:shd w:val="clear" w:color="auto" w:fill="FFFFFF"/>
                </w:rPr>
                <w:t>099) 237 03 52</w:t>
              </w:r>
            </w:hyperlink>
            <w:r w:rsidR="00C3539B"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3539B"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Лашко</w:t>
            </w:r>
            <w:proofErr w:type="spellEnd"/>
            <w:r w:rsidR="00C3539B"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Людмила Петрівна 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Диплом,Президент федерації легкої атлетики м. Дніпро Марина Філатова;</w:t>
            </w:r>
          </w:p>
          <w:p w:rsidR="00C3539B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Сертифікат, завідуючий міжнародним відділом, заступник генерального директора ЧХТУ </w:t>
            </w:r>
            <w:proofErr w:type="spellStart"/>
            <w:r>
              <w:rPr>
                <w:color w:val="000000"/>
                <w:sz w:val="20"/>
                <w:szCs w:val="20"/>
              </w:rPr>
              <w:t>Серговський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В.Ю.-2 шт.;</w:t>
            </w:r>
          </w:p>
          <w:p w:rsidR="00C3539B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Сертифікат, Генеральний секретар ЧХТУ А.М. </w:t>
            </w:r>
            <w:proofErr w:type="spellStart"/>
            <w:r>
              <w:rPr>
                <w:color w:val="000000"/>
                <w:sz w:val="20"/>
                <w:szCs w:val="20"/>
              </w:rPr>
              <w:t>Хабарова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C3539B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Президент товариства І.</w:t>
            </w:r>
            <w:proofErr w:type="spellStart"/>
            <w:r>
              <w:rPr>
                <w:color w:val="000000"/>
                <w:sz w:val="20"/>
                <w:szCs w:val="20"/>
              </w:rPr>
              <w:t>Усіченко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C3539B" w:rsidRPr="00C36EEC" w:rsidRDefault="00C3539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Подяка, міський голова Філатов Б.А.;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C36EEC" w:rsidRDefault="00C3539B" w:rsidP="00C36EE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2018-2019 року проводила безкоштовні курси з навчання населення навикам надання першої допомоги – навчання пройшли близько 500 людей</w:t>
            </w:r>
          </w:p>
          <w:p w:rsidR="00C3539B" w:rsidRPr="00C36EEC" w:rsidRDefault="00C3539B" w:rsidP="00C36EE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майстер-класи для шкіл та громадських організацій, педагогів, які працюють з дітьми та потребують знань з першої допомоги – близько 300 вчителів та вихователів.</w:t>
            </w:r>
          </w:p>
          <w:p w:rsidR="00C3539B" w:rsidRPr="00C36EEC" w:rsidRDefault="00C3539B" w:rsidP="00C36EE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Активно займається розвитком волонтерського руху та залученням добровольців до Загону швидкого реагування Червоного Хреста. </w:t>
            </w:r>
          </w:p>
          <w:p w:rsidR="00C3539B" w:rsidRPr="00C36EEC" w:rsidRDefault="00C3539B" w:rsidP="00C36EE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року Загоном швидкого реагування здійснено забезпечення першої допомоги на </w:t>
            </w:r>
            <w:proofErr w:type="spellStart"/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наймасштабніших</w:t>
            </w:r>
            <w:proofErr w:type="spellEnd"/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спортивних заходах Дніпра – Марафон АТБ, </w:t>
            </w:r>
            <w:proofErr w:type="spellStart"/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напівмарафон</w:t>
            </w:r>
            <w:proofErr w:type="spellEnd"/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Інтерпайп</w:t>
            </w:r>
            <w:proofErr w:type="spellEnd"/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3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Race</w:t>
            </w:r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36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</w:t>
            </w:r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концертів на стадіоні «Метеор» з великим </w:t>
            </w:r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спученням людей тощо. Загалом надано допомогу близько 150 особам до приїзду швидкої.</w:t>
            </w:r>
          </w:p>
          <w:p w:rsidR="00C3539B" w:rsidRPr="00C36EEC" w:rsidRDefault="00C3539B" w:rsidP="00C36EE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Займається безкоштовним забезпеченням першої допомоги на масових заходах та святах. </w:t>
            </w:r>
          </w:p>
          <w:p w:rsidR="00C3539B" w:rsidRPr="00C36EEC" w:rsidRDefault="00C3539B" w:rsidP="00C36EE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Проводить заходи з популяризації культури безпечної життєдіяльності серед дітей та молоді в рамках громадсько-масових заходів міста – близько 5 тисяч дітей пройшли майстер-класи.</w:t>
            </w:r>
          </w:p>
          <w:p w:rsidR="00C3539B" w:rsidRPr="00C36EEC" w:rsidRDefault="00C3539B" w:rsidP="00C36EE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Залучає волонтерів до спільних заходів з ДСНС в області, проведення навчань та реагування на надзвичайні ситуації. Волонтери допомагали рятувальникам в пунктах обігріву, розчистці снігу для дитбудинків. Надавали першу допомогу в навчання в Метрополітені, при авіакатастрофі, пожежах в багатоповерхівках та торгівельно-розважальних центрах.</w:t>
            </w:r>
          </w:p>
          <w:p w:rsidR="00C3539B" w:rsidRPr="00C36EEC" w:rsidRDefault="00C3539B" w:rsidP="00C36E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6E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 ці заходи допомагають підвищити рівень культури безпеки в молоді, нагадати про цінність людського життя та сприяють залученню громади до реагування на надзвичайні ситуації, підвищують рівень надання першої допомоги.</w:t>
            </w:r>
          </w:p>
        </w:tc>
      </w:tr>
      <w:tr w:rsidR="00C3539B" w:rsidRPr="00EA30C8" w:rsidTr="00C3539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4B5824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4B5824">
              <w:rPr>
                <w:color w:val="000000"/>
                <w:sz w:val="20"/>
                <w:szCs w:val="20"/>
              </w:rPr>
              <w:lastRenderedPageBreak/>
              <w:t>Кудлаєнко</w:t>
            </w:r>
            <w:proofErr w:type="spellEnd"/>
            <w:r w:rsidRPr="004B5824">
              <w:rPr>
                <w:color w:val="000000"/>
                <w:sz w:val="20"/>
                <w:szCs w:val="20"/>
              </w:rPr>
              <w:t xml:space="preserve"> Назар Дмитрович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4B5824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582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4B5824" w:rsidRDefault="00C3539B" w:rsidP="00076ED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B5824">
              <w:rPr>
                <w:sz w:val="20"/>
                <w:szCs w:val="20"/>
              </w:rPr>
              <w:t>Нейрохірург у Криворізькій міській лікарні №2, член ГО «Об’єднання відповідальних громадян»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4B5824" w:rsidRDefault="00C3539B" w:rsidP="0007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Громадська</w:t>
            </w:r>
            <w:proofErr w:type="spell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організація</w:t>
            </w:r>
            <w:proofErr w:type="spell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об’єднання</w:t>
            </w:r>
            <w:proofErr w:type="spell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відповідальних</w:t>
            </w:r>
            <w:proofErr w:type="spell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громадян</w:t>
            </w:r>
            <w:proofErr w:type="spell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Дніпропетровська</w:t>
            </w:r>
            <w:proofErr w:type="spell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область </w:t>
            </w:r>
            <w:proofErr w:type="spellStart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місто</w:t>
            </w:r>
            <w:proofErr w:type="spell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кривий</w:t>
            </w:r>
            <w:proofErr w:type="spell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іг</w:t>
            </w:r>
            <w:proofErr w:type="spell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Покровський</w:t>
            </w:r>
            <w:proofErr w:type="spell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 </w:t>
            </w:r>
            <w:proofErr w:type="spellStart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вулиця</w:t>
            </w:r>
            <w:proofErr w:type="spell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Армавірська</w:t>
            </w:r>
            <w:proofErr w:type="spell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28 телефон 0 98 65 78 316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Сертифікат. Харківська медична академія післядипломної освіти.</w:t>
            </w:r>
          </w:p>
          <w:p w:rsidR="00C3539B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 учасника. Інститут нейрохірургії ім.. академіка А. </w:t>
            </w:r>
            <w:proofErr w:type="spellStart"/>
            <w:r>
              <w:rPr>
                <w:color w:val="000000"/>
                <w:sz w:val="20"/>
                <w:szCs w:val="20"/>
              </w:rPr>
              <w:t>Ромоданова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2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:rsidR="00C3539B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Сертифікат. Інститут травматології та ортопедії НАМН України.</w:t>
            </w:r>
          </w:p>
          <w:p w:rsidR="00C3539B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Сертифікат. ПП Фотоніка Плюс.</w:t>
            </w:r>
          </w:p>
          <w:p w:rsidR="00C3539B" w:rsidRPr="004B5824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4B5824" w:rsidRDefault="00C3539B" w:rsidP="004B582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Проект </w:t>
            </w:r>
            <w:proofErr w:type="spellStart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Телелікар</w:t>
            </w:r>
            <w:proofErr w:type="spell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з власної ініціативи проводить роботу з інформування населення щодо роботи нейрохірургічного відділення другої міської лікарні, інноваційних методів лікування. Засновник напряму мало травматичної хірургії, єдиний в місті лікар який використовує інтервенційне лікування складного болю, єдиний в місті спеціаліст що використовує імплантати </w:t>
            </w:r>
            <w:proofErr w:type="spellStart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ДІАМ</w:t>
            </w:r>
            <w:proofErr w:type="spell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єдиний в місті лікар який лікує тунельні </w:t>
            </w:r>
            <w:proofErr w:type="spellStart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компресійно-</w:t>
            </w:r>
            <w:proofErr w:type="spell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ішемічні </w:t>
            </w:r>
            <w:proofErr w:type="spellStart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нейропатії</w:t>
            </w:r>
            <w:proofErr w:type="spellEnd"/>
            <w:r w:rsidRPr="004B58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рук</w:t>
            </w:r>
          </w:p>
        </w:tc>
      </w:tr>
      <w:tr w:rsidR="00C3539B" w:rsidRPr="00EA30C8" w:rsidTr="00C3539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Костриця Костянтин Юрійович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C36EEC" w:rsidRDefault="00C3539B" w:rsidP="00076ED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Лікар ортопед-травматолог міжрайонного травматологічного відділення.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C36EEC" w:rsidRDefault="00C3539B" w:rsidP="0007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«Новомосковська ЦРЛ»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м. Новомосковськ, вул.. Гетьманська, 238.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Грамота. Дніпропетровська обласна рада.</w:t>
            </w:r>
          </w:p>
          <w:p w:rsidR="00C3539B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Сертифікат. Польсько-Українська конференція.</w:t>
            </w:r>
          </w:p>
          <w:p w:rsidR="00C3539B" w:rsidRDefault="00C3539B" w:rsidP="00E16AD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AOTrauma</w:t>
            </w:r>
            <w:proofErr w:type="spellEnd"/>
            <w:r w:rsidRPr="00E16AD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masters</w:t>
            </w:r>
            <w:r w:rsidRPr="00E16AD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seminar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3539B" w:rsidRDefault="00C3539B" w:rsidP="00E16AD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Сертифікат. Українська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асоціація ортопедів-травматологів. </w:t>
            </w:r>
          </w:p>
          <w:p w:rsidR="00C3539B" w:rsidRDefault="00C3539B" w:rsidP="00E16AD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Сертифікат. </w:t>
            </w:r>
            <w:proofErr w:type="spellStart"/>
            <w:r>
              <w:rPr>
                <w:color w:val="000000"/>
                <w:sz w:val="20"/>
                <w:szCs w:val="20"/>
              </w:rPr>
              <w:t>ДЗ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ДМА </w:t>
            </w:r>
          </w:p>
          <w:p w:rsidR="00C3539B" w:rsidRPr="00E16ADB" w:rsidRDefault="00C3539B" w:rsidP="00E16AD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Default="00C3539B" w:rsidP="00DA50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Виконує особисто і в асистенції більше 400 операцій щороку. Надає ургентну допомогу на травматологічному пункті, консультує поліклінічних хворих та хворих поважного віку 95-98 років з переломами стегнової кістки.</w:t>
            </w:r>
          </w:p>
          <w:p w:rsidR="00C3539B" w:rsidRPr="00337A62" w:rsidRDefault="00C3539B" w:rsidP="00337A62">
            <w:pPr>
              <w:shd w:val="clear" w:color="auto" w:fill="FFFFFF"/>
              <w:spacing w:after="12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Активно впроваджують</w:t>
            </w:r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ся авторські </w:t>
            </w:r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розробки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андидата при лікуванні контракту</w:t>
            </w:r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 суглобів верхньої кінцівки ним самим і його колегами центральній районній лікарні та інших лікувальних закладах області та країни про це свідчать акти впровадження та інформаційні листи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 нововведення в сфері охорони здоров’я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C3539B" w:rsidRPr="00337A62" w:rsidRDefault="00C3539B" w:rsidP="00337A62">
            <w:pPr>
              <w:shd w:val="clear" w:color="auto" w:fill="FFFFFF"/>
              <w:spacing w:after="12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Кандидат відповідає</w:t>
            </w:r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роботу кабінету </w:t>
            </w:r>
            <w:proofErr w:type="spellStart"/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телемедицини</w:t>
            </w:r>
            <w:proofErr w:type="spellEnd"/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лікарні завдяки інноваційним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технологія вже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консультовано</w:t>
            </w:r>
            <w:proofErr w:type="spellEnd"/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більше 100 пацієнтів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 </w:t>
            </w:r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їх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кількість </w:t>
            </w:r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тільки зростає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C3539B" w:rsidRPr="00337A62" w:rsidRDefault="00C3539B" w:rsidP="00337A62">
            <w:pPr>
              <w:shd w:val="clear" w:color="auto" w:fill="FFFFFF"/>
              <w:spacing w:after="12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Також під його керівництвом успішно надається </w:t>
            </w:r>
            <w:proofErr w:type="spellStart"/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антирабічн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proofErr w:type="spellEnd"/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допомог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 </w:t>
            </w:r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населенню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 в умовах високої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</w:t>
            </w:r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підемічн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ої небезпеки що</w:t>
            </w:r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 сказу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Новом</w:t>
            </w:r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осковському районі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це критично важливо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кожного 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ку допомогу отримують більше 3</w:t>
            </w:r>
            <w:r w:rsidRPr="00337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 постраждалих від укусів тварин з яких ½ вакцинується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C3539B" w:rsidRPr="00C36EEC" w:rsidRDefault="00C3539B" w:rsidP="00DA50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C3539B" w:rsidRPr="004B5824" w:rsidTr="00C3539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Білий Денис Олегович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C36EEC" w:rsidRDefault="00C3539B" w:rsidP="00076ED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Школяр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F32908" w:rsidRDefault="00C3539B" w:rsidP="0007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Спортивно реабілітаційний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Veles</w:t>
            </w:r>
            <w:proofErr w:type="spellEnd"/>
            <w:r w:rsidRPr="00F329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», Запорізьке Шосе 53б, м. Дніпро, 49000,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096 199 1997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Посвідчення. Помічник інструктора. Федерація рукопашного бою України.</w:t>
            </w:r>
          </w:p>
          <w:p w:rsidR="00C3539B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Нагорода. Управління молоді і спорту Дніпропетровської облдержадміністрації.</w:t>
            </w:r>
          </w:p>
          <w:p w:rsidR="00C3539B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Диплом. Національна федерація рукопашного бою України.</w:t>
            </w:r>
          </w:p>
          <w:p w:rsidR="00C3539B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Диплом. Федерація </w:t>
            </w:r>
            <w:proofErr w:type="spellStart"/>
            <w:r>
              <w:rPr>
                <w:color w:val="000000"/>
                <w:sz w:val="20"/>
                <w:szCs w:val="20"/>
              </w:rPr>
              <w:t>Фунакоші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Шотокан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Карате України.</w:t>
            </w:r>
          </w:p>
          <w:p w:rsidR="00C3539B" w:rsidRPr="00C36EEC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Диплом. Спортивний клуб «</w:t>
            </w:r>
            <w:proofErr w:type="spellStart"/>
            <w:r>
              <w:rPr>
                <w:color w:val="000000"/>
                <w:sz w:val="20"/>
                <w:szCs w:val="20"/>
              </w:rPr>
              <w:t>Велес-спорт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1F3052" w:rsidRDefault="00C3539B" w:rsidP="00076ED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Відкриття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проекту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організації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спортивно-оздоровчої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групи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комплексі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спортивної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реабілітаційно-оздоровчий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центр Велес спорт для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дітей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молодшого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віку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напрямком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зі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здорового способу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життя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Шкільний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проект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популяризації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здорового образу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життя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базі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школи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номер 148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було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проведено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класами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середньої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школи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уроки здорового способу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життя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Збільшення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спортивних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досягнень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дітей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молодшого</w:t>
            </w:r>
            <w:proofErr w:type="spellEnd"/>
            <w:proofErr w:type="gram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віку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які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відвідують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спортивні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групу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напрямом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зі</w:t>
            </w:r>
            <w:proofErr w:type="spell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здорового</w:t>
            </w:r>
            <w:proofErr w:type="gramEnd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способу </w:t>
            </w:r>
            <w:proofErr w:type="spellStart"/>
            <w:r w:rsidRPr="001F30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життя</w:t>
            </w:r>
            <w:proofErr w:type="spellEnd"/>
          </w:p>
        </w:tc>
      </w:tr>
      <w:tr w:rsidR="00C3539B" w:rsidRPr="00EA30C8" w:rsidTr="00C3539B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Логвінов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Сергій Дмитрович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C36EEC" w:rsidRDefault="00C3539B" w:rsidP="00076ED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Лікар-педіатр з надання невідкладної допомоги в </w:t>
            </w:r>
            <w:proofErr w:type="spellStart"/>
            <w:r>
              <w:rPr>
                <w:sz w:val="20"/>
                <w:szCs w:val="20"/>
              </w:rPr>
              <w:t>КЗ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«ДОДКЛ» </w:t>
            </w:r>
            <w:proofErr w:type="spellStart"/>
            <w:r>
              <w:rPr>
                <w:sz w:val="20"/>
                <w:szCs w:val="20"/>
              </w:rPr>
              <w:t>ДОР</w:t>
            </w:r>
            <w:proofErr w:type="spellEnd"/>
            <w:r>
              <w:rPr>
                <w:sz w:val="20"/>
                <w:szCs w:val="20"/>
              </w:rPr>
              <w:t xml:space="preserve">», волонтер </w:t>
            </w:r>
            <w:proofErr w:type="spellStart"/>
            <w:r>
              <w:rPr>
                <w:sz w:val="20"/>
                <w:szCs w:val="20"/>
              </w:rPr>
              <w:t>парамедик</w:t>
            </w:r>
            <w:proofErr w:type="spellEnd"/>
            <w:r>
              <w:rPr>
                <w:sz w:val="20"/>
                <w:szCs w:val="20"/>
              </w:rPr>
              <w:t xml:space="preserve"> в ГО «Медичний корпус Дніпро»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C36EEC" w:rsidRDefault="00C3539B" w:rsidP="0007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ГО «Медичний корпус Дніпро», 49033, м. Дніпро,вул.. Академіка Янгеля буд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79,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1, 093 0931312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0B2783" w:rsidRDefault="00C3539B" w:rsidP="000B2783">
            <w:pPr>
              <w:shd w:val="clear" w:color="auto" w:fill="FFFFFF"/>
              <w:spacing w:after="9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Грамота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Дніпропетровська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обласна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дитяча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клінічна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лікарня</w:t>
            </w:r>
            <w:proofErr w:type="spellEnd"/>
          </w:p>
          <w:p w:rsidR="00C3539B" w:rsidRPr="000B2783" w:rsidRDefault="00C3539B" w:rsidP="000B2783">
            <w:pPr>
              <w:shd w:val="clear" w:color="auto" w:fill="FFFFFF"/>
              <w:spacing w:after="9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Подяка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центральна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районна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</w:t>
            </w:r>
            <w:proofErr w:type="gram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Дніпрі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рада</w:t>
            </w:r>
          </w:p>
          <w:p w:rsidR="00C3539B" w:rsidRPr="000B2783" w:rsidRDefault="00C3539B" w:rsidP="000B2783">
            <w:pPr>
              <w:shd w:val="clear" w:color="auto" w:fill="FFFFFF"/>
              <w:spacing w:after="12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Сертифікат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всеукраїнська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громадська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організація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асоціація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дитячих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ендокринологів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</w:p>
          <w:p w:rsidR="00C3539B" w:rsidRPr="000B2783" w:rsidRDefault="00C3539B" w:rsidP="000B2783">
            <w:pPr>
              <w:shd w:val="clear" w:color="auto" w:fill="FFFFFF"/>
              <w:spacing w:after="9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Сертифікат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національна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медична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академія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іслядипломної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</w:p>
          <w:p w:rsidR="00C3539B" w:rsidRPr="000B2783" w:rsidRDefault="00C3539B" w:rsidP="000B2783">
            <w:pPr>
              <w:shd w:val="clear" w:color="auto" w:fill="FFFFFF"/>
              <w:spacing w:after="9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Сертифікат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Essential good clinical practice</w:t>
            </w:r>
          </w:p>
          <w:p w:rsidR="00C3539B" w:rsidRPr="000B2783" w:rsidRDefault="00C3539B" w:rsidP="000B2783">
            <w:pPr>
              <w:shd w:val="clear" w:color="auto" w:fill="FFFFFF"/>
              <w:spacing w:after="9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Сертифікат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good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cme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practice group</w:t>
            </w:r>
          </w:p>
          <w:p w:rsidR="00C3539B" w:rsidRPr="000B2783" w:rsidRDefault="00C3539B" w:rsidP="000B2783">
            <w:pPr>
              <w:shd w:val="clear" w:color="auto" w:fill="FFFFFF"/>
              <w:spacing w:after="9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Сертифікат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асоціація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педіатрів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</w:p>
          <w:p w:rsidR="00C3539B" w:rsidRPr="000B2783" w:rsidRDefault="00C3539B" w:rsidP="000B2783">
            <w:pPr>
              <w:shd w:val="clear" w:color="auto" w:fill="FFFFFF"/>
              <w:spacing w:after="9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Сертифікат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бюро</w:t>
            </w:r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всесвітньої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</w:t>
            </w:r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’</w:t>
            </w:r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Україні</w:t>
            </w:r>
            <w:proofErr w:type="spellEnd"/>
          </w:p>
          <w:p w:rsidR="00C3539B" w:rsidRPr="000B2783" w:rsidRDefault="00C3539B" w:rsidP="000B2783">
            <w:pPr>
              <w:shd w:val="clear" w:color="auto" w:fill="FFFFFF"/>
              <w:spacing w:after="12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Подяка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Дніпропетровська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обласна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станція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переливання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крові</w:t>
            </w:r>
            <w:proofErr w:type="spellEnd"/>
          </w:p>
          <w:p w:rsidR="00C3539B" w:rsidRPr="000B2783" w:rsidRDefault="00C3539B" w:rsidP="00076ED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39B" w:rsidRPr="000B2783" w:rsidRDefault="00C3539B" w:rsidP="000B2783">
            <w:pPr>
              <w:shd w:val="clear" w:color="auto" w:fill="FFFFFF"/>
              <w:spacing w:after="12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Лікар-педіатр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невідкладної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допомоги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прийом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спостереження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тяжкими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пацієнтами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нічних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чергувань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дитячі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й</w:t>
            </w:r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обласній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клінічній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лікарні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виконує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роботу в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приймальному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відділенні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відділенні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гематології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нових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методів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діагностики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лікування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C3539B" w:rsidRPr="000B2783" w:rsidRDefault="00C3539B" w:rsidP="000B2783">
            <w:pPr>
              <w:shd w:val="clear" w:color="auto" w:fill="FFFFFF"/>
              <w:spacing w:after="12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 складі громадської організації «медичний корпус Дніпро» проводить тренінги за темами: надання першої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домедичної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допомоги дітям, надання першої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домедичної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допомоги при ДТП та надання першої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домедичної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допомоги в екстремальних ситуаціях, також у складі групи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парамедиків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виконує медичний супровід масових заходів міста та області де неодноразово надавав допомогу постраждалим.</w:t>
            </w:r>
          </w:p>
          <w:p w:rsidR="00C3539B" w:rsidRPr="000B2783" w:rsidRDefault="00C3539B" w:rsidP="000B2783">
            <w:pPr>
              <w:shd w:val="clear" w:color="auto" w:fill="FFFFFF"/>
              <w:spacing w:after="120" w:line="29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 початку року проведено понад 50 тренінгів учням шкіл, працівникам державних установ та сферам обслуговування, володіє методикою ультразвукової діагностики різних </w:t>
            </w:r>
            <w:proofErr w:type="spellStart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патологій</w:t>
            </w:r>
            <w:proofErr w:type="spellEnd"/>
            <w:r w:rsidRPr="000B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надання невідкладної допомоги дітям та дорослим</w:t>
            </w:r>
          </w:p>
          <w:p w:rsidR="00C3539B" w:rsidRPr="000B2783" w:rsidRDefault="00C3539B" w:rsidP="00076ED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B5824" w:rsidRPr="00EA30C8" w:rsidRDefault="004B5824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BE278E" w:rsidRPr="00EA30C8" w:rsidRDefault="00BE278E" w:rsidP="004B5824">
      <w:pPr>
        <w:spacing w:after="0"/>
        <w:rPr>
          <w:rFonts w:ascii="Times New Roman" w:hAnsi="Times New Roman" w:cs="Times New Roman"/>
          <w:b/>
          <w:lang w:val="uk-UA"/>
        </w:rPr>
      </w:pPr>
    </w:p>
    <w:p w:rsidR="00FF5176" w:rsidRDefault="00FF5176" w:rsidP="00FF5176">
      <w:pPr>
        <w:spacing w:after="0"/>
        <w:rPr>
          <w:rFonts w:ascii="Times New Roman" w:hAnsi="Times New Roman" w:cs="Times New Roman"/>
          <w:b/>
          <w:lang w:val="uk-UA"/>
        </w:rPr>
      </w:pPr>
    </w:p>
    <w:p w:rsidR="00FF5176" w:rsidRDefault="00FF5176" w:rsidP="00FF517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Усього кандидатів: </w:t>
      </w:r>
      <w:r w:rsidR="00464452">
        <w:rPr>
          <w:rFonts w:ascii="Times New Roman" w:hAnsi="Times New Roman" w:cs="Times New Roman"/>
          <w:b/>
          <w:lang w:val="uk-UA"/>
        </w:rPr>
        <w:t>7</w:t>
      </w:r>
      <w:bookmarkStart w:id="0" w:name="_GoBack"/>
      <w:bookmarkEnd w:id="0"/>
    </w:p>
    <w:p w:rsidR="004C54C1" w:rsidRPr="00FF5176" w:rsidRDefault="004C54C1" w:rsidP="00FF5176">
      <w:pPr>
        <w:rPr>
          <w:lang w:val="uk-UA"/>
        </w:rPr>
      </w:pPr>
    </w:p>
    <w:sectPr w:rsidR="004C54C1" w:rsidRPr="00FF5176" w:rsidSect="003670BF">
      <w:pgSz w:w="16838" w:h="11906" w:orient="landscape"/>
      <w:pgMar w:top="568" w:right="53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1A" w:rsidRDefault="00FA1D1A" w:rsidP="004B5824">
      <w:pPr>
        <w:spacing w:after="0" w:line="240" w:lineRule="auto"/>
      </w:pPr>
      <w:r>
        <w:separator/>
      </w:r>
    </w:p>
  </w:endnote>
  <w:endnote w:type="continuationSeparator" w:id="0">
    <w:p w:rsidR="00FA1D1A" w:rsidRDefault="00FA1D1A" w:rsidP="004B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1A" w:rsidRDefault="00FA1D1A" w:rsidP="004B5824">
      <w:pPr>
        <w:spacing w:after="0" w:line="240" w:lineRule="auto"/>
      </w:pPr>
      <w:r>
        <w:separator/>
      </w:r>
    </w:p>
  </w:footnote>
  <w:footnote w:type="continuationSeparator" w:id="0">
    <w:p w:rsidR="00FA1D1A" w:rsidRDefault="00FA1D1A" w:rsidP="004B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46CA"/>
    <w:multiLevelType w:val="hybridMultilevel"/>
    <w:tmpl w:val="F1EA4448"/>
    <w:lvl w:ilvl="0" w:tplc="4DB6935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62240"/>
    <w:multiLevelType w:val="hybridMultilevel"/>
    <w:tmpl w:val="CC8A6348"/>
    <w:lvl w:ilvl="0" w:tplc="ACC21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821"/>
    <w:rsid w:val="00025223"/>
    <w:rsid w:val="00052287"/>
    <w:rsid w:val="00054D01"/>
    <w:rsid w:val="000557B3"/>
    <w:rsid w:val="00066C75"/>
    <w:rsid w:val="00067A7C"/>
    <w:rsid w:val="00077FF4"/>
    <w:rsid w:val="000B2783"/>
    <w:rsid w:val="000B6293"/>
    <w:rsid w:val="000C389D"/>
    <w:rsid w:val="00102CB5"/>
    <w:rsid w:val="001051C0"/>
    <w:rsid w:val="00111573"/>
    <w:rsid w:val="00116BF7"/>
    <w:rsid w:val="00120A1B"/>
    <w:rsid w:val="00142FB1"/>
    <w:rsid w:val="00146CF7"/>
    <w:rsid w:val="00162494"/>
    <w:rsid w:val="00197307"/>
    <w:rsid w:val="001A76A9"/>
    <w:rsid w:val="001D2564"/>
    <w:rsid w:val="001D5C01"/>
    <w:rsid w:val="001F3052"/>
    <w:rsid w:val="002002C3"/>
    <w:rsid w:val="00223E57"/>
    <w:rsid w:val="0022732A"/>
    <w:rsid w:val="0025653B"/>
    <w:rsid w:val="002C06B7"/>
    <w:rsid w:val="002E034D"/>
    <w:rsid w:val="002E2D94"/>
    <w:rsid w:val="002F5EFD"/>
    <w:rsid w:val="00304B29"/>
    <w:rsid w:val="0031721F"/>
    <w:rsid w:val="00322E5D"/>
    <w:rsid w:val="003241E1"/>
    <w:rsid w:val="00335A72"/>
    <w:rsid w:val="00337A62"/>
    <w:rsid w:val="00347E88"/>
    <w:rsid w:val="003670BF"/>
    <w:rsid w:val="00375048"/>
    <w:rsid w:val="00405543"/>
    <w:rsid w:val="004148AE"/>
    <w:rsid w:val="00415B94"/>
    <w:rsid w:val="004304FD"/>
    <w:rsid w:val="00431B09"/>
    <w:rsid w:val="004476A3"/>
    <w:rsid w:val="00464452"/>
    <w:rsid w:val="0046646D"/>
    <w:rsid w:val="00487821"/>
    <w:rsid w:val="004B004A"/>
    <w:rsid w:val="004B5824"/>
    <w:rsid w:val="004B7E99"/>
    <w:rsid w:val="004C505A"/>
    <w:rsid w:val="004C54C1"/>
    <w:rsid w:val="004F1E5F"/>
    <w:rsid w:val="004F4C53"/>
    <w:rsid w:val="00506286"/>
    <w:rsid w:val="00510E06"/>
    <w:rsid w:val="005227F7"/>
    <w:rsid w:val="005270D1"/>
    <w:rsid w:val="00551C69"/>
    <w:rsid w:val="00574D2E"/>
    <w:rsid w:val="00597BDC"/>
    <w:rsid w:val="005B62DA"/>
    <w:rsid w:val="005E2DCE"/>
    <w:rsid w:val="005F73C6"/>
    <w:rsid w:val="00613D8D"/>
    <w:rsid w:val="006166CB"/>
    <w:rsid w:val="00617473"/>
    <w:rsid w:val="00663EBA"/>
    <w:rsid w:val="00677F36"/>
    <w:rsid w:val="0068335C"/>
    <w:rsid w:val="00693C8D"/>
    <w:rsid w:val="006B5284"/>
    <w:rsid w:val="006B7C46"/>
    <w:rsid w:val="006D67F2"/>
    <w:rsid w:val="006F2D36"/>
    <w:rsid w:val="007516D6"/>
    <w:rsid w:val="00774A2C"/>
    <w:rsid w:val="007877EE"/>
    <w:rsid w:val="007A0F90"/>
    <w:rsid w:val="007A4692"/>
    <w:rsid w:val="007C0508"/>
    <w:rsid w:val="007E6FC4"/>
    <w:rsid w:val="007F146E"/>
    <w:rsid w:val="00817B73"/>
    <w:rsid w:val="00821E77"/>
    <w:rsid w:val="0082445B"/>
    <w:rsid w:val="008348DA"/>
    <w:rsid w:val="0083555E"/>
    <w:rsid w:val="00850452"/>
    <w:rsid w:val="00866301"/>
    <w:rsid w:val="00867B83"/>
    <w:rsid w:val="008A11F6"/>
    <w:rsid w:val="008A1CC2"/>
    <w:rsid w:val="008C173C"/>
    <w:rsid w:val="008C73BC"/>
    <w:rsid w:val="008C78B7"/>
    <w:rsid w:val="009624D6"/>
    <w:rsid w:val="00985D0D"/>
    <w:rsid w:val="009A1CCF"/>
    <w:rsid w:val="009D3CA2"/>
    <w:rsid w:val="009E0012"/>
    <w:rsid w:val="009F2DB2"/>
    <w:rsid w:val="00A05CB5"/>
    <w:rsid w:val="00A12DE1"/>
    <w:rsid w:val="00A171CB"/>
    <w:rsid w:val="00A5044C"/>
    <w:rsid w:val="00A67990"/>
    <w:rsid w:val="00A847F3"/>
    <w:rsid w:val="00A95F13"/>
    <w:rsid w:val="00AA339F"/>
    <w:rsid w:val="00AA4132"/>
    <w:rsid w:val="00AC2F41"/>
    <w:rsid w:val="00AE15A4"/>
    <w:rsid w:val="00AE552E"/>
    <w:rsid w:val="00B100A9"/>
    <w:rsid w:val="00B17AC8"/>
    <w:rsid w:val="00B3571E"/>
    <w:rsid w:val="00B64C2A"/>
    <w:rsid w:val="00B727B1"/>
    <w:rsid w:val="00B86066"/>
    <w:rsid w:val="00B97182"/>
    <w:rsid w:val="00BB5395"/>
    <w:rsid w:val="00BD1BA7"/>
    <w:rsid w:val="00BD58A6"/>
    <w:rsid w:val="00BE21D2"/>
    <w:rsid w:val="00BE278E"/>
    <w:rsid w:val="00C00C34"/>
    <w:rsid w:val="00C01A57"/>
    <w:rsid w:val="00C12D75"/>
    <w:rsid w:val="00C20335"/>
    <w:rsid w:val="00C21287"/>
    <w:rsid w:val="00C3539B"/>
    <w:rsid w:val="00C36EEC"/>
    <w:rsid w:val="00C51384"/>
    <w:rsid w:val="00C9278C"/>
    <w:rsid w:val="00CA183A"/>
    <w:rsid w:val="00CB1A1D"/>
    <w:rsid w:val="00CB24CD"/>
    <w:rsid w:val="00CC49BA"/>
    <w:rsid w:val="00CE02C9"/>
    <w:rsid w:val="00CE05C1"/>
    <w:rsid w:val="00CF5F13"/>
    <w:rsid w:val="00D22A80"/>
    <w:rsid w:val="00D37F42"/>
    <w:rsid w:val="00D4382F"/>
    <w:rsid w:val="00D50C85"/>
    <w:rsid w:val="00D84DAD"/>
    <w:rsid w:val="00D91CF9"/>
    <w:rsid w:val="00DA5091"/>
    <w:rsid w:val="00DD22F5"/>
    <w:rsid w:val="00DE0C10"/>
    <w:rsid w:val="00E12449"/>
    <w:rsid w:val="00E16ADB"/>
    <w:rsid w:val="00E2314E"/>
    <w:rsid w:val="00E30159"/>
    <w:rsid w:val="00E323CA"/>
    <w:rsid w:val="00E43139"/>
    <w:rsid w:val="00E4421A"/>
    <w:rsid w:val="00E87B18"/>
    <w:rsid w:val="00E92AFF"/>
    <w:rsid w:val="00E934D4"/>
    <w:rsid w:val="00EA30C8"/>
    <w:rsid w:val="00EC0E2D"/>
    <w:rsid w:val="00EC3127"/>
    <w:rsid w:val="00EC5E12"/>
    <w:rsid w:val="00EE04AA"/>
    <w:rsid w:val="00EE0DDC"/>
    <w:rsid w:val="00EF5FCA"/>
    <w:rsid w:val="00F1413B"/>
    <w:rsid w:val="00F16332"/>
    <w:rsid w:val="00F32908"/>
    <w:rsid w:val="00F337E1"/>
    <w:rsid w:val="00F44A5F"/>
    <w:rsid w:val="00F51235"/>
    <w:rsid w:val="00F81649"/>
    <w:rsid w:val="00F845D2"/>
    <w:rsid w:val="00F85A37"/>
    <w:rsid w:val="00FA1D1A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077FF4"/>
    <w:pPr>
      <w:ind w:left="720"/>
      <w:contextualSpacing/>
    </w:pPr>
  </w:style>
  <w:style w:type="character" w:styleId="a6">
    <w:name w:val="Emphasis"/>
    <w:basedOn w:val="a0"/>
    <w:uiPriority w:val="20"/>
    <w:qFormat/>
    <w:rsid w:val="00F337E1"/>
    <w:rPr>
      <w:i/>
      <w:iCs/>
    </w:rPr>
  </w:style>
  <w:style w:type="paragraph" w:styleId="a7">
    <w:name w:val="Body Text"/>
    <w:basedOn w:val="a"/>
    <w:link w:val="a8"/>
    <w:rsid w:val="00A95F1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A95F1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C36EE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36EEC"/>
  </w:style>
  <w:style w:type="character" w:styleId="ab">
    <w:name w:val="Strong"/>
    <w:uiPriority w:val="22"/>
    <w:qFormat/>
    <w:rsid w:val="00C36EEC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4B582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B582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B58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977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9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54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3767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6941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555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16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1089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66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323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5808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1155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036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2739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008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6294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7146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3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092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553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160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90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4668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922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835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50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6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2848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575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0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3491">
                      <w:marLeft w:val="240"/>
                      <w:marRight w:val="15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164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A6A5-071C-4490-9350-81A15A17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7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andry</cp:lastModifiedBy>
  <cp:revision>98</cp:revision>
  <cp:lastPrinted>2018-11-01T16:52:00Z</cp:lastPrinted>
  <dcterms:created xsi:type="dcterms:W3CDTF">2017-05-16T12:10:00Z</dcterms:created>
  <dcterms:modified xsi:type="dcterms:W3CDTF">2019-11-14T11:46:00Z</dcterms:modified>
</cp:coreProperties>
</file>