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3" w:rsidRPr="00B71DFC" w:rsidRDefault="00DA1143" w:rsidP="00615A5E">
      <w:pPr>
        <w:ind w:left="12191" w:right="-141"/>
        <w:rPr>
          <w:rFonts w:ascii="Times New Roman" w:hAnsi="Times New Roman" w:cs="Times New Roman"/>
          <w:sz w:val="28"/>
          <w:szCs w:val="28"/>
        </w:rPr>
      </w:pPr>
      <w:r w:rsidRPr="00B71DFC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1 до рішення</w:t>
      </w:r>
    </w:p>
    <w:p w:rsidR="00DA1143" w:rsidRPr="007451F6" w:rsidRDefault="00DA1143" w:rsidP="00615A5E">
      <w:pPr>
        <w:tabs>
          <w:tab w:val="left" w:pos="-3000"/>
        </w:tabs>
        <w:ind w:left="12191" w:right="41"/>
        <w:rPr>
          <w:rFonts w:ascii="Times New Roman" w:hAnsi="Times New Roman" w:cs="Times New Roman"/>
          <w:sz w:val="28"/>
          <w:szCs w:val="28"/>
          <w:lang w:eastAsia="ru-RU"/>
        </w:rPr>
      </w:pPr>
      <w:r w:rsidRPr="00B71DFC">
        <w:rPr>
          <w:rFonts w:ascii="Times New Roman" w:hAnsi="Times New Roman" w:cs="Times New Roman"/>
          <w:sz w:val="28"/>
          <w:szCs w:val="28"/>
          <w:lang w:eastAsia="ru-RU"/>
        </w:rPr>
        <w:t>обласної ради</w:t>
      </w:r>
      <w:r w:rsidRPr="00B71DFC">
        <w:rPr>
          <w:rFonts w:ascii="Times New Roman" w:hAnsi="Times New Roman" w:cs="Times New Roman"/>
          <w:color w:val="FFFFFF"/>
          <w:sz w:val="28"/>
          <w:szCs w:val="28"/>
        </w:rPr>
        <w:t xml:space="preserve">21 грудня 2012 </w:t>
      </w:r>
      <w:r w:rsidRPr="00EA7E8C">
        <w:rPr>
          <w:rFonts w:ascii="Times New Roman" w:hAnsi="Times New Roman" w:cs="Times New Roman"/>
          <w:color w:val="FFFFFF"/>
          <w:sz w:val="16"/>
          <w:szCs w:val="16"/>
        </w:rPr>
        <w:t>року № 389-17/VI)</w:t>
      </w:r>
    </w:p>
    <w:p w:rsidR="00DA1143" w:rsidRPr="00B71DFC" w:rsidRDefault="00DA1143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Зміни до Переліку</w:t>
      </w:r>
    </w:p>
    <w:p w:rsidR="00DA1143" w:rsidRPr="00B71DFC" w:rsidRDefault="00DA1143" w:rsidP="00FB4C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DFC">
        <w:rPr>
          <w:rFonts w:ascii="Times New Roman" w:hAnsi="Times New Roman" w:cs="Times New Roman"/>
          <w:b/>
          <w:bCs/>
          <w:sz w:val="28"/>
          <w:szCs w:val="28"/>
        </w:rPr>
        <w:t>завдань і заходів регіональної цільової соціальної програми „Освіта Дніпропетровщини до 2021 року”</w:t>
      </w:r>
    </w:p>
    <w:p w:rsidR="00DA1143" w:rsidRPr="00D62D5B" w:rsidRDefault="00DA1143" w:rsidP="0093365F">
      <w:pPr>
        <w:spacing w:line="21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DA1143" w:rsidRPr="008C1C30" w:rsidRDefault="00DA1143" w:rsidP="0093365F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16" w:lineRule="auto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p w:rsidR="00DA1143" w:rsidRPr="008C1C30" w:rsidRDefault="00DA1143" w:rsidP="0093365F">
      <w:pPr>
        <w:spacing w:line="21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"/>
        <w:gridCol w:w="10"/>
        <w:gridCol w:w="38"/>
        <w:gridCol w:w="387"/>
        <w:gridCol w:w="835"/>
        <w:gridCol w:w="179"/>
        <w:gridCol w:w="16"/>
        <w:gridCol w:w="26"/>
        <w:gridCol w:w="739"/>
        <w:gridCol w:w="758"/>
        <w:gridCol w:w="6"/>
        <w:gridCol w:w="70"/>
        <w:gridCol w:w="35"/>
        <w:gridCol w:w="1557"/>
        <w:gridCol w:w="6"/>
        <w:gridCol w:w="54"/>
        <w:gridCol w:w="10"/>
        <w:gridCol w:w="505"/>
        <w:gridCol w:w="38"/>
        <w:gridCol w:w="1043"/>
        <w:gridCol w:w="704"/>
        <w:gridCol w:w="774"/>
        <w:gridCol w:w="844"/>
        <w:gridCol w:w="729"/>
        <w:gridCol w:w="851"/>
        <w:gridCol w:w="870"/>
        <w:gridCol w:w="16"/>
        <w:gridCol w:w="819"/>
        <w:gridCol w:w="16"/>
        <w:gridCol w:w="838"/>
        <w:gridCol w:w="19"/>
        <w:gridCol w:w="729"/>
        <w:gridCol w:w="828"/>
        <w:gridCol w:w="1401"/>
      </w:tblGrid>
      <w:tr w:rsidR="00DA1143" w:rsidRPr="00DF3A8C">
        <w:trPr>
          <w:trHeight w:val="20"/>
        </w:trPr>
        <w:tc>
          <w:tcPr>
            <w:tcW w:w="75" w:type="pct"/>
            <w:vMerge w:val="restart"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458" w:type="pct"/>
            <w:gridSpan w:val="6"/>
            <w:vMerge w:val="restart"/>
          </w:tcPr>
          <w:p w:rsidR="00DA1143" w:rsidRPr="00974BA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Назва напряму діяльності</w:t>
            </w:r>
          </w:p>
        </w:tc>
        <w:tc>
          <w:tcPr>
            <w:tcW w:w="476" w:type="pct"/>
            <w:gridSpan w:val="3"/>
            <w:vMerge w:val="restart"/>
          </w:tcPr>
          <w:p w:rsidR="00DA1143" w:rsidRPr="00974BA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522" w:type="pct"/>
            <w:gridSpan w:val="4"/>
            <w:vMerge w:val="restart"/>
          </w:tcPr>
          <w:p w:rsidR="00DA1143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Відповідальні </w:t>
            </w:r>
          </w:p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 виконання</w:t>
            </w:r>
          </w:p>
        </w:tc>
        <w:tc>
          <w:tcPr>
            <w:tcW w:w="192" w:type="pct"/>
            <w:gridSpan w:val="5"/>
            <w:vMerge w:val="restart"/>
          </w:tcPr>
          <w:p w:rsidR="00DA1143" w:rsidRPr="00974BA6" w:rsidRDefault="00DA1143" w:rsidP="00E91320">
            <w:pPr>
              <w:ind w:left="-107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Строк вико-нання</w:t>
            </w:r>
          </w:p>
        </w:tc>
        <w:tc>
          <w:tcPr>
            <w:tcW w:w="326" w:type="pct"/>
            <w:vMerge w:val="restart"/>
          </w:tcPr>
          <w:p w:rsidR="00DA1143" w:rsidRPr="00974BA6" w:rsidRDefault="00DA1143" w:rsidP="00C1197F">
            <w:pPr>
              <w:ind w:left="-203"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Джерела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фінансу-</w:t>
            </w:r>
          </w:p>
          <w:p w:rsidR="00DA1143" w:rsidRPr="00974BA6" w:rsidRDefault="00DA1143" w:rsidP="00C1197F">
            <w:pPr>
              <w:ind w:left="-203"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вання</w:t>
            </w:r>
          </w:p>
        </w:tc>
        <w:tc>
          <w:tcPr>
            <w:tcW w:w="2254" w:type="pct"/>
            <w:gridSpan w:val="12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259" w:type="pct"/>
            <w:vMerge w:val="restart"/>
          </w:tcPr>
          <w:p w:rsidR="00DA1143" w:rsidRPr="00974BA6" w:rsidRDefault="00DA1143" w:rsidP="00974BA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грамою</w:t>
            </w:r>
          </w:p>
        </w:tc>
        <w:tc>
          <w:tcPr>
            <w:tcW w:w="438" w:type="pct"/>
            <w:vMerge w:val="restart"/>
          </w:tcPr>
          <w:p w:rsidR="00DA1143" w:rsidRPr="00974BA6" w:rsidRDefault="00DA1143" w:rsidP="00615A5E">
            <w:pPr>
              <w:ind w:left="-117" w:right="-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Очікуваний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результат від виконання заходу</w:t>
            </w:r>
          </w:p>
        </w:tc>
      </w:tr>
      <w:tr w:rsidR="00DA1143" w:rsidRPr="00DF3A8C">
        <w:trPr>
          <w:trHeight w:val="20"/>
        </w:trPr>
        <w:tc>
          <w:tcPr>
            <w:tcW w:w="75" w:type="pct"/>
            <w:vMerge/>
            <w:vAlign w:val="center"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  <w:vAlign w:val="center"/>
          </w:tcPr>
          <w:p w:rsidR="00DA1143" w:rsidRPr="00974BA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  <w:vAlign w:val="center"/>
          </w:tcPr>
          <w:p w:rsidR="00DA1143" w:rsidRPr="00974BA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  <w:vAlign w:val="center"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  <w:vAlign w:val="center"/>
          </w:tcPr>
          <w:p w:rsidR="00DA1143" w:rsidRPr="00974BA6" w:rsidRDefault="00DA1143" w:rsidP="00E91320">
            <w:pPr>
              <w:ind w:left="-71" w:right="-1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  <w:vMerge/>
            <w:vAlign w:val="center"/>
          </w:tcPr>
          <w:p w:rsidR="00DA1143" w:rsidRPr="00974BA6" w:rsidRDefault="00DA1143" w:rsidP="00C1197F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 етап (2013 – 2015)</w:t>
            </w:r>
          </w:p>
        </w:tc>
        <w:tc>
          <w:tcPr>
            <w:tcW w:w="242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 етап (2016 – 2018)*</w:t>
            </w:r>
          </w:p>
        </w:tc>
        <w:tc>
          <w:tcPr>
            <w:tcW w:w="264" w:type="pct"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2016</w:t>
            </w:r>
          </w:p>
        </w:tc>
        <w:tc>
          <w:tcPr>
            <w:tcW w:w="228" w:type="pct"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2017</w:t>
            </w:r>
          </w:p>
        </w:tc>
        <w:tc>
          <w:tcPr>
            <w:tcW w:w="266" w:type="pct"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2018</w:t>
            </w:r>
          </w:p>
        </w:tc>
        <w:tc>
          <w:tcPr>
            <w:tcW w:w="272" w:type="pct"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ІІІ етап (2019 – 2021)</w:t>
            </w:r>
          </w:p>
        </w:tc>
        <w:tc>
          <w:tcPr>
            <w:tcW w:w="261" w:type="pct"/>
            <w:gridSpan w:val="2"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2019</w:t>
            </w:r>
          </w:p>
        </w:tc>
        <w:tc>
          <w:tcPr>
            <w:tcW w:w="267" w:type="pct"/>
            <w:gridSpan w:val="2"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2020</w:t>
            </w:r>
          </w:p>
        </w:tc>
        <w:tc>
          <w:tcPr>
            <w:tcW w:w="234" w:type="pct"/>
            <w:gridSpan w:val="2"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2021</w:t>
            </w:r>
          </w:p>
        </w:tc>
        <w:tc>
          <w:tcPr>
            <w:tcW w:w="259" w:type="pct"/>
            <w:vMerge/>
            <w:vAlign w:val="center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0"/>
          <w:tblHeader/>
        </w:trPr>
        <w:tc>
          <w:tcPr>
            <w:tcW w:w="75" w:type="pct"/>
            <w:vAlign w:val="center"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8" w:type="pct"/>
            <w:gridSpan w:val="6"/>
            <w:vAlign w:val="center"/>
          </w:tcPr>
          <w:p w:rsidR="00DA1143" w:rsidRPr="00974BA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6" w:type="pct"/>
            <w:gridSpan w:val="3"/>
            <w:vAlign w:val="center"/>
          </w:tcPr>
          <w:p w:rsidR="00DA1143" w:rsidRPr="00974BA6" w:rsidRDefault="00DA1143" w:rsidP="00CC7884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gridSpan w:val="4"/>
            <w:vAlign w:val="center"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2" w:type="pct"/>
            <w:gridSpan w:val="5"/>
            <w:vAlign w:val="center"/>
          </w:tcPr>
          <w:p w:rsidR="00DA1143" w:rsidRPr="00974BA6" w:rsidRDefault="00DA1143" w:rsidP="00E91320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6" w:type="pct"/>
            <w:vAlign w:val="center"/>
          </w:tcPr>
          <w:p w:rsidR="00DA1143" w:rsidRPr="00974BA6" w:rsidRDefault="00DA1143" w:rsidP="00C1197F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8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59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38" w:type="pct"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DA1143" w:rsidRPr="00DF3A8C">
        <w:trPr>
          <w:trHeight w:val="20"/>
        </w:trPr>
        <w:tc>
          <w:tcPr>
            <w:tcW w:w="211" w:type="pct"/>
            <w:gridSpan w:val="4"/>
            <w:tcBorders>
              <w:right w:val="nil"/>
            </w:tcBorders>
          </w:tcPr>
          <w:p w:rsidR="00DA1143" w:rsidRPr="00974BA6" w:rsidRDefault="00DA1143" w:rsidP="00CC7884">
            <w:pPr>
              <w:ind w:left="-142"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61" w:type="pct"/>
            <w:tcBorders>
              <w:left w:val="nil"/>
              <w:right w:val="nil"/>
            </w:tcBorders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00" w:type="pct"/>
            <w:gridSpan w:val="4"/>
            <w:tcBorders>
              <w:left w:val="nil"/>
              <w:right w:val="nil"/>
            </w:tcBorders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228" w:type="pct"/>
            <w:gridSpan w:val="25"/>
            <w:tcBorders>
              <w:left w:val="nil"/>
            </w:tcBorders>
          </w:tcPr>
          <w:p w:rsidR="00DA1143" w:rsidRPr="00974BA6" w:rsidRDefault="00DA1143" w:rsidP="00861AD7">
            <w:pPr>
              <w:ind w:left="-2616"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Проє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кт 7.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Позашкільна освіта та виховна робота”</w:t>
            </w:r>
          </w:p>
        </w:tc>
      </w:tr>
      <w:tr w:rsidR="00DA1143" w:rsidRPr="00DF3A8C">
        <w:trPr>
          <w:trHeight w:val="353"/>
        </w:trPr>
        <w:tc>
          <w:tcPr>
            <w:tcW w:w="75" w:type="pct"/>
            <w:vMerge w:val="restart"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458" w:type="pct"/>
            <w:gridSpan w:val="6"/>
            <w:vMerge w:val="restart"/>
          </w:tcPr>
          <w:p w:rsidR="00DA1143" w:rsidRPr="00974BA6" w:rsidRDefault="00DA1143" w:rsidP="0016373C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Поліпшення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позашкільної та виховної освіти</w:t>
            </w:r>
          </w:p>
        </w:tc>
        <w:tc>
          <w:tcPr>
            <w:tcW w:w="476" w:type="pct"/>
            <w:gridSpan w:val="3"/>
            <w:vMerge w:val="restart"/>
          </w:tcPr>
          <w:p w:rsidR="00DA1143" w:rsidRPr="004A5A07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  <w:r w:rsidRPr="004A5A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. Проведення заходів для учнів з національно-патріотичного виховання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</w:r>
            <w:r w:rsidRPr="004A5A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(дитячо-юнацька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військово-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патріотична гра „Сокіл”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(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„Джура”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)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, обласний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фести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валь художньої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самодіяльності „Фестивальний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дивограй” та інші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заходи)</w:t>
            </w:r>
          </w:p>
        </w:tc>
        <w:tc>
          <w:tcPr>
            <w:tcW w:w="522" w:type="pct"/>
            <w:gridSpan w:val="4"/>
            <w:vMerge w:val="restart"/>
          </w:tcPr>
          <w:p w:rsidR="00DA1143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Default="00DA1143" w:rsidP="009630B5">
            <w:pPr>
              <w:ind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 облдерж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адміністрації, навчально-</w:t>
            </w:r>
          </w:p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методичний центр</w:t>
            </w:r>
          </w:p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професійно-технічної освіти у Дніпро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петровській області</w:t>
            </w:r>
          </w:p>
          <w:p w:rsidR="00DA1143" w:rsidRDefault="00DA1143" w:rsidP="001C566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(за згодою), заклади  професійної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(професійно-технічної)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освіти (за згодою), </w:t>
            </w:r>
          </w:p>
          <w:p w:rsidR="00DA1143" w:rsidRPr="00060FA1" w:rsidRDefault="00DA1143" w:rsidP="001C566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К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„Молодіжний центр міжнародного партнерства, позашкільної та нефор-мальної освіти</w:t>
            </w:r>
          </w:p>
          <w:p w:rsidR="00DA1143" w:rsidRPr="00DF3A8C" w:rsidRDefault="00DA1143" w:rsidP="009766BF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„Освіторіум” ДОР” </w:t>
            </w:r>
          </w:p>
          <w:p w:rsidR="00DA1143" w:rsidRPr="00DF3A8C" w:rsidRDefault="00DA1143" w:rsidP="00EA7E8C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</w:t>
            </w:r>
          </w:p>
          <w:p w:rsidR="00DA1143" w:rsidRPr="00DF3A8C" w:rsidRDefault="00DA1143" w:rsidP="00EA7E8C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1143" w:rsidRPr="00DF3A8C" w:rsidRDefault="00DA1143" w:rsidP="00EA7E8C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" w:type="pct"/>
            <w:gridSpan w:val="4"/>
            <w:vMerge w:val="restart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38" w:type="pct"/>
            <w:gridSpan w:val="2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902B49">
            <w:pPr>
              <w:jc w:val="center"/>
            </w:pPr>
            <w:r w:rsidRPr="00A945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902B49">
            <w:pPr>
              <w:jc w:val="center"/>
            </w:pPr>
            <w:r w:rsidRPr="009966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902B49">
            <w:pPr>
              <w:jc w:val="center"/>
            </w:pPr>
            <w:r w:rsidRPr="009966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902B49">
            <w:pPr>
              <w:jc w:val="center"/>
            </w:pPr>
            <w:r w:rsidRPr="009966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902B49">
            <w:pPr>
              <w:jc w:val="center"/>
            </w:pPr>
            <w:r w:rsidRPr="009966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966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966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438" w:type="pct"/>
            <w:vMerge w:val="restart"/>
          </w:tcPr>
          <w:p w:rsidR="00DA1143" w:rsidRDefault="00DA1143" w:rsidP="004A5A07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умов </w:t>
            </w:r>
          </w:p>
          <w:p w:rsidR="00DA1143" w:rsidRDefault="00DA1143" w:rsidP="004A5A07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для формування </w:t>
            </w:r>
          </w:p>
          <w:p w:rsidR="00DA1143" w:rsidRDefault="00DA1143" w:rsidP="004A5A07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патріотизму та </w:t>
            </w:r>
          </w:p>
          <w:p w:rsidR="00DA1143" w:rsidRPr="00974BA6" w:rsidRDefault="00DA1143" w:rsidP="004A5A07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розвитку творчих здібностей учнів</w:t>
            </w:r>
          </w:p>
        </w:tc>
      </w:tr>
      <w:tr w:rsidR="00DA1143" w:rsidRPr="00DF3A8C">
        <w:trPr>
          <w:trHeight w:val="401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4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902B49">
            <w:pPr>
              <w:jc w:val="center"/>
            </w:pPr>
            <w:r w:rsidRPr="00A945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34" w:type="pct"/>
            <w:gridSpan w:val="11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4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902B49">
            <w:pPr>
              <w:jc w:val="center"/>
            </w:pPr>
            <w:r w:rsidRPr="00A945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902B49">
            <w:pPr>
              <w:jc w:val="center"/>
            </w:pPr>
            <w:r w:rsidRPr="002F18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902B49">
            <w:pPr>
              <w:jc w:val="center"/>
            </w:pPr>
            <w:r w:rsidRPr="002F18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902B49">
            <w:pPr>
              <w:jc w:val="center"/>
            </w:pPr>
            <w:r w:rsidRPr="002F18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902B49">
            <w:pPr>
              <w:jc w:val="center"/>
            </w:pPr>
            <w:r w:rsidRPr="002F185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974BA6" w:rsidRDefault="00DA1143" w:rsidP="00D47923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D47923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250,0</w:t>
            </w:r>
          </w:p>
        </w:tc>
        <w:tc>
          <w:tcPr>
            <w:tcW w:w="501" w:type="pct"/>
            <w:gridSpan w:val="4"/>
          </w:tcPr>
          <w:p w:rsidR="00DA1143" w:rsidRPr="003C2E94" w:rsidRDefault="00DA1143" w:rsidP="00D47923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D47923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50,0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13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4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902B49">
            <w:pPr>
              <w:jc w:val="center"/>
            </w:pPr>
            <w:r w:rsidRPr="00A945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34" w:type="pct"/>
            <w:gridSpan w:val="11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86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0" w:type="pct"/>
            <w:gridSpan w:val="4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902B49">
            <w:pPr>
              <w:jc w:val="center"/>
            </w:pPr>
            <w:r w:rsidRPr="00C226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50"/>
        </w:trPr>
        <w:tc>
          <w:tcPr>
            <w:tcW w:w="1711" w:type="pct"/>
            <w:gridSpan w:val="18"/>
            <w:vMerge w:val="restart"/>
          </w:tcPr>
          <w:p w:rsidR="00DA1143" w:rsidRPr="00F44579" w:rsidRDefault="00DA1143" w:rsidP="00E91320">
            <w:pPr>
              <w:ind w:left="-71" w:right="-15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проєктом:</w:t>
            </w:r>
          </w:p>
        </w:tc>
        <w:tc>
          <w:tcPr>
            <w:tcW w:w="338" w:type="pct"/>
            <w:gridSpan w:val="2"/>
          </w:tcPr>
          <w:p w:rsidR="00DA1143" w:rsidRPr="00974BA6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>279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,8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97,1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88,2</w:t>
            </w:r>
          </w:p>
        </w:tc>
        <w:tc>
          <w:tcPr>
            <w:tcW w:w="266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94,5</w:t>
            </w:r>
          </w:p>
        </w:tc>
        <w:tc>
          <w:tcPr>
            <w:tcW w:w="272" w:type="pct"/>
          </w:tcPr>
          <w:p w:rsidR="00DA1143" w:rsidRPr="00974BA6" w:rsidRDefault="00DA1143" w:rsidP="00A8445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14,4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1 678,2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350E3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651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,3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1 884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,9</w:t>
            </w:r>
          </w:p>
        </w:tc>
        <w:tc>
          <w:tcPr>
            <w:tcW w:w="259" w:type="pct"/>
          </w:tcPr>
          <w:p w:rsidR="00DA1143" w:rsidRPr="00974BA6" w:rsidRDefault="00DA1143" w:rsidP="00350E3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49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4,2</w:t>
            </w:r>
          </w:p>
        </w:tc>
        <w:tc>
          <w:tcPr>
            <w:tcW w:w="438" w:type="pct"/>
            <w:vMerge w:val="restart"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50"/>
        </w:trPr>
        <w:tc>
          <w:tcPr>
            <w:tcW w:w="1711" w:type="pct"/>
            <w:gridSpan w:val="18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50"/>
        </w:trPr>
        <w:tc>
          <w:tcPr>
            <w:tcW w:w="1711" w:type="pct"/>
            <w:gridSpan w:val="18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279,8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97,1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88,2</w:t>
            </w:r>
          </w:p>
        </w:tc>
        <w:tc>
          <w:tcPr>
            <w:tcW w:w="266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94,5</w:t>
            </w:r>
          </w:p>
        </w:tc>
        <w:tc>
          <w:tcPr>
            <w:tcW w:w="272" w:type="pct"/>
          </w:tcPr>
          <w:p w:rsidR="00DA1143" w:rsidRPr="00974BA6" w:rsidRDefault="00DA1143" w:rsidP="00A8445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14,4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1 678,2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350E3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651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,3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1 884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,9</w:t>
            </w:r>
          </w:p>
        </w:tc>
        <w:tc>
          <w:tcPr>
            <w:tcW w:w="259" w:type="pct"/>
          </w:tcPr>
          <w:p w:rsidR="00DA1143" w:rsidRPr="00974BA6" w:rsidRDefault="00DA1143" w:rsidP="00350E3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49</w:t>
            </w:r>
            <w:r w:rsidRPr="00974BA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uk-UA"/>
              </w:rPr>
              <w:t>4,2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50"/>
        </w:trPr>
        <w:tc>
          <w:tcPr>
            <w:tcW w:w="1711" w:type="pct"/>
            <w:gridSpan w:val="18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50"/>
        </w:trPr>
        <w:tc>
          <w:tcPr>
            <w:tcW w:w="1711" w:type="pct"/>
            <w:gridSpan w:val="18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DA1143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DA1143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DA1143" w:rsidRPr="00974BA6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D20D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78" w:type="pct"/>
            <w:gridSpan w:val="2"/>
            <w:vAlign w:val="center"/>
          </w:tcPr>
          <w:p w:rsidR="00DA1143" w:rsidRPr="00974BA6" w:rsidRDefault="00DA1143" w:rsidP="007158B8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0" w:type="pct"/>
            <w:gridSpan w:val="4"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3" w:type="pct"/>
            <w:gridSpan w:val="5"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gridSpan w:val="4"/>
            <w:vAlign w:val="center"/>
          </w:tcPr>
          <w:p w:rsidR="00DA1143" w:rsidRPr="00974BA6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8" w:type="pct"/>
            <w:gridSpan w:val="3"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38" w:type="pct"/>
            <w:gridSpan w:val="2"/>
            <w:vAlign w:val="center"/>
          </w:tcPr>
          <w:p w:rsidR="00DA1143" w:rsidRPr="00974BA6" w:rsidRDefault="00DA1143" w:rsidP="007158B8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38" w:type="pct"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DA1143" w:rsidRPr="00DF3A8C">
        <w:trPr>
          <w:trHeight w:val="103"/>
        </w:trPr>
        <w:tc>
          <w:tcPr>
            <w:tcW w:w="5000" w:type="pct"/>
            <w:gridSpan w:val="34"/>
            <w:vAlign w:val="center"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Проєкт 8. „Обдарована молодь Дніпропетровщини”</w:t>
            </w:r>
          </w:p>
        </w:tc>
      </w:tr>
      <w:tr w:rsidR="00DA1143" w:rsidRPr="00DF3A8C">
        <w:trPr>
          <w:trHeight w:val="103"/>
        </w:trPr>
        <w:tc>
          <w:tcPr>
            <w:tcW w:w="78" w:type="pct"/>
            <w:gridSpan w:val="2"/>
            <w:vMerge w:val="restart"/>
          </w:tcPr>
          <w:p w:rsidR="00DA1143" w:rsidRPr="00DF3A8C" w:rsidRDefault="00DA1143" w:rsidP="007158B8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0" w:type="pct"/>
            <w:gridSpan w:val="4"/>
            <w:vMerge w:val="restart"/>
          </w:tcPr>
          <w:p w:rsidR="00DA1143" w:rsidRPr="00DF3A8C" w:rsidRDefault="00DA1143" w:rsidP="007158B8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Підтримка обдарованих і талановитих дітей та учнівської молоді, стимулювання розвитку їх інтелектуального та творчого потенціалу</w:t>
            </w:r>
          </w:p>
        </w:tc>
        <w:tc>
          <w:tcPr>
            <w:tcW w:w="483" w:type="pct"/>
            <w:gridSpan w:val="5"/>
            <w:vMerge w:val="restart"/>
          </w:tcPr>
          <w:p w:rsidR="00DA1143" w:rsidRPr="00DF3A8C" w:rsidRDefault="00DA1143" w:rsidP="007158B8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2.8. Проведення обласних турнірів юних математиків, фізиків, географів, економістів, хіміків, біологів, психологів</w:t>
            </w:r>
          </w:p>
        </w:tc>
        <w:tc>
          <w:tcPr>
            <w:tcW w:w="522" w:type="pct"/>
            <w:gridSpan w:val="4"/>
            <w:vMerge w:val="restart"/>
          </w:tcPr>
          <w:p w:rsidR="00DA1143" w:rsidRPr="00DF3A8C" w:rsidRDefault="00DA1143" w:rsidP="007158B8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Pr="00DF3A8C" w:rsidRDefault="00DA1143" w:rsidP="007158B8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облдерж-адміністрації, </w:t>
            </w:r>
          </w:p>
          <w:p w:rsidR="00DA1143" w:rsidRPr="00DF3A8C" w:rsidRDefault="00DA1143" w:rsidP="007158B8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„Дніпровська академія неперервної освіти” ДОР” </w:t>
            </w:r>
          </w:p>
          <w:p w:rsidR="00DA1143" w:rsidRPr="00DF3A8C" w:rsidRDefault="00DA1143" w:rsidP="007158B8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(за згодою), КЗО </w:t>
            </w:r>
          </w:p>
          <w:p w:rsidR="00DA1143" w:rsidRPr="00DF3A8C" w:rsidRDefault="00DA1143" w:rsidP="003C2E94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„Дніпропетровський обласний медичний ліцей-інтернат „Дніпро”ДОР”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</w:t>
            </w:r>
          </w:p>
          <w:p w:rsidR="00DA1143" w:rsidRPr="00DF3A8C" w:rsidRDefault="00DA1143" w:rsidP="003C2E94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" w:type="pct"/>
            <w:gridSpan w:val="3"/>
            <w:vMerge w:val="restart"/>
          </w:tcPr>
          <w:p w:rsidR="00DA1143" w:rsidRPr="00DF3A8C" w:rsidRDefault="00DA1143" w:rsidP="007158B8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2020 – 2021</w:t>
            </w: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01" w:type="pct"/>
            <w:gridSpan w:val="4"/>
          </w:tcPr>
          <w:p w:rsidR="00DA1143" w:rsidRPr="00DF3A8C" w:rsidRDefault="00DA1143" w:rsidP="003C2E94">
            <w:pPr>
              <w:ind w:left="-98" w:right="-78"/>
              <w:jc w:val="center"/>
              <w:rPr>
                <w:sz w:val="14"/>
                <w:szCs w:val="14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 w:val="restart"/>
          </w:tcPr>
          <w:p w:rsidR="00DA1143" w:rsidRPr="00DF3A8C" w:rsidRDefault="00DA1143" w:rsidP="007158B8">
            <w:pPr>
              <w:ind w:left="-1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Мотивація обдарованої молоді до участі </w:t>
            </w:r>
          </w:p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у наукових конкурсах, до розробки власних інноваційних проєктів</w:t>
            </w:r>
          </w:p>
        </w:tc>
      </w:tr>
      <w:tr w:rsidR="00DA1143" w:rsidRPr="00DF3A8C">
        <w:trPr>
          <w:trHeight w:val="103"/>
        </w:trPr>
        <w:tc>
          <w:tcPr>
            <w:tcW w:w="78" w:type="pct"/>
            <w:gridSpan w:val="2"/>
            <w:vMerge/>
            <w:vAlign w:val="center"/>
          </w:tcPr>
          <w:p w:rsidR="00DA1143" w:rsidRPr="00974BA6" w:rsidRDefault="00DA1143" w:rsidP="007158B8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0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3" w:type="pct"/>
            <w:gridSpan w:val="5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78" w:type="pct"/>
            <w:gridSpan w:val="2"/>
            <w:vMerge/>
            <w:vAlign w:val="center"/>
          </w:tcPr>
          <w:p w:rsidR="00DA1143" w:rsidRPr="00974BA6" w:rsidRDefault="00DA1143" w:rsidP="007158B8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0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3" w:type="pct"/>
            <w:gridSpan w:val="5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501" w:type="pct"/>
            <w:gridSpan w:val="4"/>
          </w:tcPr>
          <w:p w:rsidR="00DA1143" w:rsidRPr="00DF3A8C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78" w:type="pct"/>
            <w:gridSpan w:val="2"/>
            <w:vMerge/>
            <w:vAlign w:val="center"/>
          </w:tcPr>
          <w:p w:rsidR="00DA1143" w:rsidRPr="00974BA6" w:rsidRDefault="00DA1143" w:rsidP="007158B8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0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3" w:type="pct"/>
            <w:gridSpan w:val="5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78" w:type="pct"/>
            <w:gridSpan w:val="2"/>
            <w:vMerge/>
            <w:vAlign w:val="center"/>
          </w:tcPr>
          <w:p w:rsidR="00DA1143" w:rsidRPr="00974BA6" w:rsidRDefault="00DA1143" w:rsidP="007158B8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0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3" w:type="pct"/>
            <w:gridSpan w:val="5"/>
            <w:vMerge/>
            <w:vAlign w:val="center"/>
          </w:tcPr>
          <w:p w:rsidR="00DA1143" w:rsidRPr="00974BA6" w:rsidRDefault="00DA1143" w:rsidP="007158B8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  <w:vAlign w:val="center"/>
          </w:tcPr>
          <w:p w:rsidR="00DA1143" w:rsidRPr="00974BA6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8" w:type="pct"/>
            <w:gridSpan w:val="3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1711" w:type="pct"/>
            <w:gridSpan w:val="18"/>
            <w:vMerge w:val="restart"/>
          </w:tcPr>
          <w:p w:rsidR="00DA1143" w:rsidRPr="00974BA6" w:rsidRDefault="00DA1143" w:rsidP="007158B8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проєктом:</w:t>
            </w: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2 535,8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3 296,2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986,8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1 095,8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1 213,6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8 341,1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2 377,5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2 761,0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3 202,6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14 173,1</w:t>
            </w:r>
          </w:p>
        </w:tc>
        <w:tc>
          <w:tcPr>
            <w:tcW w:w="438" w:type="pct"/>
            <w:vMerge w:val="restart"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1711" w:type="pct"/>
            <w:gridSpan w:val="18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697CE5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1711" w:type="pct"/>
            <w:gridSpan w:val="18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2 535,8</w:t>
            </w:r>
          </w:p>
        </w:tc>
        <w:tc>
          <w:tcPr>
            <w:tcW w:w="242" w:type="pct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3 296,2</w:t>
            </w:r>
          </w:p>
        </w:tc>
        <w:tc>
          <w:tcPr>
            <w:tcW w:w="264" w:type="pct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986,8</w:t>
            </w:r>
          </w:p>
        </w:tc>
        <w:tc>
          <w:tcPr>
            <w:tcW w:w="228" w:type="pct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1 095,8</w:t>
            </w:r>
          </w:p>
        </w:tc>
        <w:tc>
          <w:tcPr>
            <w:tcW w:w="266" w:type="pct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1 213,6</w:t>
            </w:r>
          </w:p>
        </w:tc>
        <w:tc>
          <w:tcPr>
            <w:tcW w:w="272" w:type="pct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8 341,1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2 377,5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2 761,0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3 202,6</w:t>
            </w:r>
          </w:p>
        </w:tc>
        <w:tc>
          <w:tcPr>
            <w:tcW w:w="259" w:type="pct"/>
          </w:tcPr>
          <w:p w:rsidR="00DA1143" w:rsidRPr="00DF3A8C" w:rsidRDefault="00DA1143" w:rsidP="00697C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14 173,1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1711" w:type="pct"/>
            <w:gridSpan w:val="18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697CE5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1711" w:type="pct"/>
            <w:gridSpan w:val="18"/>
            <w:vMerge/>
            <w:vAlign w:val="center"/>
          </w:tcPr>
          <w:p w:rsidR="00DA1143" w:rsidRPr="00974BA6" w:rsidRDefault="00DA1143" w:rsidP="007158B8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</w:tcPr>
          <w:p w:rsidR="00DA1143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697CE5">
            <w:pPr>
              <w:jc w:val="center"/>
            </w:pPr>
            <w:r w:rsidRPr="00F74F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697CE5">
            <w:pPr>
              <w:jc w:val="center"/>
            </w:pPr>
            <w:r w:rsidRPr="001C58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7158B8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0"/>
        </w:trPr>
        <w:tc>
          <w:tcPr>
            <w:tcW w:w="5000" w:type="pct"/>
            <w:gridSpan w:val="34"/>
          </w:tcPr>
          <w:p w:rsidR="00DA1143" w:rsidRPr="00974BA6" w:rsidRDefault="00DA1143" w:rsidP="00615A5E">
            <w:pPr>
              <w:ind w:left="-71" w:right="-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кт 9.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„Розвиток професійної (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професійно-технічної) освіти”</w:t>
            </w:r>
          </w:p>
        </w:tc>
      </w:tr>
      <w:tr w:rsidR="00DA1143" w:rsidRPr="00DF3A8C">
        <w:trPr>
          <w:trHeight w:val="47"/>
        </w:trPr>
        <w:tc>
          <w:tcPr>
            <w:tcW w:w="75" w:type="pct"/>
            <w:vMerge w:val="restart"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1.</w:t>
            </w:r>
          </w:p>
        </w:tc>
        <w:tc>
          <w:tcPr>
            <w:tcW w:w="458" w:type="pct"/>
            <w:gridSpan w:val="6"/>
            <w:vMerge w:val="restart"/>
          </w:tcPr>
          <w:p w:rsidR="00DA1143" w:rsidRDefault="00DA1143" w:rsidP="007158B8">
            <w:pPr>
              <w:ind w:right="-6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Осучаснення та модернізація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навчально-практичної бази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закладів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(професійно-технічної) освіти</w:t>
            </w:r>
          </w:p>
          <w:p w:rsidR="00DA1143" w:rsidRPr="00974BA6" w:rsidRDefault="00DA1143" w:rsidP="007158B8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 фахової передвищої освіти (заклади вищої освіти І – ІІ рівнів акредитації)</w:t>
            </w:r>
          </w:p>
        </w:tc>
        <w:tc>
          <w:tcPr>
            <w:tcW w:w="476" w:type="pct"/>
            <w:gridSpan w:val="3"/>
            <w:vMerge w:val="restart"/>
          </w:tcPr>
          <w:p w:rsidR="00DA1143" w:rsidRPr="00974BA6" w:rsidRDefault="00DA1143" w:rsidP="00C51A06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1.1. Створення на базі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заклад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ів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професійно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(професійно-технічної) освіти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навчально-практичних центрів за галузевим спрямуванням</w:t>
            </w:r>
          </w:p>
        </w:tc>
        <w:tc>
          <w:tcPr>
            <w:tcW w:w="522" w:type="pct"/>
            <w:gridSpan w:val="4"/>
            <w:vMerge w:val="restart"/>
          </w:tcPr>
          <w:p w:rsidR="00DA1143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 облдерж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(професійно-технічної) </w:t>
            </w:r>
          </w:p>
          <w:p w:rsidR="00DA1143" w:rsidRPr="00974BA6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192" w:type="pct"/>
            <w:gridSpan w:val="5"/>
            <w:vMerge w:val="restart"/>
          </w:tcPr>
          <w:p w:rsidR="00DA1143" w:rsidRPr="00974BA6" w:rsidRDefault="00DA1143" w:rsidP="007158B8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2017 – 2021</w:t>
            </w:r>
          </w:p>
        </w:tc>
        <w:tc>
          <w:tcPr>
            <w:tcW w:w="326" w:type="pct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4 000,0</w:t>
            </w:r>
          </w:p>
        </w:tc>
        <w:tc>
          <w:tcPr>
            <w:tcW w:w="266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27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438" w:type="pct"/>
            <w:vMerge w:val="restart"/>
          </w:tcPr>
          <w:p w:rsidR="00DA1143" w:rsidRDefault="00DA1143" w:rsidP="00EA1BA1">
            <w:pPr>
              <w:ind w:left="-7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Створення в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 xml:space="preserve">рамках державної програми навчально-практичних центрів з вивчення та впровадження сучасних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иробничих технологій </w:t>
            </w:r>
          </w:p>
          <w:p w:rsidR="00DA1143" w:rsidRPr="00974BA6" w:rsidRDefault="00DA1143" w:rsidP="00C51A06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за галузевим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принципом</w:t>
            </w: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6B7D73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34" w:type="pct"/>
            <w:gridSpan w:val="11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9 000,0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4 000,0</w:t>
            </w:r>
          </w:p>
        </w:tc>
        <w:tc>
          <w:tcPr>
            <w:tcW w:w="266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5 000,0</w:t>
            </w:r>
          </w:p>
        </w:tc>
        <w:tc>
          <w:tcPr>
            <w:tcW w:w="27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3 000,0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1000,0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12 000,0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6B7D73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34" w:type="pct"/>
            <w:gridSpan w:val="11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68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DA1143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DA1143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 w:val="restart"/>
          </w:tcPr>
          <w:p w:rsidR="00DA1143" w:rsidRPr="00974BA6" w:rsidRDefault="00DA1143" w:rsidP="00697CE5">
            <w:pPr>
              <w:ind w:left="-5" w:right="-108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1.2. Проведення обласного конкурсу проєктів 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„Дуальна професійна освіта для розвитку громад” серед закладів професійної </w:t>
            </w:r>
          </w:p>
        </w:tc>
        <w:tc>
          <w:tcPr>
            <w:tcW w:w="522" w:type="pct"/>
            <w:gridSpan w:val="4"/>
            <w:vMerge w:val="restart"/>
          </w:tcPr>
          <w:p w:rsidR="00DA1143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Департамент освіти </w:t>
            </w:r>
          </w:p>
          <w:p w:rsidR="00DA1143" w:rsidRDefault="00DA1143" w:rsidP="00C51A06">
            <w:pPr>
              <w:ind w:left="-153" w:right="-14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 облдерж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заклади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професійно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ї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(професійно-технічної) </w:t>
            </w:r>
          </w:p>
          <w:p w:rsidR="00DA1143" w:rsidRPr="00974BA6" w:rsidRDefault="00DA1143" w:rsidP="00697CE5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та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фахової передвищої освіти (заклади вищ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ої освіти</w:t>
            </w:r>
          </w:p>
        </w:tc>
        <w:tc>
          <w:tcPr>
            <w:tcW w:w="192" w:type="pct"/>
            <w:gridSpan w:val="5"/>
            <w:vMerge w:val="restart"/>
          </w:tcPr>
          <w:p w:rsidR="00DA1143" w:rsidRPr="00974BA6" w:rsidRDefault="00DA1143" w:rsidP="00EA1BA1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– 2021</w:t>
            </w: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3C2E94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61" w:type="pct"/>
            <w:gridSpan w:val="2"/>
          </w:tcPr>
          <w:p w:rsidR="00DA1143" w:rsidRPr="003C2E94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67" w:type="pct"/>
            <w:gridSpan w:val="2"/>
          </w:tcPr>
          <w:p w:rsidR="00DA1143" w:rsidRPr="003C2E94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34" w:type="pct"/>
            <w:gridSpan w:val="2"/>
          </w:tcPr>
          <w:p w:rsidR="00DA1143" w:rsidRPr="003C2E94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59" w:type="pct"/>
          </w:tcPr>
          <w:p w:rsidR="00DA1143" w:rsidRPr="003C2E94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438" w:type="pct"/>
            <w:vMerge w:val="restart"/>
          </w:tcPr>
          <w:p w:rsidR="00DA1143" w:rsidRDefault="00DA1143" w:rsidP="008C615F">
            <w:pPr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Створення бази </w:t>
            </w:r>
          </w:p>
          <w:p w:rsidR="00DA1143" w:rsidRDefault="00DA1143" w:rsidP="008C615F">
            <w:pPr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для впровадження </w:t>
            </w:r>
          </w:p>
          <w:p w:rsidR="00DA1143" w:rsidRPr="00974BA6" w:rsidRDefault="00DA1143" w:rsidP="008C615F">
            <w:pPr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 навчально-виробничий процес елементів дуальної форми навчання – до 5 закладів на рік</w:t>
            </w: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34" w:type="pct"/>
            <w:gridSpan w:val="7"/>
          </w:tcPr>
          <w:p w:rsidR="00DA1143" w:rsidRPr="003C2E94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3C2E94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3C2E94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261" w:type="pct"/>
            <w:gridSpan w:val="2"/>
          </w:tcPr>
          <w:p w:rsidR="00DA1143" w:rsidRPr="003C2E94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67" w:type="pct"/>
            <w:gridSpan w:val="2"/>
          </w:tcPr>
          <w:p w:rsidR="00DA1143" w:rsidRPr="003C2E94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34" w:type="pct"/>
            <w:gridSpan w:val="2"/>
          </w:tcPr>
          <w:p w:rsidR="00DA1143" w:rsidRPr="003C2E94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2 000,0</w:t>
            </w:r>
          </w:p>
        </w:tc>
        <w:tc>
          <w:tcPr>
            <w:tcW w:w="259" w:type="pct"/>
          </w:tcPr>
          <w:p w:rsidR="00DA1143" w:rsidRPr="003C2E94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C2E94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6 000,0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34" w:type="pct"/>
            <w:gridSpan w:val="7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C1197F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03"/>
        </w:trPr>
        <w:tc>
          <w:tcPr>
            <w:tcW w:w="75" w:type="pct"/>
            <w:vAlign w:val="center"/>
          </w:tcPr>
          <w:p w:rsidR="00DA1143" w:rsidRPr="00974BA6" w:rsidRDefault="00DA1143" w:rsidP="00697CE5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8" w:type="pct"/>
            <w:gridSpan w:val="6"/>
            <w:vAlign w:val="center"/>
          </w:tcPr>
          <w:p w:rsidR="00DA1143" w:rsidRPr="00974BA6" w:rsidRDefault="00DA1143" w:rsidP="00697CE5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76" w:type="pct"/>
            <w:gridSpan w:val="3"/>
            <w:vAlign w:val="center"/>
          </w:tcPr>
          <w:p w:rsidR="00DA1143" w:rsidRPr="00974BA6" w:rsidRDefault="00DA1143" w:rsidP="00697CE5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2" w:type="pct"/>
            <w:gridSpan w:val="4"/>
            <w:vAlign w:val="center"/>
          </w:tcPr>
          <w:p w:rsidR="00DA1143" w:rsidRPr="00974BA6" w:rsidRDefault="00DA1143" w:rsidP="00697CE5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2" w:type="pct"/>
            <w:gridSpan w:val="5"/>
            <w:vAlign w:val="center"/>
          </w:tcPr>
          <w:p w:rsidR="00DA1143" w:rsidRPr="00974BA6" w:rsidRDefault="00DA1143" w:rsidP="00697CE5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6" w:type="pct"/>
            <w:vAlign w:val="center"/>
          </w:tcPr>
          <w:p w:rsidR="00DA1143" w:rsidRPr="00974BA6" w:rsidRDefault="00DA1143" w:rsidP="00697CE5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8" w:type="pct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59" w:type="pct"/>
          </w:tcPr>
          <w:p w:rsidR="00DA1143" w:rsidRPr="00974BA6" w:rsidRDefault="00DA1143" w:rsidP="00697CE5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38" w:type="pct"/>
          </w:tcPr>
          <w:p w:rsidR="00DA1143" w:rsidRPr="00974BA6" w:rsidRDefault="00DA1143" w:rsidP="00697CE5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DA1143" w:rsidRPr="00DF3A8C">
        <w:trPr>
          <w:trHeight w:val="553"/>
        </w:trPr>
        <w:tc>
          <w:tcPr>
            <w:tcW w:w="75" w:type="pct"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</w:tcPr>
          <w:p w:rsidR="00DA1143" w:rsidRPr="00974BA6" w:rsidRDefault="00DA1143" w:rsidP="006364FA">
            <w:pPr>
              <w:ind w:right="-6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(професійно-технічної)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та фахової передвищої </w:t>
            </w:r>
            <w:r w:rsidRPr="00974BA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освіти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(заклади вищої освіти І – ІІ рівнів акредитації)</w:t>
            </w:r>
          </w:p>
        </w:tc>
        <w:tc>
          <w:tcPr>
            <w:tcW w:w="522" w:type="pct"/>
            <w:gridSpan w:val="4"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І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974BA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uk-UA"/>
              </w:rPr>
              <w:t>‒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 ІІ рівнів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акредитації)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(за згодою)</w:t>
            </w:r>
          </w:p>
        </w:tc>
        <w:tc>
          <w:tcPr>
            <w:tcW w:w="192" w:type="pct"/>
            <w:gridSpan w:val="5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697CE5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697CE5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697CE5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697CE5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 w:val="restart"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5.</w:t>
            </w:r>
          </w:p>
        </w:tc>
        <w:tc>
          <w:tcPr>
            <w:tcW w:w="458" w:type="pct"/>
            <w:gridSpan w:val="6"/>
            <w:vMerge w:val="restart"/>
          </w:tcPr>
          <w:p w:rsidR="00DA1143" w:rsidRPr="00974BA6" w:rsidRDefault="00DA1143" w:rsidP="00F44579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Підвищення іміджу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професійної (професійно-технічної) освіти</w:t>
            </w:r>
          </w:p>
        </w:tc>
        <w:tc>
          <w:tcPr>
            <w:tcW w:w="476" w:type="pct"/>
            <w:gridSpan w:val="3"/>
            <w:vMerge w:val="restart"/>
          </w:tcPr>
          <w:p w:rsidR="00DA1143" w:rsidRPr="00974BA6" w:rsidRDefault="00DA1143" w:rsidP="007158B8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5.1. Започатку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вання школи лідера  для закладів професійної (професійно-технічної) освіти</w:t>
            </w:r>
          </w:p>
        </w:tc>
        <w:tc>
          <w:tcPr>
            <w:tcW w:w="522" w:type="pct"/>
            <w:gridSpan w:val="4"/>
            <w:vMerge w:val="restart"/>
          </w:tcPr>
          <w:p w:rsidR="00DA1143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 облдерж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 </w:t>
            </w:r>
          </w:p>
          <w:p w:rsidR="00DA1143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и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професійної (професійно-</w:t>
            </w:r>
          </w:p>
          <w:p w:rsidR="00DA1143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технічної) </w:t>
            </w:r>
          </w:p>
          <w:p w:rsidR="00DA1143" w:rsidRPr="00974BA6" w:rsidRDefault="00DA1143" w:rsidP="007158B8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</w:t>
            </w:r>
          </w:p>
        </w:tc>
        <w:tc>
          <w:tcPr>
            <w:tcW w:w="192" w:type="pct"/>
            <w:gridSpan w:val="5"/>
            <w:vMerge w:val="restart"/>
          </w:tcPr>
          <w:p w:rsidR="00DA1143" w:rsidRPr="00974BA6" w:rsidRDefault="00DA1143" w:rsidP="003C2E94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– 2021</w:t>
            </w:r>
          </w:p>
        </w:tc>
        <w:tc>
          <w:tcPr>
            <w:tcW w:w="326" w:type="pct"/>
          </w:tcPr>
          <w:p w:rsidR="00DA1143" w:rsidRPr="00974BA6" w:rsidRDefault="00DA1143" w:rsidP="007158B8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366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366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366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366D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438" w:type="pct"/>
            <w:vMerge w:val="restart"/>
          </w:tcPr>
          <w:p w:rsidR="00DA1143" w:rsidRDefault="00DA1143" w:rsidP="00EA1BA1">
            <w:pPr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Формування якісного кадрового  резерву </w:t>
            </w:r>
          </w:p>
          <w:p w:rsidR="00DA1143" w:rsidRDefault="00DA1143" w:rsidP="00EA1BA1">
            <w:pPr>
              <w:ind w:left="-1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для кожного </w:t>
            </w:r>
          </w:p>
          <w:p w:rsidR="00DA1143" w:rsidRPr="00974BA6" w:rsidRDefault="00DA1143" w:rsidP="00EA1BA1">
            <w:pPr>
              <w:ind w:left="-1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навчального закладу</w:t>
            </w: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34" w:type="pct"/>
            <w:gridSpan w:val="11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76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76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764F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200,0</w:t>
            </w:r>
          </w:p>
        </w:tc>
        <w:tc>
          <w:tcPr>
            <w:tcW w:w="267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300,0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500,0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1 000,0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034" w:type="pct"/>
            <w:gridSpan w:val="11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31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7E6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7E6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7E6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7E6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7E6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7E6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F77C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 w:val="restart"/>
          </w:tcPr>
          <w:p w:rsidR="00DA1143" w:rsidRPr="00974BA6" w:rsidRDefault="00DA1143" w:rsidP="00F44579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5.2. Проведення конференцій, семінарів, майстер-класів для педагогічних працівників та здобувачів закладів 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професійної (професійно-технічної) освіти</w:t>
            </w:r>
          </w:p>
        </w:tc>
        <w:tc>
          <w:tcPr>
            <w:tcW w:w="522" w:type="pct"/>
            <w:gridSpan w:val="4"/>
            <w:vMerge w:val="restart"/>
          </w:tcPr>
          <w:p w:rsidR="00DA1143" w:rsidRDefault="00DA1143" w:rsidP="00F44579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Default="00DA1143" w:rsidP="00F44579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і науки облдерж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адміністрації,  </w:t>
            </w:r>
          </w:p>
          <w:p w:rsidR="00DA1143" w:rsidRDefault="00DA1143" w:rsidP="00F44579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и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професійної (професійно-</w:t>
            </w:r>
          </w:p>
          <w:p w:rsidR="00DA1143" w:rsidRDefault="00DA1143" w:rsidP="00F44579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технічної) </w:t>
            </w:r>
          </w:p>
          <w:p w:rsidR="00DA1143" w:rsidRPr="00377316" w:rsidRDefault="00DA1143" w:rsidP="00F44579">
            <w:pPr>
              <w:ind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освіти (за згодою)</w:t>
            </w:r>
          </w:p>
        </w:tc>
        <w:tc>
          <w:tcPr>
            <w:tcW w:w="192" w:type="pct"/>
            <w:gridSpan w:val="5"/>
            <w:vMerge w:val="restart"/>
          </w:tcPr>
          <w:p w:rsidR="00DA1143" w:rsidRPr="00974BA6" w:rsidRDefault="00DA1143" w:rsidP="003C2E94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– 2021</w:t>
            </w: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 w:val="restart"/>
          </w:tcPr>
          <w:p w:rsidR="00DA1143" w:rsidRPr="00974BA6" w:rsidRDefault="00DA1143" w:rsidP="006364FA">
            <w:pPr>
              <w:ind w:left="-115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Щорічне проведення конференцій, семінарів, майстер-класів для педагогічних працівників та здобувачів закладів професійної (професійно-технічної) освіти</w:t>
            </w: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34" w:type="pct"/>
            <w:gridSpan w:val="7"/>
          </w:tcPr>
          <w:p w:rsidR="00DA1143" w:rsidRPr="00DF3A8C" w:rsidRDefault="00DA1143" w:rsidP="00F44579">
            <w:pPr>
              <w:jc w:val="center"/>
            </w:pPr>
            <w:r w:rsidRPr="00B937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34" w:type="pct"/>
            <w:gridSpan w:val="7"/>
          </w:tcPr>
          <w:p w:rsidR="00DA1143" w:rsidRPr="00DF3A8C" w:rsidRDefault="00DA1143" w:rsidP="00F44579">
            <w:pPr>
              <w:jc w:val="center"/>
            </w:pPr>
            <w:r w:rsidRPr="00B937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76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1034" w:type="pct"/>
            <w:gridSpan w:val="7"/>
          </w:tcPr>
          <w:p w:rsidR="00DA1143" w:rsidRPr="00DF3A8C" w:rsidRDefault="00DA1143" w:rsidP="00F44579">
            <w:pPr>
              <w:jc w:val="center"/>
            </w:pPr>
            <w:r w:rsidRPr="00B93710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59"/>
        </w:trPr>
        <w:tc>
          <w:tcPr>
            <w:tcW w:w="75" w:type="pct"/>
            <w:vMerge/>
          </w:tcPr>
          <w:p w:rsidR="00DA1143" w:rsidRPr="00974BA6" w:rsidRDefault="00DA1143" w:rsidP="00974BA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76" w:type="pct"/>
            <w:gridSpan w:val="3"/>
            <w:vMerge/>
          </w:tcPr>
          <w:p w:rsidR="00DA1143" w:rsidRPr="00974BA6" w:rsidRDefault="00DA1143" w:rsidP="00CC7884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2" w:type="pct"/>
            <w:gridSpan w:val="4"/>
            <w:vMerge/>
          </w:tcPr>
          <w:p w:rsidR="00DA1143" w:rsidRPr="00974BA6" w:rsidRDefault="00DA1143" w:rsidP="00BD23BD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92" w:type="pct"/>
            <w:gridSpan w:val="5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D47923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7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6B055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8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A814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09"/>
        </w:trPr>
        <w:tc>
          <w:tcPr>
            <w:tcW w:w="1723" w:type="pct"/>
            <w:gridSpan w:val="19"/>
            <w:vMerge w:val="restart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проєктом:</w:t>
            </w: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830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10 252,0</w:t>
            </w:r>
          </w:p>
        </w:tc>
        <w:tc>
          <w:tcPr>
            <w:tcW w:w="264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363,0</w:t>
            </w:r>
          </w:p>
        </w:tc>
        <w:tc>
          <w:tcPr>
            <w:tcW w:w="228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4 416,0</w:t>
            </w:r>
          </w:p>
        </w:tc>
        <w:tc>
          <w:tcPr>
            <w:tcW w:w="266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5 473,0</w:t>
            </w:r>
          </w:p>
        </w:tc>
        <w:tc>
          <w:tcPr>
            <w:tcW w:w="277" w:type="pct"/>
            <w:gridSpan w:val="2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248,0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928,0</w:t>
            </w:r>
          </w:p>
        </w:tc>
        <w:tc>
          <w:tcPr>
            <w:tcW w:w="268" w:type="pct"/>
            <w:gridSpan w:val="2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4 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055,0</w:t>
            </w:r>
          </w:p>
        </w:tc>
        <w:tc>
          <w:tcPr>
            <w:tcW w:w="228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265,0</w:t>
            </w:r>
          </w:p>
        </w:tc>
        <w:tc>
          <w:tcPr>
            <w:tcW w:w="259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500,0</w:t>
            </w:r>
          </w:p>
        </w:tc>
        <w:tc>
          <w:tcPr>
            <w:tcW w:w="438" w:type="pct"/>
            <w:vMerge w:val="restart"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57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830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7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8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7376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264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830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10 252,0</w:t>
            </w:r>
          </w:p>
        </w:tc>
        <w:tc>
          <w:tcPr>
            <w:tcW w:w="264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363,0</w:t>
            </w:r>
          </w:p>
        </w:tc>
        <w:tc>
          <w:tcPr>
            <w:tcW w:w="228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4 416,0</w:t>
            </w:r>
          </w:p>
        </w:tc>
        <w:tc>
          <w:tcPr>
            <w:tcW w:w="266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5 473,0</w:t>
            </w:r>
          </w:p>
        </w:tc>
        <w:tc>
          <w:tcPr>
            <w:tcW w:w="277" w:type="pct"/>
            <w:gridSpan w:val="2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248,0</w:t>
            </w:r>
          </w:p>
        </w:tc>
        <w:tc>
          <w:tcPr>
            <w:tcW w:w="261" w:type="pct"/>
            <w:gridSpan w:val="2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928,0</w:t>
            </w:r>
          </w:p>
        </w:tc>
        <w:tc>
          <w:tcPr>
            <w:tcW w:w="268" w:type="pct"/>
            <w:gridSpan w:val="2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055,0</w:t>
            </w:r>
          </w:p>
        </w:tc>
        <w:tc>
          <w:tcPr>
            <w:tcW w:w="228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265,0</w:t>
            </w:r>
          </w:p>
        </w:tc>
        <w:tc>
          <w:tcPr>
            <w:tcW w:w="259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500,0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11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830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7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8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45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830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7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1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8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1C72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5000" w:type="pct"/>
            <w:gridSpan w:val="34"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Проєкт 16. „Неперервна педагогічна освіта”</w:t>
            </w:r>
          </w:p>
        </w:tc>
      </w:tr>
      <w:tr w:rsidR="00DA1143" w:rsidRPr="00DF3A8C">
        <w:trPr>
          <w:trHeight w:val="170"/>
        </w:trPr>
        <w:tc>
          <w:tcPr>
            <w:tcW w:w="75" w:type="pct"/>
            <w:vMerge w:val="restart"/>
          </w:tcPr>
          <w:p w:rsidR="00DA1143" w:rsidRPr="00DF3A8C" w:rsidRDefault="00DA1143" w:rsidP="007B42C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2.</w:t>
            </w:r>
          </w:p>
        </w:tc>
        <w:tc>
          <w:tcPr>
            <w:tcW w:w="458" w:type="pct"/>
            <w:gridSpan w:val="6"/>
            <w:vMerge w:val="restart"/>
          </w:tcPr>
          <w:p w:rsidR="00DA1143" w:rsidRPr="00DF3A8C" w:rsidRDefault="00DA1143" w:rsidP="007B42C6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професійної компетентності педагогів</w:t>
            </w:r>
          </w:p>
        </w:tc>
        <w:tc>
          <w:tcPr>
            <w:tcW w:w="511" w:type="pct"/>
            <w:gridSpan w:val="6"/>
            <w:vMerge w:val="restart"/>
          </w:tcPr>
          <w:p w:rsidR="00DA1143" w:rsidRPr="00DF3A8C" w:rsidRDefault="00DA1143" w:rsidP="007B42C6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E40E8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2.4. Організація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підвищення кваліфі-кації педагогічних </w:t>
            </w:r>
          </w:p>
          <w:p w:rsidR="00DA1143" w:rsidRPr="00DF3A8C" w:rsidRDefault="00DA1143" w:rsidP="007B42C6">
            <w:pPr>
              <w:ind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та науково-педаго-гічних працівників </w:t>
            </w:r>
          </w:p>
          <w:p w:rsidR="00DA1143" w:rsidRPr="00DF3A8C" w:rsidRDefault="00DA1143" w:rsidP="00FF4385">
            <w:pPr>
              <w:ind w:left="-3" w:right="-64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за освітніми програмами відповідно до потреб</w:t>
            </w:r>
          </w:p>
        </w:tc>
        <w:tc>
          <w:tcPr>
            <w:tcW w:w="506" w:type="pct"/>
            <w:gridSpan w:val="3"/>
            <w:vMerge w:val="restart"/>
          </w:tcPr>
          <w:p w:rsidR="00DA1143" w:rsidRPr="00DF3A8C" w:rsidRDefault="00DA1143" w:rsidP="007B42C6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Pr="00DF3A8C" w:rsidRDefault="00DA1143" w:rsidP="007B42C6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облдерж-адміністрації, </w:t>
            </w:r>
          </w:p>
          <w:p w:rsidR="00DA1143" w:rsidRPr="00DF3A8C" w:rsidRDefault="00DA1143" w:rsidP="007B42C6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„Дніпровська академія неперервної освіти” ДОР” </w:t>
            </w:r>
          </w:p>
          <w:p w:rsidR="00DA1143" w:rsidRPr="00DF3A8C" w:rsidRDefault="00DA1143" w:rsidP="007B42C6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3" w:type="pct"/>
            <w:gridSpan w:val="3"/>
            <w:vMerge w:val="restart"/>
          </w:tcPr>
          <w:p w:rsidR="00DA1143" w:rsidRPr="00DF3A8C" w:rsidRDefault="00DA1143" w:rsidP="00FF4385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2019 – 2021</w:t>
            </w: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96" w:type="pct"/>
            <w:gridSpan w:val="3"/>
          </w:tcPr>
          <w:p w:rsidR="00DA1143" w:rsidRPr="00DF3A8C" w:rsidRDefault="00DA1143" w:rsidP="007B42C6">
            <w:pPr>
              <w:ind w:left="-98" w:right="-78"/>
              <w:jc w:val="center"/>
              <w:rPr>
                <w:sz w:val="14"/>
                <w:szCs w:val="14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 w:val="restart"/>
          </w:tcPr>
          <w:p w:rsidR="00DA1143" w:rsidRPr="00DF3A8C" w:rsidRDefault="00DA1143" w:rsidP="00A46A1D">
            <w:pPr>
              <w:jc w:val="center"/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Розвиток професійної компетентності педагогів області, науково-методичний супровід упровадження </w:t>
            </w: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55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96" w:type="pct"/>
            <w:gridSpan w:val="3"/>
          </w:tcPr>
          <w:p w:rsidR="00DA1143" w:rsidRPr="00DF3A8C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7B42C6">
            <w:pPr>
              <w:jc w:val="center"/>
            </w:pPr>
          </w:p>
        </w:tc>
      </w:tr>
      <w:tr w:rsidR="00DA1143" w:rsidRPr="00DF3A8C">
        <w:trPr>
          <w:trHeight w:val="386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Align w:val="center"/>
          </w:tcPr>
          <w:p w:rsidR="00DA1143" w:rsidRPr="00974BA6" w:rsidRDefault="00DA1143" w:rsidP="007B42C6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8" w:type="pct"/>
            <w:gridSpan w:val="6"/>
            <w:vAlign w:val="center"/>
          </w:tcPr>
          <w:p w:rsidR="00DA1143" w:rsidRPr="00974BA6" w:rsidRDefault="00DA1143" w:rsidP="007B42C6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11" w:type="pct"/>
            <w:gridSpan w:val="6"/>
            <w:vAlign w:val="center"/>
          </w:tcPr>
          <w:p w:rsidR="00DA1143" w:rsidRPr="00974BA6" w:rsidRDefault="00DA1143" w:rsidP="007B42C6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06" w:type="pct"/>
            <w:gridSpan w:val="3"/>
            <w:vAlign w:val="center"/>
          </w:tcPr>
          <w:p w:rsidR="00DA1143" w:rsidRPr="00974BA6" w:rsidRDefault="00DA1143" w:rsidP="007B42C6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3" w:type="pct"/>
            <w:gridSpan w:val="3"/>
            <w:vAlign w:val="center"/>
          </w:tcPr>
          <w:p w:rsidR="00DA1143" w:rsidRPr="00974BA6" w:rsidRDefault="00DA1143" w:rsidP="007B42C6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6" w:type="pct"/>
            <w:vAlign w:val="center"/>
          </w:tcPr>
          <w:p w:rsidR="00DA1143" w:rsidRPr="00974BA6" w:rsidRDefault="00DA1143" w:rsidP="007B42C6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8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6" w:type="pct"/>
            <w:gridSpan w:val="3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59" w:type="pct"/>
          </w:tcPr>
          <w:p w:rsidR="00DA1143" w:rsidRPr="00974BA6" w:rsidRDefault="00DA1143" w:rsidP="007B42C6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38" w:type="pct"/>
          </w:tcPr>
          <w:p w:rsidR="00DA1143" w:rsidRPr="00974BA6" w:rsidRDefault="00DA1143" w:rsidP="007B42C6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DA1143" w:rsidRPr="00DF3A8C">
        <w:trPr>
          <w:trHeight w:val="170"/>
        </w:trPr>
        <w:tc>
          <w:tcPr>
            <w:tcW w:w="75" w:type="pct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і запитів педагогів закладів дошкільної, загальної середньої, позашкільної, про-фесійної (професійно-технічної), фахової передвищої та вищої освіти області</w:t>
            </w:r>
          </w:p>
          <w:p w:rsidR="00DA1143" w:rsidRPr="00974BA6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B42C6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B42C6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реформ у системі освіти  </w:t>
            </w:r>
          </w:p>
        </w:tc>
      </w:tr>
      <w:tr w:rsidR="00DA1143" w:rsidRPr="00DF3A8C">
        <w:trPr>
          <w:trHeight w:val="170"/>
        </w:trPr>
        <w:tc>
          <w:tcPr>
            <w:tcW w:w="75" w:type="pct"/>
            <w:vMerge w:val="restart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4.</w:t>
            </w:r>
          </w:p>
        </w:tc>
        <w:tc>
          <w:tcPr>
            <w:tcW w:w="458" w:type="pct"/>
            <w:gridSpan w:val="6"/>
            <w:vMerge w:val="restart"/>
          </w:tcPr>
          <w:p w:rsidR="00DA1143" w:rsidRPr="007B42C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Підтримка інновацій, здійснення наукових досліджень та забезпечення науково-методичного супроводу освітньої діяльності </w:t>
            </w:r>
          </w:p>
        </w:tc>
        <w:tc>
          <w:tcPr>
            <w:tcW w:w="511" w:type="pct"/>
            <w:gridSpan w:val="6"/>
            <w:vMerge w:val="restart"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4.4. Забезпечення здійснення науково-педагогічної підтримки та супервізії</w:t>
            </w:r>
          </w:p>
        </w:tc>
        <w:tc>
          <w:tcPr>
            <w:tcW w:w="506" w:type="pct"/>
            <w:gridSpan w:val="3"/>
            <w:vMerge w:val="restart"/>
          </w:tcPr>
          <w:p w:rsidR="00DA1143" w:rsidRPr="00DF3A8C" w:rsidRDefault="00DA1143" w:rsidP="00A32341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Pr="00DF3A8C" w:rsidRDefault="00DA1143" w:rsidP="00A32341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облдерж-адміністрації, </w:t>
            </w:r>
          </w:p>
          <w:p w:rsidR="00DA1143" w:rsidRPr="00DF3A8C" w:rsidRDefault="00DA1143" w:rsidP="00A32341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„Дніпровська академія неперервної освіти” ДОР” </w:t>
            </w:r>
          </w:p>
          <w:p w:rsidR="00DA1143" w:rsidRPr="00974BA6" w:rsidRDefault="00DA1143" w:rsidP="00A32341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3" w:type="pct"/>
            <w:gridSpan w:val="3"/>
            <w:vMerge w:val="restart"/>
          </w:tcPr>
          <w:p w:rsidR="00DA1143" w:rsidRPr="00974BA6" w:rsidRDefault="00DA1143" w:rsidP="00A32341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2020– 2021</w:t>
            </w: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96" w:type="pct"/>
            <w:gridSpan w:val="3"/>
          </w:tcPr>
          <w:p w:rsidR="00DA1143" w:rsidRPr="00DF3A8C" w:rsidRDefault="00DA1143" w:rsidP="007814AB">
            <w:pPr>
              <w:ind w:left="-98" w:right="-78"/>
              <w:jc w:val="center"/>
              <w:rPr>
                <w:sz w:val="14"/>
                <w:szCs w:val="14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 w:val="restar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sz w:val="16"/>
                <w:szCs w:val="16"/>
              </w:rPr>
              <w:t>Стимулювання оновлення науково-методичного супроводу освітнього процесу, оновлення форм роботи з підтримки педагогічних працівників</w:t>
            </w: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96" w:type="pct"/>
            <w:gridSpan w:val="3"/>
          </w:tcPr>
          <w:p w:rsidR="00DA1143" w:rsidRPr="00DF3A8C" w:rsidRDefault="00DA1143" w:rsidP="007814AB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7814AB">
            <w:pPr>
              <w:jc w:val="center"/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 w:val="restart"/>
          </w:tcPr>
          <w:p w:rsidR="00DA1143" w:rsidRPr="00DF3A8C" w:rsidRDefault="00DA1143" w:rsidP="00A32341">
            <w:pPr>
              <w:ind w:left="-3" w:right="3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4.5. Проведення обласного фестивалю педагогічних інновацій 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„EDU_FEST Dnipro” та методичних студій</w:t>
            </w:r>
          </w:p>
        </w:tc>
        <w:tc>
          <w:tcPr>
            <w:tcW w:w="506" w:type="pct"/>
            <w:gridSpan w:val="3"/>
            <w:vMerge w:val="restart"/>
          </w:tcPr>
          <w:p w:rsidR="00DA1143" w:rsidRPr="00DF3A8C" w:rsidRDefault="00DA1143" w:rsidP="007814AB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Департамент освіти</w:t>
            </w:r>
          </w:p>
          <w:p w:rsidR="00DA1143" w:rsidRPr="00DF3A8C" w:rsidRDefault="00DA1143" w:rsidP="007814AB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і науки облдерж-адміністрації, </w:t>
            </w:r>
          </w:p>
          <w:p w:rsidR="00DA1143" w:rsidRPr="00DF3A8C" w:rsidRDefault="00DA1143" w:rsidP="007814AB">
            <w:pPr>
              <w:ind w:left="-108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КЗВО </w:t>
            </w: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„Дніпровська академія неперервної освіти” ДОР” </w:t>
            </w:r>
          </w:p>
          <w:p w:rsidR="00DA1143" w:rsidRPr="00974BA6" w:rsidRDefault="00DA1143" w:rsidP="007814AB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(за згодою)</w:t>
            </w:r>
          </w:p>
        </w:tc>
        <w:tc>
          <w:tcPr>
            <w:tcW w:w="173" w:type="pct"/>
            <w:gridSpan w:val="3"/>
            <w:vMerge w:val="restart"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2020 – 2021</w:t>
            </w: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96" w:type="pct"/>
            <w:gridSpan w:val="3"/>
          </w:tcPr>
          <w:p w:rsidR="00DA1143" w:rsidRPr="00DF3A8C" w:rsidRDefault="00DA1143" w:rsidP="007814AB">
            <w:pPr>
              <w:ind w:left="-98" w:right="-78"/>
              <w:jc w:val="center"/>
              <w:rPr>
                <w:sz w:val="14"/>
                <w:szCs w:val="14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 w:val="restar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Розвиток професійної майстерності педагогічних працівників області, створення системи педагогічної інноватики</w:t>
            </w: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96" w:type="pct"/>
            <w:gridSpan w:val="3"/>
          </w:tcPr>
          <w:p w:rsidR="00DA1143" w:rsidRPr="00DF3A8C" w:rsidRDefault="00DA1143" w:rsidP="007814AB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DF3A8C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Згідно із затвердженими бюджетами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7814AB">
            <w:pPr>
              <w:jc w:val="center"/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75" w:type="pct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58" w:type="pct"/>
            <w:gridSpan w:val="6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11" w:type="pct"/>
            <w:gridSpan w:val="6"/>
            <w:vMerge/>
          </w:tcPr>
          <w:p w:rsidR="00DA1143" w:rsidRPr="00DF3A8C" w:rsidRDefault="00DA1143" w:rsidP="0035530A">
            <w:pPr>
              <w:ind w:left="-3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06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73" w:type="pct"/>
            <w:gridSpan w:val="3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1723" w:type="pct"/>
            <w:gridSpan w:val="19"/>
            <w:vMerge w:val="restart"/>
          </w:tcPr>
          <w:p w:rsidR="00DA1143" w:rsidRPr="00974BA6" w:rsidRDefault="00DA1143" w:rsidP="007814AB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проєктом:</w:t>
            </w:r>
          </w:p>
        </w:tc>
        <w:tc>
          <w:tcPr>
            <w:tcW w:w="326" w:type="pct"/>
          </w:tcPr>
          <w:p w:rsidR="00DA1143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 w:val="restart"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  <w:p w:rsidR="00DA1143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  <w:p w:rsidR="00DA1143" w:rsidRPr="00974BA6" w:rsidRDefault="00DA1143" w:rsidP="007814AB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20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814AB">
            <w:pPr>
              <w:jc w:val="center"/>
            </w:pPr>
            <w:r w:rsidRPr="00DF3A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DF3A8C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170"/>
        </w:trPr>
        <w:tc>
          <w:tcPr>
            <w:tcW w:w="90" w:type="pct"/>
            <w:gridSpan w:val="3"/>
            <w:vAlign w:val="center"/>
          </w:tcPr>
          <w:p w:rsidR="00DA1143" w:rsidRPr="00974BA6" w:rsidRDefault="00DA1143" w:rsidP="008340E1">
            <w:pPr>
              <w:ind w:left="-142" w:right="-11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51" w:type="pct"/>
            <w:gridSpan w:val="5"/>
            <w:vAlign w:val="center"/>
          </w:tcPr>
          <w:p w:rsidR="00DA1143" w:rsidRPr="00974BA6" w:rsidRDefault="00DA1143" w:rsidP="008340E1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92" w:type="pct"/>
            <w:gridSpan w:val="4"/>
            <w:vAlign w:val="center"/>
          </w:tcPr>
          <w:p w:rsidR="00DA1143" w:rsidRPr="00974BA6" w:rsidRDefault="00DA1143" w:rsidP="008340E1">
            <w:pPr>
              <w:ind w:right="-6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0" w:type="pct"/>
            <w:gridSpan w:val="5"/>
            <w:vAlign w:val="center"/>
          </w:tcPr>
          <w:p w:rsidR="00DA1143" w:rsidRPr="00974BA6" w:rsidRDefault="00DA1143" w:rsidP="008340E1">
            <w:pPr>
              <w:ind w:left="-153" w:right="-1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" w:type="pct"/>
            <w:gridSpan w:val="2"/>
            <w:vAlign w:val="center"/>
          </w:tcPr>
          <w:p w:rsidR="00DA1143" w:rsidRPr="00974BA6" w:rsidRDefault="00DA1143" w:rsidP="008340E1">
            <w:pPr>
              <w:ind w:left="-71" w:right="-15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326" w:type="pct"/>
            <w:vAlign w:val="center"/>
          </w:tcPr>
          <w:p w:rsidR="00DA1143" w:rsidRPr="00974BA6" w:rsidRDefault="00DA1143" w:rsidP="008340E1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20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242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264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228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266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272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266" w:type="pct"/>
            <w:gridSpan w:val="3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262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259" w:type="pct"/>
          </w:tcPr>
          <w:p w:rsidR="00DA1143" w:rsidRPr="00974BA6" w:rsidRDefault="00DA1143" w:rsidP="008340E1">
            <w:pPr>
              <w:ind w:left="-115" w:right="-9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438" w:type="pct"/>
          </w:tcPr>
          <w:p w:rsidR="00DA1143" w:rsidRPr="00974BA6" w:rsidRDefault="00DA1143" w:rsidP="008340E1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</w:tr>
      <w:tr w:rsidR="00DA1143" w:rsidRPr="00DF3A8C">
        <w:trPr>
          <w:trHeight w:val="47"/>
        </w:trPr>
        <w:tc>
          <w:tcPr>
            <w:tcW w:w="1723" w:type="pct"/>
            <w:gridSpan w:val="19"/>
            <w:vMerge w:val="restart"/>
          </w:tcPr>
          <w:p w:rsidR="00DA1143" w:rsidRPr="00D3585E" w:rsidRDefault="00DA1143" w:rsidP="00615A5E">
            <w:pPr>
              <w:ind w:left="-71" w:right="-151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D358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 за про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є</w:t>
            </w:r>
            <w:r w:rsidRPr="00D358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ктами:</w:t>
            </w: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Загальний обсяг, у т.ч.</w:t>
            </w:r>
          </w:p>
        </w:tc>
        <w:tc>
          <w:tcPr>
            <w:tcW w:w="220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88 684,6</w:t>
            </w:r>
          </w:p>
        </w:tc>
        <w:tc>
          <w:tcPr>
            <w:tcW w:w="242" w:type="pct"/>
          </w:tcPr>
          <w:p w:rsidR="00DA1143" w:rsidRPr="00974BA6" w:rsidRDefault="00DA1143" w:rsidP="0043541B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5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691,4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104 311,9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123 451,0</w:t>
            </w:r>
          </w:p>
        </w:tc>
        <w:tc>
          <w:tcPr>
            <w:tcW w:w="266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7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928,5</w:t>
            </w:r>
          </w:p>
        </w:tc>
        <w:tc>
          <w:tcPr>
            <w:tcW w:w="272" w:type="pct"/>
          </w:tcPr>
          <w:p w:rsidR="00DA1143" w:rsidRPr="00974BA6" w:rsidRDefault="00DA1143" w:rsidP="00D3585E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6 3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46,5</w:t>
            </w:r>
          </w:p>
        </w:tc>
        <w:tc>
          <w:tcPr>
            <w:tcW w:w="266" w:type="pct"/>
            <w:gridSpan w:val="3"/>
          </w:tcPr>
          <w:p w:rsidR="00DA1143" w:rsidRPr="00974BA6" w:rsidRDefault="00DA1143" w:rsidP="00D3585E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358,7</w:t>
            </w:r>
          </w:p>
        </w:tc>
        <w:tc>
          <w:tcPr>
            <w:tcW w:w="26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101 44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8,3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D3585E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53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9,5</w:t>
            </w:r>
          </w:p>
        </w:tc>
        <w:tc>
          <w:tcPr>
            <w:tcW w:w="259" w:type="pct"/>
          </w:tcPr>
          <w:p w:rsidR="00DA1143" w:rsidRPr="00974BA6" w:rsidRDefault="00DA1143" w:rsidP="0043541B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7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22,5</w:t>
            </w:r>
          </w:p>
        </w:tc>
        <w:tc>
          <w:tcPr>
            <w:tcW w:w="438" w:type="pct"/>
            <w:vMerge w:val="restart"/>
          </w:tcPr>
          <w:p w:rsidR="00DA1143" w:rsidRPr="00974BA6" w:rsidRDefault="00DA1143" w:rsidP="00E30535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220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72 426,9</w:t>
            </w:r>
          </w:p>
        </w:tc>
        <w:tc>
          <w:tcPr>
            <w:tcW w:w="24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98 609,1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2 323,1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31 242,0</w:t>
            </w:r>
          </w:p>
        </w:tc>
        <w:tc>
          <w:tcPr>
            <w:tcW w:w="266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65 044,0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158B8">
            <w:pPr>
              <w:jc w:val="center"/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158B8">
            <w:pPr>
              <w:jc w:val="center"/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AB5E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171 036,0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Обласний бюджет</w:t>
            </w:r>
          </w:p>
        </w:tc>
        <w:tc>
          <w:tcPr>
            <w:tcW w:w="220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16 257,7</w:t>
            </w:r>
          </w:p>
        </w:tc>
        <w:tc>
          <w:tcPr>
            <w:tcW w:w="242" w:type="pct"/>
          </w:tcPr>
          <w:p w:rsidR="00DA1143" w:rsidRPr="00974BA6" w:rsidRDefault="00DA1143" w:rsidP="0043541B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7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082,3</w:t>
            </w:r>
          </w:p>
        </w:tc>
        <w:tc>
          <w:tcPr>
            <w:tcW w:w="264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101 988,8</w:t>
            </w:r>
          </w:p>
        </w:tc>
        <w:tc>
          <w:tcPr>
            <w:tcW w:w="228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92 209,0</w:t>
            </w:r>
          </w:p>
        </w:tc>
        <w:tc>
          <w:tcPr>
            <w:tcW w:w="266" w:type="pct"/>
          </w:tcPr>
          <w:p w:rsidR="00DA1143" w:rsidRPr="00974BA6" w:rsidRDefault="00DA1143" w:rsidP="0043541B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32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884,5</w:t>
            </w:r>
          </w:p>
        </w:tc>
        <w:tc>
          <w:tcPr>
            <w:tcW w:w="27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6 3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46,5</w:t>
            </w:r>
          </w:p>
        </w:tc>
        <w:tc>
          <w:tcPr>
            <w:tcW w:w="266" w:type="pct"/>
            <w:gridSpan w:val="3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358,7</w:t>
            </w:r>
          </w:p>
        </w:tc>
        <w:tc>
          <w:tcPr>
            <w:tcW w:w="262" w:type="pct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101 44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8,3</w:t>
            </w:r>
          </w:p>
        </w:tc>
        <w:tc>
          <w:tcPr>
            <w:tcW w:w="234" w:type="pct"/>
            <w:gridSpan w:val="2"/>
          </w:tcPr>
          <w:p w:rsidR="00DA1143" w:rsidRPr="00974BA6" w:rsidRDefault="00DA1143" w:rsidP="007158B8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53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9,5</w:t>
            </w:r>
          </w:p>
        </w:tc>
        <w:tc>
          <w:tcPr>
            <w:tcW w:w="259" w:type="pct"/>
          </w:tcPr>
          <w:p w:rsidR="00DA1143" w:rsidRPr="00974BA6" w:rsidRDefault="00DA1143" w:rsidP="00CD3096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68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6,5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47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Місцевий бюджет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DA1143" w:rsidRPr="00DF3A8C">
        <w:trPr>
          <w:trHeight w:val="323"/>
        </w:trPr>
        <w:tc>
          <w:tcPr>
            <w:tcW w:w="1723" w:type="pct"/>
            <w:gridSpan w:val="19"/>
            <w:vMerge/>
          </w:tcPr>
          <w:p w:rsidR="00DA1143" w:rsidRPr="00974BA6" w:rsidRDefault="00DA1143" w:rsidP="00E91320">
            <w:pPr>
              <w:ind w:left="-71" w:right="-15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26" w:type="pct"/>
          </w:tcPr>
          <w:p w:rsidR="00DA1143" w:rsidRPr="00974BA6" w:rsidRDefault="00DA1143" w:rsidP="00C1197F">
            <w:pPr>
              <w:ind w:right="-18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Інші </w:t>
            </w:r>
            <w:r w:rsidRPr="00974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джерела</w:t>
            </w:r>
          </w:p>
        </w:tc>
        <w:tc>
          <w:tcPr>
            <w:tcW w:w="220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42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4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28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72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6" w:type="pct"/>
            <w:gridSpan w:val="3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62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34" w:type="pct"/>
            <w:gridSpan w:val="2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259" w:type="pct"/>
          </w:tcPr>
          <w:p w:rsidR="00DA1143" w:rsidRPr="00DF3A8C" w:rsidRDefault="00DA1143" w:rsidP="007158B8">
            <w:pPr>
              <w:jc w:val="center"/>
            </w:pPr>
            <w:r w:rsidRPr="00B753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–</w:t>
            </w:r>
          </w:p>
        </w:tc>
        <w:tc>
          <w:tcPr>
            <w:tcW w:w="438" w:type="pct"/>
            <w:vMerge/>
          </w:tcPr>
          <w:p w:rsidR="00DA1143" w:rsidRPr="00974BA6" w:rsidRDefault="00DA1143" w:rsidP="00CC7884">
            <w:pPr>
              <w:ind w:left="-187" w:right="-14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Pr="008C1C30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Pr="008C1C30" w:rsidRDefault="00DA1143" w:rsidP="003A2ED9">
      <w:pPr>
        <w:spacing w:line="228" w:lineRule="auto"/>
        <w:rPr>
          <w:rFonts w:ascii="Times New Roman" w:hAnsi="Times New Roman" w:cs="Times New Roman"/>
          <w:sz w:val="2"/>
          <w:szCs w:val="2"/>
        </w:rPr>
      </w:pPr>
    </w:p>
    <w:p w:rsidR="00DA1143" w:rsidRPr="008C1C30" w:rsidRDefault="00DA1143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</w:p>
    <w:p w:rsidR="00DA1143" w:rsidRPr="008C1C30" w:rsidRDefault="00DA1143" w:rsidP="003A2ED9">
      <w:pPr>
        <w:tabs>
          <w:tab w:val="left" w:pos="433"/>
          <w:tab w:val="left" w:pos="2066"/>
          <w:tab w:val="left" w:pos="3835"/>
          <w:tab w:val="left" w:pos="5689"/>
          <w:tab w:val="left" w:pos="6308"/>
          <w:tab w:val="left" w:pos="7418"/>
          <w:tab w:val="left" w:pos="8109"/>
          <w:tab w:val="left" w:pos="8929"/>
          <w:tab w:val="left" w:pos="9732"/>
          <w:tab w:val="left" w:pos="10466"/>
          <w:tab w:val="left" w:pos="11269"/>
          <w:tab w:val="left" w:pos="12072"/>
          <w:tab w:val="left" w:pos="12978"/>
        </w:tabs>
        <w:spacing w:line="228" w:lineRule="auto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  <w:r w:rsidRPr="008C1C30">
        <w:rPr>
          <w:rFonts w:ascii="Times New Roman" w:hAnsi="Times New Roman" w:cs="Times New Roman"/>
          <w:b/>
          <w:bCs/>
          <w:sz w:val="2"/>
          <w:szCs w:val="2"/>
          <w:lang w:eastAsia="ru-RU"/>
        </w:rPr>
        <w:tab/>
      </w:r>
    </w:p>
    <w:p w:rsidR="00DA1143" w:rsidRDefault="00DA1143" w:rsidP="00FB4C1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A1143" w:rsidRPr="00B71DFC" w:rsidRDefault="00DA1143" w:rsidP="00FB4C1D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A1143" w:rsidRPr="00B71DFC" w:rsidRDefault="00DA1143" w:rsidP="00615A5E">
      <w:pPr>
        <w:pStyle w:val="BodyTextIndent"/>
        <w:spacing w:after="0"/>
        <w:ind w:left="1418"/>
        <w:rPr>
          <w:b/>
          <w:bCs/>
        </w:rPr>
      </w:pPr>
      <w:r w:rsidRPr="00B71DFC">
        <w:rPr>
          <w:b/>
          <w:bCs/>
        </w:rPr>
        <w:t xml:space="preserve">Перший заступник </w:t>
      </w:r>
    </w:p>
    <w:p w:rsidR="00DA1143" w:rsidRDefault="00DA1143" w:rsidP="00615A5E">
      <w:pPr>
        <w:pStyle w:val="BodyTextIndent"/>
        <w:spacing w:after="0"/>
        <w:ind w:left="1418"/>
        <w:rPr>
          <w:b/>
          <w:bCs/>
        </w:rPr>
      </w:pPr>
      <w:r w:rsidRPr="00B71DFC">
        <w:rPr>
          <w:b/>
          <w:bCs/>
        </w:rPr>
        <w:t xml:space="preserve">голови обласної ради </w:t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 w:rsidRPr="00B71DFC">
        <w:rPr>
          <w:b/>
          <w:bCs/>
        </w:rPr>
        <w:tab/>
      </w:r>
      <w:r>
        <w:rPr>
          <w:b/>
          <w:bCs/>
        </w:rPr>
        <w:t>А. АДАМСЬКИЙ</w:t>
      </w:r>
    </w:p>
    <w:p w:rsidR="00DA1143" w:rsidRDefault="00DA1143" w:rsidP="00615A5E">
      <w:pPr>
        <w:pStyle w:val="BodyTextIndent"/>
        <w:spacing w:after="0"/>
        <w:ind w:left="1418"/>
        <w:rPr>
          <w:b/>
          <w:bCs/>
        </w:rPr>
      </w:pPr>
    </w:p>
    <w:p w:rsidR="00DA1143" w:rsidRDefault="00DA1143" w:rsidP="00615A5E">
      <w:pPr>
        <w:pStyle w:val="BodyTextIndent"/>
        <w:spacing w:after="0"/>
        <w:ind w:left="1418"/>
        <w:rPr>
          <w:b/>
          <w:bCs/>
        </w:rPr>
      </w:pPr>
      <w:bookmarkStart w:id="0" w:name="_GoBack"/>
      <w:bookmarkEnd w:id="0"/>
    </w:p>
    <w:p w:rsidR="00DA1143" w:rsidRPr="00CD3D15" w:rsidRDefault="00DA1143" w:rsidP="00615A5E">
      <w:pPr>
        <w:pStyle w:val="BodyTextIndent"/>
        <w:spacing w:after="0"/>
        <w:ind w:left="1418"/>
        <w:rPr>
          <w:b/>
          <w:bCs/>
          <w:color w:val="000000"/>
          <w:sz w:val="20"/>
          <w:szCs w:val="20"/>
          <w:lang w:eastAsia="uk-UA"/>
        </w:rPr>
      </w:pPr>
    </w:p>
    <w:sectPr w:rsidR="00DA1143" w:rsidRPr="00CD3D15" w:rsidSect="00EA7E8C">
      <w:headerReference w:type="default" r:id="rId7"/>
      <w:pgSz w:w="16838" w:h="11906" w:orient="landscape"/>
      <w:pgMar w:top="1134" w:right="567" w:bottom="1560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43" w:rsidRDefault="00DA1143" w:rsidP="00504CA4">
      <w:r>
        <w:separator/>
      </w:r>
    </w:p>
  </w:endnote>
  <w:endnote w:type="continuationSeparator" w:id="1">
    <w:p w:rsidR="00DA1143" w:rsidRDefault="00DA1143" w:rsidP="0050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43" w:rsidRDefault="00DA1143" w:rsidP="00504CA4">
      <w:r>
        <w:separator/>
      </w:r>
    </w:p>
  </w:footnote>
  <w:footnote w:type="continuationSeparator" w:id="1">
    <w:p w:rsidR="00DA1143" w:rsidRDefault="00DA1143" w:rsidP="00504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43" w:rsidRPr="00C27025" w:rsidRDefault="00DA1143">
    <w:pPr>
      <w:pStyle w:val="Header"/>
      <w:jc w:val="center"/>
      <w:rPr>
        <w:rFonts w:ascii="Times New Roman" w:hAnsi="Times New Roman" w:cs="Times New Roman"/>
      </w:rPr>
    </w:pPr>
    <w:r w:rsidRPr="00C27025">
      <w:rPr>
        <w:rFonts w:ascii="Times New Roman" w:hAnsi="Times New Roman" w:cs="Times New Roman"/>
      </w:rPr>
      <w:fldChar w:fldCharType="begin"/>
    </w:r>
    <w:r w:rsidRPr="00C27025">
      <w:rPr>
        <w:rFonts w:ascii="Times New Roman" w:hAnsi="Times New Roman" w:cs="Times New Roman"/>
      </w:rPr>
      <w:instrText>PAGE   \* MERGEFORMAT</w:instrText>
    </w:r>
    <w:r w:rsidRPr="00C2702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C27025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A47D76"/>
    <w:multiLevelType w:val="hybridMultilevel"/>
    <w:tmpl w:val="D5FCC63A"/>
    <w:lvl w:ilvl="0" w:tplc="D39A775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  <w:szCs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onsecutiveHyphenLimit w:val="1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387"/>
    <w:rsid w:val="00002826"/>
    <w:rsid w:val="000034AB"/>
    <w:rsid w:val="000042B9"/>
    <w:rsid w:val="000103FE"/>
    <w:rsid w:val="00010837"/>
    <w:rsid w:val="000131EC"/>
    <w:rsid w:val="00017680"/>
    <w:rsid w:val="0002347E"/>
    <w:rsid w:val="00023FC0"/>
    <w:rsid w:val="00030EAA"/>
    <w:rsid w:val="0003209D"/>
    <w:rsid w:val="000325CA"/>
    <w:rsid w:val="00032704"/>
    <w:rsid w:val="00034C14"/>
    <w:rsid w:val="00035FAF"/>
    <w:rsid w:val="00043F33"/>
    <w:rsid w:val="00044BB4"/>
    <w:rsid w:val="000502AC"/>
    <w:rsid w:val="00051CE9"/>
    <w:rsid w:val="000524F1"/>
    <w:rsid w:val="000524F2"/>
    <w:rsid w:val="00053C8D"/>
    <w:rsid w:val="00056089"/>
    <w:rsid w:val="0006087E"/>
    <w:rsid w:val="00060FA1"/>
    <w:rsid w:val="00061AFC"/>
    <w:rsid w:val="0006200A"/>
    <w:rsid w:val="00062804"/>
    <w:rsid w:val="00062E2F"/>
    <w:rsid w:val="000679F1"/>
    <w:rsid w:val="000709C5"/>
    <w:rsid w:val="00074FD9"/>
    <w:rsid w:val="0007689E"/>
    <w:rsid w:val="00085C90"/>
    <w:rsid w:val="000903BE"/>
    <w:rsid w:val="00091F51"/>
    <w:rsid w:val="00092E9F"/>
    <w:rsid w:val="00093FC3"/>
    <w:rsid w:val="00095284"/>
    <w:rsid w:val="000A2FCC"/>
    <w:rsid w:val="000A31EF"/>
    <w:rsid w:val="000A5A18"/>
    <w:rsid w:val="000A70D4"/>
    <w:rsid w:val="000A7193"/>
    <w:rsid w:val="000B13EC"/>
    <w:rsid w:val="000B1D6F"/>
    <w:rsid w:val="000B2DE0"/>
    <w:rsid w:val="000B34E8"/>
    <w:rsid w:val="000B5F47"/>
    <w:rsid w:val="000C310E"/>
    <w:rsid w:val="000C44B9"/>
    <w:rsid w:val="000C70C0"/>
    <w:rsid w:val="000D47D6"/>
    <w:rsid w:val="000D4B4C"/>
    <w:rsid w:val="000E323B"/>
    <w:rsid w:val="000E3DA8"/>
    <w:rsid w:val="000F2091"/>
    <w:rsid w:val="000F3C48"/>
    <w:rsid w:val="000F6176"/>
    <w:rsid w:val="000F645F"/>
    <w:rsid w:val="000F6BBC"/>
    <w:rsid w:val="000F7011"/>
    <w:rsid w:val="0010078F"/>
    <w:rsid w:val="00103371"/>
    <w:rsid w:val="00112C82"/>
    <w:rsid w:val="00113557"/>
    <w:rsid w:val="001144D7"/>
    <w:rsid w:val="00116BAA"/>
    <w:rsid w:val="00123277"/>
    <w:rsid w:val="001235F7"/>
    <w:rsid w:val="0012616C"/>
    <w:rsid w:val="00133053"/>
    <w:rsid w:val="00134B2A"/>
    <w:rsid w:val="001355D8"/>
    <w:rsid w:val="00135C2A"/>
    <w:rsid w:val="00140E92"/>
    <w:rsid w:val="00142770"/>
    <w:rsid w:val="001457B3"/>
    <w:rsid w:val="001475C9"/>
    <w:rsid w:val="001477DF"/>
    <w:rsid w:val="00150FFF"/>
    <w:rsid w:val="00154711"/>
    <w:rsid w:val="00156C00"/>
    <w:rsid w:val="00157C59"/>
    <w:rsid w:val="001609D0"/>
    <w:rsid w:val="00161CEF"/>
    <w:rsid w:val="001634B1"/>
    <w:rsid w:val="0016373C"/>
    <w:rsid w:val="00163BE5"/>
    <w:rsid w:val="00165A76"/>
    <w:rsid w:val="001662ED"/>
    <w:rsid w:val="00167337"/>
    <w:rsid w:val="0017071C"/>
    <w:rsid w:val="00170B64"/>
    <w:rsid w:val="00172130"/>
    <w:rsid w:val="00172417"/>
    <w:rsid w:val="0017630B"/>
    <w:rsid w:val="00177005"/>
    <w:rsid w:val="00177C91"/>
    <w:rsid w:val="00180B9D"/>
    <w:rsid w:val="00182260"/>
    <w:rsid w:val="00182A21"/>
    <w:rsid w:val="0018523B"/>
    <w:rsid w:val="00185844"/>
    <w:rsid w:val="00187CF7"/>
    <w:rsid w:val="00190D90"/>
    <w:rsid w:val="00192154"/>
    <w:rsid w:val="001943D2"/>
    <w:rsid w:val="00197038"/>
    <w:rsid w:val="001A1D93"/>
    <w:rsid w:val="001A258F"/>
    <w:rsid w:val="001A3FA7"/>
    <w:rsid w:val="001A6FBF"/>
    <w:rsid w:val="001A79E7"/>
    <w:rsid w:val="001B4170"/>
    <w:rsid w:val="001B5CF3"/>
    <w:rsid w:val="001B6A05"/>
    <w:rsid w:val="001C204B"/>
    <w:rsid w:val="001C21B5"/>
    <w:rsid w:val="001C566D"/>
    <w:rsid w:val="001C5868"/>
    <w:rsid w:val="001C728A"/>
    <w:rsid w:val="001D314B"/>
    <w:rsid w:val="001D737B"/>
    <w:rsid w:val="001D7913"/>
    <w:rsid w:val="001E3F9A"/>
    <w:rsid w:val="001E4EB5"/>
    <w:rsid w:val="001E6A4D"/>
    <w:rsid w:val="001F13F0"/>
    <w:rsid w:val="001F29CA"/>
    <w:rsid w:val="001F5E38"/>
    <w:rsid w:val="001F6C77"/>
    <w:rsid w:val="00200920"/>
    <w:rsid w:val="0020581E"/>
    <w:rsid w:val="00205FC5"/>
    <w:rsid w:val="00210655"/>
    <w:rsid w:val="00210CCD"/>
    <w:rsid w:val="00210E4E"/>
    <w:rsid w:val="00212E37"/>
    <w:rsid w:val="00214E36"/>
    <w:rsid w:val="0022134F"/>
    <w:rsid w:val="0022162B"/>
    <w:rsid w:val="0022164D"/>
    <w:rsid w:val="00221B97"/>
    <w:rsid w:val="002221AE"/>
    <w:rsid w:val="00222C3B"/>
    <w:rsid w:val="00223315"/>
    <w:rsid w:val="00224A7D"/>
    <w:rsid w:val="00224ED5"/>
    <w:rsid w:val="0022531D"/>
    <w:rsid w:val="00226119"/>
    <w:rsid w:val="00227088"/>
    <w:rsid w:val="0023078F"/>
    <w:rsid w:val="00231B0D"/>
    <w:rsid w:val="00237231"/>
    <w:rsid w:val="00241969"/>
    <w:rsid w:val="00245CAA"/>
    <w:rsid w:val="002460B2"/>
    <w:rsid w:val="00250506"/>
    <w:rsid w:val="00251C9B"/>
    <w:rsid w:val="0025211E"/>
    <w:rsid w:val="00252503"/>
    <w:rsid w:val="0025660B"/>
    <w:rsid w:val="0025689E"/>
    <w:rsid w:val="00256A4B"/>
    <w:rsid w:val="002629B3"/>
    <w:rsid w:val="00263F07"/>
    <w:rsid w:val="002642FC"/>
    <w:rsid w:val="002729B2"/>
    <w:rsid w:val="0027364E"/>
    <w:rsid w:val="00275E58"/>
    <w:rsid w:val="0027637C"/>
    <w:rsid w:val="00277F3B"/>
    <w:rsid w:val="00281232"/>
    <w:rsid w:val="002817F4"/>
    <w:rsid w:val="00282351"/>
    <w:rsid w:val="00283205"/>
    <w:rsid w:val="002848E2"/>
    <w:rsid w:val="00286E2E"/>
    <w:rsid w:val="00287252"/>
    <w:rsid w:val="00290DAB"/>
    <w:rsid w:val="00291B6D"/>
    <w:rsid w:val="0029391D"/>
    <w:rsid w:val="002975AD"/>
    <w:rsid w:val="002A0119"/>
    <w:rsid w:val="002A16B3"/>
    <w:rsid w:val="002A47F5"/>
    <w:rsid w:val="002A4BF2"/>
    <w:rsid w:val="002B1597"/>
    <w:rsid w:val="002B464D"/>
    <w:rsid w:val="002B491B"/>
    <w:rsid w:val="002B49AC"/>
    <w:rsid w:val="002B7D47"/>
    <w:rsid w:val="002C06E6"/>
    <w:rsid w:val="002C2975"/>
    <w:rsid w:val="002C2C48"/>
    <w:rsid w:val="002C32A5"/>
    <w:rsid w:val="002C347C"/>
    <w:rsid w:val="002C5B7C"/>
    <w:rsid w:val="002C7564"/>
    <w:rsid w:val="002C7A96"/>
    <w:rsid w:val="002C7DC3"/>
    <w:rsid w:val="002D0E3B"/>
    <w:rsid w:val="002D3174"/>
    <w:rsid w:val="002D3500"/>
    <w:rsid w:val="002D534D"/>
    <w:rsid w:val="002E25DD"/>
    <w:rsid w:val="002E3098"/>
    <w:rsid w:val="002E4724"/>
    <w:rsid w:val="002E4E5A"/>
    <w:rsid w:val="002E5A28"/>
    <w:rsid w:val="002E75BD"/>
    <w:rsid w:val="002F1856"/>
    <w:rsid w:val="002F18B7"/>
    <w:rsid w:val="002F457A"/>
    <w:rsid w:val="002F4A27"/>
    <w:rsid w:val="002F5C22"/>
    <w:rsid w:val="00302AA1"/>
    <w:rsid w:val="0030466C"/>
    <w:rsid w:val="003063E1"/>
    <w:rsid w:val="0030794C"/>
    <w:rsid w:val="003101B8"/>
    <w:rsid w:val="003118FB"/>
    <w:rsid w:val="00314FAD"/>
    <w:rsid w:val="00316987"/>
    <w:rsid w:val="00325244"/>
    <w:rsid w:val="003255E9"/>
    <w:rsid w:val="003322AC"/>
    <w:rsid w:val="0033248B"/>
    <w:rsid w:val="00333588"/>
    <w:rsid w:val="00334812"/>
    <w:rsid w:val="00334A92"/>
    <w:rsid w:val="00336477"/>
    <w:rsid w:val="0034173C"/>
    <w:rsid w:val="00350E32"/>
    <w:rsid w:val="0035122F"/>
    <w:rsid w:val="0035530A"/>
    <w:rsid w:val="003561B5"/>
    <w:rsid w:val="00360838"/>
    <w:rsid w:val="00365129"/>
    <w:rsid w:val="00366D3E"/>
    <w:rsid w:val="00367D12"/>
    <w:rsid w:val="003728FB"/>
    <w:rsid w:val="00376971"/>
    <w:rsid w:val="00377316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86BE8"/>
    <w:rsid w:val="0039066C"/>
    <w:rsid w:val="00390D86"/>
    <w:rsid w:val="00391CF7"/>
    <w:rsid w:val="00392F95"/>
    <w:rsid w:val="003936F2"/>
    <w:rsid w:val="00397915"/>
    <w:rsid w:val="003A2775"/>
    <w:rsid w:val="003A2BFC"/>
    <w:rsid w:val="003A2ED9"/>
    <w:rsid w:val="003B1485"/>
    <w:rsid w:val="003B30CD"/>
    <w:rsid w:val="003B3833"/>
    <w:rsid w:val="003B513D"/>
    <w:rsid w:val="003C118F"/>
    <w:rsid w:val="003C2E94"/>
    <w:rsid w:val="003C45F8"/>
    <w:rsid w:val="003C758F"/>
    <w:rsid w:val="003C76CA"/>
    <w:rsid w:val="003D6E2A"/>
    <w:rsid w:val="003E1087"/>
    <w:rsid w:val="003E2F50"/>
    <w:rsid w:val="003E500B"/>
    <w:rsid w:val="003E5B66"/>
    <w:rsid w:val="003E5DC1"/>
    <w:rsid w:val="003E69FD"/>
    <w:rsid w:val="003F721F"/>
    <w:rsid w:val="0040091C"/>
    <w:rsid w:val="0040110B"/>
    <w:rsid w:val="0040171D"/>
    <w:rsid w:val="0040480B"/>
    <w:rsid w:val="00404D12"/>
    <w:rsid w:val="004112F0"/>
    <w:rsid w:val="0041211B"/>
    <w:rsid w:val="0042151D"/>
    <w:rsid w:val="00423BE0"/>
    <w:rsid w:val="004307AA"/>
    <w:rsid w:val="004311DD"/>
    <w:rsid w:val="00433329"/>
    <w:rsid w:val="0043541B"/>
    <w:rsid w:val="00437C65"/>
    <w:rsid w:val="00444524"/>
    <w:rsid w:val="00444CEC"/>
    <w:rsid w:val="00450C07"/>
    <w:rsid w:val="004511C6"/>
    <w:rsid w:val="00452E5C"/>
    <w:rsid w:val="00456566"/>
    <w:rsid w:val="00456A4D"/>
    <w:rsid w:val="00460E50"/>
    <w:rsid w:val="004625DA"/>
    <w:rsid w:val="00462E49"/>
    <w:rsid w:val="004663B8"/>
    <w:rsid w:val="0047089B"/>
    <w:rsid w:val="00472A8A"/>
    <w:rsid w:val="004765B9"/>
    <w:rsid w:val="0048078C"/>
    <w:rsid w:val="00481D1D"/>
    <w:rsid w:val="0048230C"/>
    <w:rsid w:val="004842B9"/>
    <w:rsid w:val="00484EA6"/>
    <w:rsid w:val="00487BC5"/>
    <w:rsid w:val="00491272"/>
    <w:rsid w:val="00492A9C"/>
    <w:rsid w:val="00494A1D"/>
    <w:rsid w:val="004954DB"/>
    <w:rsid w:val="004A1986"/>
    <w:rsid w:val="004A5A07"/>
    <w:rsid w:val="004A7607"/>
    <w:rsid w:val="004B043B"/>
    <w:rsid w:val="004B0FCE"/>
    <w:rsid w:val="004B4F3D"/>
    <w:rsid w:val="004B72DD"/>
    <w:rsid w:val="004C1B15"/>
    <w:rsid w:val="004C31DB"/>
    <w:rsid w:val="004C3404"/>
    <w:rsid w:val="004C4ABB"/>
    <w:rsid w:val="004C6008"/>
    <w:rsid w:val="004C6FCB"/>
    <w:rsid w:val="004D0737"/>
    <w:rsid w:val="004D07B2"/>
    <w:rsid w:val="004D475A"/>
    <w:rsid w:val="004D5BCD"/>
    <w:rsid w:val="004D62AD"/>
    <w:rsid w:val="004D68DC"/>
    <w:rsid w:val="004D6CBA"/>
    <w:rsid w:val="004E0668"/>
    <w:rsid w:val="004E210E"/>
    <w:rsid w:val="004E3783"/>
    <w:rsid w:val="004E37C0"/>
    <w:rsid w:val="004E49D0"/>
    <w:rsid w:val="004E5A7E"/>
    <w:rsid w:val="004F3710"/>
    <w:rsid w:val="004F46A4"/>
    <w:rsid w:val="004F514A"/>
    <w:rsid w:val="004F61B2"/>
    <w:rsid w:val="004F6294"/>
    <w:rsid w:val="005001B3"/>
    <w:rsid w:val="00504CA4"/>
    <w:rsid w:val="00506353"/>
    <w:rsid w:val="00506C40"/>
    <w:rsid w:val="00511165"/>
    <w:rsid w:val="00511BAA"/>
    <w:rsid w:val="0051228E"/>
    <w:rsid w:val="00513BC3"/>
    <w:rsid w:val="005157A9"/>
    <w:rsid w:val="005212FB"/>
    <w:rsid w:val="0052618C"/>
    <w:rsid w:val="00526DE6"/>
    <w:rsid w:val="00533568"/>
    <w:rsid w:val="005376FD"/>
    <w:rsid w:val="00537F29"/>
    <w:rsid w:val="00541912"/>
    <w:rsid w:val="00541BC2"/>
    <w:rsid w:val="00542B2D"/>
    <w:rsid w:val="00544584"/>
    <w:rsid w:val="00545D3B"/>
    <w:rsid w:val="00552EB2"/>
    <w:rsid w:val="00555BFB"/>
    <w:rsid w:val="00555CE0"/>
    <w:rsid w:val="0056026C"/>
    <w:rsid w:val="0056344C"/>
    <w:rsid w:val="00564825"/>
    <w:rsid w:val="00564EDB"/>
    <w:rsid w:val="00566553"/>
    <w:rsid w:val="0056793E"/>
    <w:rsid w:val="00567A2B"/>
    <w:rsid w:val="005756EE"/>
    <w:rsid w:val="00575A07"/>
    <w:rsid w:val="00576476"/>
    <w:rsid w:val="00577FC2"/>
    <w:rsid w:val="00580094"/>
    <w:rsid w:val="005802BC"/>
    <w:rsid w:val="00581A4D"/>
    <w:rsid w:val="005821C9"/>
    <w:rsid w:val="00582E2E"/>
    <w:rsid w:val="00585DA0"/>
    <w:rsid w:val="005875FE"/>
    <w:rsid w:val="005900FE"/>
    <w:rsid w:val="00591049"/>
    <w:rsid w:val="005A41B6"/>
    <w:rsid w:val="005B0E12"/>
    <w:rsid w:val="005B3D60"/>
    <w:rsid w:val="005B55D3"/>
    <w:rsid w:val="005B5E89"/>
    <w:rsid w:val="005B69A4"/>
    <w:rsid w:val="005B72F0"/>
    <w:rsid w:val="005B7E88"/>
    <w:rsid w:val="005C48BA"/>
    <w:rsid w:val="005C53D1"/>
    <w:rsid w:val="005C619A"/>
    <w:rsid w:val="005D32D2"/>
    <w:rsid w:val="005D33F0"/>
    <w:rsid w:val="005D50D1"/>
    <w:rsid w:val="005D5508"/>
    <w:rsid w:val="005D6E34"/>
    <w:rsid w:val="005E11CF"/>
    <w:rsid w:val="005E2EF3"/>
    <w:rsid w:val="005E4AC4"/>
    <w:rsid w:val="005E4F89"/>
    <w:rsid w:val="005F08EF"/>
    <w:rsid w:val="005F2222"/>
    <w:rsid w:val="005F22C9"/>
    <w:rsid w:val="005F2AA0"/>
    <w:rsid w:val="005F32CF"/>
    <w:rsid w:val="005F509E"/>
    <w:rsid w:val="0060162D"/>
    <w:rsid w:val="006028DA"/>
    <w:rsid w:val="006039B4"/>
    <w:rsid w:val="00615A5E"/>
    <w:rsid w:val="00623C63"/>
    <w:rsid w:val="00624CDF"/>
    <w:rsid w:val="00627471"/>
    <w:rsid w:val="00630EF6"/>
    <w:rsid w:val="00633752"/>
    <w:rsid w:val="0063562B"/>
    <w:rsid w:val="006364FA"/>
    <w:rsid w:val="006515A9"/>
    <w:rsid w:val="00652C37"/>
    <w:rsid w:val="00654D0A"/>
    <w:rsid w:val="00655871"/>
    <w:rsid w:val="00655CE9"/>
    <w:rsid w:val="006563AA"/>
    <w:rsid w:val="006564C9"/>
    <w:rsid w:val="00657381"/>
    <w:rsid w:val="00661465"/>
    <w:rsid w:val="00664865"/>
    <w:rsid w:val="006651A1"/>
    <w:rsid w:val="006652DB"/>
    <w:rsid w:val="0066656B"/>
    <w:rsid w:val="00666673"/>
    <w:rsid w:val="00671375"/>
    <w:rsid w:val="00677C5C"/>
    <w:rsid w:val="006810AF"/>
    <w:rsid w:val="00686AF4"/>
    <w:rsid w:val="00686D68"/>
    <w:rsid w:val="006953B1"/>
    <w:rsid w:val="00697C85"/>
    <w:rsid w:val="00697CE5"/>
    <w:rsid w:val="006A40C0"/>
    <w:rsid w:val="006A630C"/>
    <w:rsid w:val="006A78B9"/>
    <w:rsid w:val="006B0558"/>
    <w:rsid w:val="006B0645"/>
    <w:rsid w:val="006B0AD3"/>
    <w:rsid w:val="006B20C7"/>
    <w:rsid w:val="006B4544"/>
    <w:rsid w:val="006B5B8F"/>
    <w:rsid w:val="006B7D73"/>
    <w:rsid w:val="006C0727"/>
    <w:rsid w:val="006C1E69"/>
    <w:rsid w:val="006C306A"/>
    <w:rsid w:val="006C6A6E"/>
    <w:rsid w:val="006C6D5A"/>
    <w:rsid w:val="006D0A8D"/>
    <w:rsid w:val="006D1821"/>
    <w:rsid w:val="006D2237"/>
    <w:rsid w:val="006D4986"/>
    <w:rsid w:val="006D5E0E"/>
    <w:rsid w:val="006D641A"/>
    <w:rsid w:val="006D68CB"/>
    <w:rsid w:val="006E0E98"/>
    <w:rsid w:val="006E1652"/>
    <w:rsid w:val="006E3D71"/>
    <w:rsid w:val="006E4B56"/>
    <w:rsid w:val="006F3695"/>
    <w:rsid w:val="006F41CC"/>
    <w:rsid w:val="007006A5"/>
    <w:rsid w:val="00701234"/>
    <w:rsid w:val="0070125E"/>
    <w:rsid w:val="00706DEE"/>
    <w:rsid w:val="00707C5F"/>
    <w:rsid w:val="00711050"/>
    <w:rsid w:val="007158B8"/>
    <w:rsid w:val="0071702D"/>
    <w:rsid w:val="0071704D"/>
    <w:rsid w:val="00721070"/>
    <w:rsid w:val="007237B9"/>
    <w:rsid w:val="00723BA8"/>
    <w:rsid w:val="00727C2F"/>
    <w:rsid w:val="007333FF"/>
    <w:rsid w:val="007376F0"/>
    <w:rsid w:val="00737BD4"/>
    <w:rsid w:val="007419B1"/>
    <w:rsid w:val="00741DC7"/>
    <w:rsid w:val="007420A5"/>
    <w:rsid w:val="00743D7E"/>
    <w:rsid w:val="0074513A"/>
    <w:rsid w:val="007451F6"/>
    <w:rsid w:val="00751521"/>
    <w:rsid w:val="00757E1F"/>
    <w:rsid w:val="00760625"/>
    <w:rsid w:val="00761166"/>
    <w:rsid w:val="007633F7"/>
    <w:rsid w:val="00764FF1"/>
    <w:rsid w:val="007657A3"/>
    <w:rsid w:val="00766759"/>
    <w:rsid w:val="0077136F"/>
    <w:rsid w:val="00771C3F"/>
    <w:rsid w:val="007731C4"/>
    <w:rsid w:val="00773B37"/>
    <w:rsid w:val="00775289"/>
    <w:rsid w:val="007756EB"/>
    <w:rsid w:val="00775EA6"/>
    <w:rsid w:val="007814AB"/>
    <w:rsid w:val="00786AFE"/>
    <w:rsid w:val="00790D6F"/>
    <w:rsid w:val="00793D20"/>
    <w:rsid w:val="0079681F"/>
    <w:rsid w:val="007978BC"/>
    <w:rsid w:val="007A34DA"/>
    <w:rsid w:val="007A7561"/>
    <w:rsid w:val="007B070D"/>
    <w:rsid w:val="007B1588"/>
    <w:rsid w:val="007B1CB4"/>
    <w:rsid w:val="007B22BE"/>
    <w:rsid w:val="007B2F2B"/>
    <w:rsid w:val="007B42C6"/>
    <w:rsid w:val="007B5E84"/>
    <w:rsid w:val="007B609D"/>
    <w:rsid w:val="007C044E"/>
    <w:rsid w:val="007C630E"/>
    <w:rsid w:val="007C64D3"/>
    <w:rsid w:val="007D02D7"/>
    <w:rsid w:val="007D0301"/>
    <w:rsid w:val="007D07E4"/>
    <w:rsid w:val="007D091E"/>
    <w:rsid w:val="007D0F5C"/>
    <w:rsid w:val="007D1D55"/>
    <w:rsid w:val="007D4057"/>
    <w:rsid w:val="007D51CC"/>
    <w:rsid w:val="007D55B6"/>
    <w:rsid w:val="007E3000"/>
    <w:rsid w:val="007E32B0"/>
    <w:rsid w:val="007E5144"/>
    <w:rsid w:val="007E6B91"/>
    <w:rsid w:val="007F0EDC"/>
    <w:rsid w:val="007F2029"/>
    <w:rsid w:val="00801728"/>
    <w:rsid w:val="008038DA"/>
    <w:rsid w:val="008053A4"/>
    <w:rsid w:val="008061E8"/>
    <w:rsid w:val="008062A6"/>
    <w:rsid w:val="00807EA3"/>
    <w:rsid w:val="008133EF"/>
    <w:rsid w:val="008135C7"/>
    <w:rsid w:val="00824AA0"/>
    <w:rsid w:val="00825D79"/>
    <w:rsid w:val="00827EC3"/>
    <w:rsid w:val="00827FDB"/>
    <w:rsid w:val="00832D4D"/>
    <w:rsid w:val="008340E1"/>
    <w:rsid w:val="00835A11"/>
    <w:rsid w:val="00840458"/>
    <w:rsid w:val="008422E5"/>
    <w:rsid w:val="008449E6"/>
    <w:rsid w:val="00845127"/>
    <w:rsid w:val="00845510"/>
    <w:rsid w:val="008475BA"/>
    <w:rsid w:val="008509DB"/>
    <w:rsid w:val="00850ECD"/>
    <w:rsid w:val="00851AC8"/>
    <w:rsid w:val="00852D2D"/>
    <w:rsid w:val="00856590"/>
    <w:rsid w:val="00861477"/>
    <w:rsid w:val="00861AD7"/>
    <w:rsid w:val="00862266"/>
    <w:rsid w:val="00863EE9"/>
    <w:rsid w:val="0086574D"/>
    <w:rsid w:val="008659CD"/>
    <w:rsid w:val="00872DD8"/>
    <w:rsid w:val="00874809"/>
    <w:rsid w:val="008758FA"/>
    <w:rsid w:val="00881470"/>
    <w:rsid w:val="008834D0"/>
    <w:rsid w:val="00883687"/>
    <w:rsid w:val="00890003"/>
    <w:rsid w:val="008920DF"/>
    <w:rsid w:val="00892EED"/>
    <w:rsid w:val="00896BD2"/>
    <w:rsid w:val="008A1E72"/>
    <w:rsid w:val="008A36B2"/>
    <w:rsid w:val="008A5E05"/>
    <w:rsid w:val="008A6C75"/>
    <w:rsid w:val="008A6EBB"/>
    <w:rsid w:val="008B4349"/>
    <w:rsid w:val="008B502A"/>
    <w:rsid w:val="008B5113"/>
    <w:rsid w:val="008C120B"/>
    <w:rsid w:val="008C1C30"/>
    <w:rsid w:val="008C3851"/>
    <w:rsid w:val="008C615F"/>
    <w:rsid w:val="008C7A85"/>
    <w:rsid w:val="008D00BA"/>
    <w:rsid w:val="008D10D1"/>
    <w:rsid w:val="008D1A04"/>
    <w:rsid w:val="008D5387"/>
    <w:rsid w:val="008D6AB1"/>
    <w:rsid w:val="008E110D"/>
    <w:rsid w:val="008E3FD1"/>
    <w:rsid w:val="008E4007"/>
    <w:rsid w:val="008E4C7B"/>
    <w:rsid w:val="008E5878"/>
    <w:rsid w:val="008F00D6"/>
    <w:rsid w:val="008F19A3"/>
    <w:rsid w:val="008F3B00"/>
    <w:rsid w:val="008F4702"/>
    <w:rsid w:val="008F6816"/>
    <w:rsid w:val="008F76A8"/>
    <w:rsid w:val="008F7D8A"/>
    <w:rsid w:val="00902B49"/>
    <w:rsid w:val="009045A0"/>
    <w:rsid w:val="00910D36"/>
    <w:rsid w:val="00917664"/>
    <w:rsid w:val="009179BD"/>
    <w:rsid w:val="00921F21"/>
    <w:rsid w:val="00921FF9"/>
    <w:rsid w:val="009271E3"/>
    <w:rsid w:val="0093125B"/>
    <w:rsid w:val="009331BC"/>
    <w:rsid w:val="0093365F"/>
    <w:rsid w:val="00937207"/>
    <w:rsid w:val="00941B02"/>
    <w:rsid w:val="009436EF"/>
    <w:rsid w:val="00943AA7"/>
    <w:rsid w:val="00944307"/>
    <w:rsid w:val="00944B03"/>
    <w:rsid w:val="00951663"/>
    <w:rsid w:val="00952208"/>
    <w:rsid w:val="0095509A"/>
    <w:rsid w:val="00955AE1"/>
    <w:rsid w:val="009613D9"/>
    <w:rsid w:val="009613E0"/>
    <w:rsid w:val="009630B5"/>
    <w:rsid w:val="00964C85"/>
    <w:rsid w:val="009662DB"/>
    <w:rsid w:val="00973DFD"/>
    <w:rsid w:val="00974BA6"/>
    <w:rsid w:val="009766BF"/>
    <w:rsid w:val="00976836"/>
    <w:rsid w:val="009866E4"/>
    <w:rsid w:val="00996683"/>
    <w:rsid w:val="009970CA"/>
    <w:rsid w:val="009A27E4"/>
    <w:rsid w:val="009A2BFF"/>
    <w:rsid w:val="009B0B89"/>
    <w:rsid w:val="009B2896"/>
    <w:rsid w:val="009B3D79"/>
    <w:rsid w:val="009B432D"/>
    <w:rsid w:val="009B4C53"/>
    <w:rsid w:val="009C1631"/>
    <w:rsid w:val="009C2269"/>
    <w:rsid w:val="009C22CE"/>
    <w:rsid w:val="009C2336"/>
    <w:rsid w:val="009C63F3"/>
    <w:rsid w:val="009C7A72"/>
    <w:rsid w:val="009D0DDC"/>
    <w:rsid w:val="009D121F"/>
    <w:rsid w:val="009D22AC"/>
    <w:rsid w:val="009D6716"/>
    <w:rsid w:val="009D6E30"/>
    <w:rsid w:val="009D6ECA"/>
    <w:rsid w:val="009E224F"/>
    <w:rsid w:val="009F023B"/>
    <w:rsid w:val="009F075D"/>
    <w:rsid w:val="009F1DF3"/>
    <w:rsid w:val="009F2137"/>
    <w:rsid w:val="00A00D2F"/>
    <w:rsid w:val="00A03272"/>
    <w:rsid w:val="00A03E04"/>
    <w:rsid w:val="00A05BF3"/>
    <w:rsid w:val="00A12BFC"/>
    <w:rsid w:val="00A14646"/>
    <w:rsid w:val="00A16605"/>
    <w:rsid w:val="00A178EC"/>
    <w:rsid w:val="00A22B31"/>
    <w:rsid w:val="00A22EA2"/>
    <w:rsid w:val="00A23EE6"/>
    <w:rsid w:val="00A2525A"/>
    <w:rsid w:val="00A25DF7"/>
    <w:rsid w:val="00A2717A"/>
    <w:rsid w:val="00A271C9"/>
    <w:rsid w:val="00A312B0"/>
    <w:rsid w:val="00A32341"/>
    <w:rsid w:val="00A35305"/>
    <w:rsid w:val="00A400D7"/>
    <w:rsid w:val="00A40866"/>
    <w:rsid w:val="00A40C5E"/>
    <w:rsid w:val="00A41285"/>
    <w:rsid w:val="00A42387"/>
    <w:rsid w:val="00A4384B"/>
    <w:rsid w:val="00A46A1D"/>
    <w:rsid w:val="00A4740C"/>
    <w:rsid w:val="00A50681"/>
    <w:rsid w:val="00A50A18"/>
    <w:rsid w:val="00A53AD0"/>
    <w:rsid w:val="00A541F5"/>
    <w:rsid w:val="00A55E4E"/>
    <w:rsid w:val="00A576B5"/>
    <w:rsid w:val="00A60140"/>
    <w:rsid w:val="00A65A03"/>
    <w:rsid w:val="00A722BD"/>
    <w:rsid w:val="00A747F9"/>
    <w:rsid w:val="00A74B2E"/>
    <w:rsid w:val="00A75560"/>
    <w:rsid w:val="00A77343"/>
    <w:rsid w:val="00A776D2"/>
    <w:rsid w:val="00A80891"/>
    <w:rsid w:val="00A8146C"/>
    <w:rsid w:val="00A84458"/>
    <w:rsid w:val="00A85C06"/>
    <w:rsid w:val="00A86C83"/>
    <w:rsid w:val="00A87B16"/>
    <w:rsid w:val="00A87CD7"/>
    <w:rsid w:val="00A92617"/>
    <w:rsid w:val="00A92CFD"/>
    <w:rsid w:val="00A92FF5"/>
    <w:rsid w:val="00A94510"/>
    <w:rsid w:val="00A95C26"/>
    <w:rsid w:val="00AA5D6C"/>
    <w:rsid w:val="00AB0361"/>
    <w:rsid w:val="00AB0CF4"/>
    <w:rsid w:val="00AB2957"/>
    <w:rsid w:val="00AB5EEB"/>
    <w:rsid w:val="00AB5EFA"/>
    <w:rsid w:val="00AC13CF"/>
    <w:rsid w:val="00AC14B0"/>
    <w:rsid w:val="00AC3933"/>
    <w:rsid w:val="00AD1983"/>
    <w:rsid w:val="00AD205D"/>
    <w:rsid w:val="00AD36B1"/>
    <w:rsid w:val="00AD7521"/>
    <w:rsid w:val="00AE7930"/>
    <w:rsid w:val="00AF1D09"/>
    <w:rsid w:val="00AF584F"/>
    <w:rsid w:val="00AF6309"/>
    <w:rsid w:val="00AF66A8"/>
    <w:rsid w:val="00B00C94"/>
    <w:rsid w:val="00B01023"/>
    <w:rsid w:val="00B01E94"/>
    <w:rsid w:val="00B074FE"/>
    <w:rsid w:val="00B10D01"/>
    <w:rsid w:val="00B20653"/>
    <w:rsid w:val="00B21E46"/>
    <w:rsid w:val="00B243C6"/>
    <w:rsid w:val="00B277BA"/>
    <w:rsid w:val="00B328A7"/>
    <w:rsid w:val="00B344E8"/>
    <w:rsid w:val="00B3617D"/>
    <w:rsid w:val="00B40C1B"/>
    <w:rsid w:val="00B459B2"/>
    <w:rsid w:val="00B55667"/>
    <w:rsid w:val="00B5711D"/>
    <w:rsid w:val="00B61173"/>
    <w:rsid w:val="00B61587"/>
    <w:rsid w:val="00B648F8"/>
    <w:rsid w:val="00B65EE9"/>
    <w:rsid w:val="00B6664A"/>
    <w:rsid w:val="00B71DFC"/>
    <w:rsid w:val="00B73EF2"/>
    <w:rsid w:val="00B753AE"/>
    <w:rsid w:val="00B754B6"/>
    <w:rsid w:val="00B75CB3"/>
    <w:rsid w:val="00B762CB"/>
    <w:rsid w:val="00B76690"/>
    <w:rsid w:val="00B77411"/>
    <w:rsid w:val="00B8096F"/>
    <w:rsid w:val="00B8247E"/>
    <w:rsid w:val="00B84D73"/>
    <w:rsid w:val="00B867D1"/>
    <w:rsid w:val="00B876F3"/>
    <w:rsid w:val="00B93710"/>
    <w:rsid w:val="00B951D7"/>
    <w:rsid w:val="00B96111"/>
    <w:rsid w:val="00BA5671"/>
    <w:rsid w:val="00BA66BB"/>
    <w:rsid w:val="00BC2F7F"/>
    <w:rsid w:val="00BC34BF"/>
    <w:rsid w:val="00BC4DF0"/>
    <w:rsid w:val="00BD0138"/>
    <w:rsid w:val="00BD12F4"/>
    <w:rsid w:val="00BD23BD"/>
    <w:rsid w:val="00BD3912"/>
    <w:rsid w:val="00BD6956"/>
    <w:rsid w:val="00BD7FF6"/>
    <w:rsid w:val="00BE7D10"/>
    <w:rsid w:val="00BE7D71"/>
    <w:rsid w:val="00BF09E6"/>
    <w:rsid w:val="00BF1469"/>
    <w:rsid w:val="00BF34F6"/>
    <w:rsid w:val="00BF44D1"/>
    <w:rsid w:val="00BF5F0F"/>
    <w:rsid w:val="00BF628A"/>
    <w:rsid w:val="00BF64FD"/>
    <w:rsid w:val="00BF69CC"/>
    <w:rsid w:val="00BF6F9B"/>
    <w:rsid w:val="00C0002F"/>
    <w:rsid w:val="00C00FA9"/>
    <w:rsid w:val="00C03CE4"/>
    <w:rsid w:val="00C04C76"/>
    <w:rsid w:val="00C0523B"/>
    <w:rsid w:val="00C0581A"/>
    <w:rsid w:val="00C0649A"/>
    <w:rsid w:val="00C0708D"/>
    <w:rsid w:val="00C10D93"/>
    <w:rsid w:val="00C1197F"/>
    <w:rsid w:val="00C12136"/>
    <w:rsid w:val="00C12978"/>
    <w:rsid w:val="00C146F2"/>
    <w:rsid w:val="00C179A4"/>
    <w:rsid w:val="00C20871"/>
    <w:rsid w:val="00C20D80"/>
    <w:rsid w:val="00C2152E"/>
    <w:rsid w:val="00C21B42"/>
    <w:rsid w:val="00C22678"/>
    <w:rsid w:val="00C24713"/>
    <w:rsid w:val="00C24B38"/>
    <w:rsid w:val="00C25AE8"/>
    <w:rsid w:val="00C27025"/>
    <w:rsid w:val="00C2763B"/>
    <w:rsid w:val="00C30283"/>
    <w:rsid w:val="00C319A9"/>
    <w:rsid w:val="00C3695A"/>
    <w:rsid w:val="00C40A5A"/>
    <w:rsid w:val="00C41CD9"/>
    <w:rsid w:val="00C41F74"/>
    <w:rsid w:val="00C47D51"/>
    <w:rsid w:val="00C5129F"/>
    <w:rsid w:val="00C5138A"/>
    <w:rsid w:val="00C51A06"/>
    <w:rsid w:val="00C539D6"/>
    <w:rsid w:val="00C61F92"/>
    <w:rsid w:val="00C6205F"/>
    <w:rsid w:val="00C63908"/>
    <w:rsid w:val="00C70529"/>
    <w:rsid w:val="00C72A4A"/>
    <w:rsid w:val="00C72EFB"/>
    <w:rsid w:val="00C73503"/>
    <w:rsid w:val="00C735A2"/>
    <w:rsid w:val="00C802AE"/>
    <w:rsid w:val="00C810C3"/>
    <w:rsid w:val="00C82C11"/>
    <w:rsid w:val="00C82D9B"/>
    <w:rsid w:val="00C85653"/>
    <w:rsid w:val="00C902C7"/>
    <w:rsid w:val="00C95680"/>
    <w:rsid w:val="00C96CE2"/>
    <w:rsid w:val="00C96FAF"/>
    <w:rsid w:val="00C9752D"/>
    <w:rsid w:val="00CA21DF"/>
    <w:rsid w:val="00CA412C"/>
    <w:rsid w:val="00CA4226"/>
    <w:rsid w:val="00CA5D18"/>
    <w:rsid w:val="00CA7873"/>
    <w:rsid w:val="00CB6A2F"/>
    <w:rsid w:val="00CB72BA"/>
    <w:rsid w:val="00CB7A28"/>
    <w:rsid w:val="00CC1BBB"/>
    <w:rsid w:val="00CC275A"/>
    <w:rsid w:val="00CC32DA"/>
    <w:rsid w:val="00CC7884"/>
    <w:rsid w:val="00CD3096"/>
    <w:rsid w:val="00CD3D15"/>
    <w:rsid w:val="00CD6827"/>
    <w:rsid w:val="00CD7F41"/>
    <w:rsid w:val="00CE1595"/>
    <w:rsid w:val="00CE2B99"/>
    <w:rsid w:val="00CE2CC9"/>
    <w:rsid w:val="00CF1811"/>
    <w:rsid w:val="00CF190F"/>
    <w:rsid w:val="00CF1E2C"/>
    <w:rsid w:val="00CF5726"/>
    <w:rsid w:val="00CF5EBF"/>
    <w:rsid w:val="00CF661C"/>
    <w:rsid w:val="00CF6AB4"/>
    <w:rsid w:val="00D02F0E"/>
    <w:rsid w:val="00D03A5B"/>
    <w:rsid w:val="00D065BD"/>
    <w:rsid w:val="00D1430B"/>
    <w:rsid w:val="00D20D0F"/>
    <w:rsid w:val="00D21FB1"/>
    <w:rsid w:val="00D22083"/>
    <w:rsid w:val="00D235CB"/>
    <w:rsid w:val="00D23B28"/>
    <w:rsid w:val="00D260AB"/>
    <w:rsid w:val="00D26538"/>
    <w:rsid w:val="00D27066"/>
    <w:rsid w:val="00D30433"/>
    <w:rsid w:val="00D3095A"/>
    <w:rsid w:val="00D30EF8"/>
    <w:rsid w:val="00D340AD"/>
    <w:rsid w:val="00D3585E"/>
    <w:rsid w:val="00D36AD6"/>
    <w:rsid w:val="00D405E3"/>
    <w:rsid w:val="00D40890"/>
    <w:rsid w:val="00D42AF8"/>
    <w:rsid w:val="00D4542C"/>
    <w:rsid w:val="00D4549C"/>
    <w:rsid w:val="00D47923"/>
    <w:rsid w:val="00D502F3"/>
    <w:rsid w:val="00D5357F"/>
    <w:rsid w:val="00D54875"/>
    <w:rsid w:val="00D62391"/>
    <w:rsid w:val="00D6246F"/>
    <w:rsid w:val="00D62D5B"/>
    <w:rsid w:val="00D64605"/>
    <w:rsid w:val="00D64652"/>
    <w:rsid w:val="00D64B43"/>
    <w:rsid w:val="00D660CA"/>
    <w:rsid w:val="00D668F3"/>
    <w:rsid w:val="00D704CC"/>
    <w:rsid w:val="00D71EE0"/>
    <w:rsid w:val="00D72003"/>
    <w:rsid w:val="00D82D57"/>
    <w:rsid w:val="00D83091"/>
    <w:rsid w:val="00D84162"/>
    <w:rsid w:val="00D85F25"/>
    <w:rsid w:val="00D91157"/>
    <w:rsid w:val="00D9249D"/>
    <w:rsid w:val="00D96655"/>
    <w:rsid w:val="00DA0678"/>
    <w:rsid w:val="00DA1143"/>
    <w:rsid w:val="00DA34FB"/>
    <w:rsid w:val="00DB228B"/>
    <w:rsid w:val="00DB5369"/>
    <w:rsid w:val="00DB5A08"/>
    <w:rsid w:val="00DB7538"/>
    <w:rsid w:val="00DB7FE1"/>
    <w:rsid w:val="00DC1089"/>
    <w:rsid w:val="00DC198A"/>
    <w:rsid w:val="00DC362E"/>
    <w:rsid w:val="00DC385A"/>
    <w:rsid w:val="00DC3A9F"/>
    <w:rsid w:val="00DC50AF"/>
    <w:rsid w:val="00DD0052"/>
    <w:rsid w:val="00DD06EB"/>
    <w:rsid w:val="00DD13BA"/>
    <w:rsid w:val="00DD2529"/>
    <w:rsid w:val="00DD273B"/>
    <w:rsid w:val="00DD3EFA"/>
    <w:rsid w:val="00DD71AE"/>
    <w:rsid w:val="00DE1DC1"/>
    <w:rsid w:val="00DE4C92"/>
    <w:rsid w:val="00DE539E"/>
    <w:rsid w:val="00DE5863"/>
    <w:rsid w:val="00DE59A9"/>
    <w:rsid w:val="00DE6B73"/>
    <w:rsid w:val="00DF35EF"/>
    <w:rsid w:val="00DF3A8C"/>
    <w:rsid w:val="00DF4A52"/>
    <w:rsid w:val="00DF5B2C"/>
    <w:rsid w:val="00E01302"/>
    <w:rsid w:val="00E013A5"/>
    <w:rsid w:val="00E020C6"/>
    <w:rsid w:val="00E030EE"/>
    <w:rsid w:val="00E03D24"/>
    <w:rsid w:val="00E0731A"/>
    <w:rsid w:val="00E075D0"/>
    <w:rsid w:val="00E109A8"/>
    <w:rsid w:val="00E11979"/>
    <w:rsid w:val="00E13C7F"/>
    <w:rsid w:val="00E1718F"/>
    <w:rsid w:val="00E200CA"/>
    <w:rsid w:val="00E20153"/>
    <w:rsid w:val="00E2438D"/>
    <w:rsid w:val="00E2478B"/>
    <w:rsid w:val="00E25DEE"/>
    <w:rsid w:val="00E30535"/>
    <w:rsid w:val="00E3073E"/>
    <w:rsid w:val="00E33E75"/>
    <w:rsid w:val="00E34104"/>
    <w:rsid w:val="00E355C5"/>
    <w:rsid w:val="00E35911"/>
    <w:rsid w:val="00E4030A"/>
    <w:rsid w:val="00E40E86"/>
    <w:rsid w:val="00E42422"/>
    <w:rsid w:val="00E43796"/>
    <w:rsid w:val="00E46094"/>
    <w:rsid w:val="00E54D8E"/>
    <w:rsid w:val="00E54F27"/>
    <w:rsid w:val="00E56768"/>
    <w:rsid w:val="00E62712"/>
    <w:rsid w:val="00E62D0B"/>
    <w:rsid w:val="00E64CAD"/>
    <w:rsid w:val="00E67D4F"/>
    <w:rsid w:val="00E71D5E"/>
    <w:rsid w:val="00E72342"/>
    <w:rsid w:val="00E7352B"/>
    <w:rsid w:val="00E77384"/>
    <w:rsid w:val="00E8239B"/>
    <w:rsid w:val="00E83BEF"/>
    <w:rsid w:val="00E91320"/>
    <w:rsid w:val="00E91EA5"/>
    <w:rsid w:val="00E91F78"/>
    <w:rsid w:val="00E93280"/>
    <w:rsid w:val="00E94BE5"/>
    <w:rsid w:val="00E95965"/>
    <w:rsid w:val="00E95FD6"/>
    <w:rsid w:val="00EA17D8"/>
    <w:rsid w:val="00EA1BA1"/>
    <w:rsid w:val="00EA4A56"/>
    <w:rsid w:val="00EA71EC"/>
    <w:rsid w:val="00EA7D8F"/>
    <w:rsid w:val="00EA7E8C"/>
    <w:rsid w:val="00EB2FE3"/>
    <w:rsid w:val="00EB32D2"/>
    <w:rsid w:val="00EB689E"/>
    <w:rsid w:val="00EB7772"/>
    <w:rsid w:val="00EC1CA5"/>
    <w:rsid w:val="00EC24AE"/>
    <w:rsid w:val="00EC2ECC"/>
    <w:rsid w:val="00EC6FA2"/>
    <w:rsid w:val="00ED04A0"/>
    <w:rsid w:val="00ED0573"/>
    <w:rsid w:val="00ED3527"/>
    <w:rsid w:val="00ED3CC8"/>
    <w:rsid w:val="00ED7457"/>
    <w:rsid w:val="00ED76B2"/>
    <w:rsid w:val="00EE4ACC"/>
    <w:rsid w:val="00EF031A"/>
    <w:rsid w:val="00EF31E1"/>
    <w:rsid w:val="00EF47F4"/>
    <w:rsid w:val="00EF750C"/>
    <w:rsid w:val="00F048CB"/>
    <w:rsid w:val="00F1249B"/>
    <w:rsid w:val="00F12522"/>
    <w:rsid w:val="00F12F23"/>
    <w:rsid w:val="00F1511C"/>
    <w:rsid w:val="00F1515E"/>
    <w:rsid w:val="00F15DD8"/>
    <w:rsid w:val="00F1613D"/>
    <w:rsid w:val="00F21780"/>
    <w:rsid w:val="00F2185F"/>
    <w:rsid w:val="00F2374C"/>
    <w:rsid w:val="00F258AA"/>
    <w:rsid w:val="00F25BBF"/>
    <w:rsid w:val="00F263E3"/>
    <w:rsid w:val="00F34F47"/>
    <w:rsid w:val="00F350A2"/>
    <w:rsid w:val="00F41687"/>
    <w:rsid w:val="00F416F0"/>
    <w:rsid w:val="00F42446"/>
    <w:rsid w:val="00F44579"/>
    <w:rsid w:val="00F517C4"/>
    <w:rsid w:val="00F525C0"/>
    <w:rsid w:val="00F52AAC"/>
    <w:rsid w:val="00F55610"/>
    <w:rsid w:val="00F61AEA"/>
    <w:rsid w:val="00F63D20"/>
    <w:rsid w:val="00F66185"/>
    <w:rsid w:val="00F67FF1"/>
    <w:rsid w:val="00F70C62"/>
    <w:rsid w:val="00F72488"/>
    <w:rsid w:val="00F73091"/>
    <w:rsid w:val="00F74FEA"/>
    <w:rsid w:val="00F7686F"/>
    <w:rsid w:val="00F77CBC"/>
    <w:rsid w:val="00F803F0"/>
    <w:rsid w:val="00F81207"/>
    <w:rsid w:val="00F8273D"/>
    <w:rsid w:val="00F84D0B"/>
    <w:rsid w:val="00F8793A"/>
    <w:rsid w:val="00F87D8F"/>
    <w:rsid w:val="00F938A0"/>
    <w:rsid w:val="00F97EDB"/>
    <w:rsid w:val="00FA2B76"/>
    <w:rsid w:val="00FA5A8B"/>
    <w:rsid w:val="00FA5D34"/>
    <w:rsid w:val="00FA6479"/>
    <w:rsid w:val="00FB124F"/>
    <w:rsid w:val="00FB4C1D"/>
    <w:rsid w:val="00FB58DD"/>
    <w:rsid w:val="00FB7514"/>
    <w:rsid w:val="00FB763C"/>
    <w:rsid w:val="00FB7835"/>
    <w:rsid w:val="00FC5BDA"/>
    <w:rsid w:val="00FD18A1"/>
    <w:rsid w:val="00FD3F99"/>
    <w:rsid w:val="00FD62FA"/>
    <w:rsid w:val="00FD71C8"/>
    <w:rsid w:val="00FE0954"/>
    <w:rsid w:val="00FE7EEE"/>
    <w:rsid w:val="00FF2288"/>
    <w:rsid w:val="00FF4385"/>
    <w:rsid w:val="00FF64BD"/>
    <w:rsid w:val="00FF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72"/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A8D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F47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A8D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A630C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F47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basedOn w:val="DefaultParagraphFont"/>
    <w:uiPriority w:val="99"/>
    <w:qFormat/>
    <w:rsid w:val="00A42387"/>
    <w:rPr>
      <w:b/>
      <w:bCs/>
    </w:rPr>
  </w:style>
  <w:style w:type="paragraph" w:styleId="ListParagraph">
    <w:name w:val="List Paragraph"/>
    <w:basedOn w:val="Normal"/>
    <w:uiPriority w:val="99"/>
    <w:qFormat/>
    <w:rsid w:val="00624CDF"/>
    <w:pPr>
      <w:ind w:left="720"/>
    </w:pPr>
  </w:style>
  <w:style w:type="paragraph" w:customStyle="1" w:styleId="a">
    <w:name w:val="Знак Знак"/>
    <w:basedOn w:val="Normal"/>
    <w:uiPriority w:val="99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DB2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28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uiPriority w:val="99"/>
    <w:locked/>
    <w:rsid w:val="006A630C"/>
    <w:rPr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  <w:lang w:val="ru-RU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C385A"/>
    <w:rPr>
      <w:lang w:val="uk-UA" w:eastAsia="en-US"/>
    </w:rPr>
  </w:style>
  <w:style w:type="character" w:customStyle="1" w:styleId="1">
    <w:name w:val="Основной текст Знак1"/>
    <w:basedOn w:val="DefaultParagraphFont"/>
    <w:link w:val="3"/>
    <w:uiPriority w:val="99"/>
    <w:locked/>
    <w:rsid w:val="006A630C"/>
  </w:style>
  <w:style w:type="paragraph" w:customStyle="1" w:styleId="3">
    <w:name w:val="Основной текст (3)"/>
    <w:basedOn w:val="Normal"/>
    <w:link w:val="1"/>
    <w:uiPriority w:val="99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uiPriority w:val="99"/>
    <w:rsid w:val="006A630C"/>
    <w:rPr>
      <w:b/>
      <w:bCs/>
      <w:spacing w:val="2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6A630C"/>
    <w:rPr>
      <w:rFonts w:ascii="Times New Roman" w:hAnsi="Times New Roman" w:cs="Times New Roman"/>
      <w:b/>
      <w:bCs/>
      <w:spacing w:val="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cs="Times New Roman"/>
      <w:b/>
      <w:bCs/>
      <w:spacing w:val="3"/>
      <w:sz w:val="27"/>
      <w:szCs w:val="27"/>
      <w:lang w:val="ru-RU" w:eastAsia="ru-RU"/>
    </w:rPr>
  </w:style>
  <w:style w:type="paragraph" w:styleId="Header">
    <w:name w:val="header"/>
    <w:basedOn w:val="Normal"/>
    <w:link w:val="HeaderChar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2EFB"/>
    <w:rPr>
      <w:rFonts w:ascii="Calibri" w:hAnsi="Calibri" w:cs="Calibri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FB"/>
    <w:rPr>
      <w:rFonts w:ascii="Calibri" w:hAnsi="Calibri" w:cs="Calibri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72EFB"/>
  </w:style>
  <w:style w:type="paragraph" w:styleId="BodyTextIndent">
    <w:name w:val="Body Text Indent"/>
    <w:basedOn w:val="Normal"/>
    <w:link w:val="BodyTextIndentChar"/>
    <w:uiPriority w:val="99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2E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у1"/>
    <w:basedOn w:val="Normal"/>
    <w:uiPriority w:val="99"/>
    <w:rsid w:val="007E3000"/>
    <w:pPr>
      <w:ind w:left="720" w:firstLine="709"/>
    </w:pPr>
    <w:rPr>
      <w:rFonts w:ascii="Bookman Old Style" w:eastAsia="Times New Roman" w:hAnsi="Bookman Old Style" w:cs="Bookman Old Style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E30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1">
    <w:name w:val="Без интервала1"/>
    <w:uiPriority w:val="99"/>
    <w:rsid w:val="007E3000"/>
    <w:rPr>
      <w:rFonts w:eastAsia="Times New Roman" w:cs="Calibri"/>
    </w:rPr>
  </w:style>
  <w:style w:type="paragraph" w:customStyle="1" w:styleId="12">
    <w:name w:val="Абзац списка1"/>
    <w:basedOn w:val="Normal"/>
    <w:uiPriority w:val="99"/>
    <w:rsid w:val="007E3000"/>
    <w:pPr>
      <w:spacing w:after="200" w:line="276" w:lineRule="auto"/>
      <w:ind w:left="720"/>
    </w:pPr>
    <w:rPr>
      <w:rFonts w:eastAsia="Times New Roman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7E30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3000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Normal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Normal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uiPriority w:val="99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Normal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Normal"/>
    <w:uiPriority w:val="99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Normal"/>
    <w:uiPriority w:val="99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Normal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Normal"/>
    <w:uiPriority w:val="99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Normal"/>
    <w:uiPriority w:val="99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Normal"/>
    <w:uiPriority w:val="99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Normal"/>
    <w:uiPriority w:val="99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Normal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Normal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uiPriority w:val="99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Normal"/>
    <w:uiPriority w:val="99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Normal"/>
    <w:uiPriority w:val="99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Normal"/>
    <w:uiPriority w:val="99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uiPriority w:val="99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Normal"/>
    <w:uiPriority w:val="99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Normal"/>
    <w:uiPriority w:val="99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Normal"/>
    <w:uiPriority w:val="99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Normal"/>
    <w:uiPriority w:val="99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Normal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Normal"/>
    <w:uiPriority w:val="99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Normal"/>
    <w:uiPriority w:val="99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Normal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Normal"/>
    <w:uiPriority w:val="99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Normal"/>
    <w:uiPriority w:val="99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Normal"/>
    <w:uiPriority w:val="99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Normal"/>
    <w:uiPriority w:val="99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Normal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Normal"/>
    <w:uiPriority w:val="99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Normal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Normal"/>
    <w:uiPriority w:val="99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Normal"/>
    <w:uiPriority w:val="99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Normal"/>
    <w:uiPriority w:val="99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Normal"/>
    <w:uiPriority w:val="99"/>
    <w:rsid w:val="00F34F47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2">
    <w:name w:val="Без интервала2"/>
    <w:uiPriority w:val="99"/>
    <w:rsid w:val="00F34F4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5</Pages>
  <Words>1485</Words>
  <Characters>8466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Gbanova</cp:lastModifiedBy>
  <cp:revision>15</cp:revision>
  <cp:lastPrinted>2019-10-16T09:56:00Z</cp:lastPrinted>
  <dcterms:created xsi:type="dcterms:W3CDTF">2019-12-04T14:31:00Z</dcterms:created>
  <dcterms:modified xsi:type="dcterms:W3CDTF">2019-12-11T08:02:00Z</dcterms:modified>
</cp:coreProperties>
</file>