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3B" w:rsidRDefault="0038293B"/>
    <w:p w:rsidR="00607DB0" w:rsidRDefault="00607DB0"/>
    <w:p w:rsidR="00607DB0" w:rsidRDefault="00607DB0"/>
    <w:p w:rsidR="00607DB0" w:rsidRDefault="00607DB0"/>
    <w:p w:rsidR="00607DB0" w:rsidRDefault="00607DB0"/>
    <w:p w:rsidR="00607DB0" w:rsidRDefault="00607DB0"/>
    <w:p w:rsidR="00607DB0" w:rsidRDefault="00607DB0"/>
    <w:p w:rsidR="0023548A" w:rsidRDefault="0023548A"/>
    <w:p w:rsidR="0023548A" w:rsidRDefault="0023548A"/>
    <w:p w:rsidR="00607DB0" w:rsidRDefault="00607DB0"/>
    <w:p w:rsidR="00607DB0" w:rsidRDefault="00607DB0" w:rsidP="00607D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 до розпорядження голови обласної ради                           від </w:t>
      </w:r>
      <w:r w:rsidR="00313A64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3A64">
        <w:rPr>
          <w:rFonts w:ascii="Times New Roman" w:hAnsi="Times New Roman" w:cs="Times New Roman"/>
          <w:b/>
          <w:sz w:val="28"/>
          <w:szCs w:val="28"/>
          <w:lang w:val="uk-UA"/>
        </w:rPr>
        <w:t>серп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313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 № 169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-Р „Про створення робочої групи з підготовки пропозицій щодо адміністративно-територіальн</w:t>
      </w:r>
      <w:r w:rsidR="0023548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устрою базового та районного рівнів Дніпропетровської області”</w:t>
      </w:r>
    </w:p>
    <w:p w:rsidR="00607DB0" w:rsidRDefault="00607DB0" w:rsidP="00607D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DB0" w:rsidRDefault="00607DB0" w:rsidP="00607D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DB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„Про місцеве самоврядування в Україні”, „Про добровільне об’єднання територіальних громад”, на виконання розпорядження Кабінету Міністрів  України „Про затвердження плану заходів з реалізації нового етапу реформування місцевого самоврядування та територіальної організації влади в Україні на 2019 – 2021 роки”, з метою підготовки пропозицій щодо адміністративно-територіального устрою базового та </w:t>
      </w:r>
      <w:r w:rsidR="00313A64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рівнів Дніпропетровської області:</w:t>
      </w:r>
    </w:p>
    <w:p w:rsidR="00607DB0" w:rsidRDefault="00607DB0" w:rsidP="00607D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A64" w:rsidRPr="00313A64" w:rsidRDefault="00607DB0" w:rsidP="0023548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7DB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07DB0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розпорядження голови обласної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13A6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07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A64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Pr="00607DB0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313A64">
        <w:rPr>
          <w:rFonts w:ascii="Times New Roman" w:hAnsi="Times New Roman" w:cs="Times New Roman"/>
          <w:sz w:val="28"/>
          <w:szCs w:val="28"/>
          <w:lang w:val="uk-UA"/>
        </w:rPr>
        <w:t>2019 року № 169</w:t>
      </w:r>
      <w:r w:rsidRPr="00607DB0">
        <w:rPr>
          <w:rFonts w:ascii="Times New Roman" w:hAnsi="Times New Roman" w:cs="Times New Roman"/>
          <w:sz w:val="28"/>
          <w:szCs w:val="28"/>
          <w:lang w:val="uk-UA"/>
        </w:rPr>
        <w:t>-Р „Про створення робочої групи з підготовки пропозицій щодо адміністративно-територіальн</w:t>
      </w:r>
      <w:r w:rsidR="002354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7DB0">
        <w:rPr>
          <w:rFonts w:ascii="Times New Roman" w:hAnsi="Times New Roman" w:cs="Times New Roman"/>
          <w:sz w:val="28"/>
          <w:szCs w:val="28"/>
          <w:lang w:val="uk-UA"/>
        </w:rPr>
        <w:t xml:space="preserve"> устрою базового та районного рівнів Дніпропетровської області”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додаток до розпорядження в новій редакції</w:t>
      </w:r>
      <w:r w:rsidR="0023548A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A64" w:rsidRPr="00313A64" w:rsidRDefault="00607DB0" w:rsidP="0023548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64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обласної ради</w:t>
      </w:r>
      <w:r w:rsidR="00313A64">
        <w:rPr>
          <w:rFonts w:ascii="Times New Roman" w:hAnsi="Times New Roman" w:cs="Times New Roman"/>
          <w:sz w:val="28"/>
          <w:szCs w:val="28"/>
          <w:lang w:val="uk-UA"/>
        </w:rPr>
        <w:t xml:space="preserve"> від 02 вересня 2019 року                     № 184-Р</w:t>
      </w:r>
      <w:r w:rsidR="00313A64" w:rsidRPr="00313A64">
        <w:rPr>
          <w:rFonts w:ascii="Times New Roman" w:hAnsi="Times New Roman" w:cs="Times New Roman"/>
          <w:sz w:val="28"/>
          <w:szCs w:val="28"/>
          <w:lang w:val="uk-UA"/>
        </w:rPr>
        <w:t xml:space="preserve"> „Про внесення змін  до розпорядження голови обласної ради від </w:t>
      </w:r>
      <w:r w:rsidR="00313A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13A64" w:rsidRPr="00313A64">
        <w:rPr>
          <w:rFonts w:ascii="Times New Roman" w:hAnsi="Times New Roman" w:cs="Times New Roman"/>
          <w:sz w:val="28"/>
          <w:szCs w:val="28"/>
          <w:lang w:val="uk-UA"/>
        </w:rPr>
        <w:t>21 серпня 2019 року № 169-Р „Про створення робочої групи з підготовки пропозицій щод</w:t>
      </w:r>
      <w:r w:rsidR="0023548A">
        <w:rPr>
          <w:rFonts w:ascii="Times New Roman" w:hAnsi="Times New Roman" w:cs="Times New Roman"/>
          <w:sz w:val="28"/>
          <w:szCs w:val="28"/>
          <w:lang w:val="uk-UA"/>
        </w:rPr>
        <w:t>о адміністративно-територіального</w:t>
      </w:r>
      <w:r w:rsidR="00313A64" w:rsidRPr="00313A64">
        <w:rPr>
          <w:rFonts w:ascii="Times New Roman" w:hAnsi="Times New Roman" w:cs="Times New Roman"/>
          <w:sz w:val="28"/>
          <w:szCs w:val="28"/>
          <w:lang w:val="uk-UA"/>
        </w:rPr>
        <w:t xml:space="preserve"> устрою базового та районного рівнів Дніпропетровської області”</w:t>
      </w:r>
      <w:r w:rsidR="00313A64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B135C1" w:rsidRDefault="00B135C1" w:rsidP="00B135C1">
      <w:pPr>
        <w:pStyle w:val="a3"/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5C1" w:rsidRDefault="00B135C1" w:rsidP="00B135C1">
      <w:pPr>
        <w:pStyle w:val="a3"/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DB0" w:rsidRDefault="00313A64" w:rsidP="0023548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Координацію роботи щодо виконання цього розпорядження покласти на управління організаційної роботи виконавчого апарату обласної ради, контроль за виконанням розпорядження залишаю за собою.</w:t>
      </w:r>
    </w:p>
    <w:p w:rsidR="0023548A" w:rsidRDefault="0023548A" w:rsidP="00313A64">
      <w:pPr>
        <w:pStyle w:val="a3"/>
        <w:tabs>
          <w:tab w:val="left" w:pos="1134"/>
          <w:tab w:val="left" w:pos="1276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5C1" w:rsidRDefault="00B135C1" w:rsidP="00313A64">
      <w:pPr>
        <w:pStyle w:val="a3"/>
        <w:tabs>
          <w:tab w:val="left" w:pos="1134"/>
          <w:tab w:val="left" w:pos="1276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13A64" w:rsidRPr="00313A64" w:rsidRDefault="00313A64" w:rsidP="00313A64">
      <w:pPr>
        <w:pStyle w:val="a3"/>
        <w:tabs>
          <w:tab w:val="left" w:pos="1134"/>
          <w:tab w:val="left" w:pos="1276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 ОЛІЙНИК</w:t>
      </w:r>
    </w:p>
    <w:sectPr w:rsidR="00313A64" w:rsidRPr="00313A64" w:rsidSect="001B54BA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B8" w:rsidRDefault="00302BB8" w:rsidP="001B54BA">
      <w:pPr>
        <w:spacing w:after="0" w:line="240" w:lineRule="auto"/>
      </w:pPr>
      <w:r>
        <w:separator/>
      </w:r>
    </w:p>
  </w:endnote>
  <w:endnote w:type="continuationSeparator" w:id="0">
    <w:p w:rsidR="00302BB8" w:rsidRDefault="00302BB8" w:rsidP="001B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B8" w:rsidRDefault="00302BB8" w:rsidP="001B54BA">
      <w:pPr>
        <w:spacing w:after="0" w:line="240" w:lineRule="auto"/>
      </w:pPr>
      <w:r>
        <w:separator/>
      </w:r>
    </w:p>
  </w:footnote>
  <w:footnote w:type="continuationSeparator" w:id="0">
    <w:p w:rsidR="00302BB8" w:rsidRDefault="00302BB8" w:rsidP="001B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7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54BA" w:rsidRPr="001B54BA" w:rsidRDefault="001B54BA" w:rsidP="001B54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54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54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54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35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54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95579"/>
    <w:multiLevelType w:val="hybridMultilevel"/>
    <w:tmpl w:val="069E25AC"/>
    <w:lvl w:ilvl="0" w:tplc="13C0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72310E"/>
    <w:multiLevelType w:val="hybridMultilevel"/>
    <w:tmpl w:val="6A20BFA8"/>
    <w:lvl w:ilvl="0" w:tplc="A8EAB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14"/>
    <w:rsid w:val="001B54BA"/>
    <w:rsid w:val="0023548A"/>
    <w:rsid w:val="00302BB8"/>
    <w:rsid w:val="00313A64"/>
    <w:rsid w:val="00341D99"/>
    <w:rsid w:val="0038293B"/>
    <w:rsid w:val="004A4C2E"/>
    <w:rsid w:val="00607DB0"/>
    <w:rsid w:val="00846A14"/>
    <w:rsid w:val="008E2588"/>
    <w:rsid w:val="00B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88AD-AD8B-43C6-8D93-4D5C0F5E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4BA"/>
  </w:style>
  <w:style w:type="paragraph" w:styleId="a8">
    <w:name w:val="footer"/>
    <w:basedOn w:val="a"/>
    <w:link w:val="a9"/>
    <w:uiPriority w:val="99"/>
    <w:unhideWhenUsed/>
    <w:rsid w:val="001B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2019-12-10T14:26:00Z</cp:lastPrinted>
  <dcterms:created xsi:type="dcterms:W3CDTF">2019-12-02T15:16:00Z</dcterms:created>
  <dcterms:modified xsi:type="dcterms:W3CDTF">2019-12-10T14:26:00Z</dcterms:modified>
</cp:coreProperties>
</file>