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F0" w:rsidRPr="00584E5B" w:rsidRDefault="00CE1786" w:rsidP="00CE1786">
      <w:pPr>
        <w:pStyle w:val="40"/>
        <w:keepNext/>
        <w:keepLines/>
        <w:shd w:val="clear" w:color="auto" w:fill="auto"/>
        <w:spacing w:line="240" w:lineRule="auto"/>
        <w:ind w:left="4956" w:firstLine="708"/>
        <w:jc w:val="both"/>
        <w:rPr>
          <w:b w:val="0"/>
          <w:sz w:val="28"/>
          <w:szCs w:val="28"/>
        </w:rPr>
      </w:pPr>
      <w:bookmarkStart w:id="0" w:name="bookmark5"/>
      <w:r>
        <w:rPr>
          <w:b w:val="0"/>
          <w:sz w:val="28"/>
          <w:szCs w:val="28"/>
        </w:rPr>
        <w:t xml:space="preserve">    </w:t>
      </w:r>
      <w:r w:rsidR="00B60BF0" w:rsidRPr="001F351C">
        <w:rPr>
          <w:b w:val="0"/>
          <w:sz w:val="28"/>
          <w:szCs w:val="28"/>
        </w:rPr>
        <w:t xml:space="preserve">Додаток </w:t>
      </w:r>
    </w:p>
    <w:p w:rsidR="001B7427" w:rsidRDefault="00CE1786" w:rsidP="00CE1786">
      <w:pPr>
        <w:pStyle w:val="40"/>
        <w:keepNext/>
        <w:keepLines/>
        <w:shd w:val="clear" w:color="auto" w:fill="auto"/>
        <w:spacing w:line="240" w:lineRule="auto"/>
        <w:ind w:left="4820" w:firstLine="0"/>
        <w:jc w:val="both"/>
        <w:rPr>
          <w:b w:val="0"/>
          <w:sz w:val="28"/>
          <w:szCs w:val="28"/>
        </w:rPr>
      </w:pPr>
      <w:r>
        <w:rPr>
          <w:b w:val="0"/>
          <w:sz w:val="28"/>
          <w:szCs w:val="28"/>
        </w:rPr>
        <w:t xml:space="preserve">               </w:t>
      </w:r>
      <w:r w:rsidR="00B60BF0">
        <w:rPr>
          <w:b w:val="0"/>
          <w:sz w:val="28"/>
          <w:szCs w:val="28"/>
        </w:rPr>
        <w:t>до рішення обласної ради</w:t>
      </w: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B60BF0" w:rsidRDefault="00B60BF0" w:rsidP="00B60BF0">
      <w:pPr>
        <w:pStyle w:val="40"/>
        <w:keepNext/>
        <w:keepLines/>
        <w:shd w:val="clear" w:color="auto" w:fill="auto"/>
        <w:spacing w:line="240" w:lineRule="auto"/>
        <w:ind w:left="2900" w:firstLine="1417"/>
        <w:jc w:val="right"/>
        <w:rPr>
          <w:b w:val="0"/>
          <w:sz w:val="28"/>
          <w:szCs w:val="28"/>
        </w:rPr>
      </w:pPr>
    </w:p>
    <w:p w:rsidR="00410BBD" w:rsidRPr="0056394D" w:rsidRDefault="00410BBD" w:rsidP="00410BBD">
      <w:pPr>
        <w:spacing w:line="228" w:lineRule="auto"/>
        <w:jc w:val="center"/>
        <w:rPr>
          <w:b/>
          <w:bCs/>
          <w:sz w:val="28"/>
          <w:szCs w:val="28"/>
          <w:lang w:val="uk-UA"/>
        </w:rPr>
      </w:pPr>
      <w:bookmarkStart w:id="1" w:name="bookmark6"/>
      <w:bookmarkEnd w:id="0"/>
      <w:r w:rsidRPr="0056394D">
        <w:rPr>
          <w:b/>
          <w:sz w:val="28"/>
          <w:szCs w:val="28"/>
          <w:lang w:val="uk-UA"/>
        </w:rPr>
        <w:t>Комплексн</w:t>
      </w:r>
      <w:r>
        <w:rPr>
          <w:b/>
          <w:sz w:val="28"/>
          <w:szCs w:val="28"/>
          <w:lang w:val="uk-UA"/>
        </w:rPr>
        <w:t>а</w:t>
      </w:r>
      <w:r w:rsidRPr="0056394D">
        <w:rPr>
          <w:b/>
          <w:sz w:val="28"/>
          <w:szCs w:val="28"/>
          <w:lang w:val="uk-UA"/>
        </w:rPr>
        <w:t xml:space="preserve"> програм</w:t>
      </w:r>
      <w:r>
        <w:rPr>
          <w:b/>
          <w:sz w:val="28"/>
          <w:szCs w:val="28"/>
          <w:lang w:val="uk-UA"/>
        </w:rPr>
        <w:t>а</w:t>
      </w:r>
      <w:r w:rsidRPr="0056394D">
        <w:rPr>
          <w:b/>
          <w:sz w:val="28"/>
          <w:szCs w:val="28"/>
          <w:lang w:val="uk-UA"/>
        </w:rPr>
        <w:t xml:space="preserve"> з </w:t>
      </w:r>
      <w:r w:rsidRPr="0056394D">
        <w:rPr>
          <w:b/>
          <w:bCs/>
          <w:sz w:val="28"/>
          <w:szCs w:val="28"/>
          <w:lang w:val="uk-UA"/>
        </w:rPr>
        <w:t xml:space="preserve">соціальної підтримки, </w:t>
      </w:r>
    </w:p>
    <w:p w:rsidR="00410BBD" w:rsidRPr="0056394D" w:rsidRDefault="00410BBD" w:rsidP="00410BBD">
      <w:pPr>
        <w:spacing w:line="228" w:lineRule="auto"/>
        <w:jc w:val="center"/>
        <w:rPr>
          <w:b/>
          <w:bCs/>
          <w:sz w:val="28"/>
          <w:szCs w:val="28"/>
          <w:lang w:val="uk-UA"/>
        </w:rPr>
      </w:pPr>
      <w:r w:rsidRPr="0056394D">
        <w:rPr>
          <w:b/>
          <w:bCs/>
          <w:sz w:val="28"/>
          <w:szCs w:val="28"/>
          <w:lang w:val="uk-UA"/>
        </w:rPr>
        <w:t xml:space="preserve">реабілітації учасників АТО/ООС, членів їхніх сімей </w:t>
      </w:r>
    </w:p>
    <w:p w:rsidR="00B60BF0" w:rsidRPr="00410BBD" w:rsidRDefault="00410BBD" w:rsidP="00410BBD">
      <w:pPr>
        <w:pStyle w:val="40"/>
        <w:keepNext/>
        <w:keepLines/>
        <w:shd w:val="clear" w:color="auto" w:fill="auto"/>
        <w:spacing w:line="240" w:lineRule="auto"/>
        <w:ind w:firstLine="0"/>
        <w:rPr>
          <w:sz w:val="28"/>
          <w:szCs w:val="28"/>
        </w:rPr>
      </w:pPr>
      <w:r w:rsidRPr="00410BBD">
        <w:rPr>
          <w:bCs w:val="0"/>
          <w:sz w:val="28"/>
          <w:szCs w:val="28"/>
          <w:lang w:eastAsia="ru-RU"/>
        </w:rPr>
        <w:t xml:space="preserve">у Дніпропетровській області </w:t>
      </w:r>
      <w:r w:rsidRPr="00410BBD">
        <w:rPr>
          <w:sz w:val="28"/>
          <w:szCs w:val="28"/>
          <w:lang w:eastAsia="ru-RU"/>
        </w:rPr>
        <w:t>на 2020 – 2022 роки</w:t>
      </w:r>
      <w:r w:rsidR="00B60BF0" w:rsidRPr="00410BBD">
        <w:rPr>
          <w:sz w:val="28"/>
          <w:szCs w:val="28"/>
        </w:rPr>
        <w:t xml:space="preserve"> </w:t>
      </w:r>
      <w:bookmarkEnd w:id="1"/>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A25F81">
      <w:pPr>
        <w:pStyle w:val="40"/>
        <w:keepNext/>
        <w:keepLines/>
        <w:shd w:val="clear" w:color="auto" w:fill="auto"/>
        <w:spacing w:line="240" w:lineRule="auto"/>
        <w:ind w:firstLine="0"/>
        <w:jc w:val="left"/>
        <w:rPr>
          <w:sz w:val="28"/>
          <w:szCs w:val="28"/>
        </w:rPr>
      </w:pPr>
    </w:p>
    <w:p w:rsidR="00A25F81" w:rsidRDefault="00A25F81" w:rsidP="00410BBD">
      <w:pPr>
        <w:pStyle w:val="40"/>
        <w:keepNext/>
        <w:keepLines/>
        <w:shd w:val="clear" w:color="auto" w:fill="auto"/>
        <w:spacing w:line="240" w:lineRule="auto"/>
        <w:ind w:firstLine="0"/>
        <w:jc w:val="left"/>
        <w:rPr>
          <w:sz w:val="28"/>
          <w:szCs w:val="28"/>
        </w:rPr>
      </w:pPr>
    </w:p>
    <w:p w:rsidR="00A25F81" w:rsidRDefault="00A25F81" w:rsidP="00A25F81">
      <w:pPr>
        <w:shd w:val="clear" w:color="auto" w:fill="FFFFFF"/>
        <w:jc w:val="center"/>
        <w:rPr>
          <w:color w:val="000000"/>
          <w:spacing w:val="2"/>
          <w:sz w:val="28"/>
          <w:szCs w:val="28"/>
          <w:lang w:val="uk-UA"/>
        </w:rPr>
      </w:pPr>
      <w:r>
        <w:rPr>
          <w:color w:val="000000"/>
          <w:spacing w:val="2"/>
          <w:sz w:val="28"/>
          <w:szCs w:val="28"/>
          <w:lang w:val="uk-UA"/>
        </w:rPr>
        <w:t>м. Дніпро</w:t>
      </w:r>
    </w:p>
    <w:p w:rsidR="00A25F81" w:rsidRPr="00A25F81" w:rsidRDefault="00410BBD" w:rsidP="00A25F81">
      <w:pPr>
        <w:shd w:val="clear" w:color="auto" w:fill="FFFFFF"/>
        <w:jc w:val="center"/>
        <w:rPr>
          <w:color w:val="000000"/>
          <w:spacing w:val="2"/>
          <w:sz w:val="28"/>
          <w:szCs w:val="28"/>
          <w:lang w:val="uk-UA"/>
        </w:rPr>
      </w:pPr>
      <w:r>
        <w:rPr>
          <w:color w:val="000000"/>
          <w:spacing w:val="2"/>
          <w:sz w:val="28"/>
          <w:szCs w:val="28"/>
          <w:lang w:val="uk-UA"/>
        </w:rPr>
        <w:t>2020</w:t>
      </w:r>
      <w:r w:rsidR="00A25F81">
        <w:rPr>
          <w:color w:val="000000"/>
          <w:spacing w:val="2"/>
          <w:sz w:val="28"/>
          <w:szCs w:val="28"/>
          <w:lang w:val="uk-UA"/>
        </w:rPr>
        <w:t xml:space="preserve"> рік</w:t>
      </w:r>
    </w:p>
    <w:p w:rsidR="00410BBD" w:rsidRPr="0056394D" w:rsidRDefault="00410BBD" w:rsidP="00410BBD">
      <w:pPr>
        <w:spacing w:line="228" w:lineRule="auto"/>
        <w:jc w:val="center"/>
        <w:rPr>
          <w:b/>
          <w:bCs/>
          <w:sz w:val="28"/>
          <w:szCs w:val="28"/>
          <w:lang w:val="uk-UA"/>
        </w:rPr>
      </w:pPr>
      <w:bookmarkStart w:id="2" w:name="bookmark7"/>
    </w:p>
    <w:p w:rsidR="00410BBD" w:rsidRPr="0056394D" w:rsidRDefault="00410BBD" w:rsidP="00410BBD">
      <w:pPr>
        <w:spacing w:line="228" w:lineRule="auto"/>
        <w:jc w:val="center"/>
        <w:rPr>
          <w:sz w:val="28"/>
          <w:szCs w:val="28"/>
          <w:lang w:val="uk-UA"/>
        </w:rPr>
      </w:pPr>
    </w:p>
    <w:p w:rsidR="00410BBD" w:rsidRPr="0056394D" w:rsidRDefault="00410BBD" w:rsidP="00410BBD">
      <w:pPr>
        <w:spacing w:line="228" w:lineRule="auto"/>
        <w:jc w:val="center"/>
        <w:rPr>
          <w:sz w:val="28"/>
          <w:szCs w:val="28"/>
          <w:lang w:val="uk-UA"/>
        </w:rPr>
      </w:pPr>
      <w:r w:rsidRPr="0056394D">
        <w:rPr>
          <w:b/>
          <w:sz w:val="28"/>
          <w:szCs w:val="28"/>
          <w:lang w:val="uk-UA"/>
        </w:rPr>
        <w:t>І. Склад проблеми та обґрунтування необхідності її розв’язання шляхом розроблення і виконання Програми</w:t>
      </w:r>
    </w:p>
    <w:p w:rsidR="00410BBD" w:rsidRPr="0056394D" w:rsidRDefault="00410BBD" w:rsidP="00410BBD">
      <w:pPr>
        <w:spacing w:line="228" w:lineRule="auto"/>
        <w:ind w:firstLine="709"/>
        <w:jc w:val="both"/>
        <w:rPr>
          <w:szCs w:val="28"/>
          <w:lang w:val="uk-UA"/>
        </w:rPr>
      </w:pPr>
    </w:p>
    <w:p w:rsidR="00410BBD" w:rsidRPr="0056394D" w:rsidRDefault="00410BBD" w:rsidP="00410BBD">
      <w:pPr>
        <w:suppressAutoHyphens/>
        <w:spacing w:line="228" w:lineRule="auto"/>
        <w:ind w:firstLine="708"/>
        <w:jc w:val="both"/>
        <w:rPr>
          <w:bCs/>
          <w:sz w:val="28"/>
          <w:szCs w:val="28"/>
          <w:lang w:val="uk-UA" w:eastAsia="zh-CN"/>
        </w:rPr>
      </w:pPr>
      <w:r w:rsidRPr="0056394D">
        <w:rPr>
          <w:bCs/>
          <w:sz w:val="28"/>
          <w:szCs w:val="28"/>
          <w:lang w:val="uk-UA" w:eastAsia="zh-CN"/>
        </w:rPr>
        <w:t xml:space="preserve">Збройний конфлікт на сході України протягом останніх п’яти років зумовив появу в Україні нових категорій громадян: </w:t>
      </w:r>
    </w:p>
    <w:p w:rsidR="00410BBD" w:rsidRPr="0056394D" w:rsidRDefault="00410BBD" w:rsidP="00410BBD">
      <w:pPr>
        <w:suppressAutoHyphens/>
        <w:spacing w:line="228" w:lineRule="auto"/>
        <w:ind w:firstLine="708"/>
        <w:jc w:val="both"/>
        <w:rPr>
          <w:bCs/>
          <w:sz w:val="28"/>
          <w:szCs w:val="28"/>
          <w:lang w:val="uk-UA" w:eastAsia="zh-CN"/>
        </w:rPr>
      </w:pPr>
      <w:r w:rsidRPr="0056394D">
        <w:rPr>
          <w:bCs/>
          <w:sz w:val="28"/>
          <w:szCs w:val="28"/>
          <w:lang w:val="uk-UA" w:eastAsia="zh-CN"/>
        </w:rPr>
        <w:t xml:space="preserve">учасники бойових дій, визначені пунктами 19, 20 частини </w:t>
      </w:r>
      <w:r>
        <w:rPr>
          <w:bCs/>
          <w:sz w:val="28"/>
          <w:szCs w:val="28"/>
          <w:lang w:val="uk-UA" w:eastAsia="zh-CN"/>
        </w:rPr>
        <w:t>першої статті  6 Закону України ,,</w:t>
      </w:r>
      <w:r w:rsidRPr="0056394D">
        <w:rPr>
          <w:bCs/>
          <w:sz w:val="28"/>
          <w:szCs w:val="28"/>
          <w:lang w:val="uk-UA" w:eastAsia="zh-CN"/>
        </w:rPr>
        <w:t>Про статус ветеранів війни, гарантії їх соціа</w:t>
      </w:r>
      <w:r w:rsidR="00E40E56">
        <w:rPr>
          <w:bCs/>
          <w:sz w:val="28"/>
          <w:szCs w:val="28"/>
          <w:lang w:val="uk-UA" w:eastAsia="zh-CN"/>
        </w:rPr>
        <w:t>льного захисту” (далі – Закон,</w:t>
      </w:r>
      <w:r w:rsidR="00E40E56" w:rsidRPr="00E40E56">
        <w:rPr>
          <w:bCs/>
          <w:sz w:val="28"/>
          <w:szCs w:val="28"/>
          <w:lang w:eastAsia="zh-CN"/>
        </w:rPr>
        <w:t xml:space="preserve"> </w:t>
      </w:r>
      <w:r w:rsidRPr="0056394D">
        <w:rPr>
          <w:bCs/>
          <w:sz w:val="28"/>
          <w:szCs w:val="28"/>
          <w:lang w:val="uk-UA" w:eastAsia="zh-CN"/>
        </w:rPr>
        <w:t>учасники АТО/ООС);</w:t>
      </w:r>
    </w:p>
    <w:p w:rsidR="00410BBD" w:rsidRPr="0056394D" w:rsidRDefault="00410BBD" w:rsidP="00410BBD">
      <w:pPr>
        <w:suppressAutoHyphens/>
        <w:spacing w:line="228" w:lineRule="auto"/>
        <w:ind w:firstLine="708"/>
        <w:jc w:val="both"/>
        <w:rPr>
          <w:bCs/>
          <w:sz w:val="28"/>
          <w:szCs w:val="28"/>
          <w:lang w:val="uk-UA" w:eastAsia="zh-CN"/>
        </w:rPr>
      </w:pPr>
      <w:r w:rsidRPr="0056394D">
        <w:rPr>
          <w:bCs/>
          <w:sz w:val="28"/>
          <w:szCs w:val="28"/>
          <w:lang w:val="uk-UA" w:eastAsia="zh-CN"/>
        </w:rPr>
        <w:t>особи з інвалідністю, визначені пунктами 11, 12, 13, 14 частини другої статті 7 Закону (далі – особи, які отримали інвалідність внаслідок участі в АТО/ООС);</w:t>
      </w:r>
    </w:p>
    <w:p w:rsidR="00410BBD" w:rsidRPr="0056394D" w:rsidRDefault="00410BBD" w:rsidP="00410BBD">
      <w:pPr>
        <w:suppressAutoHyphens/>
        <w:spacing w:line="228" w:lineRule="auto"/>
        <w:ind w:firstLine="708"/>
        <w:jc w:val="both"/>
        <w:rPr>
          <w:bCs/>
          <w:sz w:val="28"/>
          <w:szCs w:val="28"/>
          <w:lang w:val="uk-UA" w:eastAsia="zh-CN"/>
        </w:rPr>
      </w:pPr>
      <w:r w:rsidRPr="0056394D">
        <w:rPr>
          <w:bCs/>
          <w:sz w:val="28"/>
          <w:szCs w:val="28"/>
          <w:lang w:val="uk-UA" w:eastAsia="zh-CN"/>
        </w:rPr>
        <w:t>особи, визначені абзацами четвертим, п’ятим, шостим, сьомим та восьмим пункту 1 статті 10 Закону (далі – члени сімей загиблих учасників АТО/ООС);</w:t>
      </w:r>
    </w:p>
    <w:p w:rsidR="00410BBD" w:rsidRPr="0056394D" w:rsidRDefault="00410BBD" w:rsidP="00410BBD">
      <w:pPr>
        <w:suppressAutoHyphens/>
        <w:spacing w:line="228" w:lineRule="auto"/>
        <w:ind w:firstLine="708"/>
        <w:jc w:val="both"/>
        <w:rPr>
          <w:sz w:val="28"/>
          <w:szCs w:val="28"/>
          <w:lang w:val="uk-UA"/>
        </w:rPr>
      </w:pPr>
      <w:r w:rsidRPr="0056394D">
        <w:rPr>
          <w:bCs/>
          <w:sz w:val="28"/>
          <w:szCs w:val="28"/>
          <w:lang w:val="uk-UA" w:eastAsia="zh-CN"/>
        </w:rPr>
        <w:t>бійці-добровольці, які брали участь у захисті територіальної</w:t>
      </w:r>
      <w:r w:rsidRPr="0056394D">
        <w:rPr>
          <w:sz w:val="28"/>
          <w:szCs w:val="28"/>
          <w:lang w:val="uk-UA"/>
        </w:rPr>
        <w:t xml:space="preserve"> цілісності та державного суверенітету на сході України (особи із числа мешканців Дніпропетровської області, які визнані добровольцями відповідно до рішення Дніпропетровської обласної ради від 15 червня </w:t>
      </w:r>
      <w:r w:rsidR="00293FD7">
        <w:rPr>
          <w:sz w:val="28"/>
          <w:szCs w:val="28"/>
          <w:lang w:val="uk-UA"/>
        </w:rPr>
        <w:t xml:space="preserve">               </w:t>
      </w:r>
      <w:r w:rsidRPr="0056394D">
        <w:rPr>
          <w:sz w:val="28"/>
          <w:szCs w:val="28"/>
          <w:lang w:val="uk-UA"/>
        </w:rPr>
        <w:t>201</w:t>
      </w:r>
      <w:r>
        <w:rPr>
          <w:sz w:val="28"/>
          <w:szCs w:val="28"/>
          <w:lang w:val="uk-UA"/>
        </w:rPr>
        <w:t>6 року № 52-4/VІІ ,,</w:t>
      </w:r>
      <w:r w:rsidRPr="0056394D">
        <w:rPr>
          <w:sz w:val="28"/>
          <w:szCs w:val="28"/>
          <w:lang w:val="uk-UA"/>
        </w:rPr>
        <w:t>Рішення про визнання бійців-добровольців, які брали участь у захисті територіальної цілісності та державного суверенітету на сході України”) (далі – бійці-добровольці).</w:t>
      </w:r>
    </w:p>
    <w:p w:rsidR="00410BBD" w:rsidRPr="0056394D" w:rsidRDefault="00410BBD" w:rsidP="00410BBD">
      <w:pPr>
        <w:spacing w:line="228" w:lineRule="auto"/>
        <w:ind w:firstLine="709"/>
        <w:jc w:val="both"/>
        <w:rPr>
          <w:sz w:val="28"/>
          <w:szCs w:val="28"/>
          <w:lang w:val="uk-UA"/>
        </w:rPr>
      </w:pPr>
      <w:r w:rsidRPr="0056394D">
        <w:rPr>
          <w:sz w:val="28"/>
          <w:szCs w:val="28"/>
          <w:lang w:val="uk-UA"/>
        </w:rPr>
        <w:t xml:space="preserve">Кількість учасників бойових дій </w:t>
      </w:r>
      <w:r w:rsidRPr="0056394D">
        <w:rPr>
          <w:bCs/>
          <w:sz w:val="28"/>
          <w:szCs w:val="28"/>
          <w:lang w:val="uk-UA" w:eastAsia="zh-CN"/>
        </w:rPr>
        <w:t xml:space="preserve">– </w:t>
      </w:r>
      <w:r w:rsidRPr="0056394D">
        <w:rPr>
          <w:sz w:val="28"/>
          <w:szCs w:val="28"/>
          <w:lang w:val="uk-UA"/>
        </w:rPr>
        <w:t>мешканців Дніпропетровської області, які брали участь в АТО/ООС, – 25 170 осіб. Загинуло, захищаючи суверенітет та територіальну цілісність України, – 593 особи. За висновками МСЕК визнана інвалідність, яка пов’язана із захистом Батьківщини, –</w:t>
      </w:r>
      <w:r w:rsidR="00293FD7">
        <w:rPr>
          <w:sz w:val="28"/>
          <w:szCs w:val="28"/>
          <w:lang w:val="uk-UA"/>
        </w:rPr>
        <w:t xml:space="preserve"> </w:t>
      </w:r>
      <w:r w:rsidRPr="0056394D">
        <w:rPr>
          <w:sz w:val="28"/>
          <w:szCs w:val="28"/>
          <w:lang w:val="uk-UA"/>
        </w:rPr>
        <w:t>783 особам. Отримали статус члена сім’ї загиблого (померлого) учасника АТО/ООС – 1188 осіб.</w:t>
      </w:r>
    </w:p>
    <w:p w:rsidR="00410BBD" w:rsidRPr="0056394D" w:rsidRDefault="00410BBD" w:rsidP="00410BBD">
      <w:pPr>
        <w:spacing w:line="228" w:lineRule="auto"/>
        <w:ind w:firstLine="709"/>
        <w:jc w:val="both"/>
        <w:rPr>
          <w:sz w:val="28"/>
          <w:szCs w:val="28"/>
          <w:lang w:val="uk-UA"/>
        </w:rPr>
      </w:pPr>
      <w:r w:rsidRPr="0056394D">
        <w:rPr>
          <w:sz w:val="28"/>
          <w:szCs w:val="28"/>
          <w:lang w:val="uk-UA"/>
        </w:rPr>
        <w:t xml:space="preserve">Учасники АТО/ООС, особи, які отримали інвалідність внаслідок участі в АТО/ООС,  бійці-добровольці та члени сімей загиблих учасників АТО/ООС охоплені заходами соціального захисту та підтримкою з боку держави відповідно до чинного законодавства, зокрема </w:t>
      </w:r>
      <w:r>
        <w:rPr>
          <w:sz w:val="28"/>
          <w:szCs w:val="28"/>
          <w:lang w:val="uk-UA"/>
        </w:rPr>
        <w:t>Закону України ,,</w:t>
      </w:r>
      <w:r w:rsidRPr="0056394D">
        <w:rPr>
          <w:sz w:val="28"/>
          <w:szCs w:val="28"/>
          <w:lang w:val="uk-UA"/>
        </w:rPr>
        <w:t>Про статус ветеранів війни, гарантії їх соціального захисту”, Земельного кодексу України,</w:t>
      </w:r>
      <w:r w:rsidRPr="0056394D">
        <w:rPr>
          <w:bCs/>
          <w:sz w:val="28"/>
          <w:szCs w:val="28"/>
          <w:lang w:val="uk-UA" w:eastAsia="zh-CN"/>
        </w:rPr>
        <w:t xml:space="preserve"> </w:t>
      </w:r>
      <w:r w:rsidRPr="0056394D">
        <w:rPr>
          <w:sz w:val="28"/>
          <w:szCs w:val="28"/>
          <w:lang w:val="uk-UA"/>
        </w:rPr>
        <w:t xml:space="preserve">рішення Дніпропетровської обласної ради від 15 червня 2016 року № 52-4/VІІ </w:t>
      </w:r>
      <w:r>
        <w:rPr>
          <w:sz w:val="28"/>
          <w:szCs w:val="28"/>
          <w:lang w:val="uk-UA"/>
        </w:rPr>
        <w:t>,,</w:t>
      </w:r>
      <w:r w:rsidRPr="0056394D">
        <w:rPr>
          <w:sz w:val="28"/>
          <w:szCs w:val="28"/>
          <w:lang w:val="uk-UA"/>
        </w:rPr>
        <w:t>Рішення про визнання бійців-добровольців, які брали участь у захисті територіальної цілісності та державного суверенітету на сході України”.</w:t>
      </w:r>
    </w:p>
    <w:p w:rsidR="00410BBD" w:rsidRPr="0056394D" w:rsidRDefault="00410BBD" w:rsidP="00410BBD">
      <w:pPr>
        <w:spacing w:line="235" w:lineRule="auto"/>
        <w:ind w:firstLine="709"/>
        <w:jc w:val="both"/>
        <w:rPr>
          <w:sz w:val="28"/>
          <w:szCs w:val="28"/>
          <w:lang w:val="uk-UA"/>
        </w:rPr>
      </w:pPr>
      <w:r w:rsidRPr="0056394D">
        <w:rPr>
          <w:sz w:val="28"/>
          <w:szCs w:val="28"/>
          <w:lang w:val="uk-UA"/>
        </w:rPr>
        <w:t xml:space="preserve">З метою забезпечення учасників АТО/ООС, осіб, які отримали інвалідність внаслідок участі в АТО/ООС, бійців-добровольців, членів сімей вищезазначених категорій осіб та членів сімей загиблих учасників АТО/ООС необхідним соціально-правовим захистом та підтримкою </w:t>
      </w:r>
      <w:r>
        <w:rPr>
          <w:sz w:val="28"/>
          <w:szCs w:val="28"/>
          <w:lang w:val="uk-UA"/>
        </w:rPr>
        <w:t xml:space="preserve">               </w:t>
      </w:r>
      <w:r w:rsidRPr="0056394D">
        <w:rPr>
          <w:color w:val="222222"/>
          <w:sz w:val="28"/>
          <w:szCs w:val="28"/>
          <w:lang w:val="uk-UA" w:eastAsia="uk-UA"/>
        </w:rPr>
        <w:t xml:space="preserve">11 квітня 2018 </w:t>
      </w:r>
      <w:r w:rsidRPr="0056394D">
        <w:rPr>
          <w:sz w:val="28"/>
          <w:szCs w:val="28"/>
          <w:lang w:val="uk-UA"/>
        </w:rPr>
        <w:t>року створене управління з питань учасників АТО облдержадміністрації.</w:t>
      </w:r>
    </w:p>
    <w:p w:rsidR="00410BBD" w:rsidRPr="0056394D" w:rsidRDefault="00410BBD" w:rsidP="00410BBD">
      <w:pPr>
        <w:spacing w:line="235" w:lineRule="auto"/>
        <w:ind w:firstLine="709"/>
        <w:jc w:val="both"/>
        <w:rPr>
          <w:sz w:val="28"/>
          <w:szCs w:val="28"/>
          <w:lang w:val="uk-UA"/>
        </w:rPr>
      </w:pPr>
      <w:r>
        <w:rPr>
          <w:sz w:val="28"/>
          <w:szCs w:val="28"/>
          <w:lang w:val="uk-UA"/>
        </w:rPr>
        <w:t>У</w:t>
      </w:r>
      <w:r w:rsidRPr="0056394D">
        <w:rPr>
          <w:sz w:val="28"/>
          <w:szCs w:val="28"/>
          <w:lang w:val="uk-UA"/>
        </w:rPr>
        <w:t>раховуючи фактори, що спричинені проведенням антитерористичної оп</w:t>
      </w:r>
      <w:r>
        <w:rPr>
          <w:sz w:val="28"/>
          <w:szCs w:val="28"/>
          <w:lang w:val="uk-UA"/>
        </w:rPr>
        <w:t>ерації на сході України, заходи</w:t>
      </w:r>
      <w:r w:rsidRPr="0056394D">
        <w:rPr>
          <w:sz w:val="28"/>
          <w:szCs w:val="28"/>
          <w:lang w:val="uk-UA"/>
        </w:rPr>
        <w:t xml:space="preserve"> із забезпечення </w:t>
      </w:r>
      <w:r w:rsidRPr="0056394D">
        <w:rPr>
          <w:sz w:val="28"/>
          <w:szCs w:val="28"/>
          <w:lang w:val="uk-UA"/>
        </w:rPr>
        <w:lastRenderedPageBreak/>
        <w:t>націона</w:t>
      </w:r>
      <w:r>
        <w:rPr>
          <w:sz w:val="28"/>
          <w:szCs w:val="28"/>
          <w:lang w:val="uk-UA"/>
        </w:rPr>
        <w:t>льної безпеки і оборони, відсіч</w:t>
      </w:r>
      <w:r w:rsidRPr="0056394D">
        <w:rPr>
          <w:sz w:val="28"/>
          <w:szCs w:val="28"/>
          <w:lang w:val="uk-UA"/>
        </w:rPr>
        <w:t xml:space="preserve"> і стримування збройної агресії Російської Федерації у Донецькій та Луганській областях, виникає додаткова потреба вжити цілеспрямованих заходів з підтримки учасників АТО/ООС, осіб, які отримали інвалідність внаслідок участі в АТО/ООС, бійців-добровольців, членів сімей вищезазначених категорій осіб та членів сімей загиблих учасників АТО/ООС</w:t>
      </w:r>
      <w:r>
        <w:rPr>
          <w:sz w:val="28"/>
          <w:szCs w:val="28"/>
          <w:lang w:val="uk-UA"/>
        </w:rPr>
        <w:t>,</w:t>
      </w:r>
      <w:r w:rsidRPr="0056394D">
        <w:rPr>
          <w:sz w:val="28"/>
          <w:szCs w:val="28"/>
          <w:lang w:val="uk-UA"/>
        </w:rPr>
        <w:t xml:space="preserve"> на регіональному рівні, введення додаткових заходів з їх підтримки та допомоги.</w:t>
      </w:r>
    </w:p>
    <w:p w:rsidR="00410BBD" w:rsidRPr="0056394D" w:rsidRDefault="00410BBD" w:rsidP="00410BBD">
      <w:pPr>
        <w:spacing w:line="235" w:lineRule="auto"/>
        <w:ind w:firstLine="709"/>
        <w:jc w:val="both"/>
        <w:rPr>
          <w:b/>
          <w:bCs/>
          <w:sz w:val="28"/>
          <w:szCs w:val="28"/>
          <w:lang w:val="uk-UA"/>
        </w:rPr>
      </w:pPr>
      <w:r w:rsidRPr="0056394D">
        <w:rPr>
          <w:sz w:val="28"/>
          <w:szCs w:val="28"/>
          <w:lang w:val="uk-UA"/>
        </w:rPr>
        <w:t xml:space="preserve">Для вирішення проблем потрібна комплексна система заходів, зорієнтована на конкретні напрями та цільові групи, що потребують підтримки, чим і зумовлена необхідність розробки, прийняття та виконання Комплексної програми з </w:t>
      </w:r>
      <w:r w:rsidRPr="0056394D">
        <w:rPr>
          <w:bCs/>
          <w:sz w:val="28"/>
          <w:szCs w:val="28"/>
          <w:lang w:val="uk-UA"/>
        </w:rPr>
        <w:t>соціальної підтримки, реабілітації учасників АТО/ООС, членів їхніх сімей у Дніпропетровській області</w:t>
      </w:r>
      <w:r w:rsidRPr="0056394D">
        <w:rPr>
          <w:b/>
          <w:sz w:val="28"/>
          <w:szCs w:val="28"/>
          <w:lang w:val="uk-UA"/>
        </w:rPr>
        <w:t xml:space="preserve"> </w:t>
      </w:r>
      <w:r w:rsidRPr="0056394D">
        <w:rPr>
          <w:sz w:val="28"/>
          <w:szCs w:val="28"/>
          <w:lang w:val="uk-UA"/>
        </w:rPr>
        <w:t xml:space="preserve">на </w:t>
      </w:r>
      <w:r>
        <w:rPr>
          <w:sz w:val="28"/>
          <w:szCs w:val="28"/>
          <w:lang w:val="uk-UA"/>
        </w:rPr>
        <w:t xml:space="preserve">                   </w:t>
      </w:r>
      <w:r w:rsidR="00E40E56">
        <w:rPr>
          <w:sz w:val="28"/>
          <w:szCs w:val="28"/>
          <w:lang w:val="uk-UA"/>
        </w:rPr>
        <w:t>2020 – 2022 роки (далі – п</w:t>
      </w:r>
      <w:r w:rsidRPr="0056394D">
        <w:rPr>
          <w:sz w:val="28"/>
          <w:szCs w:val="28"/>
          <w:lang w:val="uk-UA"/>
        </w:rPr>
        <w:t>рограма).</w:t>
      </w:r>
    </w:p>
    <w:p w:rsidR="00410BBD" w:rsidRPr="0056394D" w:rsidRDefault="00410BBD" w:rsidP="00410BBD">
      <w:pPr>
        <w:spacing w:line="235" w:lineRule="auto"/>
        <w:ind w:firstLine="709"/>
        <w:jc w:val="both"/>
        <w:rPr>
          <w:b/>
          <w:bCs/>
          <w:sz w:val="20"/>
          <w:szCs w:val="20"/>
          <w:lang w:val="uk-UA"/>
        </w:rPr>
      </w:pPr>
    </w:p>
    <w:p w:rsidR="00410BBD" w:rsidRPr="0056394D" w:rsidRDefault="00E40E56" w:rsidP="00410BBD">
      <w:pPr>
        <w:spacing w:line="235" w:lineRule="auto"/>
        <w:jc w:val="center"/>
        <w:rPr>
          <w:b/>
          <w:sz w:val="28"/>
          <w:szCs w:val="28"/>
          <w:lang w:val="uk-UA"/>
        </w:rPr>
      </w:pPr>
      <w:r>
        <w:rPr>
          <w:b/>
          <w:sz w:val="28"/>
          <w:szCs w:val="28"/>
          <w:lang w:val="uk-UA"/>
        </w:rPr>
        <w:t>ІІ.  Мета п</w:t>
      </w:r>
      <w:r w:rsidR="00410BBD" w:rsidRPr="0056394D">
        <w:rPr>
          <w:b/>
          <w:sz w:val="28"/>
          <w:szCs w:val="28"/>
          <w:lang w:val="uk-UA"/>
        </w:rPr>
        <w:t>рограми</w:t>
      </w:r>
    </w:p>
    <w:p w:rsidR="00410BBD" w:rsidRPr="0056394D" w:rsidRDefault="00410BBD" w:rsidP="00410BBD">
      <w:pPr>
        <w:spacing w:line="235" w:lineRule="auto"/>
        <w:ind w:firstLine="709"/>
        <w:jc w:val="both"/>
        <w:rPr>
          <w:sz w:val="20"/>
          <w:szCs w:val="20"/>
          <w:lang w:val="uk-UA"/>
        </w:rPr>
      </w:pPr>
    </w:p>
    <w:p w:rsidR="00410BBD" w:rsidRPr="0056394D" w:rsidRDefault="00410BBD" w:rsidP="00E40E56">
      <w:pPr>
        <w:spacing w:line="235" w:lineRule="auto"/>
        <w:ind w:firstLine="709"/>
        <w:jc w:val="both"/>
        <w:rPr>
          <w:bCs/>
          <w:sz w:val="28"/>
          <w:szCs w:val="28"/>
          <w:lang w:val="uk-UA"/>
        </w:rPr>
      </w:pPr>
      <w:r w:rsidRPr="0056394D">
        <w:rPr>
          <w:sz w:val="28"/>
          <w:szCs w:val="28"/>
          <w:lang w:val="uk-UA"/>
        </w:rPr>
        <w:t xml:space="preserve">Мета </w:t>
      </w:r>
      <w:r w:rsidR="00E40E56">
        <w:rPr>
          <w:sz w:val="28"/>
          <w:szCs w:val="28"/>
          <w:lang w:val="uk-UA"/>
        </w:rPr>
        <w:t>п</w:t>
      </w:r>
      <w:r w:rsidRPr="0056394D">
        <w:rPr>
          <w:sz w:val="28"/>
          <w:szCs w:val="28"/>
          <w:lang w:val="uk-UA"/>
        </w:rPr>
        <w:t>рограми – підвищення кількості та якості надання послуг з соціальної підтримки, реабілітації, ефективності проведення регіональної політики щодо поліпшення якості життя, впровадження нових механізмів надання послуг з підтримки учасників АТО/ООС, осіб, які отримали інвалідність внаслідок участі в АТО/ООС, бійців-добровольців, членів сімей вищезазначених категорій осіб та членів сімей загиблих учасників АТО/ООС Дніпропетровської області</w:t>
      </w:r>
      <w:r w:rsidRPr="0056394D">
        <w:rPr>
          <w:bCs/>
          <w:sz w:val="28"/>
          <w:szCs w:val="28"/>
          <w:lang w:val="uk-UA"/>
        </w:rPr>
        <w:t>.</w:t>
      </w:r>
    </w:p>
    <w:p w:rsidR="00410BBD" w:rsidRPr="0056394D" w:rsidRDefault="00410BBD" w:rsidP="00410BBD">
      <w:pPr>
        <w:spacing w:line="235" w:lineRule="auto"/>
        <w:ind w:firstLine="709"/>
        <w:jc w:val="both"/>
        <w:rPr>
          <w:color w:val="FF0000"/>
          <w:sz w:val="28"/>
          <w:szCs w:val="28"/>
          <w:lang w:val="uk-UA"/>
        </w:rPr>
      </w:pPr>
    </w:p>
    <w:p w:rsidR="00410BBD" w:rsidRPr="0056394D" w:rsidRDefault="00410BBD" w:rsidP="00410BBD">
      <w:pPr>
        <w:spacing w:line="235" w:lineRule="auto"/>
        <w:jc w:val="center"/>
        <w:rPr>
          <w:sz w:val="28"/>
          <w:szCs w:val="28"/>
          <w:lang w:val="uk-UA"/>
        </w:rPr>
      </w:pPr>
      <w:r w:rsidRPr="0056394D">
        <w:rPr>
          <w:b/>
          <w:sz w:val="28"/>
          <w:szCs w:val="28"/>
          <w:lang w:val="uk-UA"/>
        </w:rPr>
        <w:t>ІІІ.  Обґрунтування шляхів і засобів розв’язання проблеми</w:t>
      </w:r>
    </w:p>
    <w:p w:rsidR="00410BBD" w:rsidRPr="0056394D" w:rsidRDefault="00410BBD" w:rsidP="00410BBD">
      <w:pPr>
        <w:spacing w:line="235" w:lineRule="auto"/>
        <w:ind w:firstLine="709"/>
        <w:jc w:val="both"/>
        <w:rPr>
          <w:color w:val="FF0000"/>
          <w:lang w:val="uk-UA"/>
        </w:rPr>
      </w:pPr>
    </w:p>
    <w:p w:rsidR="00410BBD" w:rsidRDefault="00410BBD" w:rsidP="00410BBD">
      <w:pPr>
        <w:spacing w:line="235" w:lineRule="auto"/>
        <w:ind w:firstLine="709"/>
        <w:jc w:val="both"/>
        <w:rPr>
          <w:sz w:val="28"/>
          <w:szCs w:val="28"/>
          <w:lang w:val="uk-UA"/>
        </w:rPr>
      </w:pPr>
      <w:r w:rsidRPr="0056394D">
        <w:rPr>
          <w:sz w:val="28"/>
          <w:szCs w:val="28"/>
          <w:lang w:val="uk-UA"/>
        </w:rPr>
        <w:t>Вирішення питань соціальної підтримки та реабілітації учасників АТО/ООС, осіб, які отримали інвалідність внаслідок участі в АТО/ООС, бійців-добровольців, членів сімей вищезазначених категорій осіб та членів сімей загиблих учасників АТО/ООС Дніпропетровської області здійснюватиметься шляхом реалізації комплексу взаємопов’язаних завдань і заходів управлінням з питань учасників АТО облдержадміністрації спільно з органами виконавчої влади, Міністерством оборони України, Міністерством у справах ветеранів, тимчасово окупованих територій та внутрішньо переміщених осіб України, іншими державними органами та органами місцевого самоврядування, структурними підрозділами облдержадміністрації, громадськими об’єднаннями ветеранів війни, волонтерськими та іншими громадськими організаціями, волонтерами, підприємствами, установами за рахунок коштів обласного бюджету.</w:t>
      </w:r>
    </w:p>
    <w:p w:rsidR="00410BBD" w:rsidRPr="0056394D" w:rsidRDefault="00410BBD" w:rsidP="00410BBD">
      <w:pPr>
        <w:spacing w:line="235" w:lineRule="auto"/>
        <w:ind w:firstLine="709"/>
        <w:jc w:val="both"/>
        <w:rPr>
          <w:sz w:val="28"/>
          <w:szCs w:val="28"/>
          <w:lang w:val="uk-UA"/>
        </w:rPr>
      </w:pPr>
    </w:p>
    <w:p w:rsidR="00E40E56" w:rsidRDefault="00410BBD" w:rsidP="00E40E56">
      <w:pPr>
        <w:spacing w:line="230" w:lineRule="auto"/>
        <w:jc w:val="center"/>
        <w:rPr>
          <w:b/>
          <w:sz w:val="28"/>
          <w:szCs w:val="28"/>
          <w:lang w:val="uk-UA"/>
        </w:rPr>
      </w:pPr>
      <w:r w:rsidRPr="0056394D">
        <w:rPr>
          <w:b/>
          <w:sz w:val="28"/>
          <w:szCs w:val="28"/>
          <w:lang w:val="uk-UA"/>
        </w:rPr>
        <w:t xml:space="preserve">IV.  Строки та етапи виконання </w:t>
      </w:r>
      <w:r w:rsidR="00E40E56">
        <w:rPr>
          <w:b/>
          <w:sz w:val="28"/>
          <w:szCs w:val="28"/>
          <w:lang w:val="uk-UA"/>
        </w:rPr>
        <w:t>п</w:t>
      </w:r>
      <w:r w:rsidRPr="0056394D">
        <w:rPr>
          <w:b/>
          <w:sz w:val="28"/>
          <w:szCs w:val="28"/>
          <w:lang w:val="uk-UA"/>
        </w:rPr>
        <w:t>рограми</w:t>
      </w:r>
    </w:p>
    <w:p w:rsidR="00410BBD" w:rsidRPr="0056394D" w:rsidRDefault="00410BBD" w:rsidP="00E40E56">
      <w:pPr>
        <w:spacing w:line="230" w:lineRule="auto"/>
        <w:ind w:firstLine="708"/>
        <w:jc w:val="both"/>
        <w:rPr>
          <w:sz w:val="28"/>
          <w:szCs w:val="28"/>
          <w:lang w:val="uk-UA"/>
        </w:rPr>
      </w:pPr>
      <w:r w:rsidRPr="0056394D">
        <w:rPr>
          <w:sz w:val="28"/>
          <w:szCs w:val="28"/>
          <w:lang w:val="uk-UA"/>
        </w:rPr>
        <w:t>Програма розрахована на три роки (початок – 2020 рік, закінчення –                  у 2022 році) та реалізується в один етап.</w:t>
      </w:r>
    </w:p>
    <w:p w:rsidR="00410BBD" w:rsidRPr="0056394D" w:rsidRDefault="00410BBD" w:rsidP="00410BBD">
      <w:pPr>
        <w:spacing w:line="230" w:lineRule="auto"/>
        <w:ind w:firstLine="709"/>
        <w:jc w:val="center"/>
        <w:rPr>
          <w:b/>
          <w:lang w:val="uk-UA"/>
        </w:rPr>
      </w:pPr>
    </w:p>
    <w:p w:rsidR="00410BBD" w:rsidRPr="0056394D" w:rsidRDefault="00410BBD" w:rsidP="00410BBD">
      <w:pPr>
        <w:spacing w:line="230" w:lineRule="auto"/>
        <w:jc w:val="center"/>
        <w:rPr>
          <w:b/>
          <w:sz w:val="28"/>
          <w:szCs w:val="28"/>
          <w:lang w:val="uk-UA"/>
        </w:rPr>
      </w:pPr>
      <w:r w:rsidRPr="0056394D">
        <w:rPr>
          <w:b/>
          <w:sz w:val="28"/>
          <w:szCs w:val="28"/>
          <w:lang w:val="uk-UA"/>
        </w:rPr>
        <w:lastRenderedPageBreak/>
        <w:t xml:space="preserve">V.  Перелік завдань і заходів </w:t>
      </w:r>
      <w:r w:rsidR="00B41C1A">
        <w:rPr>
          <w:b/>
          <w:sz w:val="28"/>
          <w:szCs w:val="28"/>
          <w:lang w:val="uk-UA"/>
        </w:rPr>
        <w:t>п</w:t>
      </w:r>
      <w:r w:rsidRPr="0056394D">
        <w:rPr>
          <w:b/>
          <w:sz w:val="28"/>
          <w:szCs w:val="28"/>
          <w:lang w:val="uk-UA"/>
        </w:rPr>
        <w:t>рограми</w:t>
      </w:r>
    </w:p>
    <w:p w:rsidR="00410BBD" w:rsidRPr="0056394D" w:rsidRDefault="00410BBD" w:rsidP="00410BBD">
      <w:pPr>
        <w:spacing w:line="230" w:lineRule="auto"/>
        <w:ind w:firstLine="709"/>
        <w:jc w:val="both"/>
        <w:rPr>
          <w:lang w:val="uk-UA"/>
        </w:rPr>
      </w:pPr>
    </w:p>
    <w:p w:rsidR="00410BBD" w:rsidRPr="0056394D" w:rsidRDefault="00410BBD" w:rsidP="00410BBD">
      <w:pPr>
        <w:spacing w:line="230" w:lineRule="auto"/>
        <w:ind w:firstLine="709"/>
        <w:jc w:val="both"/>
        <w:rPr>
          <w:color w:val="000000"/>
          <w:sz w:val="28"/>
          <w:szCs w:val="28"/>
          <w:lang w:val="uk-UA"/>
        </w:rPr>
      </w:pPr>
      <w:r w:rsidRPr="0056394D">
        <w:rPr>
          <w:sz w:val="28"/>
          <w:szCs w:val="28"/>
          <w:lang w:val="uk-UA"/>
        </w:rPr>
        <w:t>Для забезпечення якісного виконання та дієвого кон</w:t>
      </w:r>
      <w:r>
        <w:rPr>
          <w:sz w:val="28"/>
          <w:szCs w:val="28"/>
          <w:lang w:val="uk-UA"/>
        </w:rPr>
        <w:t xml:space="preserve">тролю </w:t>
      </w:r>
      <w:r w:rsidR="00B41C1A">
        <w:rPr>
          <w:sz w:val="28"/>
          <w:szCs w:val="28"/>
          <w:lang w:val="uk-UA"/>
        </w:rPr>
        <w:t>за реалізацією п</w:t>
      </w:r>
      <w:r>
        <w:rPr>
          <w:sz w:val="28"/>
          <w:szCs w:val="28"/>
          <w:lang w:val="uk-UA"/>
        </w:rPr>
        <w:t>рограми, у</w:t>
      </w:r>
      <w:r w:rsidRPr="0056394D">
        <w:rPr>
          <w:sz w:val="28"/>
          <w:szCs w:val="28"/>
          <w:lang w:val="uk-UA"/>
        </w:rPr>
        <w:t xml:space="preserve">раховуючи визначені пріоритети, розроблено перелік завдань і заходів, </w:t>
      </w:r>
      <w:r>
        <w:rPr>
          <w:sz w:val="28"/>
          <w:szCs w:val="28"/>
          <w:lang w:val="uk-UA"/>
        </w:rPr>
        <w:t>де</w:t>
      </w:r>
      <w:r w:rsidRPr="0056394D">
        <w:rPr>
          <w:sz w:val="28"/>
          <w:szCs w:val="28"/>
          <w:lang w:val="uk-UA"/>
        </w:rPr>
        <w:t xml:space="preserve"> зазначаються очікувані результати та необхідні обсяги фінансування</w:t>
      </w:r>
      <w:r w:rsidRPr="0056394D">
        <w:rPr>
          <w:color w:val="000000"/>
          <w:sz w:val="28"/>
          <w:szCs w:val="28"/>
          <w:lang w:val="uk-UA"/>
        </w:rPr>
        <w:t xml:space="preserve"> (додаток 1).</w:t>
      </w:r>
    </w:p>
    <w:p w:rsidR="00410BBD" w:rsidRPr="0056394D" w:rsidRDefault="00410BBD" w:rsidP="00410BBD">
      <w:pPr>
        <w:spacing w:line="230" w:lineRule="auto"/>
        <w:ind w:firstLine="709"/>
        <w:jc w:val="both"/>
        <w:rPr>
          <w:sz w:val="28"/>
          <w:szCs w:val="28"/>
          <w:lang w:val="uk-UA"/>
        </w:rPr>
      </w:pPr>
    </w:p>
    <w:p w:rsidR="00410BBD" w:rsidRPr="0056394D" w:rsidRDefault="00410BBD" w:rsidP="00410BBD">
      <w:pPr>
        <w:spacing w:line="230" w:lineRule="auto"/>
        <w:jc w:val="center"/>
        <w:rPr>
          <w:b/>
          <w:sz w:val="28"/>
          <w:szCs w:val="28"/>
          <w:lang w:val="uk-UA"/>
        </w:rPr>
      </w:pPr>
      <w:r w:rsidRPr="0056394D">
        <w:rPr>
          <w:b/>
          <w:sz w:val="28"/>
          <w:szCs w:val="28"/>
          <w:lang w:val="uk-UA"/>
        </w:rPr>
        <w:t xml:space="preserve">VI.  Ресурсне забезпечення </w:t>
      </w:r>
      <w:r w:rsidR="00B41C1A">
        <w:rPr>
          <w:b/>
          <w:sz w:val="28"/>
          <w:szCs w:val="28"/>
          <w:lang w:val="uk-UA"/>
        </w:rPr>
        <w:t>п</w:t>
      </w:r>
      <w:r w:rsidRPr="0056394D">
        <w:rPr>
          <w:b/>
          <w:sz w:val="28"/>
          <w:szCs w:val="28"/>
          <w:lang w:val="uk-UA"/>
        </w:rPr>
        <w:t>рограми</w:t>
      </w:r>
    </w:p>
    <w:p w:rsidR="00410BBD" w:rsidRPr="0056394D" w:rsidRDefault="00410BBD" w:rsidP="00410BBD">
      <w:pPr>
        <w:spacing w:line="230" w:lineRule="auto"/>
        <w:ind w:firstLine="709"/>
        <w:jc w:val="both"/>
        <w:rPr>
          <w:color w:val="FF0000"/>
          <w:lang w:val="uk-UA"/>
        </w:rPr>
      </w:pPr>
    </w:p>
    <w:p w:rsidR="00410BBD" w:rsidRPr="0056394D" w:rsidRDefault="00410BBD" w:rsidP="00410BBD">
      <w:pPr>
        <w:spacing w:line="230" w:lineRule="auto"/>
        <w:ind w:firstLine="709"/>
        <w:jc w:val="both"/>
        <w:rPr>
          <w:sz w:val="28"/>
          <w:szCs w:val="28"/>
          <w:lang w:val="uk-UA"/>
        </w:rPr>
      </w:pPr>
      <w:r w:rsidRPr="0056394D">
        <w:rPr>
          <w:sz w:val="28"/>
          <w:szCs w:val="28"/>
          <w:lang w:val="uk-UA"/>
        </w:rPr>
        <w:t xml:space="preserve">Виконання заходів </w:t>
      </w:r>
      <w:r w:rsidR="00B41C1A">
        <w:rPr>
          <w:sz w:val="28"/>
          <w:szCs w:val="28"/>
          <w:lang w:val="uk-UA"/>
        </w:rPr>
        <w:t>п</w:t>
      </w:r>
      <w:r w:rsidRPr="0056394D">
        <w:rPr>
          <w:sz w:val="28"/>
          <w:szCs w:val="28"/>
          <w:lang w:val="uk-UA"/>
        </w:rPr>
        <w:t>рограми забезпечується за рахунок коштів обласного бюджету у межах затверджених бюджетних асигнувань на бюджетний рік. Обсяги фінансування обласного бюджету визначаються щороку, під час його фор</w:t>
      </w:r>
      <w:r>
        <w:rPr>
          <w:sz w:val="28"/>
          <w:szCs w:val="28"/>
          <w:lang w:val="uk-UA"/>
        </w:rPr>
        <w:t>мування або під час виконання, у</w:t>
      </w:r>
      <w:r w:rsidRPr="0056394D">
        <w:rPr>
          <w:sz w:val="28"/>
          <w:szCs w:val="28"/>
          <w:lang w:val="uk-UA"/>
        </w:rPr>
        <w:t xml:space="preserve"> межах передбачених фінансових ресурсів.</w:t>
      </w:r>
    </w:p>
    <w:p w:rsidR="00410BBD" w:rsidRPr="0056394D" w:rsidRDefault="00410BBD" w:rsidP="00410BBD">
      <w:pPr>
        <w:spacing w:line="230" w:lineRule="auto"/>
        <w:jc w:val="center"/>
        <w:rPr>
          <w:b/>
          <w:sz w:val="28"/>
          <w:szCs w:val="28"/>
          <w:lang w:val="uk-UA"/>
        </w:rPr>
      </w:pPr>
    </w:p>
    <w:p w:rsidR="00410BBD" w:rsidRPr="0056394D" w:rsidRDefault="00410BBD" w:rsidP="00410BBD">
      <w:pPr>
        <w:spacing w:line="230" w:lineRule="auto"/>
        <w:jc w:val="center"/>
        <w:rPr>
          <w:b/>
          <w:sz w:val="28"/>
          <w:szCs w:val="28"/>
          <w:lang w:val="uk-UA"/>
        </w:rPr>
      </w:pPr>
      <w:r w:rsidRPr="0056394D">
        <w:rPr>
          <w:b/>
          <w:sz w:val="28"/>
          <w:szCs w:val="28"/>
          <w:lang w:val="uk-UA"/>
        </w:rPr>
        <w:t xml:space="preserve">VII.  Організація управління та контролю </w:t>
      </w:r>
    </w:p>
    <w:p w:rsidR="00410BBD" w:rsidRPr="0056394D" w:rsidRDefault="00410BBD" w:rsidP="00410BBD">
      <w:pPr>
        <w:spacing w:line="230" w:lineRule="auto"/>
        <w:jc w:val="center"/>
        <w:rPr>
          <w:b/>
          <w:sz w:val="28"/>
          <w:szCs w:val="28"/>
          <w:lang w:val="uk-UA"/>
        </w:rPr>
      </w:pPr>
      <w:r w:rsidRPr="0056394D">
        <w:rPr>
          <w:b/>
          <w:sz w:val="28"/>
          <w:szCs w:val="28"/>
          <w:lang w:val="uk-UA"/>
        </w:rPr>
        <w:t xml:space="preserve">за ходом виконання </w:t>
      </w:r>
      <w:r w:rsidR="00B41C1A">
        <w:rPr>
          <w:b/>
          <w:sz w:val="28"/>
          <w:szCs w:val="28"/>
          <w:lang w:val="uk-UA"/>
        </w:rPr>
        <w:t>п</w:t>
      </w:r>
      <w:r w:rsidRPr="0056394D">
        <w:rPr>
          <w:b/>
          <w:sz w:val="28"/>
          <w:szCs w:val="28"/>
          <w:lang w:val="uk-UA"/>
        </w:rPr>
        <w:t>рограми</w:t>
      </w:r>
    </w:p>
    <w:p w:rsidR="00410BBD" w:rsidRPr="0056394D" w:rsidRDefault="00410BBD" w:rsidP="00410BBD">
      <w:pPr>
        <w:tabs>
          <w:tab w:val="left" w:pos="720"/>
        </w:tabs>
        <w:spacing w:line="230" w:lineRule="auto"/>
        <w:ind w:firstLine="709"/>
        <w:jc w:val="both"/>
        <w:rPr>
          <w:lang w:val="uk-UA"/>
        </w:rPr>
      </w:pPr>
    </w:p>
    <w:p w:rsidR="00410BBD" w:rsidRPr="0056394D" w:rsidRDefault="00410BBD" w:rsidP="00410BBD">
      <w:pPr>
        <w:tabs>
          <w:tab w:val="left" w:pos="720"/>
        </w:tabs>
        <w:spacing w:line="230" w:lineRule="auto"/>
        <w:ind w:firstLine="709"/>
        <w:jc w:val="both"/>
        <w:rPr>
          <w:sz w:val="28"/>
          <w:szCs w:val="28"/>
          <w:lang w:val="uk-UA"/>
        </w:rPr>
      </w:pPr>
      <w:r w:rsidRPr="0056394D">
        <w:rPr>
          <w:sz w:val="28"/>
          <w:szCs w:val="28"/>
          <w:lang w:val="uk-UA"/>
        </w:rPr>
        <w:t xml:space="preserve">Замовником </w:t>
      </w:r>
      <w:r w:rsidR="00B41C1A">
        <w:rPr>
          <w:sz w:val="28"/>
          <w:szCs w:val="28"/>
          <w:lang w:val="uk-UA"/>
        </w:rPr>
        <w:t>п</w:t>
      </w:r>
      <w:r w:rsidRPr="0056394D">
        <w:rPr>
          <w:sz w:val="28"/>
          <w:szCs w:val="28"/>
          <w:lang w:val="uk-UA"/>
        </w:rPr>
        <w:t>рограми є управління з питань учасників АТО облдержадміністрації.</w:t>
      </w:r>
    </w:p>
    <w:p w:rsidR="00410BBD" w:rsidRPr="0056394D" w:rsidRDefault="00410BBD" w:rsidP="00410BBD">
      <w:pPr>
        <w:tabs>
          <w:tab w:val="left" w:pos="720"/>
        </w:tabs>
        <w:spacing w:line="230" w:lineRule="auto"/>
        <w:ind w:firstLine="709"/>
        <w:jc w:val="both"/>
        <w:rPr>
          <w:sz w:val="28"/>
          <w:szCs w:val="28"/>
          <w:lang w:val="uk-UA"/>
        </w:rPr>
      </w:pPr>
      <w:r w:rsidRPr="0056394D">
        <w:rPr>
          <w:sz w:val="28"/>
          <w:szCs w:val="28"/>
          <w:lang w:val="uk-UA"/>
        </w:rPr>
        <w:t xml:space="preserve">Контроль за виконанням </w:t>
      </w:r>
      <w:r w:rsidR="00B41C1A">
        <w:rPr>
          <w:sz w:val="28"/>
          <w:szCs w:val="28"/>
          <w:lang w:val="uk-UA"/>
        </w:rPr>
        <w:t>п</w:t>
      </w:r>
      <w:r w:rsidRPr="0056394D">
        <w:rPr>
          <w:sz w:val="28"/>
          <w:szCs w:val="28"/>
          <w:lang w:val="uk-UA"/>
        </w:rPr>
        <w:t>рограми здійснює постійна комісія обласної ради з питань забезпечення правоохоронної діяльності.</w:t>
      </w:r>
    </w:p>
    <w:p w:rsidR="00410BBD" w:rsidRPr="0056394D" w:rsidRDefault="00410BBD" w:rsidP="00410BBD">
      <w:pPr>
        <w:tabs>
          <w:tab w:val="left" w:pos="720"/>
        </w:tabs>
        <w:spacing w:line="230" w:lineRule="auto"/>
        <w:ind w:firstLine="709"/>
        <w:jc w:val="both"/>
        <w:rPr>
          <w:color w:val="000000"/>
          <w:sz w:val="28"/>
          <w:szCs w:val="28"/>
          <w:lang w:val="uk-UA"/>
        </w:rPr>
      </w:pPr>
      <w:r w:rsidRPr="0056394D">
        <w:rPr>
          <w:sz w:val="28"/>
          <w:szCs w:val="28"/>
          <w:lang w:val="uk-UA"/>
        </w:rPr>
        <w:t xml:space="preserve">Виконавцями заходів </w:t>
      </w:r>
      <w:r w:rsidR="00B41C1A">
        <w:rPr>
          <w:sz w:val="28"/>
          <w:szCs w:val="28"/>
          <w:lang w:val="uk-UA"/>
        </w:rPr>
        <w:t>п</w:t>
      </w:r>
      <w:r w:rsidRPr="0056394D">
        <w:rPr>
          <w:sz w:val="28"/>
          <w:szCs w:val="28"/>
          <w:lang w:val="uk-UA"/>
        </w:rPr>
        <w:t xml:space="preserve">рограми є: управління з питань учасників АТО облдержадміністрації, </w:t>
      </w:r>
      <w:r w:rsidRPr="0056394D">
        <w:rPr>
          <w:color w:val="000000"/>
          <w:sz w:val="28"/>
          <w:szCs w:val="28"/>
          <w:lang w:val="uk-UA"/>
        </w:rPr>
        <w:t>управління  культури, національностей і релігій облдержадміністрації,</w:t>
      </w:r>
      <w:r w:rsidRPr="0056394D">
        <w:rPr>
          <w:sz w:val="28"/>
          <w:szCs w:val="28"/>
          <w:lang w:val="uk-UA"/>
        </w:rPr>
        <w:t xml:space="preserve"> </w:t>
      </w:r>
      <w:r w:rsidRPr="0056394D">
        <w:rPr>
          <w:color w:val="000000"/>
          <w:sz w:val="28"/>
          <w:szCs w:val="28"/>
          <w:lang w:val="uk-UA"/>
        </w:rPr>
        <w:t>управління молоді і спорту облдержадміністрації,</w:t>
      </w:r>
      <w:r w:rsidRPr="0056394D">
        <w:rPr>
          <w:sz w:val="28"/>
          <w:szCs w:val="28"/>
          <w:lang w:val="uk-UA"/>
        </w:rPr>
        <w:t xml:space="preserve"> </w:t>
      </w:r>
      <w:r>
        <w:rPr>
          <w:color w:val="000000"/>
          <w:sz w:val="28"/>
          <w:szCs w:val="28"/>
          <w:lang w:val="uk-UA"/>
        </w:rPr>
        <w:t>громадська організація ,,</w:t>
      </w:r>
      <w:r w:rsidRPr="0056394D">
        <w:rPr>
          <w:color w:val="000000"/>
          <w:sz w:val="28"/>
          <w:szCs w:val="28"/>
          <w:lang w:val="uk-UA"/>
        </w:rPr>
        <w:t>Дніпропетровська обласна організація фізку</w:t>
      </w:r>
      <w:r>
        <w:rPr>
          <w:color w:val="000000"/>
          <w:sz w:val="28"/>
          <w:szCs w:val="28"/>
          <w:lang w:val="uk-UA"/>
        </w:rPr>
        <w:t xml:space="preserve">льтурно-спортивного товариства ,,Спартак” (за </w:t>
      </w:r>
      <w:r w:rsidRPr="0056394D">
        <w:rPr>
          <w:color w:val="000000"/>
          <w:sz w:val="28"/>
          <w:szCs w:val="28"/>
          <w:lang w:val="uk-UA"/>
        </w:rPr>
        <w:t>згодою), райдержадміністрації, виконавчі комітети міських рад (за згодою), об’єднані територіальні громади (за згодою).</w:t>
      </w:r>
    </w:p>
    <w:p w:rsidR="00410BBD" w:rsidRPr="0056394D" w:rsidRDefault="00410BBD" w:rsidP="00410BBD">
      <w:pPr>
        <w:tabs>
          <w:tab w:val="left" w:pos="720"/>
        </w:tabs>
        <w:ind w:firstLine="709"/>
        <w:jc w:val="both"/>
        <w:rPr>
          <w:color w:val="000000"/>
          <w:sz w:val="28"/>
          <w:szCs w:val="28"/>
          <w:lang w:val="uk-UA"/>
        </w:rPr>
      </w:pPr>
      <w:r w:rsidRPr="0056394D">
        <w:rPr>
          <w:color w:val="000000"/>
          <w:sz w:val="28"/>
          <w:szCs w:val="28"/>
          <w:lang w:val="uk-UA"/>
        </w:rPr>
        <w:t>Відповіда</w:t>
      </w:r>
      <w:r>
        <w:rPr>
          <w:color w:val="000000"/>
          <w:sz w:val="28"/>
          <w:szCs w:val="28"/>
          <w:lang w:val="uk-UA"/>
        </w:rPr>
        <w:t>льні за виконання щокварталу</w:t>
      </w:r>
      <w:r w:rsidRPr="0056394D">
        <w:rPr>
          <w:color w:val="000000"/>
          <w:sz w:val="28"/>
          <w:szCs w:val="28"/>
          <w:lang w:val="uk-UA"/>
        </w:rPr>
        <w:t xml:space="preserve">, до 10 числа місяця, що настає за звітним кварталом, надають звіт до </w:t>
      </w:r>
      <w:r w:rsidRPr="0056394D">
        <w:rPr>
          <w:sz w:val="28"/>
          <w:szCs w:val="28"/>
          <w:lang w:val="uk-UA"/>
        </w:rPr>
        <w:t>управління з питань учасників АТО облдержадміністрації</w:t>
      </w:r>
      <w:r w:rsidRPr="0056394D">
        <w:rPr>
          <w:color w:val="000000"/>
          <w:sz w:val="28"/>
          <w:szCs w:val="28"/>
          <w:lang w:val="uk-UA"/>
        </w:rPr>
        <w:t>.</w:t>
      </w:r>
    </w:p>
    <w:p w:rsidR="00410BBD" w:rsidRPr="0056394D" w:rsidRDefault="00410BBD" w:rsidP="00410BBD">
      <w:pPr>
        <w:tabs>
          <w:tab w:val="left" w:pos="720"/>
        </w:tabs>
        <w:ind w:firstLine="709"/>
        <w:jc w:val="both"/>
        <w:rPr>
          <w:sz w:val="28"/>
          <w:szCs w:val="28"/>
          <w:lang w:val="uk-UA"/>
        </w:rPr>
      </w:pPr>
      <w:r w:rsidRPr="0056394D">
        <w:rPr>
          <w:color w:val="000000"/>
          <w:sz w:val="28"/>
          <w:szCs w:val="28"/>
          <w:lang w:val="uk-UA"/>
        </w:rPr>
        <w:t xml:space="preserve">Оцінку стану ефективності реалізації </w:t>
      </w:r>
      <w:r w:rsidR="00B41C1A">
        <w:rPr>
          <w:color w:val="000000"/>
          <w:sz w:val="28"/>
          <w:szCs w:val="28"/>
          <w:lang w:val="uk-UA"/>
        </w:rPr>
        <w:t>п</w:t>
      </w:r>
      <w:r w:rsidRPr="0056394D">
        <w:rPr>
          <w:color w:val="000000"/>
          <w:sz w:val="28"/>
          <w:szCs w:val="28"/>
          <w:lang w:val="uk-UA"/>
        </w:rPr>
        <w:t>рограми здійснює управління з питань учасників АТО облдержадміністрації протягом усього строку її виконання.</w:t>
      </w:r>
      <w:r w:rsidRPr="0056394D">
        <w:rPr>
          <w:sz w:val="28"/>
          <w:szCs w:val="28"/>
          <w:lang w:val="uk-UA"/>
        </w:rPr>
        <w:tab/>
      </w:r>
    </w:p>
    <w:p w:rsidR="00410BBD" w:rsidRPr="0056394D" w:rsidRDefault="00410BBD" w:rsidP="00410BBD">
      <w:pPr>
        <w:tabs>
          <w:tab w:val="left" w:pos="720"/>
        </w:tabs>
        <w:ind w:firstLine="709"/>
        <w:jc w:val="both"/>
        <w:rPr>
          <w:color w:val="000000"/>
          <w:sz w:val="28"/>
          <w:szCs w:val="28"/>
          <w:lang w:val="uk-UA"/>
        </w:rPr>
      </w:pPr>
      <w:r w:rsidRPr="0056394D">
        <w:rPr>
          <w:sz w:val="28"/>
          <w:szCs w:val="28"/>
          <w:lang w:val="uk-UA"/>
        </w:rPr>
        <w:t xml:space="preserve">Управління з питань учасників АТО облдержадміністрації </w:t>
      </w:r>
      <w:r w:rsidRPr="0056394D">
        <w:rPr>
          <w:color w:val="000000"/>
          <w:sz w:val="28"/>
          <w:szCs w:val="28"/>
          <w:lang w:val="uk-UA"/>
        </w:rPr>
        <w:t>щоквартал</w:t>
      </w:r>
      <w:r>
        <w:rPr>
          <w:color w:val="000000"/>
          <w:sz w:val="28"/>
          <w:szCs w:val="28"/>
          <w:lang w:val="uk-UA"/>
        </w:rPr>
        <w:t>у</w:t>
      </w:r>
      <w:r w:rsidRPr="0056394D">
        <w:rPr>
          <w:color w:val="000000"/>
          <w:sz w:val="28"/>
          <w:szCs w:val="28"/>
          <w:lang w:val="uk-UA"/>
        </w:rPr>
        <w:t xml:space="preserve">, до 15 числа місяця, </w:t>
      </w:r>
      <w:r>
        <w:rPr>
          <w:color w:val="000000"/>
          <w:sz w:val="28"/>
          <w:szCs w:val="28"/>
          <w:lang w:val="uk-UA"/>
        </w:rPr>
        <w:t xml:space="preserve">що настає </w:t>
      </w:r>
      <w:r w:rsidRPr="0056394D">
        <w:rPr>
          <w:color w:val="000000"/>
          <w:sz w:val="28"/>
          <w:szCs w:val="28"/>
          <w:lang w:val="uk-UA"/>
        </w:rPr>
        <w:t xml:space="preserve">за звітним періодом, надає звіт про хід виконання </w:t>
      </w:r>
      <w:r w:rsidR="00B41C1A">
        <w:rPr>
          <w:color w:val="000000"/>
          <w:sz w:val="28"/>
          <w:szCs w:val="28"/>
          <w:lang w:val="uk-UA"/>
        </w:rPr>
        <w:t>п</w:t>
      </w:r>
      <w:r w:rsidRPr="0056394D">
        <w:rPr>
          <w:color w:val="000000"/>
          <w:sz w:val="28"/>
          <w:szCs w:val="28"/>
          <w:lang w:val="uk-UA"/>
        </w:rPr>
        <w:t>рограми до Дніпропетровської обласної ради та облдержадміністрації.</w:t>
      </w:r>
    </w:p>
    <w:p w:rsidR="00410BBD" w:rsidRPr="0056394D" w:rsidRDefault="00410BBD" w:rsidP="00B41C1A">
      <w:pPr>
        <w:rPr>
          <w:b/>
          <w:sz w:val="28"/>
          <w:szCs w:val="28"/>
          <w:lang w:val="uk-UA"/>
        </w:rPr>
      </w:pPr>
    </w:p>
    <w:p w:rsidR="00410BBD" w:rsidRDefault="00410BBD" w:rsidP="00410BBD">
      <w:pPr>
        <w:jc w:val="center"/>
        <w:rPr>
          <w:b/>
          <w:sz w:val="28"/>
          <w:szCs w:val="28"/>
          <w:lang w:val="uk-UA"/>
        </w:rPr>
      </w:pPr>
      <w:r w:rsidRPr="0056394D">
        <w:rPr>
          <w:b/>
          <w:sz w:val="28"/>
          <w:szCs w:val="28"/>
          <w:lang w:val="uk-UA"/>
        </w:rPr>
        <w:t>VIII.  Очікуван</w:t>
      </w:r>
      <w:r>
        <w:rPr>
          <w:b/>
          <w:sz w:val="28"/>
          <w:szCs w:val="28"/>
          <w:lang w:val="uk-UA"/>
        </w:rPr>
        <w:t xml:space="preserve">і кінцеві результати виконання </w:t>
      </w:r>
      <w:r w:rsidR="00B41C1A">
        <w:rPr>
          <w:b/>
          <w:sz w:val="28"/>
          <w:szCs w:val="28"/>
          <w:lang w:val="uk-UA"/>
        </w:rPr>
        <w:t>п</w:t>
      </w:r>
      <w:r w:rsidRPr="0056394D">
        <w:rPr>
          <w:b/>
          <w:sz w:val="28"/>
          <w:szCs w:val="28"/>
          <w:lang w:val="uk-UA"/>
        </w:rPr>
        <w:t>рограми</w:t>
      </w:r>
    </w:p>
    <w:p w:rsidR="00B41C1A" w:rsidRPr="0056394D" w:rsidRDefault="00B41C1A" w:rsidP="00410BBD">
      <w:pPr>
        <w:jc w:val="center"/>
        <w:rPr>
          <w:b/>
          <w:sz w:val="28"/>
          <w:szCs w:val="28"/>
          <w:lang w:val="uk-UA"/>
        </w:rPr>
      </w:pPr>
    </w:p>
    <w:p w:rsidR="00410BBD" w:rsidRPr="0056394D" w:rsidRDefault="00B41C1A" w:rsidP="00410BBD">
      <w:pPr>
        <w:ind w:firstLine="709"/>
        <w:jc w:val="both"/>
        <w:rPr>
          <w:sz w:val="28"/>
          <w:szCs w:val="28"/>
          <w:lang w:val="uk-UA"/>
        </w:rPr>
      </w:pPr>
      <w:r>
        <w:rPr>
          <w:sz w:val="28"/>
          <w:szCs w:val="28"/>
          <w:lang w:val="uk-UA"/>
        </w:rPr>
        <w:t>Під час  виконання заходів п</w:t>
      </w:r>
      <w:r w:rsidR="00410BBD" w:rsidRPr="0056394D">
        <w:rPr>
          <w:sz w:val="28"/>
          <w:szCs w:val="28"/>
          <w:lang w:val="uk-UA"/>
        </w:rPr>
        <w:t xml:space="preserve">рограми очікується досягнення певних результатів у </w:t>
      </w:r>
      <w:r w:rsidR="00410BBD" w:rsidRPr="0056394D">
        <w:rPr>
          <w:color w:val="000000"/>
          <w:sz w:val="28"/>
          <w:szCs w:val="28"/>
          <w:lang w:val="uk-UA"/>
        </w:rPr>
        <w:t>забезпеченні реалізації державної політики у</w:t>
      </w:r>
      <w:r w:rsidR="00410BBD" w:rsidRPr="0056394D">
        <w:rPr>
          <w:sz w:val="28"/>
          <w:szCs w:val="28"/>
          <w:lang w:val="uk-UA"/>
        </w:rPr>
        <w:t xml:space="preserve"> сфері </w:t>
      </w:r>
      <w:r w:rsidR="00410BBD" w:rsidRPr="0056394D">
        <w:rPr>
          <w:sz w:val="28"/>
          <w:szCs w:val="28"/>
          <w:lang w:val="uk-UA"/>
        </w:rPr>
        <w:lastRenderedPageBreak/>
        <w:t xml:space="preserve">соціально-правового захисту учасників АТО/ООС, </w:t>
      </w:r>
      <w:r w:rsidR="00410BBD" w:rsidRPr="0056394D">
        <w:rPr>
          <w:sz w:val="28"/>
          <w:szCs w:val="28"/>
          <w:lang w:val="uk-UA" w:eastAsia="zh-CN"/>
        </w:rPr>
        <w:t>осіб, які отримали інвалідність внаслідок участі в АТ</w:t>
      </w:r>
      <w:bookmarkStart w:id="3" w:name="_GoBack"/>
      <w:bookmarkEnd w:id="3"/>
      <w:r w:rsidR="00410BBD" w:rsidRPr="0056394D">
        <w:rPr>
          <w:sz w:val="28"/>
          <w:szCs w:val="28"/>
          <w:lang w:val="uk-UA" w:eastAsia="zh-CN"/>
        </w:rPr>
        <w:t>О/ООС,</w:t>
      </w:r>
      <w:r w:rsidR="00410BBD" w:rsidRPr="0056394D">
        <w:rPr>
          <w:sz w:val="28"/>
          <w:szCs w:val="28"/>
          <w:lang w:val="uk-UA"/>
        </w:rPr>
        <w:t xml:space="preserve"> бійців-добровольців та </w:t>
      </w:r>
      <w:r w:rsidR="00410BBD" w:rsidRPr="0056394D">
        <w:rPr>
          <w:bCs/>
          <w:sz w:val="28"/>
          <w:szCs w:val="28"/>
          <w:lang w:val="uk-UA" w:eastAsia="zh-CN"/>
        </w:rPr>
        <w:t>членів сімей загиблих учасників АТО/ООС,</w:t>
      </w:r>
      <w:r w:rsidR="00410BBD" w:rsidRPr="0056394D">
        <w:rPr>
          <w:sz w:val="28"/>
          <w:szCs w:val="28"/>
          <w:lang w:val="uk-UA"/>
        </w:rPr>
        <w:t xml:space="preserve"> охопленні максимального кола осіб низкою реабілітаційних заходів та соціальною підтримкою, що надасть змогу повернення вищезазначених категорій населення до мирного життя.</w:t>
      </w:r>
    </w:p>
    <w:p w:rsidR="00410BBD" w:rsidRPr="0056394D" w:rsidRDefault="00410BBD" w:rsidP="00410BBD">
      <w:pPr>
        <w:ind w:firstLine="709"/>
        <w:jc w:val="both"/>
        <w:rPr>
          <w:sz w:val="28"/>
          <w:szCs w:val="28"/>
          <w:lang w:val="uk-UA"/>
        </w:rPr>
      </w:pPr>
      <w:r w:rsidRPr="0056394D">
        <w:rPr>
          <w:sz w:val="28"/>
          <w:szCs w:val="28"/>
          <w:lang w:val="uk-UA"/>
        </w:rPr>
        <w:t xml:space="preserve">Показники оцінки ефективності виконання </w:t>
      </w:r>
      <w:r w:rsidR="00B41C1A">
        <w:rPr>
          <w:sz w:val="28"/>
          <w:szCs w:val="28"/>
          <w:lang w:val="uk-UA"/>
        </w:rPr>
        <w:t>п</w:t>
      </w:r>
      <w:r w:rsidRPr="0056394D">
        <w:rPr>
          <w:sz w:val="28"/>
          <w:szCs w:val="28"/>
          <w:lang w:val="uk-UA"/>
        </w:rPr>
        <w:t>рограми викладені в додатку 2.</w:t>
      </w:r>
    </w:p>
    <w:bookmarkEnd w:id="2"/>
    <w:p w:rsidR="00893B9E" w:rsidRDefault="00893B9E" w:rsidP="00B60BF0">
      <w:pPr>
        <w:rPr>
          <w:rFonts w:eastAsia="Calibri"/>
          <w:bCs/>
          <w:sz w:val="28"/>
          <w:szCs w:val="28"/>
          <w:lang w:val="uk-UA" w:eastAsia="en-US"/>
        </w:rPr>
      </w:pPr>
    </w:p>
    <w:p w:rsidR="00410BBD" w:rsidRPr="00B60BF0" w:rsidRDefault="00410BBD" w:rsidP="00B60BF0">
      <w:pPr>
        <w:rPr>
          <w:rFonts w:eastAsia="Calibri"/>
          <w:bCs/>
          <w:sz w:val="28"/>
          <w:szCs w:val="28"/>
          <w:lang w:val="uk-UA" w:eastAsia="en-US"/>
        </w:rPr>
      </w:pPr>
    </w:p>
    <w:p w:rsidR="00B60BF0" w:rsidRDefault="00B60BF0" w:rsidP="00B60BF0">
      <w:pPr>
        <w:rPr>
          <w:b/>
          <w:sz w:val="28"/>
          <w:szCs w:val="28"/>
        </w:rPr>
      </w:pPr>
      <w:r w:rsidRPr="00E97F10">
        <w:rPr>
          <w:b/>
          <w:sz w:val="28"/>
          <w:szCs w:val="28"/>
        </w:rPr>
        <w:t xml:space="preserve">Перший заступник </w:t>
      </w:r>
    </w:p>
    <w:p w:rsidR="00B60BF0" w:rsidRPr="00410BBD" w:rsidRDefault="00B60BF0" w:rsidP="00B60BF0">
      <w:pPr>
        <w:rPr>
          <w:b/>
          <w:sz w:val="28"/>
          <w:szCs w:val="28"/>
          <w:lang w:val="uk-UA"/>
        </w:rPr>
      </w:pPr>
      <w:proofErr w:type="spellStart"/>
      <w:r>
        <w:rPr>
          <w:b/>
          <w:sz w:val="28"/>
          <w:szCs w:val="28"/>
        </w:rPr>
        <w:t>голови</w:t>
      </w:r>
      <w:proofErr w:type="spellEnd"/>
      <w:r>
        <w:rPr>
          <w:b/>
          <w:sz w:val="28"/>
          <w:szCs w:val="28"/>
        </w:rPr>
        <w:t xml:space="preserve"> </w:t>
      </w:r>
      <w:proofErr w:type="spellStart"/>
      <w:r w:rsidRPr="00E97F10">
        <w:rPr>
          <w:b/>
          <w:sz w:val="28"/>
          <w:szCs w:val="28"/>
        </w:rPr>
        <w:t>обласної</w:t>
      </w:r>
      <w:proofErr w:type="spellEnd"/>
      <w:r w:rsidRPr="00E97F10">
        <w:rPr>
          <w:b/>
          <w:sz w:val="28"/>
          <w:szCs w:val="28"/>
        </w:rPr>
        <w:t xml:space="preserve"> ради                                       </w:t>
      </w:r>
      <w:r>
        <w:rPr>
          <w:b/>
          <w:sz w:val="28"/>
          <w:szCs w:val="28"/>
        </w:rPr>
        <w:t xml:space="preserve">                </w:t>
      </w:r>
      <w:r w:rsidR="00410BBD">
        <w:rPr>
          <w:b/>
          <w:sz w:val="28"/>
          <w:szCs w:val="28"/>
          <w:lang w:val="uk-UA"/>
        </w:rPr>
        <w:t>А. АДАМСЬКИЙ</w:t>
      </w:r>
    </w:p>
    <w:p w:rsidR="00B60BF0" w:rsidRDefault="00B60BF0" w:rsidP="00B60BF0">
      <w:pPr>
        <w:pStyle w:val="20"/>
        <w:shd w:val="clear" w:color="auto" w:fill="auto"/>
        <w:spacing w:before="0" w:after="0" w:line="240" w:lineRule="auto"/>
        <w:ind w:firstLine="708"/>
        <w:rPr>
          <w:sz w:val="28"/>
          <w:szCs w:val="28"/>
          <w:lang w:val="ru-RU"/>
        </w:rPr>
      </w:pPr>
    </w:p>
    <w:p w:rsidR="00DF541C" w:rsidRDefault="00DF541C" w:rsidP="00B60BF0">
      <w:pPr>
        <w:rPr>
          <w:b/>
          <w:sz w:val="28"/>
          <w:szCs w:val="28"/>
          <w:lang w:val="uk-UA"/>
        </w:rPr>
      </w:pPr>
    </w:p>
    <w:sectPr w:rsidR="00DF541C" w:rsidSect="00893B9E">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96" w:rsidRDefault="00FE3396" w:rsidP="007850C0">
      <w:r>
        <w:separator/>
      </w:r>
    </w:p>
  </w:endnote>
  <w:endnote w:type="continuationSeparator" w:id="0">
    <w:p w:rsidR="00FE3396" w:rsidRDefault="00FE3396" w:rsidP="007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96" w:rsidRDefault="00FE3396" w:rsidP="007850C0">
      <w:r>
        <w:separator/>
      </w:r>
    </w:p>
  </w:footnote>
  <w:footnote w:type="continuationSeparator" w:id="0">
    <w:p w:rsidR="00FE3396" w:rsidRDefault="00FE3396" w:rsidP="007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2061"/>
      <w:docPartObj>
        <w:docPartGallery w:val="Page Numbers (Top of Page)"/>
        <w:docPartUnique/>
      </w:docPartObj>
    </w:sdtPr>
    <w:sdtEndPr/>
    <w:sdtContent>
      <w:p w:rsidR="007850C0" w:rsidRDefault="007850C0">
        <w:pPr>
          <w:pStyle w:val="aa"/>
          <w:jc w:val="center"/>
        </w:pPr>
        <w:r>
          <w:fldChar w:fldCharType="begin"/>
        </w:r>
        <w:r>
          <w:instrText>PAGE   \* MERGEFORMAT</w:instrText>
        </w:r>
        <w:r>
          <w:fldChar w:fldCharType="separate"/>
        </w:r>
        <w:r w:rsidR="00B46755">
          <w:rPr>
            <w:noProof/>
          </w:rPr>
          <w:t>5</w:t>
        </w:r>
        <w:r>
          <w:fldChar w:fldCharType="end"/>
        </w:r>
      </w:p>
    </w:sdtContent>
  </w:sdt>
  <w:p w:rsidR="007850C0" w:rsidRDefault="007850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36D8C"/>
    <w:rsid w:val="00075CCB"/>
    <w:rsid w:val="000919CD"/>
    <w:rsid w:val="000B48B1"/>
    <w:rsid w:val="000B52E6"/>
    <w:rsid w:val="000E3C86"/>
    <w:rsid w:val="000F66D6"/>
    <w:rsid w:val="001063CA"/>
    <w:rsid w:val="00107CE1"/>
    <w:rsid w:val="00126748"/>
    <w:rsid w:val="00153575"/>
    <w:rsid w:val="001B7427"/>
    <w:rsid w:val="001F4D9D"/>
    <w:rsid w:val="00215F57"/>
    <w:rsid w:val="00232EDC"/>
    <w:rsid w:val="0023593E"/>
    <w:rsid w:val="00244FE8"/>
    <w:rsid w:val="0024573F"/>
    <w:rsid w:val="00262F04"/>
    <w:rsid w:val="00276F70"/>
    <w:rsid w:val="0028701C"/>
    <w:rsid w:val="002870CB"/>
    <w:rsid w:val="00287941"/>
    <w:rsid w:val="00290654"/>
    <w:rsid w:val="00293FD7"/>
    <w:rsid w:val="002945CE"/>
    <w:rsid w:val="002E4D27"/>
    <w:rsid w:val="00316A96"/>
    <w:rsid w:val="0032245F"/>
    <w:rsid w:val="00363412"/>
    <w:rsid w:val="00382C66"/>
    <w:rsid w:val="00385FC7"/>
    <w:rsid w:val="00397C83"/>
    <w:rsid w:val="003B7F78"/>
    <w:rsid w:val="003F2393"/>
    <w:rsid w:val="003F4749"/>
    <w:rsid w:val="003F633B"/>
    <w:rsid w:val="00410BBD"/>
    <w:rsid w:val="00453B17"/>
    <w:rsid w:val="004944D9"/>
    <w:rsid w:val="004A3A3C"/>
    <w:rsid w:val="004C1576"/>
    <w:rsid w:val="004C30FF"/>
    <w:rsid w:val="004F1FA9"/>
    <w:rsid w:val="004F4F49"/>
    <w:rsid w:val="00510BDF"/>
    <w:rsid w:val="0051101F"/>
    <w:rsid w:val="005200CC"/>
    <w:rsid w:val="0052556C"/>
    <w:rsid w:val="0055468D"/>
    <w:rsid w:val="00557065"/>
    <w:rsid w:val="005639D5"/>
    <w:rsid w:val="00570CFB"/>
    <w:rsid w:val="00575968"/>
    <w:rsid w:val="005C4333"/>
    <w:rsid w:val="005D2974"/>
    <w:rsid w:val="005F2B2E"/>
    <w:rsid w:val="00610E1A"/>
    <w:rsid w:val="006122AA"/>
    <w:rsid w:val="00633E0F"/>
    <w:rsid w:val="006E0570"/>
    <w:rsid w:val="006F1C75"/>
    <w:rsid w:val="006F3C5E"/>
    <w:rsid w:val="00705C07"/>
    <w:rsid w:val="00713AC0"/>
    <w:rsid w:val="00714B05"/>
    <w:rsid w:val="00742CA5"/>
    <w:rsid w:val="00752B0B"/>
    <w:rsid w:val="00752DD4"/>
    <w:rsid w:val="00776837"/>
    <w:rsid w:val="00780D8F"/>
    <w:rsid w:val="0078287C"/>
    <w:rsid w:val="007850C0"/>
    <w:rsid w:val="007A4B91"/>
    <w:rsid w:val="007D1D48"/>
    <w:rsid w:val="007F16BC"/>
    <w:rsid w:val="008171B4"/>
    <w:rsid w:val="008276D4"/>
    <w:rsid w:val="00840FED"/>
    <w:rsid w:val="00845792"/>
    <w:rsid w:val="00846FB6"/>
    <w:rsid w:val="00865AF7"/>
    <w:rsid w:val="008935FE"/>
    <w:rsid w:val="00893B9E"/>
    <w:rsid w:val="008C2CA6"/>
    <w:rsid w:val="008D4165"/>
    <w:rsid w:val="00913FA2"/>
    <w:rsid w:val="0093692F"/>
    <w:rsid w:val="00942D5C"/>
    <w:rsid w:val="00951136"/>
    <w:rsid w:val="00972C24"/>
    <w:rsid w:val="00975C2F"/>
    <w:rsid w:val="00992D9D"/>
    <w:rsid w:val="009A081F"/>
    <w:rsid w:val="009A19AD"/>
    <w:rsid w:val="009B1ED2"/>
    <w:rsid w:val="009C25E3"/>
    <w:rsid w:val="009D1AB8"/>
    <w:rsid w:val="009E45E9"/>
    <w:rsid w:val="00A25F81"/>
    <w:rsid w:val="00A37E3A"/>
    <w:rsid w:val="00A71655"/>
    <w:rsid w:val="00A93490"/>
    <w:rsid w:val="00AB49D7"/>
    <w:rsid w:val="00AD5F47"/>
    <w:rsid w:val="00AE58C4"/>
    <w:rsid w:val="00B41C1A"/>
    <w:rsid w:val="00B45000"/>
    <w:rsid w:val="00B46755"/>
    <w:rsid w:val="00B60BF0"/>
    <w:rsid w:val="00B630A2"/>
    <w:rsid w:val="00B76C7B"/>
    <w:rsid w:val="00BB2415"/>
    <w:rsid w:val="00BC5D7A"/>
    <w:rsid w:val="00CC0A3E"/>
    <w:rsid w:val="00CC38C6"/>
    <w:rsid w:val="00CC39CD"/>
    <w:rsid w:val="00CE1786"/>
    <w:rsid w:val="00D02E70"/>
    <w:rsid w:val="00D34DAA"/>
    <w:rsid w:val="00D801AB"/>
    <w:rsid w:val="00D96E85"/>
    <w:rsid w:val="00DA43C5"/>
    <w:rsid w:val="00DF541C"/>
    <w:rsid w:val="00DF7810"/>
    <w:rsid w:val="00E001A6"/>
    <w:rsid w:val="00E15F14"/>
    <w:rsid w:val="00E40E56"/>
    <w:rsid w:val="00E51DB6"/>
    <w:rsid w:val="00E65A40"/>
    <w:rsid w:val="00E76908"/>
    <w:rsid w:val="00E76C00"/>
    <w:rsid w:val="00E9104A"/>
    <w:rsid w:val="00EC5772"/>
    <w:rsid w:val="00EE5EB5"/>
    <w:rsid w:val="00F00952"/>
    <w:rsid w:val="00F01393"/>
    <w:rsid w:val="00F71015"/>
    <w:rsid w:val="00F720C9"/>
    <w:rsid w:val="00FA1E77"/>
    <w:rsid w:val="00FC27F6"/>
    <w:rsid w:val="00FC6768"/>
    <w:rsid w:val="00FD31AE"/>
    <w:rsid w:val="00FD6C45"/>
    <w:rsid w:val="00FE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uiPriority w:val="99"/>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0"/>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0"/>
    <w:link w:val="ac"/>
    <w:uiPriority w:val="99"/>
    <w:rsid w:val="007850C0"/>
    <w:rPr>
      <w:rFonts w:ascii="Times New Roman" w:eastAsia="Times New Roman" w:hAnsi="Times New Roman" w:cs="Times New Roman"/>
      <w:sz w:val="24"/>
      <w:szCs w:val="24"/>
      <w:lang w:val="ru-RU" w:eastAsia="ru-RU"/>
    </w:rPr>
  </w:style>
  <w:style w:type="character" w:customStyle="1" w:styleId="2">
    <w:name w:val="Основний текст (2)_"/>
    <w:link w:val="20"/>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0">
    <w:name w:val="Основний текст (2)"/>
    <w:basedOn w:val="a"/>
    <w:link w:val="2"/>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link w:val="30"/>
    <w:uiPriority w:val="99"/>
    <w:rsid w:val="00B60BF0"/>
    <w:rPr>
      <w:b/>
      <w:bCs/>
      <w:sz w:val="28"/>
      <w:szCs w:val="28"/>
      <w:shd w:val="clear" w:color="auto" w:fill="FFFFFF"/>
    </w:rPr>
  </w:style>
  <w:style w:type="paragraph" w:customStyle="1" w:styleId="30">
    <w:name w:val="Основной текст (3)"/>
    <w:basedOn w:val="a"/>
    <w:link w:val="3"/>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uiPriority w:val="99"/>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0"/>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0"/>
    <w:link w:val="ac"/>
    <w:uiPriority w:val="99"/>
    <w:rsid w:val="007850C0"/>
    <w:rPr>
      <w:rFonts w:ascii="Times New Roman" w:eastAsia="Times New Roman" w:hAnsi="Times New Roman" w:cs="Times New Roman"/>
      <w:sz w:val="24"/>
      <w:szCs w:val="24"/>
      <w:lang w:val="ru-RU" w:eastAsia="ru-RU"/>
    </w:rPr>
  </w:style>
  <w:style w:type="character" w:customStyle="1" w:styleId="2">
    <w:name w:val="Основний текст (2)_"/>
    <w:link w:val="20"/>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0">
    <w:name w:val="Основний текст (2)"/>
    <w:basedOn w:val="a"/>
    <w:link w:val="2"/>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link w:val="30"/>
    <w:uiPriority w:val="99"/>
    <w:rsid w:val="00B60BF0"/>
    <w:rPr>
      <w:b/>
      <w:bCs/>
      <w:sz w:val="28"/>
      <w:szCs w:val="28"/>
      <w:shd w:val="clear" w:color="auto" w:fill="FFFFFF"/>
    </w:rPr>
  </w:style>
  <w:style w:type="paragraph" w:customStyle="1" w:styleId="30">
    <w:name w:val="Основной текст (3)"/>
    <w:basedOn w:val="a"/>
    <w:link w:val="3"/>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957">
      <w:bodyDiv w:val="1"/>
      <w:marLeft w:val="0"/>
      <w:marRight w:val="0"/>
      <w:marTop w:val="0"/>
      <w:marBottom w:val="0"/>
      <w:divBdr>
        <w:top w:val="none" w:sz="0" w:space="0" w:color="auto"/>
        <w:left w:val="none" w:sz="0" w:space="0" w:color="auto"/>
        <w:bottom w:val="none" w:sz="0" w:space="0" w:color="auto"/>
        <w:right w:val="none" w:sz="0" w:space="0" w:color="auto"/>
      </w:divBdr>
    </w:div>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83C1-74E1-43EF-B729-74F8F865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2019-12-20T10:10:00Z</cp:lastPrinted>
  <dcterms:created xsi:type="dcterms:W3CDTF">2019-12-17T14:48:00Z</dcterms:created>
  <dcterms:modified xsi:type="dcterms:W3CDTF">2019-12-20T13:11:00Z</dcterms:modified>
</cp:coreProperties>
</file>