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176BA" w:rsidRDefault="007176BA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774A08" w:rsidRDefault="00774A08" w:rsidP="00774A08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C95DAF">
        <w:rPr>
          <w:b/>
          <w:snapToGrid w:val="0"/>
          <w:lang w:val="uk-UA"/>
        </w:rPr>
        <w:t>Про</w:t>
      </w:r>
      <w:r w:rsidR="008F65DB">
        <w:rPr>
          <w:b/>
          <w:snapToGrid w:val="0"/>
          <w:lang w:val="uk-UA"/>
        </w:rPr>
        <w:t xml:space="preserve"> </w:t>
      </w:r>
      <w:r w:rsidR="008F65DB" w:rsidRPr="008F65DB">
        <w:rPr>
          <w:b/>
          <w:snapToGrid w:val="0"/>
          <w:lang w:val="uk-UA"/>
        </w:rPr>
        <w:t>комісію з конкурсного добору керівників комунальних закладів загальної середньої освіти, що належать до спільної власності територіальних громад сіл, селищ міст Дніпропетровської області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 xml:space="preserve">Про </w:t>
      </w:r>
      <w:r w:rsidR="00774A08">
        <w:rPr>
          <w:snapToGrid w:val="0"/>
          <w:lang w:val="uk-UA"/>
        </w:rPr>
        <w:t xml:space="preserve">повну </w:t>
      </w:r>
      <w:r>
        <w:rPr>
          <w:snapToGrid w:val="0"/>
          <w:lang w:val="uk-UA"/>
        </w:rPr>
        <w:t>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 xml:space="preserve">, затвердженим рішенням обласної ради від 19 жовтня 2018 року </w:t>
      </w:r>
      <w:r w:rsidR="00C13E0C">
        <w:rPr>
          <w:snapToGrid w:val="0"/>
          <w:lang w:val="uk-UA"/>
        </w:rPr>
        <w:t xml:space="preserve">                     </w:t>
      </w:r>
      <w:r>
        <w:rPr>
          <w:snapToGrid w:val="0"/>
          <w:lang w:val="uk-UA"/>
        </w:rPr>
        <w:t>№ 385-14/</w:t>
      </w:r>
      <w:r>
        <w:rPr>
          <w:snapToGrid w:val="0"/>
          <w:lang w:val="en-US"/>
        </w:rPr>
        <w:t>VII</w:t>
      </w:r>
      <w:r w:rsidR="00774A08">
        <w:rPr>
          <w:snapToGrid w:val="0"/>
          <w:lang w:val="uk-UA"/>
        </w:rPr>
        <w:t xml:space="preserve">, розпорядженнями голови обласної ради від 22 травня </w:t>
      </w:r>
      <w:r w:rsidR="00C13E0C">
        <w:rPr>
          <w:snapToGrid w:val="0"/>
          <w:lang w:val="uk-UA"/>
        </w:rPr>
        <w:t xml:space="preserve">                  </w:t>
      </w:r>
      <w:r w:rsidR="00774A08">
        <w:rPr>
          <w:snapToGrid w:val="0"/>
          <w:lang w:val="uk-UA"/>
        </w:rPr>
        <w:t xml:space="preserve">2020 </w:t>
      </w:r>
      <w:r w:rsidR="00C13E0C">
        <w:rPr>
          <w:snapToGrid w:val="0"/>
          <w:lang w:val="uk-UA"/>
        </w:rPr>
        <w:t xml:space="preserve">року </w:t>
      </w:r>
      <w:r w:rsidR="00774A08">
        <w:rPr>
          <w:snapToGrid w:val="0"/>
          <w:lang w:val="uk-UA"/>
        </w:rPr>
        <w:t>№ 37-КП, 38-КП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9F3B07">
      <w:pPr>
        <w:pStyle w:val="a7"/>
        <w:numPr>
          <w:ilvl w:val="0"/>
          <w:numId w:val="8"/>
        </w:numPr>
        <w:tabs>
          <w:tab w:val="left" w:pos="720"/>
          <w:tab w:val="left" w:pos="1134"/>
        </w:tabs>
        <w:spacing w:after="0"/>
        <w:ind w:left="0" w:firstLine="709"/>
        <w:jc w:val="both"/>
        <w:rPr>
          <w:lang w:val="uk-UA"/>
        </w:rPr>
      </w:pPr>
      <w:r w:rsidRPr="00774A08">
        <w:rPr>
          <w:lang w:val="uk-UA"/>
        </w:rPr>
        <w:t xml:space="preserve">Затвердити комісію з конкурсного добору </w:t>
      </w:r>
      <w:r w:rsidR="00774A08" w:rsidRPr="00774A08">
        <w:rPr>
          <w:lang w:val="uk-UA"/>
        </w:rPr>
        <w:t>керівників</w:t>
      </w:r>
      <w:r w:rsidRPr="00774A08">
        <w:rPr>
          <w:lang w:val="uk-UA"/>
        </w:rPr>
        <w:t xml:space="preserve"> </w:t>
      </w:r>
      <w:r w:rsidR="00774A08" w:rsidRPr="00774A08">
        <w:rPr>
          <w:snapToGrid w:val="0"/>
          <w:lang w:val="uk-UA"/>
        </w:rPr>
        <w:t>комунальних закладів загальної середньої освіти, що належать до спільної власності територіальних громад сіл, селищ міст Дніпропетровської області</w:t>
      </w:r>
      <w:r w:rsidR="00774A08">
        <w:rPr>
          <w:snapToGrid w:val="0"/>
          <w:lang w:val="uk-UA"/>
        </w:rPr>
        <w:t>,</w:t>
      </w:r>
      <w:r w:rsidRPr="00774A08">
        <w:rPr>
          <w:lang w:val="uk-UA"/>
        </w:rPr>
        <w:t xml:space="preserve"> у</w:t>
      </w:r>
      <w:r w:rsidRPr="00D37014">
        <w:rPr>
          <w:lang w:val="uk-UA"/>
        </w:rPr>
        <w:t xml:space="preserve"> складі:</w:t>
      </w:r>
    </w:p>
    <w:p w:rsidR="00D73E95" w:rsidRPr="00D37014" w:rsidRDefault="00D73E95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AA1699" w:rsidTr="00C13E0C">
        <w:tc>
          <w:tcPr>
            <w:tcW w:w="3544" w:type="dxa"/>
          </w:tcPr>
          <w:p w:rsidR="00AA1699" w:rsidRDefault="009D3F01" w:rsidP="009D3F0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СИЧЕНКО</w:t>
            </w:r>
          </w:p>
          <w:p w:rsidR="009D3F01" w:rsidRPr="00AA1699" w:rsidRDefault="009D3F01" w:rsidP="009D3F0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812" w:type="dxa"/>
          </w:tcPr>
          <w:p w:rsidR="00AA1699" w:rsidRPr="00AA1699" w:rsidRDefault="00E475A1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Дніпропетровської обласної ради</w:t>
            </w:r>
            <w:r w:rsidR="00C13E0C">
              <w:rPr>
                <w:sz w:val="28"/>
                <w:szCs w:val="28"/>
                <w:lang w:val="uk-UA"/>
              </w:rPr>
              <w:t xml:space="preserve"> (депутатська фракція ,,Радикальн</w:t>
            </w:r>
            <w:r w:rsidR="008F65DB">
              <w:rPr>
                <w:sz w:val="28"/>
                <w:szCs w:val="28"/>
                <w:lang w:val="uk-UA"/>
              </w:rPr>
              <w:t>а партія</w:t>
            </w:r>
            <w:r w:rsidR="00C13E0C">
              <w:rPr>
                <w:sz w:val="28"/>
                <w:szCs w:val="28"/>
                <w:lang w:val="uk-UA"/>
              </w:rPr>
              <w:t xml:space="preserve"> Олега Ляшка”)</w:t>
            </w:r>
            <w:r w:rsidR="00AA1699">
              <w:rPr>
                <w:sz w:val="28"/>
                <w:szCs w:val="28"/>
                <w:lang w:val="uk-UA"/>
              </w:rPr>
              <w:t>, голова комісії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C13E0C">
        <w:tc>
          <w:tcPr>
            <w:tcW w:w="3544" w:type="dxa"/>
          </w:tcPr>
          <w:p w:rsidR="00E475A1" w:rsidRPr="00E475A1" w:rsidRDefault="00E475A1" w:rsidP="00E475A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E475A1">
              <w:rPr>
                <w:sz w:val="28"/>
                <w:szCs w:val="28"/>
                <w:lang w:val="uk-UA"/>
              </w:rPr>
              <w:t>ЛОЗОВА</w:t>
            </w:r>
          </w:p>
          <w:p w:rsidR="00E475A1" w:rsidRPr="00E475A1" w:rsidRDefault="00E475A1" w:rsidP="00E475A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E475A1">
              <w:rPr>
                <w:sz w:val="28"/>
                <w:szCs w:val="28"/>
                <w:lang w:val="uk-UA"/>
              </w:rPr>
              <w:t>Ольга Юріївна</w:t>
            </w:r>
          </w:p>
          <w:p w:rsidR="00AA1699" w:rsidRPr="00AA1699" w:rsidRDefault="00AA1699" w:rsidP="008C209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E475A1" w:rsidP="008C209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E475A1">
              <w:rPr>
                <w:sz w:val="28"/>
                <w:szCs w:val="28"/>
                <w:lang w:val="uk-UA"/>
              </w:rPr>
              <w:t>від ГО ,,Асоціація керівників закладів освіти”</w:t>
            </w:r>
            <w:r w:rsidR="008C2090"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8C2090" w:rsidRPr="00AA1699" w:rsidRDefault="008C2090" w:rsidP="008C209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C13E0C">
        <w:tc>
          <w:tcPr>
            <w:tcW w:w="9356" w:type="dxa"/>
            <w:gridSpan w:val="2"/>
          </w:tcPr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3F01" w:rsidRPr="00AA1699" w:rsidTr="00C13E0C">
        <w:tc>
          <w:tcPr>
            <w:tcW w:w="3544" w:type="dxa"/>
          </w:tcPr>
          <w:p w:rsidR="009D3F01" w:rsidRDefault="00C13E0C" w:rsidP="00DC2D2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КОВАЛЬОВА</w:t>
            </w:r>
          </w:p>
          <w:p w:rsidR="00C13E0C" w:rsidRDefault="00C13E0C" w:rsidP="00DC2D2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Лілія Петрівна</w:t>
            </w:r>
          </w:p>
          <w:p w:rsidR="00C13E0C" w:rsidRPr="00AA1699" w:rsidRDefault="00C13E0C" w:rsidP="00DC2D2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774A08" w:rsidRPr="00AA1699" w:rsidRDefault="00C13E0C" w:rsidP="009E52E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</w:t>
            </w:r>
            <w:r>
              <w:rPr>
                <w:sz w:val="28"/>
                <w:szCs w:val="28"/>
                <w:lang w:val="uk-UA"/>
              </w:rPr>
              <w:t>Дніпропетровської обласної ради</w:t>
            </w:r>
            <w:r>
              <w:rPr>
                <w:sz w:val="28"/>
                <w:szCs w:val="28"/>
                <w:lang w:val="uk-UA"/>
              </w:rPr>
              <w:t xml:space="preserve"> (депутатська фракція ,,Опозиційний блок”)</w:t>
            </w:r>
          </w:p>
        </w:tc>
      </w:tr>
      <w:tr w:rsidR="009D3F01" w:rsidRPr="00AA1699" w:rsidTr="00C13E0C">
        <w:tc>
          <w:tcPr>
            <w:tcW w:w="3544" w:type="dxa"/>
          </w:tcPr>
          <w:p w:rsidR="00774A08" w:rsidRDefault="00C13E0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ПЕТРОСЯНЦ</w:t>
            </w:r>
          </w:p>
          <w:p w:rsidR="00C13E0C" w:rsidRDefault="00C13E0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 Миколаївна</w:t>
            </w:r>
          </w:p>
          <w:p w:rsidR="00C13E0C" w:rsidRDefault="00C13E0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13E0C" w:rsidRPr="008C2090" w:rsidRDefault="00C13E0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9D3F01" w:rsidRPr="00146B11" w:rsidRDefault="00C13E0C" w:rsidP="00E475A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</w:t>
            </w:r>
            <w:r>
              <w:rPr>
                <w:sz w:val="28"/>
                <w:szCs w:val="28"/>
                <w:lang w:val="uk-UA"/>
              </w:rPr>
              <w:t>епутат Дніпропетровської обласної ради</w:t>
            </w:r>
            <w:r>
              <w:rPr>
                <w:sz w:val="28"/>
                <w:szCs w:val="28"/>
                <w:lang w:val="uk-UA"/>
              </w:rPr>
              <w:t xml:space="preserve"> (депутатська фракція ,,Відродження”)</w:t>
            </w:r>
          </w:p>
        </w:tc>
      </w:tr>
      <w:tr w:rsidR="009D3F01" w:rsidRPr="00AA1699" w:rsidTr="00C13E0C">
        <w:tc>
          <w:tcPr>
            <w:tcW w:w="3544" w:type="dxa"/>
          </w:tcPr>
          <w:p w:rsidR="008C2090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ПОЛТОРАЦЬКИЙ</w:t>
            </w:r>
          </w:p>
          <w:p w:rsidR="00774A08" w:rsidRPr="008C2090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Володимирович</w:t>
            </w:r>
          </w:p>
        </w:tc>
        <w:tc>
          <w:tcPr>
            <w:tcW w:w="5812" w:type="dxa"/>
          </w:tcPr>
          <w:p w:rsidR="009D3F01" w:rsidRDefault="00774A08" w:rsidP="00774A0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освіти і науки облдержадміністрації</w:t>
            </w:r>
          </w:p>
          <w:p w:rsidR="00774A08" w:rsidRPr="00AA1699" w:rsidRDefault="00774A08" w:rsidP="00774A0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3F01" w:rsidRPr="00C13E0C" w:rsidTr="00C13E0C">
        <w:tc>
          <w:tcPr>
            <w:tcW w:w="3544" w:type="dxa"/>
          </w:tcPr>
          <w:p w:rsidR="00D73E95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</w:t>
            </w:r>
          </w:p>
          <w:p w:rsidR="00774A08" w:rsidRPr="00774A08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Григорівна</w:t>
            </w:r>
          </w:p>
        </w:tc>
        <w:tc>
          <w:tcPr>
            <w:tcW w:w="5812" w:type="dxa"/>
          </w:tcPr>
          <w:p w:rsidR="009D3F01" w:rsidRDefault="00774A08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дошкільної, позашкільної та загальної середньої освіти департаменту освіти і науки облдержадміністрації</w:t>
            </w:r>
          </w:p>
          <w:p w:rsidR="00774A08" w:rsidRPr="009F3B07" w:rsidRDefault="00774A08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3F01" w:rsidRPr="00C13E0C" w:rsidTr="00C13E0C">
        <w:tc>
          <w:tcPr>
            <w:tcW w:w="3544" w:type="dxa"/>
          </w:tcPr>
          <w:p w:rsidR="00D73E95" w:rsidRDefault="00774A08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ІСАЄВА</w:t>
            </w:r>
          </w:p>
          <w:p w:rsidR="00774A08" w:rsidRPr="00AA1699" w:rsidRDefault="00774A08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5812" w:type="dxa"/>
          </w:tcPr>
          <w:p w:rsidR="00774A08" w:rsidRDefault="00774A08" w:rsidP="00774A0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дошкільної, інклюзивної освіти та соціального захисту управління дошкільної, позашкільної та загальної середньої освіти департаменту освіти і науки облдержадміністрації</w:t>
            </w:r>
          </w:p>
          <w:p w:rsidR="009D3F01" w:rsidRPr="00AA1699" w:rsidRDefault="009D3F01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13E0C" w:rsidRPr="00C13E0C" w:rsidTr="00C13E0C">
        <w:tc>
          <w:tcPr>
            <w:tcW w:w="3544" w:type="dxa"/>
          </w:tcPr>
          <w:p w:rsidR="00C13E0C" w:rsidRDefault="00C13E0C" w:rsidP="00855FC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ЛЕЛЬЧИЦЬКИЙ</w:t>
            </w:r>
          </w:p>
          <w:p w:rsidR="00C13E0C" w:rsidRDefault="00C13E0C" w:rsidP="00855FC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Наумович</w:t>
            </w:r>
          </w:p>
          <w:p w:rsidR="00C13E0C" w:rsidRDefault="00C13E0C" w:rsidP="00855FC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C13E0C" w:rsidRPr="00AA1699" w:rsidRDefault="00C13E0C" w:rsidP="00C13E0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ГО ,,Асоціація керівників закладів освіти”</w:t>
            </w:r>
          </w:p>
          <w:p w:rsidR="00C13E0C" w:rsidRPr="00AA1699" w:rsidRDefault="00C13E0C" w:rsidP="00855FC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774A08" w:rsidRPr="00C13E0C" w:rsidTr="00C13E0C">
        <w:tc>
          <w:tcPr>
            <w:tcW w:w="3544" w:type="dxa"/>
          </w:tcPr>
          <w:p w:rsidR="00774A08" w:rsidRDefault="00774A08" w:rsidP="00855FC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РОДИМЕНКО</w:t>
            </w:r>
          </w:p>
          <w:p w:rsidR="00774A08" w:rsidRPr="00AA1699" w:rsidRDefault="00774A08" w:rsidP="00855FC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5812" w:type="dxa"/>
          </w:tcPr>
          <w:p w:rsidR="00774A08" w:rsidRPr="00AA1699" w:rsidRDefault="00774A08" w:rsidP="00855FC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ГО ,,Асоціація керівників закладів освіти”</w:t>
            </w:r>
          </w:p>
          <w:p w:rsidR="00774A08" w:rsidRDefault="00774A08" w:rsidP="00855FC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774A08" w:rsidRPr="00AA1699" w:rsidRDefault="00774A08" w:rsidP="00855FC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C13E0C" w:rsidRDefault="00A319C8" w:rsidP="00C15C0C">
      <w:pPr>
        <w:pStyle w:val="a7"/>
        <w:tabs>
          <w:tab w:val="left" w:pos="720"/>
          <w:tab w:val="left" w:pos="1134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 xml:space="preserve">. </w:t>
      </w:r>
      <w:bookmarkStart w:id="0" w:name="_GoBack"/>
      <w:bookmarkEnd w:id="0"/>
      <w:r w:rsidR="008F65DB">
        <w:rPr>
          <w:lang w:val="uk-UA"/>
        </w:rPr>
        <w:t xml:space="preserve">Повноваження цієї конкурсної комісії завершуються після закінчення конкурсу. </w:t>
      </w:r>
    </w:p>
    <w:p w:rsidR="00C13E0C" w:rsidRDefault="00C13E0C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Default="007E1672" w:rsidP="00C15C0C">
      <w:pPr>
        <w:pStyle w:val="a7"/>
        <w:numPr>
          <w:ilvl w:val="0"/>
          <w:numId w:val="9"/>
        </w:numPr>
        <w:tabs>
          <w:tab w:val="left" w:pos="720"/>
          <w:tab w:val="left" w:pos="1134"/>
        </w:tabs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</w:t>
      </w:r>
      <w:r w:rsidR="009D3F01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55" w:rsidRDefault="00C13355">
      <w:r>
        <w:separator/>
      </w:r>
    </w:p>
  </w:endnote>
  <w:endnote w:type="continuationSeparator" w:id="0">
    <w:p w:rsidR="00C13355" w:rsidRDefault="00C1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55" w:rsidRDefault="00C13355">
      <w:r>
        <w:separator/>
      </w:r>
    </w:p>
  </w:footnote>
  <w:footnote w:type="continuationSeparator" w:id="0">
    <w:p w:rsidR="00C13355" w:rsidRDefault="00C1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3445A0"/>
    <w:multiLevelType w:val="hybridMultilevel"/>
    <w:tmpl w:val="AFFAA130"/>
    <w:lvl w:ilvl="0" w:tplc="7B0E32B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3C28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46C66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176BA"/>
    <w:rsid w:val="0072143C"/>
    <w:rsid w:val="00735B37"/>
    <w:rsid w:val="00751773"/>
    <w:rsid w:val="007537B1"/>
    <w:rsid w:val="00767E0B"/>
    <w:rsid w:val="00772A9F"/>
    <w:rsid w:val="00773C41"/>
    <w:rsid w:val="00774A08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09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65DB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D3F01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355"/>
    <w:rsid w:val="00C13E0C"/>
    <w:rsid w:val="00C13EF6"/>
    <w:rsid w:val="00C14600"/>
    <w:rsid w:val="00C15C0C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2213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3E95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C2D24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475A1"/>
    <w:rsid w:val="00E715BB"/>
    <w:rsid w:val="00E7348D"/>
    <w:rsid w:val="00E778E0"/>
    <w:rsid w:val="00E83395"/>
    <w:rsid w:val="00E86726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53B8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0320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C190-97C9-490E-BCD7-14D4408D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71</cp:revision>
  <cp:lastPrinted>2020-06-02T12:07:00Z</cp:lastPrinted>
  <dcterms:created xsi:type="dcterms:W3CDTF">2015-12-03T13:21:00Z</dcterms:created>
  <dcterms:modified xsi:type="dcterms:W3CDTF">2020-06-02T12:13:00Z</dcterms:modified>
</cp:coreProperties>
</file>