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1891" w14:textId="77777777" w:rsidR="00DA1143" w:rsidRPr="00B71DFC" w:rsidRDefault="00DA1143" w:rsidP="00615A5E">
      <w:pPr>
        <w:ind w:left="12191" w:right="-141"/>
        <w:rPr>
          <w:rFonts w:ascii="Times New Roman" w:hAnsi="Times New Roman" w:cs="Times New Roman"/>
          <w:sz w:val="28"/>
          <w:szCs w:val="28"/>
        </w:rPr>
      </w:pPr>
      <w:r w:rsidRPr="00B71DFC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1 до рішення</w:t>
      </w:r>
    </w:p>
    <w:p w14:paraId="30C33E6E" w14:textId="77777777" w:rsidR="00DA1143" w:rsidRPr="007451F6" w:rsidRDefault="00DA1143" w:rsidP="00615A5E">
      <w:pPr>
        <w:tabs>
          <w:tab w:val="left" w:pos="-3000"/>
        </w:tabs>
        <w:ind w:left="12191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B71DFC">
        <w:rPr>
          <w:rFonts w:ascii="Times New Roman" w:hAnsi="Times New Roman" w:cs="Times New Roman"/>
          <w:sz w:val="28"/>
          <w:szCs w:val="28"/>
          <w:lang w:eastAsia="ru-RU"/>
        </w:rPr>
        <w:t>обласної ради</w:t>
      </w:r>
      <w:r w:rsidRPr="00B71DFC">
        <w:rPr>
          <w:rFonts w:ascii="Times New Roman" w:hAnsi="Times New Roman" w:cs="Times New Roman"/>
          <w:color w:val="FFFFFF"/>
          <w:sz w:val="28"/>
          <w:szCs w:val="28"/>
        </w:rPr>
        <w:t xml:space="preserve">21 грудня 2012 </w:t>
      </w:r>
      <w:r w:rsidRPr="00EA7E8C">
        <w:rPr>
          <w:rFonts w:ascii="Times New Roman" w:hAnsi="Times New Roman" w:cs="Times New Roman"/>
          <w:color w:val="FFFFFF"/>
          <w:sz w:val="16"/>
          <w:szCs w:val="16"/>
        </w:rPr>
        <w:t>року № 389-17/VI)</w:t>
      </w:r>
    </w:p>
    <w:p w14:paraId="4D3ECDF0" w14:textId="77777777" w:rsidR="00DA1143" w:rsidRPr="00B71DFC" w:rsidRDefault="00DA1143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Переліку</w:t>
      </w:r>
    </w:p>
    <w:p w14:paraId="7D6F5111" w14:textId="77777777" w:rsidR="00DA1143" w:rsidRPr="00B71DFC" w:rsidRDefault="00DA1143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завдань і заходів регіональної цільової соціальної програми „Освіта Дніпропетровщини до 2021 року”</w:t>
      </w:r>
    </w:p>
    <w:p w14:paraId="3285F40F" w14:textId="77777777" w:rsidR="00DA1143" w:rsidRPr="00D62D5B" w:rsidRDefault="00DA1143" w:rsidP="0093365F">
      <w:pPr>
        <w:spacing w:line="21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7F0B917" w14:textId="77777777" w:rsidR="00DA1143" w:rsidRPr="008C1C30" w:rsidRDefault="00DA1143" w:rsidP="0093365F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16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14:paraId="48F998CC" w14:textId="77777777" w:rsidR="00DA1143" w:rsidRPr="008C1C30" w:rsidRDefault="00DA1143" w:rsidP="0093365F">
      <w:pPr>
        <w:spacing w:line="21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"/>
        <w:gridCol w:w="10"/>
        <w:gridCol w:w="22"/>
        <w:gridCol w:w="368"/>
        <w:gridCol w:w="835"/>
        <w:gridCol w:w="157"/>
        <w:gridCol w:w="61"/>
        <w:gridCol w:w="6"/>
        <w:gridCol w:w="739"/>
        <w:gridCol w:w="780"/>
        <w:gridCol w:w="38"/>
        <w:gridCol w:w="35"/>
        <w:gridCol w:w="1596"/>
        <w:gridCol w:w="10"/>
        <w:gridCol w:w="13"/>
        <w:gridCol w:w="54"/>
        <w:gridCol w:w="521"/>
        <w:gridCol w:w="16"/>
        <w:gridCol w:w="1065"/>
        <w:gridCol w:w="704"/>
        <w:gridCol w:w="777"/>
        <w:gridCol w:w="844"/>
        <w:gridCol w:w="729"/>
        <w:gridCol w:w="851"/>
        <w:gridCol w:w="870"/>
        <w:gridCol w:w="835"/>
        <w:gridCol w:w="857"/>
        <w:gridCol w:w="768"/>
        <w:gridCol w:w="828"/>
        <w:gridCol w:w="1362"/>
      </w:tblGrid>
      <w:tr w:rsidR="00DA1143" w:rsidRPr="00DF3A8C" w14:paraId="43560DCC" w14:textId="77777777" w:rsidTr="00DF7495">
        <w:trPr>
          <w:trHeight w:val="20"/>
          <w:jc w:val="center"/>
        </w:trPr>
        <w:tc>
          <w:tcPr>
            <w:tcW w:w="75" w:type="pct"/>
            <w:vMerge w:val="restart"/>
          </w:tcPr>
          <w:p w14:paraId="2A67A41A" w14:textId="77777777" w:rsidR="00DA1143" w:rsidRPr="0082217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  <w:p w14:paraId="650F32B0" w14:textId="77777777" w:rsidR="00DA1143" w:rsidRPr="0082217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№ з/п</w:t>
            </w:r>
          </w:p>
        </w:tc>
        <w:tc>
          <w:tcPr>
            <w:tcW w:w="454" w:type="pct"/>
            <w:gridSpan w:val="6"/>
            <w:vMerge w:val="restart"/>
          </w:tcPr>
          <w:p w14:paraId="13188174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Назва напряму діяльності</w:t>
            </w:r>
          </w:p>
        </w:tc>
        <w:tc>
          <w:tcPr>
            <w:tcW w:w="477" w:type="pct"/>
            <w:gridSpan w:val="3"/>
            <w:vMerge w:val="restart"/>
          </w:tcPr>
          <w:p w14:paraId="2E2AE7C1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522" w:type="pct"/>
            <w:gridSpan w:val="3"/>
            <w:vMerge w:val="restart"/>
          </w:tcPr>
          <w:p w14:paraId="3F099BD3" w14:textId="77777777" w:rsidR="00DA1143" w:rsidRPr="0082217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Відповідальні </w:t>
            </w:r>
          </w:p>
          <w:p w14:paraId="6EABB6C8" w14:textId="77777777" w:rsidR="00DA1143" w:rsidRPr="0082217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за виконання</w:t>
            </w:r>
          </w:p>
        </w:tc>
        <w:tc>
          <w:tcPr>
            <w:tcW w:w="192" w:type="pct"/>
            <w:gridSpan w:val="5"/>
            <w:vMerge w:val="restart"/>
          </w:tcPr>
          <w:p w14:paraId="4C8FFB49" w14:textId="77777777" w:rsidR="00DA1143" w:rsidRPr="00822176" w:rsidRDefault="00DA1143" w:rsidP="00E91320">
            <w:pPr>
              <w:ind w:left="-107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Строк вико-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нання</w:t>
            </w:r>
            <w:proofErr w:type="spellEnd"/>
          </w:p>
        </w:tc>
        <w:tc>
          <w:tcPr>
            <w:tcW w:w="333" w:type="pct"/>
            <w:vMerge w:val="restart"/>
          </w:tcPr>
          <w:p w14:paraId="4AA7F743" w14:textId="77777777" w:rsidR="00DA1143" w:rsidRPr="00822176" w:rsidRDefault="00DA1143" w:rsidP="00C1197F">
            <w:pPr>
              <w:ind w:left="-203"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Джерела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фінансу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</w:p>
          <w:p w14:paraId="28C593B7" w14:textId="77777777" w:rsidR="00DA1143" w:rsidRPr="00822176" w:rsidRDefault="00DA1143" w:rsidP="00C1197F">
            <w:pPr>
              <w:ind w:left="-203"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вання</w:t>
            </w:r>
            <w:proofErr w:type="spellEnd"/>
          </w:p>
        </w:tc>
        <w:tc>
          <w:tcPr>
            <w:tcW w:w="2262" w:type="pct"/>
            <w:gridSpan w:val="9"/>
          </w:tcPr>
          <w:p w14:paraId="3EC0AD2C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59" w:type="pct"/>
            <w:vMerge w:val="restart"/>
          </w:tcPr>
          <w:p w14:paraId="00C034B9" w14:textId="77777777" w:rsidR="00DA1143" w:rsidRPr="00822176" w:rsidRDefault="00BD4373" w:rsidP="00974BA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Усього за про</w:t>
            </w:r>
            <w:r w:rsidR="00DA1143"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грамою</w:t>
            </w:r>
          </w:p>
        </w:tc>
        <w:tc>
          <w:tcPr>
            <w:tcW w:w="426" w:type="pct"/>
            <w:vMerge w:val="restart"/>
          </w:tcPr>
          <w:p w14:paraId="68B35879" w14:textId="77777777" w:rsidR="00DA1143" w:rsidRPr="00822176" w:rsidRDefault="00DA1143" w:rsidP="00615A5E">
            <w:pPr>
              <w:ind w:left="-117" w:righ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Очікуваний результат від виконання заходу</w:t>
            </w:r>
          </w:p>
        </w:tc>
      </w:tr>
      <w:tr w:rsidR="00DA1143" w:rsidRPr="00DF3A8C" w14:paraId="3ACA8A88" w14:textId="77777777" w:rsidTr="00DF7495">
        <w:trPr>
          <w:trHeight w:val="20"/>
          <w:jc w:val="center"/>
        </w:trPr>
        <w:tc>
          <w:tcPr>
            <w:tcW w:w="75" w:type="pct"/>
            <w:vMerge/>
            <w:vAlign w:val="center"/>
          </w:tcPr>
          <w:p w14:paraId="575C295E" w14:textId="77777777" w:rsidR="00DA1143" w:rsidRPr="0082217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  <w:vAlign w:val="center"/>
          </w:tcPr>
          <w:p w14:paraId="05ABE853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  <w:vAlign w:val="center"/>
          </w:tcPr>
          <w:p w14:paraId="2EFC5E38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  <w:vAlign w:val="center"/>
          </w:tcPr>
          <w:p w14:paraId="22B74850" w14:textId="77777777" w:rsidR="00DA1143" w:rsidRPr="0082217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92" w:type="pct"/>
            <w:gridSpan w:val="5"/>
            <w:vMerge/>
            <w:vAlign w:val="center"/>
          </w:tcPr>
          <w:p w14:paraId="6C5DE0DA" w14:textId="77777777" w:rsidR="00DA1143" w:rsidRPr="00822176" w:rsidRDefault="00DA1143" w:rsidP="00E91320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  <w:vMerge/>
            <w:vAlign w:val="center"/>
          </w:tcPr>
          <w:p w14:paraId="68880973" w14:textId="77777777" w:rsidR="00DA1143" w:rsidRPr="00822176" w:rsidRDefault="00DA1143" w:rsidP="00C1197F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20" w:type="pct"/>
          </w:tcPr>
          <w:p w14:paraId="45DF5D2A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І етап (2013 – 2015)</w:t>
            </w:r>
          </w:p>
        </w:tc>
        <w:tc>
          <w:tcPr>
            <w:tcW w:w="243" w:type="pct"/>
          </w:tcPr>
          <w:p w14:paraId="2505ECAD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ІІ етап (2016 – 2018)*</w:t>
            </w:r>
          </w:p>
        </w:tc>
        <w:tc>
          <w:tcPr>
            <w:tcW w:w="264" w:type="pct"/>
            <w:vAlign w:val="center"/>
          </w:tcPr>
          <w:p w14:paraId="6F556935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2016</w:t>
            </w:r>
          </w:p>
        </w:tc>
        <w:tc>
          <w:tcPr>
            <w:tcW w:w="228" w:type="pct"/>
            <w:vAlign w:val="center"/>
          </w:tcPr>
          <w:p w14:paraId="3AB21795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2017</w:t>
            </w:r>
          </w:p>
        </w:tc>
        <w:tc>
          <w:tcPr>
            <w:tcW w:w="266" w:type="pct"/>
            <w:vAlign w:val="center"/>
          </w:tcPr>
          <w:p w14:paraId="5D3F7662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2018</w:t>
            </w:r>
          </w:p>
        </w:tc>
        <w:tc>
          <w:tcPr>
            <w:tcW w:w="272" w:type="pct"/>
            <w:vAlign w:val="center"/>
          </w:tcPr>
          <w:p w14:paraId="66AD83D6" w14:textId="77777777" w:rsidR="00BD4373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ІІІ етап</w:t>
            </w:r>
          </w:p>
          <w:p w14:paraId="29A79AB6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(2019 – 2021)</w:t>
            </w:r>
          </w:p>
        </w:tc>
        <w:tc>
          <w:tcPr>
            <w:tcW w:w="261" w:type="pct"/>
            <w:vAlign w:val="center"/>
          </w:tcPr>
          <w:p w14:paraId="1DE6F629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2019</w:t>
            </w:r>
          </w:p>
        </w:tc>
        <w:tc>
          <w:tcPr>
            <w:tcW w:w="268" w:type="pct"/>
            <w:vAlign w:val="center"/>
          </w:tcPr>
          <w:p w14:paraId="407E45A8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2020</w:t>
            </w:r>
          </w:p>
        </w:tc>
        <w:tc>
          <w:tcPr>
            <w:tcW w:w="240" w:type="pct"/>
            <w:vAlign w:val="center"/>
          </w:tcPr>
          <w:p w14:paraId="474311CD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2021</w:t>
            </w:r>
          </w:p>
        </w:tc>
        <w:tc>
          <w:tcPr>
            <w:tcW w:w="259" w:type="pct"/>
            <w:vMerge/>
            <w:vAlign w:val="center"/>
          </w:tcPr>
          <w:p w14:paraId="730EC228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26" w:type="pct"/>
            <w:vMerge/>
          </w:tcPr>
          <w:p w14:paraId="183B6CD3" w14:textId="77777777" w:rsidR="00DA1143" w:rsidRPr="0082217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</w:tr>
      <w:tr w:rsidR="00DA1143" w:rsidRPr="00DF3A8C" w14:paraId="4872A179" w14:textId="77777777" w:rsidTr="00DF7495">
        <w:trPr>
          <w:trHeight w:val="20"/>
          <w:tblHeader/>
          <w:jc w:val="center"/>
        </w:trPr>
        <w:tc>
          <w:tcPr>
            <w:tcW w:w="75" w:type="pct"/>
            <w:vAlign w:val="center"/>
          </w:tcPr>
          <w:p w14:paraId="07315FDF" w14:textId="77777777" w:rsidR="00DA1143" w:rsidRPr="0082217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454" w:type="pct"/>
            <w:gridSpan w:val="6"/>
            <w:vAlign w:val="center"/>
          </w:tcPr>
          <w:p w14:paraId="0C37A709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477" w:type="pct"/>
            <w:gridSpan w:val="3"/>
            <w:vAlign w:val="center"/>
          </w:tcPr>
          <w:p w14:paraId="4E0FC083" w14:textId="77777777" w:rsidR="00DA1143" w:rsidRPr="0082217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522" w:type="pct"/>
            <w:gridSpan w:val="3"/>
            <w:vAlign w:val="center"/>
          </w:tcPr>
          <w:p w14:paraId="4D593CED" w14:textId="77777777" w:rsidR="00DA1143" w:rsidRPr="0082217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92" w:type="pct"/>
            <w:gridSpan w:val="5"/>
            <w:vAlign w:val="center"/>
          </w:tcPr>
          <w:p w14:paraId="73833A0B" w14:textId="77777777" w:rsidR="00DA1143" w:rsidRPr="00822176" w:rsidRDefault="00DA1143" w:rsidP="00E91320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333" w:type="pct"/>
            <w:vAlign w:val="center"/>
          </w:tcPr>
          <w:p w14:paraId="0C56B20F" w14:textId="77777777" w:rsidR="00DA1143" w:rsidRPr="00822176" w:rsidRDefault="00DA1143" w:rsidP="00C1197F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220" w:type="pct"/>
          </w:tcPr>
          <w:p w14:paraId="74F998E0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243" w:type="pct"/>
          </w:tcPr>
          <w:p w14:paraId="266AC8C1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264" w:type="pct"/>
          </w:tcPr>
          <w:p w14:paraId="69A465DC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228" w:type="pct"/>
          </w:tcPr>
          <w:p w14:paraId="62E48947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266" w:type="pct"/>
          </w:tcPr>
          <w:p w14:paraId="74735942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272" w:type="pct"/>
          </w:tcPr>
          <w:p w14:paraId="08342B79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261" w:type="pct"/>
          </w:tcPr>
          <w:p w14:paraId="5474630C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268" w:type="pct"/>
          </w:tcPr>
          <w:p w14:paraId="1008B601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240" w:type="pct"/>
          </w:tcPr>
          <w:p w14:paraId="393AF465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259" w:type="pct"/>
          </w:tcPr>
          <w:p w14:paraId="25BE8ABA" w14:textId="77777777" w:rsidR="00DA1143" w:rsidRPr="0082217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426" w:type="pct"/>
          </w:tcPr>
          <w:p w14:paraId="19DCD8B7" w14:textId="77777777" w:rsidR="00DA1143" w:rsidRPr="0082217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17</w:t>
            </w:r>
          </w:p>
        </w:tc>
      </w:tr>
      <w:tr w:rsidR="00092EE2" w:rsidRPr="00DF3A8C" w14:paraId="16FD8F21" w14:textId="77777777" w:rsidTr="00480A79">
        <w:trPr>
          <w:trHeight w:val="20"/>
          <w:tblHeader/>
          <w:jc w:val="center"/>
        </w:trPr>
        <w:tc>
          <w:tcPr>
            <w:tcW w:w="5000" w:type="pct"/>
            <w:gridSpan w:val="30"/>
            <w:vAlign w:val="center"/>
          </w:tcPr>
          <w:p w14:paraId="4C48915E" w14:textId="6A2B2C77" w:rsidR="00092EE2" w:rsidRPr="00092EE2" w:rsidRDefault="00092EE2" w:rsidP="00CC7884">
            <w:pPr>
              <w:ind w:left="-187" w:righ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92E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Проєкт</w:t>
            </w:r>
            <w:proofErr w:type="spellEnd"/>
            <w:r w:rsidRPr="00092EE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4. „Шкільний автобус”</w:t>
            </w:r>
          </w:p>
        </w:tc>
      </w:tr>
      <w:tr w:rsidR="007F79F4" w:rsidRPr="00DF3A8C" w14:paraId="3E712157" w14:textId="77777777" w:rsidTr="00DF7495">
        <w:trPr>
          <w:trHeight w:val="20"/>
          <w:tblHeader/>
          <w:jc w:val="center"/>
        </w:trPr>
        <w:tc>
          <w:tcPr>
            <w:tcW w:w="75" w:type="pct"/>
            <w:vMerge w:val="restart"/>
          </w:tcPr>
          <w:p w14:paraId="3AB1A6C0" w14:textId="13B8CCE5" w:rsidR="007F79F4" w:rsidRPr="00822176" w:rsidRDefault="007F79F4" w:rsidP="007F79F4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1.</w:t>
            </w:r>
          </w:p>
        </w:tc>
        <w:tc>
          <w:tcPr>
            <w:tcW w:w="454" w:type="pct"/>
            <w:gridSpan w:val="6"/>
            <w:vMerge w:val="restart"/>
          </w:tcPr>
          <w:p w14:paraId="39F21AD0" w14:textId="22EB214C" w:rsidR="007F79F4" w:rsidRPr="00092EE2" w:rsidRDefault="007F79F4" w:rsidP="007F79F4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092E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Здійснення заходів щодо модернізації матеріально-технічної бази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закладів освіти</w:t>
            </w:r>
          </w:p>
          <w:p w14:paraId="4C56EDD0" w14:textId="77777777" w:rsidR="007F79F4" w:rsidRPr="00092EE2" w:rsidRDefault="007F79F4" w:rsidP="007F79F4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 w:val="restart"/>
          </w:tcPr>
          <w:p w14:paraId="3DEE2B24" w14:textId="347E76EE" w:rsidR="007F79F4" w:rsidRPr="00092EE2" w:rsidRDefault="007F79F4" w:rsidP="007F79F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092E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1.1. Придбання шкільних автобусів для поповнення та оновлення їх існуючого парку з метою повноцінного забезпечення перевезень до місць навчання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і</w:t>
            </w:r>
            <w:r w:rsidRPr="00092E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додому учнів та педагогічних працівників закладів освіти області</w:t>
            </w:r>
          </w:p>
        </w:tc>
        <w:tc>
          <w:tcPr>
            <w:tcW w:w="522" w:type="pct"/>
            <w:gridSpan w:val="3"/>
            <w:vMerge w:val="restart"/>
          </w:tcPr>
          <w:p w14:paraId="19770C84" w14:textId="77777777" w:rsidR="007F79F4" w:rsidRPr="00092EE2" w:rsidRDefault="007F79F4" w:rsidP="007F79F4">
            <w:pPr>
              <w:ind w:left="-100" w:right="-12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092E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Департамент освіти і науки облдержадміністрації,</w:t>
            </w:r>
          </w:p>
          <w:p w14:paraId="74F9D11A" w14:textId="47870CB4" w:rsidR="007F79F4" w:rsidRPr="00822176" w:rsidRDefault="007F79F4" w:rsidP="007F79F4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місцеві органи управління освітою </w:t>
            </w:r>
            <w:r w:rsidRPr="00092E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(за згодою)</w:t>
            </w:r>
          </w:p>
        </w:tc>
        <w:tc>
          <w:tcPr>
            <w:tcW w:w="192" w:type="pct"/>
            <w:gridSpan w:val="5"/>
            <w:vMerge w:val="restart"/>
          </w:tcPr>
          <w:p w14:paraId="5C896113" w14:textId="02B5F806" w:rsidR="007F79F4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2013 – </w:t>
            </w:r>
          </w:p>
          <w:p w14:paraId="2ED7C829" w14:textId="2BBAD881" w:rsidR="007F79F4" w:rsidRPr="00822176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202</w:t>
            </w:r>
            <w:r w:rsidR="00FA55F8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333" w:type="pct"/>
          </w:tcPr>
          <w:p w14:paraId="27268E29" w14:textId="21446C06" w:rsidR="007F79F4" w:rsidRPr="00822176" w:rsidRDefault="007F79F4" w:rsidP="007F79F4">
            <w:pPr>
              <w:ind w:right="-187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Загальний обсяг, у 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т.ч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.</w:t>
            </w:r>
          </w:p>
        </w:tc>
        <w:tc>
          <w:tcPr>
            <w:tcW w:w="220" w:type="pct"/>
          </w:tcPr>
          <w:p w14:paraId="0D287664" w14:textId="15CA37CA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50296,1</w:t>
            </w:r>
          </w:p>
        </w:tc>
        <w:tc>
          <w:tcPr>
            <w:tcW w:w="243" w:type="pct"/>
          </w:tcPr>
          <w:p w14:paraId="64529658" w14:textId="19D99284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91107,8</w:t>
            </w:r>
          </w:p>
        </w:tc>
        <w:tc>
          <w:tcPr>
            <w:tcW w:w="264" w:type="pct"/>
          </w:tcPr>
          <w:p w14:paraId="4F5E9AC4" w14:textId="2E3204B0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42000,0</w:t>
            </w:r>
          </w:p>
        </w:tc>
        <w:tc>
          <w:tcPr>
            <w:tcW w:w="228" w:type="pct"/>
          </w:tcPr>
          <w:p w14:paraId="7B642126" w14:textId="55A7BDDD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19107,8</w:t>
            </w:r>
          </w:p>
        </w:tc>
        <w:tc>
          <w:tcPr>
            <w:tcW w:w="266" w:type="pct"/>
          </w:tcPr>
          <w:p w14:paraId="4B58A7BD" w14:textId="2E1F99BD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30000,0</w:t>
            </w:r>
          </w:p>
        </w:tc>
        <w:tc>
          <w:tcPr>
            <w:tcW w:w="272" w:type="pct"/>
          </w:tcPr>
          <w:p w14:paraId="2327DE18" w14:textId="73EA2921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4B800FCA" w14:textId="7938D34B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0AEAA6C1" w14:textId="140ECB47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670C02F1" w14:textId="16990CFB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52D9C6AB" w14:textId="1B19AEE4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141403,9</w:t>
            </w:r>
          </w:p>
        </w:tc>
        <w:tc>
          <w:tcPr>
            <w:tcW w:w="426" w:type="pct"/>
            <w:vMerge w:val="restart"/>
          </w:tcPr>
          <w:p w14:paraId="4C68701C" w14:textId="77777777" w:rsidR="007F79F4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Забезпечення регулярного безоплатного </w:t>
            </w:r>
          </w:p>
          <w:p w14:paraId="07A77646" w14:textId="62F27414" w:rsidR="007F79F4" w:rsidRPr="00822176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підвезення учнів та педагогічних працівників</w:t>
            </w:r>
          </w:p>
        </w:tc>
      </w:tr>
      <w:tr w:rsidR="007F79F4" w:rsidRPr="00DF3A8C" w14:paraId="43A3B1E0" w14:textId="77777777" w:rsidTr="00DF7495">
        <w:trPr>
          <w:trHeight w:val="20"/>
          <w:tblHeader/>
          <w:jc w:val="center"/>
        </w:trPr>
        <w:tc>
          <w:tcPr>
            <w:tcW w:w="75" w:type="pct"/>
            <w:vMerge/>
          </w:tcPr>
          <w:p w14:paraId="2704AEB5" w14:textId="77777777" w:rsidR="007F79F4" w:rsidRDefault="007F79F4" w:rsidP="007F79F4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79AF1D9B" w14:textId="77777777" w:rsidR="007F79F4" w:rsidRPr="00092EE2" w:rsidRDefault="007F79F4" w:rsidP="007F79F4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4E0FCAEE" w14:textId="77777777" w:rsidR="007F79F4" w:rsidRPr="00092EE2" w:rsidRDefault="007F79F4" w:rsidP="007F79F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4EE8DD9C" w14:textId="77777777" w:rsidR="007F79F4" w:rsidRPr="00092EE2" w:rsidRDefault="007F79F4" w:rsidP="007F79F4">
            <w:pPr>
              <w:ind w:left="-100" w:right="-12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14:paraId="568A78A5" w14:textId="77777777" w:rsidR="007F79F4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19433D04" w14:textId="58F0F606" w:rsidR="007F79F4" w:rsidRPr="00822176" w:rsidRDefault="007F79F4" w:rsidP="007F79F4">
            <w:pPr>
              <w:ind w:right="-187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43888B95" w14:textId="76BFCD2C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46229,8</w:t>
            </w:r>
          </w:p>
        </w:tc>
        <w:tc>
          <w:tcPr>
            <w:tcW w:w="243" w:type="pct"/>
          </w:tcPr>
          <w:p w14:paraId="685FB7C1" w14:textId="78F4732B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3B196525" w14:textId="54F32DBC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584A03D9" w14:textId="102E5B8B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2A8279A5" w14:textId="5D7A9998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1041" w:type="pct"/>
            <w:gridSpan w:val="4"/>
          </w:tcPr>
          <w:p w14:paraId="5CFB2AAD" w14:textId="20E342FF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2AA12649" w14:textId="37592EBF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46229,8</w:t>
            </w:r>
          </w:p>
        </w:tc>
        <w:tc>
          <w:tcPr>
            <w:tcW w:w="426" w:type="pct"/>
            <w:vMerge/>
          </w:tcPr>
          <w:p w14:paraId="03468688" w14:textId="77777777" w:rsidR="007F79F4" w:rsidRPr="00822176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F79F4" w:rsidRPr="00DF3A8C" w14:paraId="1FCD16F5" w14:textId="77777777" w:rsidTr="00DF7495">
        <w:trPr>
          <w:trHeight w:val="20"/>
          <w:tblHeader/>
          <w:jc w:val="center"/>
        </w:trPr>
        <w:tc>
          <w:tcPr>
            <w:tcW w:w="75" w:type="pct"/>
            <w:vMerge/>
          </w:tcPr>
          <w:p w14:paraId="6F08AF48" w14:textId="77777777" w:rsidR="007F79F4" w:rsidRDefault="007F79F4" w:rsidP="007F79F4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3B39471B" w14:textId="77777777" w:rsidR="007F79F4" w:rsidRPr="00092EE2" w:rsidRDefault="007F79F4" w:rsidP="007F79F4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1F69AAA8" w14:textId="77777777" w:rsidR="007F79F4" w:rsidRPr="00092EE2" w:rsidRDefault="007F79F4" w:rsidP="007F79F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33C4AC53" w14:textId="77777777" w:rsidR="007F79F4" w:rsidRPr="00092EE2" w:rsidRDefault="007F79F4" w:rsidP="007F79F4">
            <w:pPr>
              <w:ind w:left="-100" w:right="-12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14:paraId="1B13B5F6" w14:textId="77777777" w:rsidR="007F79F4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5E384E9F" w14:textId="2F1B27D6" w:rsidR="007F79F4" w:rsidRPr="00822176" w:rsidRDefault="007F79F4" w:rsidP="007F79F4">
            <w:pPr>
              <w:ind w:right="-187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312D02B4" w14:textId="0767D65C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4066,3</w:t>
            </w:r>
          </w:p>
        </w:tc>
        <w:tc>
          <w:tcPr>
            <w:tcW w:w="243" w:type="pct"/>
          </w:tcPr>
          <w:p w14:paraId="26CD7E2C" w14:textId="1B421155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91107,8</w:t>
            </w:r>
          </w:p>
        </w:tc>
        <w:tc>
          <w:tcPr>
            <w:tcW w:w="264" w:type="pct"/>
          </w:tcPr>
          <w:p w14:paraId="346E1C1A" w14:textId="09B361E0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42000,0</w:t>
            </w:r>
          </w:p>
        </w:tc>
        <w:tc>
          <w:tcPr>
            <w:tcW w:w="228" w:type="pct"/>
          </w:tcPr>
          <w:p w14:paraId="7F38DB2C" w14:textId="4705D105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19107,8</w:t>
            </w:r>
          </w:p>
        </w:tc>
        <w:tc>
          <w:tcPr>
            <w:tcW w:w="266" w:type="pct"/>
          </w:tcPr>
          <w:p w14:paraId="433D1CFF" w14:textId="2AC9A753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30000,0</w:t>
            </w:r>
          </w:p>
        </w:tc>
        <w:tc>
          <w:tcPr>
            <w:tcW w:w="1041" w:type="pct"/>
            <w:gridSpan w:val="4"/>
          </w:tcPr>
          <w:p w14:paraId="1BDF82E8" w14:textId="498DEEC1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68ADC888" w14:textId="2DC2004A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95174,1</w:t>
            </w:r>
          </w:p>
        </w:tc>
        <w:tc>
          <w:tcPr>
            <w:tcW w:w="426" w:type="pct"/>
            <w:vMerge/>
          </w:tcPr>
          <w:p w14:paraId="6DF309D5" w14:textId="77777777" w:rsidR="007F79F4" w:rsidRPr="00822176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F79F4" w:rsidRPr="00DF3A8C" w14:paraId="6468A4FF" w14:textId="77777777" w:rsidTr="00DF7495">
        <w:trPr>
          <w:trHeight w:val="20"/>
          <w:tblHeader/>
          <w:jc w:val="center"/>
        </w:trPr>
        <w:tc>
          <w:tcPr>
            <w:tcW w:w="75" w:type="pct"/>
            <w:vMerge/>
          </w:tcPr>
          <w:p w14:paraId="0D9C39B3" w14:textId="77777777" w:rsidR="007F79F4" w:rsidRDefault="007F79F4" w:rsidP="007F79F4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3D5E4D09" w14:textId="77777777" w:rsidR="007F79F4" w:rsidRPr="00092EE2" w:rsidRDefault="007F79F4" w:rsidP="007F79F4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65BE3745" w14:textId="77777777" w:rsidR="007F79F4" w:rsidRPr="00092EE2" w:rsidRDefault="007F79F4" w:rsidP="007F79F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4D5B4C93" w14:textId="77777777" w:rsidR="007F79F4" w:rsidRPr="00092EE2" w:rsidRDefault="007F79F4" w:rsidP="007F79F4">
            <w:pPr>
              <w:ind w:left="-100" w:right="-12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14:paraId="42957C91" w14:textId="77777777" w:rsidR="007F79F4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7BD8A65B" w14:textId="3FD4068C" w:rsidR="007F79F4" w:rsidRPr="00822176" w:rsidRDefault="007F79F4" w:rsidP="007F79F4">
            <w:pPr>
              <w:ind w:right="-187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4172EF8A" w14:textId="2F4AC953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042" w:type="pct"/>
            <w:gridSpan w:val="8"/>
          </w:tcPr>
          <w:p w14:paraId="7744BF64" w14:textId="3AAC8C91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236F4EAC" w14:textId="631A4C98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0029F355" w14:textId="77777777" w:rsidR="007F79F4" w:rsidRPr="00822176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F79F4" w:rsidRPr="00DF3A8C" w14:paraId="1885D91E" w14:textId="77777777" w:rsidTr="00DF7495">
        <w:trPr>
          <w:trHeight w:val="20"/>
          <w:tblHeader/>
          <w:jc w:val="center"/>
        </w:trPr>
        <w:tc>
          <w:tcPr>
            <w:tcW w:w="75" w:type="pct"/>
            <w:vMerge/>
          </w:tcPr>
          <w:p w14:paraId="1A77C875" w14:textId="77777777" w:rsidR="007F79F4" w:rsidRDefault="007F79F4" w:rsidP="007F79F4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0051F392" w14:textId="77777777" w:rsidR="007F79F4" w:rsidRPr="00092EE2" w:rsidRDefault="007F79F4" w:rsidP="007F79F4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62F9CAF4" w14:textId="77777777" w:rsidR="007F79F4" w:rsidRPr="00092EE2" w:rsidRDefault="007F79F4" w:rsidP="007F79F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23EBE536" w14:textId="77777777" w:rsidR="007F79F4" w:rsidRPr="00092EE2" w:rsidRDefault="007F79F4" w:rsidP="007F79F4">
            <w:pPr>
              <w:ind w:left="-100" w:right="-12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14:paraId="2BC50011" w14:textId="77777777" w:rsidR="007F79F4" w:rsidRDefault="007F79F4" w:rsidP="007F79F4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3FA04F89" w14:textId="440BFF7A" w:rsidR="007F79F4" w:rsidRPr="00822176" w:rsidRDefault="007F79F4" w:rsidP="007F79F4">
            <w:pPr>
              <w:ind w:right="-187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14:paraId="04181FED" w14:textId="0D6653DE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2C8D82D1" w14:textId="29AC2113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4BE05CD9" w14:textId="4B7D9CEF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7956D143" w14:textId="2CFA5E28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12A6EEC7" w14:textId="1BFAFC80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29231073" w14:textId="06B5776C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413AE28B" w14:textId="7AB31132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0B11D560" w14:textId="42A79663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46338669" w14:textId="32412B1C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41B84F5F" w14:textId="091F8E2B" w:rsidR="007F79F4" w:rsidRPr="00822176" w:rsidRDefault="007F79F4" w:rsidP="007F79F4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56C9D88F" w14:textId="77777777" w:rsidR="007F79F4" w:rsidRPr="00822176" w:rsidRDefault="007F79F4" w:rsidP="007F79F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1A2FC8" w:rsidRPr="00DF3A8C" w14:paraId="24EBD126" w14:textId="77777777" w:rsidTr="00480A79">
        <w:trPr>
          <w:trHeight w:val="20"/>
          <w:tblHeader/>
          <w:jc w:val="center"/>
        </w:trPr>
        <w:tc>
          <w:tcPr>
            <w:tcW w:w="1720" w:type="pct"/>
            <w:gridSpan w:val="18"/>
            <w:vMerge w:val="restart"/>
          </w:tcPr>
          <w:p w14:paraId="161D18C1" w14:textId="05AC762A" w:rsidR="001A2FC8" w:rsidRDefault="001A2FC8" w:rsidP="001A2FC8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Усього за 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проєктом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:</w:t>
            </w:r>
          </w:p>
        </w:tc>
        <w:tc>
          <w:tcPr>
            <w:tcW w:w="333" w:type="pct"/>
          </w:tcPr>
          <w:p w14:paraId="754B5B8F" w14:textId="60035272" w:rsidR="001A2FC8" w:rsidRPr="00822176" w:rsidRDefault="001A2FC8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Загальний обсяг, у 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т.ч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.</w:t>
            </w:r>
          </w:p>
        </w:tc>
        <w:tc>
          <w:tcPr>
            <w:tcW w:w="220" w:type="pct"/>
          </w:tcPr>
          <w:p w14:paraId="670466AC" w14:textId="73F02A66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50296,1</w:t>
            </w:r>
          </w:p>
        </w:tc>
        <w:tc>
          <w:tcPr>
            <w:tcW w:w="243" w:type="pct"/>
          </w:tcPr>
          <w:p w14:paraId="2EE3B9B7" w14:textId="5F978DE1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91107,8</w:t>
            </w:r>
          </w:p>
        </w:tc>
        <w:tc>
          <w:tcPr>
            <w:tcW w:w="264" w:type="pct"/>
          </w:tcPr>
          <w:p w14:paraId="7158642A" w14:textId="542AD045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42000,0</w:t>
            </w:r>
          </w:p>
        </w:tc>
        <w:tc>
          <w:tcPr>
            <w:tcW w:w="228" w:type="pct"/>
          </w:tcPr>
          <w:p w14:paraId="6707926C" w14:textId="0984D79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19107,8</w:t>
            </w:r>
          </w:p>
        </w:tc>
        <w:tc>
          <w:tcPr>
            <w:tcW w:w="266" w:type="pct"/>
          </w:tcPr>
          <w:p w14:paraId="28891A1E" w14:textId="48504EC4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30000,0</w:t>
            </w:r>
          </w:p>
        </w:tc>
        <w:tc>
          <w:tcPr>
            <w:tcW w:w="272" w:type="pct"/>
          </w:tcPr>
          <w:p w14:paraId="2EBBC56B" w14:textId="25BC3DDE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74916F83" w14:textId="419E2672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0A6FE609" w14:textId="6B35B11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01D89B0D" w14:textId="05D88D3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6DC0E28A" w14:textId="28850380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141403,9</w:t>
            </w:r>
          </w:p>
        </w:tc>
        <w:tc>
          <w:tcPr>
            <w:tcW w:w="426" w:type="pct"/>
            <w:vMerge w:val="restart"/>
          </w:tcPr>
          <w:p w14:paraId="1BBFB768" w14:textId="77777777" w:rsidR="001A2FC8" w:rsidRPr="00822176" w:rsidRDefault="001A2FC8" w:rsidP="001A2FC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1A2FC8" w:rsidRPr="00DF3A8C" w14:paraId="60D1DD88" w14:textId="77777777" w:rsidTr="00480A79">
        <w:trPr>
          <w:trHeight w:val="20"/>
          <w:tblHeader/>
          <w:jc w:val="center"/>
        </w:trPr>
        <w:tc>
          <w:tcPr>
            <w:tcW w:w="1720" w:type="pct"/>
            <w:gridSpan w:val="18"/>
            <w:vMerge/>
          </w:tcPr>
          <w:p w14:paraId="2A76F598" w14:textId="77777777" w:rsidR="001A2FC8" w:rsidRDefault="001A2FC8" w:rsidP="001A2FC8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30B884B0" w14:textId="7A7ED473" w:rsidR="001A2FC8" w:rsidRPr="00822176" w:rsidRDefault="001A2FC8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31C71DD1" w14:textId="03052D93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46229,8</w:t>
            </w:r>
          </w:p>
        </w:tc>
        <w:tc>
          <w:tcPr>
            <w:tcW w:w="243" w:type="pct"/>
          </w:tcPr>
          <w:p w14:paraId="3ECFB883" w14:textId="097ABA93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41E64E69" w14:textId="44545532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3B5ADD4C" w14:textId="7255370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27E88D92" w14:textId="4A2DF066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1F8BCF2A" w14:textId="5F6C4A80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51974FC7" w14:textId="5872FB5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34DC771C" w14:textId="4E215FEB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08D243A5" w14:textId="7169AB5C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0579B596" w14:textId="11E4099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46229,8</w:t>
            </w:r>
          </w:p>
        </w:tc>
        <w:tc>
          <w:tcPr>
            <w:tcW w:w="426" w:type="pct"/>
            <w:vMerge/>
          </w:tcPr>
          <w:p w14:paraId="2937E827" w14:textId="77777777" w:rsidR="001A2FC8" w:rsidRPr="00822176" w:rsidRDefault="001A2FC8" w:rsidP="001A2FC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1A2FC8" w:rsidRPr="00DF3A8C" w14:paraId="4E05F202" w14:textId="77777777" w:rsidTr="00480A79">
        <w:trPr>
          <w:trHeight w:val="20"/>
          <w:tblHeader/>
          <w:jc w:val="center"/>
        </w:trPr>
        <w:tc>
          <w:tcPr>
            <w:tcW w:w="1720" w:type="pct"/>
            <w:gridSpan w:val="18"/>
            <w:vMerge/>
          </w:tcPr>
          <w:p w14:paraId="0ADEF4A5" w14:textId="77777777" w:rsidR="001A2FC8" w:rsidRDefault="001A2FC8" w:rsidP="001A2FC8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265C09ED" w14:textId="6EA93556" w:rsidR="001A2FC8" w:rsidRPr="00822176" w:rsidRDefault="001A2FC8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33F5947A" w14:textId="5FD067F0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4066,3</w:t>
            </w:r>
          </w:p>
        </w:tc>
        <w:tc>
          <w:tcPr>
            <w:tcW w:w="243" w:type="pct"/>
          </w:tcPr>
          <w:p w14:paraId="6F4DDBD1" w14:textId="59304F6F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91107,8</w:t>
            </w:r>
          </w:p>
        </w:tc>
        <w:tc>
          <w:tcPr>
            <w:tcW w:w="264" w:type="pct"/>
          </w:tcPr>
          <w:p w14:paraId="18F6D66B" w14:textId="2D6428B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42000,0</w:t>
            </w:r>
          </w:p>
        </w:tc>
        <w:tc>
          <w:tcPr>
            <w:tcW w:w="228" w:type="pct"/>
          </w:tcPr>
          <w:p w14:paraId="508C7327" w14:textId="767AFB0C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19107,8</w:t>
            </w:r>
          </w:p>
        </w:tc>
        <w:tc>
          <w:tcPr>
            <w:tcW w:w="266" w:type="pct"/>
          </w:tcPr>
          <w:p w14:paraId="372A866C" w14:textId="66FE0440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30000,0</w:t>
            </w:r>
          </w:p>
        </w:tc>
        <w:tc>
          <w:tcPr>
            <w:tcW w:w="272" w:type="pct"/>
          </w:tcPr>
          <w:p w14:paraId="75739C3F" w14:textId="2CA74F2F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6F3E13DF" w14:textId="299578D2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3B8D3CEF" w14:textId="6648D35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34677E75" w14:textId="12E0ECFA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016B1BFC" w14:textId="745183C7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95174,1</w:t>
            </w:r>
          </w:p>
        </w:tc>
        <w:tc>
          <w:tcPr>
            <w:tcW w:w="426" w:type="pct"/>
            <w:vMerge/>
          </w:tcPr>
          <w:p w14:paraId="051D3EFC" w14:textId="77777777" w:rsidR="001A2FC8" w:rsidRPr="00822176" w:rsidRDefault="001A2FC8" w:rsidP="001A2FC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1A2FC8" w:rsidRPr="00DF3A8C" w14:paraId="73BA748A" w14:textId="77777777" w:rsidTr="00480A79">
        <w:trPr>
          <w:trHeight w:val="20"/>
          <w:tblHeader/>
          <w:jc w:val="center"/>
        </w:trPr>
        <w:tc>
          <w:tcPr>
            <w:tcW w:w="1720" w:type="pct"/>
            <w:gridSpan w:val="18"/>
            <w:vMerge/>
          </w:tcPr>
          <w:p w14:paraId="487C9235" w14:textId="77777777" w:rsidR="001A2FC8" w:rsidRDefault="001A2FC8" w:rsidP="001A2FC8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6E01CD00" w14:textId="6C70244B" w:rsidR="001A2FC8" w:rsidRPr="00822176" w:rsidRDefault="001A2FC8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5622595B" w14:textId="450FE460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7ECAE8AC" w14:textId="0DB9002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494D0EE9" w14:textId="0D47CAB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2C41E75F" w14:textId="16395DB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77560279" w14:textId="31CD4A5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39A9C96E" w14:textId="2BAAA88E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41A142F9" w14:textId="4D11101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62932545" w14:textId="22A377FC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4209A79A" w14:textId="743EBD69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076F8921" w14:textId="25F54E32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5CEC63B8" w14:textId="77777777" w:rsidR="001A2FC8" w:rsidRPr="00822176" w:rsidRDefault="001A2FC8" w:rsidP="001A2FC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1A2FC8" w:rsidRPr="00DF3A8C" w14:paraId="4299AAD2" w14:textId="77777777" w:rsidTr="00480A79">
        <w:trPr>
          <w:trHeight w:val="20"/>
          <w:tblHeader/>
          <w:jc w:val="center"/>
        </w:trPr>
        <w:tc>
          <w:tcPr>
            <w:tcW w:w="1720" w:type="pct"/>
            <w:gridSpan w:val="18"/>
            <w:vMerge/>
          </w:tcPr>
          <w:p w14:paraId="57FDCAB9" w14:textId="77777777" w:rsidR="001A2FC8" w:rsidRDefault="001A2FC8" w:rsidP="001A2FC8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3" w:type="pct"/>
          </w:tcPr>
          <w:p w14:paraId="3E571198" w14:textId="252D3B6C" w:rsidR="001A2FC8" w:rsidRPr="00822176" w:rsidRDefault="001A2FC8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14:paraId="2D4ACDC2" w14:textId="4EC5A11D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29C467A4" w14:textId="0EC2C448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6EC8C216" w14:textId="60F0C377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26CAB915" w14:textId="0F8786BF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4A2B3478" w14:textId="5D49110C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7688B143" w14:textId="571FD406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75055717" w14:textId="7B15BBC6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68EB0204" w14:textId="0BD193B8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1AB94C9D" w14:textId="021CA5D5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51BCF1DC" w14:textId="20128165" w:rsidR="001A2FC8" w:rsidRPr="00822176" w:rsidRDefault="001A2FC8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5897620E" w14:textId="77777777" w:rsidR="001A2FC8" w:rsidRPr="00822176" w:rsidRDefault="001A2FC8" w:rsidP="001A2FC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DA1143" w:rsidRPr="00DF3A8C" w14:paraId="7F4BBFEF" w14:textId="77777777" w:rsidTr="00DF7495">
        <w:trPr>
          <w:trHeight w:val="20"/>
          <w:jc w:val="center"/>
        </w:trPr>
        <w:tc>
          <w:tcPr>
            <w:tcW w:w="200" w:type="pct"/>
            <w:gridSpan w:val="4"/>
            <w:tcBorders>
              <w:right w:val="nil"/>
            </w:tcBorders>
          </w:tcPr>
          <w:p w14:paraId="70A97340" w14:textId="77777777" w:rsidR="00DA1143" w:rsidRPr="00822176" w:rsidRDefault="00DA1143" w:rsidP="00CC7884">
            <w:pPr>
              <w:ind w:left="-142"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14:paraId="2FB7455A" w14:textId="77777777" w:rsidR="00DA1143" w:rsidRPr="00822176" w:rsidRDefault="00DA1143" w:rsidP="00CC7884">
            <w:pPr>
              <w:ind w:right="-64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01" w:type="pct"/>
            <w:gridSpan w:val="4"/>
            <w:tcBorders>
              <w:left w:val="nil"/>
              <w:right w:val="nil"/>
            </w:tcBorders>
          </w:tcPr>
          <w:p w14:paraId="24EC6523" w14:textId="77777777" w:rsidR="00DA1143" w:rsidRPr="00822176" w:rsidRDefault="00DA1143" w:rsidP="00CC7884">
            <w:pPr>
              <w:ind w:right="-64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238" w:type="pct"/>
            <w:gridSpan w:val="21"/>
            <w:tcBorders>
              <w:left w:val="nil"/>
            </w:tcBorders>
          </w:tcPr>
          <w:p w14:paraId="1BF0C895" w14:textId="77777777" w:rsidR="00DA1143" w:rsidRPr="00822176" w:rsidRDefault="00DA1143" w:rsidP="001D6263">
            <w:pPr>
              <w:ind w:left="-2616"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Проєкт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="001D6263"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10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. „</w:t>
            </w:r>
            <w:r w:rsidR="001D6263"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Підвищення іміджу професійної та вищої освіти Дніпропетровської області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”</w:t>
            </w:r>
          </w:p>
        </w:tc>
      </w:tr>
      <w:tr w:rsidR="00DA1143" w:rsidRPr="00DF3A8C" w14:paraId="44A35EB7" w14:textId="77777777" w:rsidTr="00DF7495">
        <w:trPr>
          <w:trHeight w:val="353"/>
          <w:jc w:val="center"/>
        </w:trPr>
        <w:tc>
          <w:tcPr>
            <w:tcW w:w="75" w:type="pct"/>
            <w:vMerge w:val="restart"/>
          </w:tcPr>
          <w:p w14:paraId="180F42CA" w14:textId="77777777" w:rsidR="00DA1143" w:rsidRPr="00822176" w:rsidRDefault="001D626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</w:t>
            </w:r>
            <w:r w:rsidR="00DA1143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.</w:t>
            </w:r>
          </w:p>
        </w:tc>
        <w:tc>
          <w:tcPr>
            <w:tcW w:w="454" w:type="pct"/>
            <w:gridSpan w:val="6"/>
            <w:vMerge w:val="restart"/>
          </w:tcPr>
          <w:p w14:paraId="1C8208BD" w14:textId="77777777" w:rsidR="00DA1143" w:rsidRPr="00822176" w:rsidRDefault="001D6263" w:rsidP="0016373C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Підвищення іміджу закладів професійної (професійно-технічної), фахової передвищої та вищої освіти</w:t>
            </w:r>
          </w:p>
        </w:tc>
        <w:tc>
          <w:tcPr>
            <w:tcW w:w="477" w:type="pct"/>
            <w:gridSpan w:val="3"/>
            <w:vMerge w:val="restart"/>
          </w:tcPr>
          <w:p w14:paraId="43960DD5" w14:textId="77777777" w:rsidR="00DA1143" w:rsidRPr="00822176" w:rsidRDefault="001D6263" w:rsidP="001D6263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1.12</w:t>
            </w:r>
            <w:r w:rsidR="00DA1143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. </w:t>
            </w: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Призначення обласної іменної стипендії за особливі досягнення в методичній, науково-пошуковій та організаційній діяльності в закладах освіти </w:t>
            </w:r>
          </w:p>
        </w:tc>
        <w:tc>
          <w:tcPr>
            <w:tcW w:w="522" w:type="pct"/>
            <w:gridSpan w:val="3"/>
            <w:vMerge w:val="restart"/>
          </w:tcPr>
          <w:p w14:paraId="6E9D6FAE" w14:textId="77777777" w:rsidR="00DA1143" w:rsidRPr="0082217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Департамент освіти</w:t>
            </w:r>
          </w:p>
          <w:p w14:paraId="28D2551B" w14:textId="77777777" w:rsidR="001D6263" w:rsidRPr="00822176" w:rsidRDefault="00DA1143" w:rsidP="001D6263">
            <w:pPr>
              <w:ind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і науки </w:t>
            </w:r>
            <w:proofErr w:type="spellStart"/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облдерж</w:t>
            </w:r>
            <w:proofErr w:type="spellEnd"/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-адміністрації, </w:t>
            </w:r>
          </w:p>
          <w:p w14:paraId="2817C00E" w14:textId="77777777" w:rsidR="00DA1143" w:rsidRPr="00822176" w:rsidRDefault="00DA1143" w:rsidP="001D6263">
            <w:pPr>
              <w:ind w:left="-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заклади  професійної (професійно-технічної)</w:t>
            </w:r>
            <w:r w:rsidR="001D6263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, фахової передвищої та вищої освіти (за згодою)</w:t>
            </w:r>
          </w:p>
          <w:p w14:paraId="322FAB5C" w14:textId="77777777" w:rsidR="00DA1143" w:rsidRPr="00822176" w:rsidRDefault="00DA1143" w:rsidP="00EA7E8C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gridSpan w:val="4"/>
            <w:vMerge w:val="restart"/>
          </w:tcPr>
          <w:p w14:paraId="69CDACD4" w14:textId="77777777" w:rsidR="00DA1143" w:rsidRPr="00822176" w:rsidRDefault="00DA1143" w:rsidP="001D6263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20</w:t>
            </w:r>
            <w:r w:rsidR="00844232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20</w:t>
            </w: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– 2021</w:t>
            </w:r>
          </w:p>
        </w:tc>
        <w:tc>
          <w:tcPr>
            <w:tcW w:w="338" w:type="pct"/>
            <w:gridSpan w:val="2"/>
          </w:tcPr>
          <w:p w14:paraId="126C3B01" w14:textId="77777777" w:rsidR="00DA1143" w:rsidRPr="0082217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14:paraId="5D203DC0" w14:textId="77777777" w:rsidR="00DA1143" w:rsidRPr="00822176" w:rsidRDefault="00DA1143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38EDC4EB" w14:textId="77777777" w:rsidR="00DA1143" w:rsidRPr="00822176" w:rsidRDefault="00DA1143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14A840DE" w14:textId="77777777" w:rsidR="00DA1143" w:rsidRPr="00822176" w:rsidRDefault="00DA1143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15CD41CB" w14:textId="77777777" w:rsidR="00DA1143" w:rsidRPr="00822176" w:rsidRDefault="00DA1143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7E61C49C" w14:textId="77777777" w:rsidR="00DA1143" w:rsidRPr="00822176" w:rsidRDefault="00DA1143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07C099E6" w14:textId="77777777" w:rsidR="00DA1143" w:rsidRPr="00822176" w:rsidRDefault="00C76394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1 2</w:t>
            </w:r>
            <w:r w:rsidR="00844232"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00,0</w:t>
            </w:r>
          </w:p>
        </w:tc>
        <w:tc>
          <w:tcPr>
            <w:tcW w:w="261" w:type="pct"/>
          </w:tcPr>
          <w:p w14:paraId="02DCBE89" w14:textId="77777777" w:rsidR="00DA1143" w:rsidRPr="00822176" w:rsidRDefault="00844232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6986472A" w14:textId="03FBA112" w:rsidR="00DA1143" w:rsidRPr="00822176" w:rsidRDefault="009E1DFA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5F64F558" w14:textId="77777777" w:rsidR="00DA1143" w:rsidRPr="00822176" w:rsidRDefault="00844232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1 200,0</w:t>
            </w:r>
          </w:p>
        </w:tc>
        <w:tc>
          <w:tcPr>
            <w:tcW w:w="259" w:type="pct"/>
          </w:tcPr>
          <w:p w14:paraId="3F250EB4" w14:textId="77777777" w:rsidR="00DA1143" w:rsidRPr="00822176" w:rsidRDefault="00C76394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1 2</w:t>
            </w:r>
            <w:r w:rsidR="00844232"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00,0</w:t>
            </w:r>
          </w:p>
        </w:tc>
        <w:tc>
          <w:tcPr>
            <w:tcW w:w="426" w:type="pct"/>
            <w:vMerge w:val="restart"/>
          </w:tcPr>
          <w:p w14:paraId="0BB1F226" w14:textId="77777777" w:rsidR="00DA1143" w:rsidRPr="00822176" w:rsidRDefault="00822176" w:rsidP="00C76394">
            <w:pPr>
              <w:ind w:left="-27" w:right="-6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У</w:t>
            </w:r>
            <w:r w:rsidR="00844232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провадження комплексного підходу та започаткування системи регіональних стимулів</w:t>
            </w:r>
            <w:r w:rsidR="00C76394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щодо</w:t>
            </w:r>
            <w:r w:rsidR="00844232"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забезпечення навчального процесу сучасною навчальною літературою  </w:t>
            </w:r>
          </w:p>
        </w:tc>
      </w:tr>
      <w:tr w:rsidR="00E80636" w:rsidRPr="00DF3A8C" w14:paraId="1E466E98" w14:textId="77777777" w:rsidTr="00DF7495">
        <w:trPr>
          <w:trHeight w:val="401"/>
          <w:jc w:val="center"/>
        </w:trPr>
        <w:tc>
          <w:tcPr>
            <w:tcW w:w="75" w:type="pct"/>
            <w:vMerge/>
          </w:tcPr>
          <w:p w14:paraId="4A757430" w14:textId="77777777" w:rsidR="00E80636" w:rsidRPr="00822176" w:rsidRDefault="00E80636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16F729E2" w14:textId="77777777" w:rsidR="00E80636" w:rsidRPr="00822176" w:rsidRDefault="00E80636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230E91C7" w14:textId="77777777" w:rsidR="00E80636" w:rsidRPr="00822176" w:rsidRDefault="00E80636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00FB4E7F" w14:textId="77777777" w:rsidR="00E80636" w:rsidRPr="00822176" w:rsidRDefault="00E80636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87" w:type="pct"/>
            <w:gridSpan w:val="4"/>
            <w:vMerge/>
          </w:tcPr>
          <w:p w14:paraId="43FF1163" w14:textId="77777777" w:rsidR="00E80636" w:rsidRPr="00822176" w:rsidRDefault="00E80636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2B4AE619" w14:textId="77777777" w:rsidR="00E80636" w:rsidRPr="00822176" w:rsidRDefault="00E80636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736A17EF" w14:textId="77777777" w:rsidR="00E80636" w:rsidRPr="00822176" w:rsidRDefault="00E80636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48251745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51FA9E30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16937567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320B9B5A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1041" w:type="pct"/>
            <w:gridSpan w:val="4"/>
          </w:tcPr>
          <w:p w14:paraId="0253A89C" w14:textId="77777777" w:rsidR="00E80636" w:rsidRPr="00822176" w:rsidRDefault="00E80636" w:rsidP="001A2FC8">
            <w:pPr>
              <w:ind w:left="-152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5E782523" w14:textId="77777777" w:rsidR="00E80636" w:rsidRPr="00822176" w:rsidRDefault="00E80636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42359FF6" w14:textId="77777777" w:rsidR="00E80636" w:rsidRPr="00822176" w:rsidRDefault="00E80636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E4B5B" w:rsidRPr="00DF3A8C" w14:paraId="0544425B" w14:textId="77777777" w:rsidTr="00DF7495">
        <w:trPr>
          <w:trHeight w:val="47"/>
          <w:jc w:val="center"/>
        </w:trPr>
        <w:tc>
          <w:tcPr>
            <w:tcW w:w="75" w:type="pct"/>
            <w:vMerge/>
          </w:tcPr>
          <w:p w14:paraId="0F0D88F9" w14:textId="77777777" w:rsidR="007E4B5B" w:rsidRPr="00822176" w:rsidRDefault="007E4B5B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154C8470" w14:textId="77777777" w:rsidR="007E4B5B" w:rsidRPr="00822176" w:rsidRDefault="007E4B5B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33817735" w14:textId="77777777" w:rsidR="007E4B5B" w:rsidRPr="00822176" w:rsidRDefault="007E4B5B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08C700C7" w14:textId="77777777" w:rsidR="007E4B5B" w:rsidRPr="00822176" w:rsidRDefault="007E4B5B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87" w:type="pct"/>
            <w:gridSpan w:val="4"/>
            <w:vMerge/>
          </w:tcPr>
          <w:p w14:paraId="55758192" w14:textId="77777777" w:rsidR="007E4B5B" w:rsidRPr="00822176" w:rsidRDefault="007E4B5B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17F8AF7C" w14:textId="77777777" w:rsidR="007E4B5B" w:rsidRPr="00822176" w:rsidRDefault="007E4B5B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3A70DBAC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16A83519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4E09AADE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63ECD59F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0FCC1FD6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24EE1DE0" w14:textId="77777777" w:rsidR="007E4B5B" w:rsidRPr="00822176" w:rsidRDefault="007E4B5B" w:rsidP="001A2FC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1 200,0</w:t>
            </w:r>
          </w:p>
        </w:tc>
        <w:tc>
          <w:tcPr>
            <w:tcW w:w="261" w:type="pct"/>
          </w:tcPr>
          <w:p w14:paraId="5DFCD8A4" w14:textId="77777777" w:rsidR="007E4B5B" w:rsidRPr="00822176" w:rsidRDefault="007E4B5B" w:rsidP="001A2FC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480FE33E" w14:textId="3DBC47B0" w:rsidR="007E4B5B" w:rsidRPr="00822176" w:rsidRDefault="009E1DFA" w:rsidP="001A2FC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248DAF4C" w14:textId="77777777" w:rsidR="007E4B5B" w:rsidRPr="00822176" w:rsidRDefault="007E4B5B" w:rsidP="001A2FC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1 200,0</w:t>
            </w:r>
          </w:p>
        </w:tc>
        <w:tc>
          <w:tcPr>
            <w:tcW w:w="259" w:type="pct"/>
          </w:tcPr>
          <w:p w14:paraId="6A8AAE0E" w14:textId="77777777" w:rsidR="007E4B5B" w:rsidRPr="00822176" w:rsidRDefault="007E4B5B" w:rsidP="001A2FC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1 200,0</w:t>
            </w:r>
          </w:p>
        </w:tc>
        <w:tc>
          <w:tcPr>
            <w:tcW w:w="426" w:type="pct"/>
            <w:vMerge/>
          </w:tcPr>
          <w:p w14:paraId="654438CF" w14:textId="77777777" w:rsidR="007E4B5B" w:rsidRPr="00822176" w:rsidRDefault="007E4B5B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E80636" w:rsidRPr="00DF3A8C" w14:paraId="0E32B9A1" w14:textId="77777777" w:rsidTr="00DF7495">
        <w:trPr>
          <w:trHeight w:val="313"/>
          <w:jc w:val="center"/>
        </w:trPr>
        <w:tc>
          <w:tcPr>
            <w:tcW w:w="75" w:type="pct"/>
            <w:vMerge/>
          </w:tcPr>
          <w:p w14:paraId="26B258C7" w14:textId="77777777" w:rsidR="00E80636" w:rsidRPr="00822176" w:rsidRDefault="00E80636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23049B38" w14:textId="77777777" w:rsidR="00E80636" w:rsidRPr="00822176" w:rsidRDefault="00E80636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02C36D6B" w14:textId="77777777" w:rsidR="00E80636" w:rsidRPr="00822176" w:rsidRDefault="00E80636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1E494C95" w14:textId="77777777" w:rsidR="00E80636" w:rsidRPr="00822176" w:rsidRDefault="00E80636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87" w:type="pct"/>
            <w:gridSpan w:val="4"/>
            <w:vMerge/>
          </w:tcPr>
          <w:p w14:paraId="7D0BB822" w14:textId="77777777" w:rsidR="00E80636" w:rsidRPr="00822176" w:rsidRDefault="00E80636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45A3F68C" w14:textId="77777777" w:rsidR="00E80636" w:rsidRPr="00822176" w:rsidRDefault="00E80636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3E363EFD" w14:textId="77777777" w:rsidR="00E80636" w:rsidRPr="00822176" w:rsidRDefault="00E80636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421B397D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2979587D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2F44725A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6FE3B059" w14:textId="77777777" w:rsidR="00E80636" w:rsidRPr="00822176" w:rsidRDefault="00E80636" w:rsidP="001A2FC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1041" w:type="pct"/>
            <w:gridSpan w:val="4"/>
          </w:tcPr>
          <w:p w14:paraId="0CF13561" w14:textId="77777777" w:rsidR="00E80636" w:rsidRPr="00822176" w:rsidRDefault="00E80636" w:rsidP="001A2FC8">
            <w:pPr>
              <w:ind w:left="-152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1C998536" w14:textId="77777777" w:rsidR="00E80636" w:rsidRPr="00822176" w:rsidRDefault="00E80636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48981A38" w14:textId="77777777" w:rsidR="00E80636" w:rsidRPr="00822176" w:rsidRDefault="00E80636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E4B5B" w:rsidRPr="00DF3A8C" w14:paraId="3B7273E9" w14:textId="77777777" w:rsidTr="00DF7495">
        <w:trPr>
          <w:trHeight w:val="361"/>
          <w:jc w:val="center"/>
        </w:trPr>
        <w:tc>
          <w:tcPr>
            <w:tcW w:w="75" w:type="pct"/>
            <w:vMerge/>
          </w:tcPr>
          <w:p w14:paraId="4B07FC73" w14:textId="77777777" w:rsidR="007E4B5B" w:rsidRPr="00822176" w:rsidRDefault="007E4B5B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4" w:type="pct"/>
            <w:gridSpan w:val="6"/>
            <w:vMerge/>
          </w:tcPr>
          <w:p w14:paraId="0C6CB301" w14:textId="77777777" w:rsidR="007E4B5B" w:rsidRPr="00822176" w:rsidRDefault="007E4B5B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77" w:type="pct"/>
            <w:gridSpan w:val="3"/>
            <w:vMerge/>
          </w:tcPr>
          <w:p w14:paraId="411BDE11" w14:textId="77777777" w:rsidR="007E4B5B" w:rsidRPr="00822176" w:rsidRDefault="007E4B5B" w:rsidP="00CC7884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22" w:type="pct"/>
            <w:gridSpan w:val="3"/>
            <w:vMerge/>
          </w:tcPr>
          <w:p w14:paraId="65230E8F" w14:textId="77777777" w:rsidR="007E4B5B" w:rsidRPr="00822176" w:rsidRDefault="007E4B5B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87" w:type="pct"/>
            <w:gridSpan w:val="4"/>
            <w:vMerge/>
          </w:tcPr>
          <w:p w14:paraId="0CF282BB" w14:textId="77777777" w:rsidR="007E4B5B" w:rsidRPr="00822176" w:rsidRDefault="007E4B5B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4E8E004C" w14:textId="77777777" w:rsidR="007E4B5B" w:rsidRPr="00822176" w:rsidRDefault="007E4B5B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14:paraId="38AE3E93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0FA35483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07EDE788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4CD7F9E3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149A5D1F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00F33812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0DBABACC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4F9CD6B0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4EE4F438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4079D512" w14:textId="77777777" w:rsidR="007E4B5B" w:rsidRPr="00822176" w:rsidRDefault="007E4B5B" w:rsidP="00902B49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1CEFED61" w14:textId="77777777" w:rsidR="007E4B5B" w:rsidRPr="00822176" w:rsidRDefault="007E4B5B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480A79" w:rsidRPr="00DF3A8C" w14:paraId="22D6B8FE" w14:textId="77777777" w:rsidTr="00480A79">
        <w:trPr>
          <w:trHeight w:val="250"/>
          <w:jc w:val="center"/>
        </w:trPr>
        <w:tc>
          <w:tcPr>
            <w:tcW w:w="1715" w:type="pct"/>
            <w:gridSpan w:val="17"/>
          </w:tcPr>
          <w:p w14:paraId="30D58B09" w14:textId="0349A34C" w:rsidR="00480A79" w:rsidRPr="00822176" w:rsidRDefault="00480A79" w:rsidP="00E91320">
            <w:pPr>
              <w:ind w:left="-71" w:right="-151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Усього за 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проєктом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:</w:t>
            </w:r>
          </w:p>
        </w:tc>
        <w:tc>
          <w:tcPr>
            <w:tcW w:w="338" w:type="pct"/>
            <w:gridSpan w:val="2"/>
          </w:tcPr>
          <w:p w14:paraId="52A1B21C" w14:textId="77777777" w:rsidR="00480A79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Загальний обсяг, у </w:t>
            </w: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т.ч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.</w:t>
            </w:r>
          </w:p>
          <w:p w14:paraId="0B43A680" w14:textId="494E0EFC" w:rsidR="00480A79" w:rsidRPr="00822176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220" w:type="pct"/>
          </w:tcPr>
          <w:p w14:paraId="3D5721E4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 w:eastAsia="uk-UA"/>
              </w:rPr>
              <w:t>27</w:t>
            </w: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,0</w:t>
            </w:r>
          </w:p>
        </w:tc>
        <w:tc>
          <w:tcPr>
            <w:tcW w:w="243" w:type="pct"/>
          </w:tcPr>
          <w:p w14:paraId="52BBF3CE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11 374,0</w:t>
            </w:r>
          </w:p>
        </w:tc>
        <w:tc>
          <w:tcPr>
            <w:tcW w:w="264" w:type="pct"/>
          </w:tcPr>
          <w:p w14:paraId="0F8506B9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3 070,0</w:t>
            </w:r>
          </w:p>
        </w:tc>
        <w:tc>
          <w:tcPr>
            <w:tcW w:w="228" w:type="pct"/>
          </w:tcPr>
          <w:p w14:paraId="7D5F955C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3 778,0</w:t>
            </w:r>
          </w:p>
        </w:tc>
        <w:tc>
          <w:tcPr>
            <w:tcW w:w="266" w:type="pct"/>
          </w:tcPr>
          <w:p w14:paraId="56F1E66D" w14:textId="77777777" w:rsidR="00480A79" w:rsidRPr="00822176" w:rsidRDefault="00480A79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4 526,0</w:t>
            </w:r>
          </w:p>
        </w:tc>
        <w:tc>
          <w:tcPr>
            <w:tcW w:w="272" w:type="pct"/>
          </w:tcPr>
          <w:p w14:paraId="1921D51E" w14:textId="77777777" w:rsidR="00480A79" w:rsidRPr="00822176" w:rsidRDefault="00480A79" w:rsidP="003A76C1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6 250,0</w:t>
            </w:r>
          </w:p>
        </w:tc>
        <w:tc>
          <w:tcPr>
            <w:tcW w:w="261" w:type="pct"/>
          </w:tcPr>
          <w:p w14:paraId="41F99A7E" w14:textId="77777777" w:rsidR="00480A79" w:rsidRPr="00822176" w:rsidRDefault="00480A79" w:rsidP="003A76C1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1 150,0</w:t>
            </w:r>
          </w:p>
        </w:tc>
        <w:tc>
          <w:tcPr>
            <w:tcW w:w="268" w:type="pct"/>
          </w:tcPr>
          <w:p w14:paraId="1FA8AF43" w14:textId="77777777" w:rsidR="00480A79" w:rsidRPr="00822176" w:rsidRDefault="00480A79" w:rsidP="003A76C1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1 850,0</w:t>
            </w:r>
          </w:p>
        </w:tc>
        <w:tc>
          <w:tcPr>
            <w:tcW w:w="240" w:type="pct"/>
          </w:tcPr>
          <w:p w14:paraId="25586EDD" w14:textId="77777777" w:rsidR="00480A79" w:rsidRPr="00822176" w:rsidRDefault="00480A79" w:rsidP="003A76C1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3 250,0</w:t>
            </w:r>
          </w:p>
        </w:tc>
        <w:tc>
          <w:tcPr>
            <w:tcW w:w="259" w:type="pct"/>
          </w:tcPr>
          <w:p w14:paraId="4CA1DFBD" w14:textId="77777777" w:rsidR="00480A79" w:rsidRPr="00822176" w:rsidRDefault="00480A79" w:rsidP="00C76394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17 651,0</w:t>
            </w:r>
          </w:p>
        </w:tc>
        <w:tc>
          <w:tcPr>
            <w:tcW w:w="426" w:type="pct"/>
          </w:tcPr>
          <w:p w14:paraId="79112C20" w14:textId="77777777" w:rsidR="00480A79" w:rsidRPr="00822176" w:rsidRDefault="00480A79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480A79" w:rsidRPr="00DF3A8C" w14:paraId="7ADB6208" w14:textId="77777777" w:rsidTr="00DF7495">
        <w:trPr>
          <w:trHeight w:val="23"/>
          <w:jc w:val="center"/>
        </w:trPr>
        <w:tc>
          <w:tcPr>
            <w:tcW w:w="75" w:type="pct"/>
            <w:vAlign w:val="center"/>
          </w:tcPr>
          <w:p w14:paraId="36A6DA70" w14:textId="2C216ADB" w:rsidR="00480A79" w:rsidRPr="00480A79" w:rsidRDefault="00480A79" w:rsidP="00480A79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lastRenderedPageBreak/>
              <w:t>1</w:t>
            </w:r>
          </w:p>
        </w:tc>
        <w:tc>
          <w:tcPr>
            <w:tcW w:w="435" w:type="pct"/>
            <w:gridSpan w:val="5"/>
            <w:vAlign w:val="center"/>
          </w:tcPr>
          <w:p w14:paraId="3A16D115" w14:textId="190D1D84" w:rsidR="00480A79" w:rsidRPr="00480A79" w:rsidRDefault="00480A79" w:rsidP="00480A79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519" w:type="pct"/>
            <w:gridSpan w:val="6"/>
            <w:vAlign w:val="center"/>
          </w:tcPr>
          <w:p w14:paraId="185FD6AB" w14:textId="27320F25" w:rsidR="00480A79" w:rsidRPr="00480A79" w:rsidRDefault="00480A79" w:rsidP="00480A79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502" w:type="pct"/>
            <w:gridSpan w:val="2"/>
            <w:vAlign w:val="center"/>
          </w:tcPr>
          <w:p w14:paraId="2FBB0EE7" w14:textId="467BCF24" w:rsidR="00480A79" w:rsidRPr="00480A79" w:rsidRDefault="00480A79" w:rsidP="00480A79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84" w:type="pct"/>
            <w:gridSpan w:val="3"/>
            <w:vAlign w:val="center"/>
          </w:tcPr>
          <w:p w14:paraId="363770E9" w14:textId="16C6639C" w:rsidR="00480A79" w:rsidRPr="00480A79" w:rsidRDefault="00480A79" w:rsidP="00480A79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338" w:type="pct"/>
            <w:gridSpan w:val="2"/>
            <w:vAlign w:val="center"/>
          </w:tcPr>
          <w:p w14:paraId="07F36EF1" w14:textId="53E80EBE" w:rsidR="00480A79" w:rsidRPr="00480A79" w:rsidRDefault="00480A79" w:rsidP="00480A79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220" w:type="pct"/>
            <w:vAlign w:val="center"/>
          </w:tcPr>
          <w:p w14:paraId="20F3D44B" w14:textId="088A7C46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243" w:type="pct"/>
            <w:vAlign w:val="center"/>
          </w:tcPr>
          <w:p w14:paraId="4523F253" w14:textId="43CE3676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264" w:type="pct"/>
            <w:vAlign w:val="center"/>
          </w:tcPr>
          <w:p w14:paraId="0F143305" w14:textId="590C2D13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228" w:type="pct"/>
            <w:vAlign w:val="center"/>
          </w:tcPr>
          <w:p w14:paraId="14F60AA1" w14:textId="432A146F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266" w:type="pct"/>
            <w:vAlign w:val="center"/>
          </w:tcPr>
          <w:p w14:paraId="3E0284BA" w14:textId="405EBAB2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272" w:type="pct"/>
            <w:vAlign w:val="center"/>
          </w:tcPr>
          <w:p w14:paraId="01AA9CEE" w14:textId="0D2D0660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261" w:type="pct"/>
            <w:vAlign w:val="center"/>
          </w:tcPr>
          <w:p w14:paraId="09530346" w14:textId="135A3DD6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268" w:type="pct"/>
            <w:vAlign w:val="center"/>
          </w:tcPr>
          <w:p w14:paraId="50B1395F" w14:textId="0802ED9F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240" w:type="pct"/>
            <w:vAlign w:val="center"/>
          </w:tcPr>
          <w:p w14:paraId="39F2D109" w14:textId="7362AD0C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259" w:type="pct"/>
            <w:vAlign w:val="center"/>
          </w:tcPr>
          <w:p w14:paraId="334A2787" w14:textId="2B959FB8" w:rsidR="00480A79" w:rsidRPr="00480A79" w:rsidRDefault="00480A79" w:rsidP="00480A7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426" w:type="pct"/>
            <w:vAlign w:val="center"/>
          </w:tcPr>
          <w:p w14:paraId="3EDB370A" w14:textId="261D2126" w:rsidR="00480A79" w:rsidRPr="00480A79" w:rsidRDefault="00480A79" w:rsidP="00480A79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17</w:t>
            </w:r>
          </w:p>
        </w:tc>
      </w:tr>
      <w:tr w:rsidR="00480A79" w:rsidRPr="00DF3A8C" w14:paraId="79ECDDAC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 w:val="restart"/>
          </w:tcPr>
          <w:p w14:paraId="2283BB5F" w14:textId="6D11147C" w:rsidR="00480A79" w:rsidRPr="00822176" w:rsidRDefault="00480A79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32B7EFD9" w14:textId="77777777" w:rsidR="00480A79" w:rsidRPr="00822176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5579247C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23797BEB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0693BC2B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6CA67045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482DFF2D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27A341C8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3D1F66BB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78B4DBF0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4D667561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6EB1F95B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 w:val="restart"/>
          </w:tcPr>
          <w:p w14:paraId="3CB80036" w14:textId="77777777" w:rsidR="00480A79" w:rsidRPr="00822176" w:rsidRDefault="00480A79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480A79" w:rsidRPr="00DF3A8C" w14:paraId="3D1F6163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0F010952" w14:textId="58F75F2E" w:rsidR="00480A79" w:rsidRPr="00822176" w:rsidRDefault="00480A79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35CF4FC1" w14:textId="77777777" w:rsidR="00480A79" w:rsidRPr="00822176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6D336518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 w:eastAsia="uk-UA"/>
              </w:rPr>
              <w:t>27</w:t>
            </w: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,0</w:t>
            </w:r>
          </w:p>
        </w:tc>
        <w:tc>
          <w:tcPr>
            <w:tcW w:w="243" w:type="pct"/>
          </w:tcPr>
          <w:p w14:paraId="67BA3C95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11 374,0</w:t>
            </w:r>
          </w:p>
        </w:tc>
        <w:tc>
          <w:tcPr>
            <w:tcW w:w="264" w:type="pct"/>
          </w:tcPr>
          <w:p w14:paraId="6EB30B80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3 070,0</w:t>
            </w:r>
          </w:p>
        </w:tc>
        <w:tc>
          <w:tcPr>
            <w:tcW w:w="228" w:type="pct"/>
          </w:tcPr>
          <w:p w14:paraId="65CD1280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3 778,0</w:t>
            </w:r>
          </w:p>
        </w:tc>
        <w:tc>
          <w:tcPr>
            <w:tcW w:w="266" w:type="pct"/>
          </w:tcPr>
          <w:p w14:paraId="074BB303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4 526,0</w:t>
            </w:r>
          </w:p>
        </w:tc>
        <w:tc>
          <w:tcPr>
            <w:tcW w:w="272" w:type="pct"/>
          </w:tcPr>
          <w:p w14:paraId="7E1F2CE3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6 250,0</w:t>
            </w:r>
          </w:p>
        </w:tc>
        <w:tc>
          <w:tcPr>
            <w:tcW w:w="261" w:type="pct"/>
          </w:tcPr>
          <w:p w14:paraId="0D0A0684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1 150,0</w:t>
            </w:r>
          </w:p>
        </w:tc>
        <w:tc>
          <w:tcPr>
            <w:tcW w:w="268" w:type="pct"/>
          </w:tcPr>
          <w:p w14:paraId="54A8A7C8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1 850,0</w:t>
            </w:r>
          </w:p>
        </w:tc>
        <w:tc>
          <w:tcPr>
            <w:tcW w:w="240" w:type="pct"/>
          </w:tcPr>
          <w:p w14:paraId="6539757A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3 250,0</w:t>
            </w:r>
          </w:p>
        </w:tc>
        <w:tc>
          <w:tcPr>
            <w:tcW w:w="259" w:type="pct"/>
          </w:tcPr>
          <w:p w14:paraId="685CB0A5" w14:textId="77777777" w:rsidR="00480A79" w:rsidRPr="00822176" w:rsidRDefault="00480A7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uk-UA"/>
              </w:rPr>
              <w:t>17 651,0</w:t>
            </w:r>
          </w:p>
        </w:tc>
        <w:tc>
          <w:tcPr>
            <w:tcW w:w="426" w:type="pct"/>
            <w:vMerge/>
          </w:tcPr>
          <w:p w14:paraId="46F1964A" w14:textId="77777777" w:rsidR="00480A79" w:rsidRPr="00822176" w:rsidRDefault="00480A79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480A79" w:rsidRPr="00DF3A8C" w14:paraId="53C97A79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77E7D7E5" w14:textId="476C2745" w:rsidR="00480A79" w:rsidRPr="00822176" w:rsidRDefault="00480A79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14527098" w14:textId="77777777" w:rsidR="00480A79" w:rsidRPr="00822176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39B62932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1C5742ED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5AAF36D1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0ED6DD06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63E9F4A3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215AF9AB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3A28D08A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4AD5198C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6C41DA69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3564E415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7A8ECFDE" w14:textId="77777777" w:rsidR="00480A79" w:rsidRPr="00822176" w:rsidRDefault="00480A79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480A79" w:rsidRPr="00DF3A8C" w14:paraId="222185CD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736C537D" w14:textId="730F5431" w:rsidR="00480A79" w:rsidRPr="00822176" w:rsidRDefault="00480A79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1DCBD2F4" w14:textId="77777777" w:rsidR="00480A79" w:rsidRPr="00822176" w:rsidRDefault="00480A79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14:paraId="2F68ADE3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5DE3AFBC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02D9AA13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735E4828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03031BA7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2948761D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5BE802F7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6EC692B2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52F6B61E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5DB575B0" w14:textId="77777777" w:rsidR="00480A79" w:rsidRPr="00822176" w:rsidRDefault="00480A79" w:rsidP="007158B8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1570C425" w14:textId="77777777" w:rsidR="00480A79" w:rsidRPr="00822176" w:rsidRDefault="00480A79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E4B5B" w:rsidRPr="00DF3A8C" w14:paraId="359482D5" w14:textId="77777777" w:rsidTr="00480A79">
        <w:trPr>
          <w:trHeight w:val="201"/>
          <w:jc w:val="center"/>
        </w:trPr>
        <w:tc>
          <w:tcPr>
            <w:tcW w:w="5000" w:type="pct"/>
            <w:gridSpan w:val="30"/>
          </w:tcPr>
          <w:p w14:paraId="7B16D273" w14:textId="77777777" w:rsidR="007E4B5B" w:rsidRPr="00822176" w:rsidRDefault="007E4B5B" w:rsidP="00C7639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Проєкт</w:t>
            </w:r>
            <w:proofErr w:type="spellEnd"/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12. „Комфортний заклад освіти: матеріально-технічне забезпечення закладів освіти Дніпропетровської області”</w:t>
            </w:r>
          </w:p>
        </w:tc>
      </w:tr>
      <w:tr w:rsidR="00DF7495" w:rsidRPr="00DF3A8C" w14:paraId="5AB12EF5" w14:textId="77777777" w:rsidTr="00DF7495">
        <w:trPr>
          <w:trHeight w:val="250"/>
          <w:jc w:val="center"/>
        </w:trPr>
        <w:tc>
          <w:tcPr>
            <w:tcW w:w="78" w:type="pct"/>
            <w:gridSpan w:val="2"/>
            <w:vMerge w:val="restart"/>
          </w:tcPr>
          <w:p w14:paraId="1D6C055D" w14:textId="77777777" w:rsidR="00DF7495" w:rsidRPr="0082217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.</w:t>
            </w:r>
          </w:p>
        </w:tc>
        <w:tc>
          <w:tcPr>
            <w:tcW w:w="432" w:type="pct"/>
            <w:gridSpan w:val="4"/>
            <w:vMerge w:val="restart"/>
          </w:tcPr>
          <w:p w14:paraId="54168E69" w14:textId="77777777" w:rsidR="00DF7495" w:rsidRPr="00822176" w:rsidRDefault="00DF7495" w:rsidP="001A2FC8">
            <w:pPr>
              <w:ind w:right="-64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Оновлення матеріально-технічної бази закладів освіти області</w:t>
            </w:r>
          </w:p>
        </w:tc>
        <w:tc>
          <w:tcPr>
            <w:tcW w:w="508" w:type="pct"/>
            <w:gridSpan w:val="5"/>
            <w:vMerge w:val="restart"/>
          </w:tcPr>
          <w:p w14:paraId="36F6A126" w14:textId="1142A93F" w:rsidR="00DF7495" w:rsidRPr="00BD4373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6.1. Придбання предметів довгострокового використання, а саме: обладнання для їдалень (харчоблоків) закладів загальної середньої освіти, майстерень навчальних та медичних кабінетів, систем доочищення питної води, меблів, спортивного інвента</w:t>
            </w: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рю та обладнання, верстатів, навчальної техніки </w:t>
            </w:r>
            <w:proofErr w:type="spellStart"/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учгоспів</w:t>
            </w:r>
            <w:proofErr w:type="spellEnd"/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, навчальних комп’ютерних комплексів, інтерактивної техніки, оснащення закладів загальної середньої освіти обладнанням для навчальних кабінетів і </w:t>
            </w: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 w:eastAsia="uk-UA"/>
              </w:rPr>
              <w:t>STEM</w:t>
            </w: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-лабораторіями, придбання обладнання для спеціальних шкіл </w:t>
            </w:r>
          </w:p>
          <w:p w14:paraId="006232E2" w14:textId="2E9103ED" w:rsidR="00DF7495" w:rsidRPr="00822176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та навчально-реабілітаційних центрів, у яких навчаються сліпі, із зниженим зором, глухі діти </w:t>
            </w:r>
          </w:p>
        </w:tc>
        <w:tc>
          <w:tcPr>
            <w:tcW w:w="517" w:type="pct"/>
            <w:gridSpan w:val="4"/>
            <w:vMerge w:val="restart"/>
          </w:tcPr>
          <w:p w14:paraId="5246A852" w14:textId="77777777" w:rsidR="00DF7495" w:rsidRPr="00822176" w:rsidRDefault="00DF7495" w:rsidP="00213301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Департамент освіти</w:t>
            </w:r>
          </w:p>
          <w:p w14:paraId="7BB42FAC" w14:textId="77777777" w:rsidR="00DF7495" w:rsidRPr="00822176" w:rsidRDefault="00DF7495" w:rsidP="00213301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і науки, департамент капітального будівництва </w:t>
            </w:r>
            <w:proofErr w:type="spellStart"/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обл</w:t>
            </w:r>
            <w:proofErr w:type="spellEnd"/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-держадміністрації, місцеві органи управління освітою (за згодою), </w:t>
            </w:r>
          </w:p>
          <w:p w14:paraId="61179F85" w14:textId="77777777" w:rsidR="00DF7495" w:rsidRPr="00822176" w:rsidRDefault="00DF7495" w:rsidP="00B06A4C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заклади  професійної (професійно-технічної), фахової передвищої освіти (вищої освіти І – ІІ рівнів акредитації),</w:t>
            </w:r>
          </w:p>
          <w:p w14:paraId="624FA860" w14:textId="77777777" w:rsidR="00DF7495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інші заклади освіти Дніпропетровської </w:t>
            </w:r>
          </w:p>
          <w:p w14:paraId="4A95D890" w14:textId="24FB5CC5" w:rsidR="00DF7495" w:rsidRPr="00822176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області (за згодою)</w:t>
            </w:r>
          </w:p>
        </w:tc>
        <w:tc>
          <w:tcPr>
            <w:tcW w:w="180" w:type="pct"/>
            <w:gridSpan w:val="2"/>
            <w:vMerge w:val="restart"/>
          </w:tcPr>
          <w:p w14:paraId="71A1E88C" w14:textId="77777777" w:rsidR="00DF7495" w:rsidRPr="00822176" w:rsidRDefault="00DF7495" w:rsidP="00313233">
            <w:pPr>
              <w:ind w:left="-71" w:right="-151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2013-2021</w:t>
            </w:r>
          </w:p>
        </w:tc>
        <w:tc>
          <w:tcPr>
            <w:tcW w:w="338" w:type="pct"/>
            <w:gridSpan w:val="2"/>
          </w:tcPr>
          <w:p w14:paraId="6B6333B3" w14:textId="77777777" w:rsidR="00DF7495" w:rsidRPr="00822176" w:rsidRDefault="00DF749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14:paraId="57C34925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398,7</w:t>
            </w:r>
          </w:p>
        </w:tc>
        <w:tc>
          <w:tcPr>
            <w:tcW w:w="243" w:type="pct"/>
          </w:tcPr>
          <w:p w14:paraId="79D9F8AA" w14:textId="77777777" w:rsidR="00DF7495" w:rsidRPr="00822176" w:rsidRDefault="00DF7495" w:rsidP="00313233">
            <w:pPr>
              <w:ind w:left="-61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50 626,5</w:t>
            </w:r>
          </w:p>
        </w:tc>
        <w:tc>
          <w:tcPr>
            <w:tcW w:w="264" w:type="pct"/>
          </w:tcPr>
          <w:p w14:paraId="3A258500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15 850,0</w:t>
            </w:r>
          </w:p>
        </w:tc>
        <w:tc>
          <w:tcPr>
            <w:tcW w:w="228" w:type="pct"/>
          </w:tcPr>
          <w:p w14:paraId="4C6C1290" w14:textId="77777777" w:rsidR="00DF7495" w:rsidRPr="00822176" w:rsidRDefault="00DF7495" w:rsidP="00313233">
            <w:pPr>
              <w:ind w:left="-120" w:right="-76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16 916,0</w:t>
            </w:r>
          </w:p>
        </w:tc>
        <w:tc>
          <w:tcPr>
            <w:tcW w:w="266" w:type="pct"/>
          </w:tcPr>
          <w:p w14:paraId="6910F5AD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17 860,5</w:t>
            </w:r>
          </w:p>
        </w:tc>
        <w:tc>
          <w:tcPr>
            <w:tcW w:w="272" w:type="pct"/>
          </w:tcPr>
          <w:p w14:paraId="4AADE61B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16 000,0</w:t>
            </w:r>
          </w:p>
        </w:tc>
        <w:tc>
          <w:tcPr>
            <w:tcW w:w="261" w:type="pct"/>
          </w:tcPr>
          <w:p w14:paraId="0C61881B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16 000,0</w:t>
            </w:r>
          </w:p>
        </w:tc>
        <w:tc>
          <w:tcPr>
            <w:tcW w:w="508" w:type="pct"/>
            <w:gridSpan w:val="2"/>
          </w:tcPr>
          <w:p w14:paraId="14AF35AC" w14:textId="77777777" w:rsidR="00DF7495" w:rsidRPr="00822176" w:rsidRDefault="00DF7495" w:rsidP="007E4B5B">
            <w:pPr>
              <w:ind w:left="-148" w:right="-166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20AAD45D" w14:textId="77777777" w:rsidR="00DF7495" w:rsidRPr="00822176" w:rsidRDefault="00DF7495" w:rsidP="007E4B5B">
            <w:pPr>
              <w:ind w:left="-50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67 025,2</w:t>
            </w:r>
          </w:p>
        </w:tc>
        <w:tc>
          <w:tcPr>
            <w:tcW w:w="426" w:type="pct"/>
            <w:vMerge w:val="restart"/>
          </w:tcPr>
          <w:p w14:paraId="64409E91" w14:textId="77777777" w:rsidR="00DF7495" w:rsidRPr="00822176" w:rsidRDefault="00DF7495" w:rsidP="007E4B5B">
            <w:pPr>
              <w:ind w:left="-50" w:right="-6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Забезпечення ефективного навчального процесу, сталого функціонування закладів освіти. Підвищення рівня надання освітніх послуг відповідно до сучасних стандартів. Поліпшення умов навчання та проживання</w:t>
            </w:r>
          </w:p>
          <w:p w14:paraId="54A1B532" w14:textId="1E100C0D" w:rsidR="00DF7495" w:rsidRPr="00822176" w:rsidRDefault="00DF7495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4373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учнів, вихованців, студентів</w:t>
            </w:r>
          </w:p>
        </w:tc>
      </w:tr>
      <w:tr w:rsidR="00DF7495" w:rsidRPr="00DF3A8C" w14:paraId="30889DB9" w14:textId="77777777" w:rsidTr="00DF7495">
        <w:trPr>
          <w:trHeight w:val="250"/>
          <w:jc w:val="center"/>
        </w:trPr>
        <w:tc>
          <w:tcPr>
            <w:tcW w:w="78" w:type="pct"/>
            <w:gridSpan w:val="2"/>
            <w:vMerge/>
          </w:tcPr>
          <w:p w14:paraId="5A634724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2" w:type="pct"/>
            <w:gridSpan w:val="4"/>
            <w:vMerge/>
          </w:tcPr>
          <w:p w14:paraId="2DAD1DA0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8" w:type="pct"/>
            <w:gridSpan w:val="5"/>
            <w:vMerge/>
          </w:tcPr>
          <w:p w14:paraId="65564C07" w14:textId="10AEF394" w:rsidR="00DF7495" w:rsidRPr="00974BA6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7" w:type="pct"/>
            <w:gridSpan w:val="4"/>
            <w:vMerge/>
          </w:tcPr>
          <w:p w14:paraId="3AAF9EA1" w14:textId="7E320C87" w:rsidR="00DF7495" w:rsidRPr="00974BA6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2"/>
            <w:vMerge/>
          </w:tcPr>
          <w:p w14:paraId="7E656A84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13B4369A" w14:textId="77777777" w:rsidR="00DF7495" w:rsidRPr="00822176" w:rsidRDefault="00DF749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039F741C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17361890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1158FD3E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1DF7FE74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4DE97431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1041" w:type="pct"/>
            <w:gridSpan w:val="4"/>
          </w:tcPr>
          <w:p w14:paraId="101B63A8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05CACE12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50503831" w14:textId="6EE1B744" w:rsidR="00DF7495" w:rsidRPr="00974BA6" w:rsidRDefault="00DF7495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F7495" w:rsidRPr="00DF3A8C" w14:paraId="13B75FD8" w14:textId="77777777" w:rsidTr="00DF7495">
        <w:trPr>
          <w:trHeight w:val="250"/>
          <w:jc w:val="center"/>
        </w:trPr>
        <w:tc>
          <w:tcPr>
            <w:tcW w:w="78" w:type="pct"/>
            <w:gridSpan w:val="2"/>
            <w:vMerge/>
          </w:tcPr>
          <w:p w14:paraId="04178798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2" w:type="pct"/>
            <w:gridSpan w:val="4"/>
            <w:vMerge/>
          </w:tcPr>
          <w:p w14:paraId="15B98D57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8" w:type="pct"/>
            <w:gridSpan w:val="5"/>
            <w:vMerge/>
          </w:tcPr>
          <w:p w14:paraId="0A700226" w14:textId="7AF2CA12" w:rsidR="00DF7495" w:rsidRPr="00974BA6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7" w:type="pct"/>
            <w:gridSpan w:val="4"/>
            <w:vMerge/>
          </w:tcPr>
          <w:p w14:paraId="060F207C" w14:textId="614B1B5B" w:rsidR="00DF7495" w:rsidRPr="00974BA6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2"/>
            <w:vMerge/>
          </w:tcPr>
          <w:p w14:paraId="0D5DDCC3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64EAE2A7" w14:textId="77777777" w:rsidR="00DF7495" w:rsidRPr="00822176" w:rsidRDefault="00DF749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22061B41" w14:textId="77777777" w:rsidR="00DF7495" w:rsidRPr="00822176" w:rsidRDefault="00DF7495" w:rsidP="001A2F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398,7</w:t>
            </w:r>
          </w:p>
        </w:tc>
        <w:tc>
          <w:tcPr>
            <w:tcW w:w="243" w:type="pct"/>
          </w:tcPr>
          <w:p w14:paraId="5F504662" w14:textId="77777777" w:rsidR="00DF7495" w:rsidRPr="00822176" w:rsidRDefault="00DF7495" w:rsidP="001A2FC8">
            <w:pPr>
              <w:ind w:left="-61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50 626,5</w:t>
            </w:r>
          </w:p>
        </w:tc>
        <w:tc>
          <w:tcPr>
            <w:tcW w:w="264" w:type="pct"/>
          </w:tcPr>
          <w:p w14:paraId="25A8F92A" w14:textId="77777777" w:rsidR="00DF7495" w:rsidRPr="00822176" w:rsidRDefault="00DF7495" w:rsidP="001A2F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15 850,0</w:t>
            </w:r>
          </w:p>
        </w:tc>
        <w:tc>
          <w:tcPr>
            <w:tcW w:w="228" w:type="pct"/>
          </w:tcPr>
          <w:p w14:paraId="5E6B98BF" w14:textId="77777777" w:rsidR="00DF7495" w:rsidRPr="00822176" w:rsidRDefault="00DF7495" w:rsidP="001A2FC8">
            <w:pPr>
              <w:ind w:left="-120" w:right="-76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16 916,0</w:t>
            </w:r>
          </w:p>
        </w:tc>
        <w:tc>
          <w:tcPr>
            <w:tcW w:w="266" w:type="pct"/>
          </w:tcPr>
          <w:p w14:paraId="60CFC514" w14:textId="77777777" w:rsidR="00DF7495" w:rsidRPr="00822176" w:rsidRDefault="00DF7495" w:rsidP="001A2F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17 860,5</w:t>
            </w:r>
          </w:p>
        </w:tc>
        <w:tc>
          <w:tcPr>
            <w:tcW w:w="272" w:type="pct"/>
          </w:tcPr>
          <w:p w14:paraId="1DC88D79" w14:textId="77777777" w:rsidR="00DF7495" w:rsidRPr="00822176" w:rsidRDefault="00DF7495" w:rsidP="001A2F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16 000,0</w:t>
            </w:r>
          </w:p>
        </w:tc>
        <w:tc>
          <w:tcPr>
            <w:tcW w:w="261" w:type="pct"/>
          </w:tcPr>
          <w:p w14:paraId="31E82271" w14:textId="77777777" w:rsidR="00DF7495" w:rsidRPr="00822176" w:rsidRDefault="00DF7495" w:rsidP="001A2F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16 000,0</w:t>
            </w:r>
          </w:p>
        </w:tc>
        <w:tc>
          <w:tcPr>
            <w:tcW w:w="508" w:type="pct"/>
            <w:gridSpan w:val="2"/>
          </w:tcPr>
          <w:p w14:paraId="317E0778" w14:textId="77777777" w:rsidR="00DF7495" w:rsidRPr="00822176" w:rsidRDefault="00DF7495" w:rsidP="001A2FC8">
            <w:pPr>
              <w:ind w:left="-148" w:right="-166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4AF145D5" w14:textId="77777777" w:rsidR="00DF7495" w:rsidRPr="00822176" w:rsidRDefault="00DF7495" w:rsidP="001A2FC8">
            <w:pPr>
              <w:ind w:left="-50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67 025,2</w:t>
            </w:r>
          </w:p>
        </w:tc>
        <w:tc>
          <w:tcPr>
            <w:tcW w:w="426" w:type="pct"/>
            <w:vMerge/>
          </w:tcPr>
          <w:p w14:paraId="2510E1E9" w14:textId="0A60C18F" w:rsidR="00DF7495" w:rsidRPr="00974BA6" w:rsidRDefault="00DF7495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F7495" w:rsidRPr="00DF3A8C" w14:paraId="2C34F702" w14:textId="77777777" w:rsidTr="00DF7495">
        <w:trPr>
          <w:trHeight w:val="250"/>
          <w:jc w:val="center"/>
        </w:trPr>
        <w:tc>
          <w:tcPr>
            <w:tcW w:w="78" w:type="pct"/>
            <w:gridSpan w:val="2"/>
            <w:vMerge/>
          </w:tcPr>
          <w:p w14:paraId="7CE49DC8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2" w:type="pct"/>
            <w:gridSpan w:val="4"/>
            <w:vMerge/>
          </w:tcPr>
          <w:p w14:paraId="69860A53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8" w:type="pct"/>
            <w:gridSpan w:val="5"/>
            <w:vMerge/>
          </w:tcPr>
          <w:p w14:paraId="5646F7FB" w14:textId="22B566C1" w:rsidR="00DF7495" w:rsidRPr="00974BA6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7" w:type="pct"/>
            <w:gridSpan w:val="4"/>
            <w:vMerge/>
          </w:tcPr>
          <w:p w14:paraId="7BA42C40" w14:textId="78FA5217" w:rsidR="00DF7495" w:rsidRPr="00974BA6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2"/>
            <w:vMerge/>
          </w:tcPr>
          <w:p w14:paraId="64428BCF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67FA6814" w14:textId="77777777" w:rsidR="00DF7495" w:rsidRPr="00822176" w:rsidRDefault="00DF749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0C77A5FA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65273213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2BB8DCF8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6E01D64E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578761B9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1041" w:type="pct"/>
            <w:gridSpan w:val="4"/>
          </w:tcPr>
          <w:p w14:paraId="7FBCEBEA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14:paraId="0DB37DED" w14:textId="77777777" w:rsidR="00DF7495" w:rsidRPr="00822176" w:rsidRDefault="00DF7495" w:rsidP="00715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39F2A1C6" w14:textId="061CD545" w:rsidR="00DF7495" w:rsidRPr="00974BA6" w:rsidRDefault="00DF7495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F7495" w:rsidRPr="00DF3A8C" w14:paraId="4067C372" w14:textId="77777777" w:rsidTr="00947541">
        <w:trPr>
          <w:trHeight w:val="1074"/>
          <w:jc w:val="center"/>
        </w:trPr>
        <w:tc>
          <w:tcPr>
            <w:tcW w:w="78" w:type="pct"/>
            <w:gridSpan w:val="2"/>
            <w:vMerge/>
            <w:tcBorders>
              <w:bottom w:val="single" w:sz="4" w:space="0" w:color="auto"/>
            </w:tcBorders>
          </w:tcPr>
          <w:p w14:paraId="06F4C58C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2" w:type="pct"/>
            <w:gridSpan w:val="4"/>
            <w:vMerge/>
            <w:tcBorders>
              <w:bottom w:val="single" w:sz="4" w:space="0" w:color="auto"/>
            </w:tcBorders>
          </w:tcPr>
          <w:p w14:paraId="774B39B6" w14:textId="77777777" w:rsidR="00DF7495" w:rsidRPr="00974BA6" w:rsidRDefault="00DF7495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8" w:type="pct"/>
            <w:gridSpan w:val="5"/>
            <w:vMerge/>
            <w:tcBorders>
              <w:bottom w:val="single" w:sz="4" w:space="0" w:color="auto"/>
            </w:tcBorders>
          </w:tcPr>
          <w:p w14:paraId="1BF2019E" w14:textId="7816F933" w:rsidR="00DF7495" w:rsidRPr="00974BA6" w:rsidRDefault="00DF7495" w:rsidP="00213301">
            <w:pPr>
              <w:ind w:left="-71" w:right="-4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7" w:type="pct"/>
            <w:gridSpan w:val="4"/>
            <w:vMerge/>
            <w:tcBorders>
              <w:bottom w:val="single" w:sz="4" w:space="0" w:color="auto"/>
            </w:tcBorders>
          </w:tcPr>
          <w:p w14:paraId="2E34BFAD" w14:textId="1EFBE9F0" w:rsidR="00DF7495" w:rsidRPr="00974BA6" w:rsidRDefault="00DF7495" w:rsidP="00B06A4C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2"/>
            <w:vMerge/>
            <w:tcBorders>
              <w:bottom w:val="single" w:sz="4" w:space="0" w:color="auto"/>
            </w:tcBorders>
          </w:tcPr>
          <w:p w14:paraId="38AA08F2" w14:textId="77777777" w:rsidR="00DF7495" w:rsidRPr="00974BA6" w:rsidRDefault="00DF7495" w:rsidP="00213301">
            <w:pPr>
              <w:ind w:left="-262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6E25EF1F" w14:textId="77777777" w:rsidR="00DF7495" w:rsidRPr="00822176" w:rsidRDefault="00DF749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82217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405375D8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CDCA36D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17768323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389196D4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445416EF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6900B972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BD73676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A5123DB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45D98457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44B6DA24" w14:textId="77777777" w:rsidR="00DF7495" w:rsidRPr="00822176" w:rsidRDefault="00DF7495" w:rsidP="007E4B5B">
            <w:pPr>
              <w:jc w:val="center"/>
              <w:rPr>
                <w:sz w:val="15"/>
                <w:szCs w:val="15"/>
              </w:rPr>
            </w:pPr>
            <w:r w:rsidRPr="00822176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14:paraId="35DB7D6E" w14:textId="6668F564" w:rsidR="00DF7495" w:rsidRPr="00974BA6" w:rsidRDefault="00DF7495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42C46414" w14:textId="77777777" w:rsidTr="00480A79">
        <w:trPr>
          <w:trHeight w:val="163"/>
          <w:jc w:val="center"/>
        </w:trPr>
        <w:tc>
          <w:tcPr>
            <w:tcW w:w="1715" w:type="pct"/>
            <w:gridSpan w:val="17"/>
            <w:vMerge w:val="restart"/>
          </w:tcPr>
          <w:p w14:paraId="2B837EF5" w14:textId="77777777" w:rsidR="005E17EF" w:rsidRPr="00BD4373" w:rsidRDefault="005E17EF" w:rsidP="005E17EF">
            <w:pPr>
              <w:ind w:left="-36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Усього за </w:t>
            </w:r>
            <w:proofErr w:type="spellStart"/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проєктом</w:t>
            </w:r>
            <w:proofErr w:type="spellEnd"/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:</w:t>
            </w:r>
          </w:p>
        </w:tc>
        <w:tc>
          <w:tcPr>
            <w:tcW w:w="338" w:type="pct"/>
            <w:gridSpan w:val="2"/>
          </w:tcPr>
          <w:p w14:paraId="6EAA3E7D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14:paraId="142C382D" w14:textId="77777777" w:rsidR="005E17EF" w:rsidRPr="00BD4373" w:rsidRDefault="005E17EF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1 356,3</w:t>
            </w:r>
          </w:p>
        </w:tc>
        <w:tc>
          <w:tcPr>
            <w:tcW w:w="243" w:type="pct"/>
          </w:tcPr>
          <w:p w14:paraId="7F73C613" w14:textId="77777777" w:rsidR="005E17EF" w:rsidRPr="00BD4373" w:rsidRDefault="005E17EF" w:rsidP="005E17EF">
            <w:pPr>
              <w:ind w:left="-62"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166 826,5</w:t>
            </w:r>
          </w:p>
        </w:tc>
        <w:tc>
          <w:tcPr>
            <w:tcW w:w="264" w:type="pct"/>
          </w:tcPr>
          <w:p w14:paraId="1782BBCB" w14:textId="77777777" w:rsidR="005E17EF" w:rsidRPr="00BD4373" w:rsidRDefault="005E17EF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52 650,0</w:t>
            </w:r>
          </w:p>
        </w:tc>
        <w:tc>
          <w:tcPr>
            <w:tcW w:w="228" w:type="pct"/>
          </w:tcPr>
          <w:p w14:paraId="0D6B1C03" w14:textId="77777777" w:rsidR="005E17EF" w:rsidRPr="00BD4373" w:rsidRDefault="005E17EF" w:rsidP="005E17EF">
            <w:pPr>
              <w:ind w:left="-124" w:right="-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56 616,0</w:t>
            </w:r>
          </w:p>
        </w:tc>
        <w:tc>
          <w:tcPr>
            <w:tcW w:w="266" w:type="pct"/>
          </w:tcPr>
          <w:p w14:paraId="611E5A95" w14:textId="77777777" w:rsidR="005E17EF" w:rsidRPr="00BD4373" w:rsidRDefault="005E17EF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57 560,5</w:t>
            </w:r>
          </w:p>
        </w:tc>
        <w:tc>
          <w:tcPr>
            <w:tcW w:w="272" w:type="pct"/>
          </w:tcPr>
          <w:p w14:paraId="6485E882" w14:textId="77777777" w:rsidR="005E17EF" w:rsidRPr="00BD4373" w:rsidRDefault="005E17EF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240 100,0</w:t>
            </w:r>
          </w:p>
        </w:tc>
        <w:tc>
          <w:tcPr>
            <w:tcW w:w="261" w:type="pct"/>
          </w:tcPr>
          <w:p w14:paraId="0035B007" w14:textId="77777777" w:rsidR="005E17EF" w:rsidRPr="00BD4373" w:rsidRDefault="005E17EF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85 100,0</w:t>
            </w:r>
          </w:p>
        </w:tc>
        <w:tc>
          <w:tcPr>
            <w:tcW w:w="268" w:type="pct"/>
          </w:tcPr>
          <w:p w14:paraId="26AEA621" w14:textId="77777777" w:rsidR="005E17EF" w:rsidRPr="00BD4373" w:rsidRDefault="001913E6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74</w:t>
            </w:r>
            <w:r w:rsidR="005E17EF"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 000,0</w:t>
            </w:r>
          </w:p>
        </w:tc>
        <w:tc>
          <w:tcPr>
            <w:tcW w:w="240" w:type="pct"/>
          </w:tcPr>
          <w:p w14:paraId="15281290" w14:textId="77777777" w:rsidR="005E17EF" w:rsidRPr="00BD4373" w:rsidRDefault="001913E6" w:rsidP="005E17EF">
            <w:pPr>
              <w:ind w:left="-155"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81</w:t>
            </w:r>
            <w:r w:rsidR="005E17EF"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 000,0</w:t>
            </w:r>
          </w:p>
        </w:tc>
        <w:tc>
          <w:tcPr>
            <w:tcW w:w="259" w:type="pct"/>
          </w:tcPr>
          <w:p w14:paraId="3D5CE69E" w14:textId="77777777" w:rsidR="005E17EF" w:rsidRPr="00BD4373" w:rsidRDefault="001913E6" w:rsidP="005E17EF">
            <w:pPr>
              <w:ind w:left="-214" w:right="-1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408 282,8 </w:t>
            </w:r>
          </w:p>
        </w:tc>
        <w:tc>
          <w:tcPr>
            <w:tcW w:w="426" w:type="pct"/>
            <w:vMerge w:val="restart"/>
          </w:tcPr>
          <w:p w14:paraId="3008201A" w14:textId="77777777" w:rsidR="005E17EF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5244407F" w14:textId="77777777" w:rsidTr="00480A79">
        <w:trPr>
          <w:trHeight w:val="163"/>
          <w:jc w:val="center"/>
        </w:trPr>
        <w:tc>
          <w:tcPr>
            <w:tcW w:w="1715" w:type="pct"/>
            <w:gridSpan w:val="17"/>
            <w:vMerge/>
          </w:tcPr>
          <w:p w14:paraId="03403CEB" w14:textId="77777777" w:rsidR="005E17EF" w:rsidRPr="00BD4373" w:rsidRDefault="005E17EF" w:rsidP="00213301">
            <w:pPr>
              <w:ind w:left="-262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526DBB31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56B32D0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32D266EA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4CC2F9E5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6EF9ACB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7B62EEB8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1D6D02C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7A0F6DF7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3CFAA45A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767FE1D7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2307EA72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01B9DC47" w14:textId="77777777" w:rsidR="005E17EF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913E6" w:rsidRPr="00DF3A8C" w14:paraId="296AB790" w14:textId="77777777" w:rsidTr="00480A79">
        <w:trPr>
          <w:trHeight w:val="163"/>
          <w:jc w:val="center"/>
        </w:trPr>
        <w:tc>
          <w:tcPr>
            <w:tcW w:w="1715" w:type="pct"/>
            <w:gridSpan w:val="17"/>
            <w:vMerge/>
          </w:tcPr>
          <w:p w14:paraId="1F6B2487" w14:textId="77777777" w:rsidR="001913E6" w:rsidRPr="00BD4373" w:rsidRDefault="001913E6" w:rsidP="00213301">
            <w:pPr>
              <w:ind w:left="-262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6C651818" w14:textId="77777777" w:rsidR="001913E6" w:rsidRPr="00BD4373" w:rsidRDefault="001913E6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7D5A54BD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1 356,3</w:t>
            </w:r>
          </w:p>
        </w:tc>
        <w:tc>
          <w:tcPr>
            <w:tcW w:w="243" w:type="pct"/>
          </w:tcPr>
          <w:p w14:paraId="0D71D8F7" w14:textId="77777777" w:rsidR="001913E6" w:rsidRPr="00BD4373" w:rsidRDefault="001913E6" w:rsidP="001A2FC8">
            <w:pPr>
              <w:ind w:left="-62"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166 826,5</w:t>
            </w:r>
          </w:p>
        </w:tc>
        <w:tc>
          <w:tcPr>
            <w:tcW w:w="264" w:type="pct"/>
          </w:tcPr>
          <w:p w14:paraId="639D2A69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52 650,0</w:t>
            </w:r>
          </w:p>
        </w:tc>
        <w:tc>
          <w:tcPr>
            <w:tcW w:w="228" w:type="pct"/>
          </w:tcPr>
          <w:p w14:paraId="1F70DE34" w14:textId="77777777" w:rsidR="001913E6" w:rsidRPr="00BD4373" w:rsidRDefault="001913E6" w:rsidP="001A2FC8">
            <w:pPr>
              <w:ind w:left="-124" w:right="-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56 616,0</w:t>
            </w:r>
          </w:p>
        </w:tc>
        <w:tc>
          <w:tcPr>
            <w:tcW w:w="266" w:type="pct"/>
          </w:tcPr>
          <w:p w14:paraId="4809457C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57 560,5</w:t>
            </w:r>
          </w:p>
        </w:tc>
        <w:tc>
          <w:tcPr>
            <w:tcW w:w="272" w:type="pct"/>
          </w:tcPr>
          <w:p w14:paraId="26BB82A9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240 100,0</w:t>
            </w:r>
          </w:p>
        </w:tc>
        <w:tc>
          <w:tcPr>
            <w:tcW w:w="261" w:type="pct"/>
          </w:tcPr>
          <w:p w14:paraId="0290545B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85 100,0</w:t>
            </w:r>
          </w:p>
        </w:tc>
        <w:tc>
          <w:tcPr>
            <w:tcW w:w="268" w:type="pct"/>
          </w:tcPr>
          <w:p w14:paraId="7600DB0E" w14:textId="77777777" w:rsidR="001913E6" w:rsidRPr="00BD4373" w:rsidRDefault="001913E6" w:rsidP="001A2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74 000,0</w:t>
            </w:r>
          </w:p>
        </w:tc>
        <w:tc>
          <w:tcPr>
            <w:tcW w:w="240" w:type="pct"/>
          </w:tcPr>
          <w:p w14:paraId="19E0AA8B" w14:textId="77777777" w:rsidR="001913E6" w:rsidRPr="00BD4373" w:rsidRDefault="001913E6" w:rsidP="001A2FC8">
            <w:pPr>
              <w:ind w:left="-155"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81 000,0</w:t>
            </w:r>
          </w:p>
        </w:tc>
        <w:tc>
          <w:tcPr>
            <w:tcW w:w="259" w:type="pct"/>
          </w:tcPr>
          <w:p w14:paraId="5AFB43AD" w14:textId="77777777" w:rsidR="001913E6" w:rsidRPr="00BD4373" w:rsidRDefault="001913E6" w:rsidP="001A2FC8">
            <w:pPr>
              <w:ind w:left="-214" w:right="-1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408 282,8 </w:t>
            </w:r>
          </w:p>
        </w:tc>
        <w:tc>
          <w:tcPr>
            <w:tcW w:w="426" w:type="pct"/>
            <w:vMerge/>
          </w:tcPr>
          <w:p w14:paraId="746031FD" w14:textId="77777777" w:rsidR="001913E6" w:rsidRDefault="001913E6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2B41B62B" w14:textId="77777777" w:rsidTr="00480A79">
        <w:trPr>
          <w:trHeight w:val="163"/>
          <w:jc w:val="center"/>
        </w:trPr>
        <w:tc>
          <w:tcPr>
            <w:tcW w:w="1715" w:type="pct"/>
            <w:gridSpan w:val="17"/>
            <w:vMerge/>
          </w:tcPr>
          <w:p w14:paraId="7E10E481" w14:textId="77777777" w:rsidR="005E17EF" w:rsidRPr="00BD4373" w:rsidRDefault="005E17EF" w:rsidP="00213301">
            <w:pPr>
              <w:ind w:left="-262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691B16DB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4F48C246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3551D4CB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1F5D2FAA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54FA3DE9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1F25F37B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0DFA7560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5C75A67C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2880CF3F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709B6273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141CC952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2F6405DD" w14:textId="77777777" w:rsidR="005E17EF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356759D4" w14:textId="77777777" w:rsidTr="00480A79">
        <w:trPr>
          <w:trHeight w:val="163"/>
          <w:jc w:val="center"/>
        </w:trPr>
        <w:tc>
          <w:tcPr>
            <w:tcW w:w="1715" w:type="pct"/>
            <w:gridSpan w:val="17"/>
            <w:vMerge/>
          </w:tcPr>
          <w:p w14:paraId="12F66305" w14:textId="77777777" w:rsidR="005E17EF" w:rsidRPr="00BD4373" w:rsidRDefault="005E17EF" w:rsidP="00213301">
            <w:pPr>
              <w:ind w:left="-262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5F02AC7C" w14:textId="77777777" w:rsidR="005E17EF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  <w:p w14:paraId="1526B725" w14:textId="77777777" w:rsidR="009678E5" w:rsidRDefault="009678E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</w:p>
          <w:p w14:paraId="114170AA" w14:textId="45637FB2" w:rsidR="009678E5" w:rsidRPr="00BD4373" w:rsidRDefault="009678E5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220" w:type="pct"/>
          </w:tcPr>
          <w:p w14:paraId="168BE5EE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10008978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7FA6884C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32C7C54B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34E8A77D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5C6E26B2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08CF7507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19C93269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569FA7B5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45F1A21F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61E55128" w14:textId="77777777" w:rsidR="005E17EF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80A79" w:rsidRPr="00DF3A8C" w14:paraId="30D271E4" w14:textId="77777777" w:rsidTr="00DF7495">
        <w:trPr>
          <w:trHeight w:val="163"/>
          <w:jc w:val="center"/>
        </w:trPr>
        <w:tc>
          <w:tcPr>
            <w:tcW w:w="85" w:type="pct"/>
            <w:gridSpan w:val="3"/>
            <w:vAlign w:val="center"/>
          </w:tcPr>
          <w:p w14:paraId="153BF37D" w14:textId="2C07F4D9" w:rsidR="00480A79" w:rsidRPr="00BD4373" w:rsidRDefault="00480A79" w:rsidP="00480A79">
            <w:pPr>
              <w:ind w:left="-262" w:right="-151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lastRenderedPageBreak/>
              <w:t>1</w:t>
            </w:r>
          </w:p>
        </w:tc>
        <w:tc>
          <w:tcPr>
            <w:tcW w:w="446" w:type="pct"/>
            <w:gridSpan w:val="5"/>
            <w:vAlign w:val="center"/>
          </w:tcPr>
          <w:p w14:paraId="37F8CD57" w14:textId="3BB64998" w:rsidR="00480A79" w:rsidRPr="00BD4373" w:rsidRDefault="00480A79" w:rsidP="00480A79">
            <w:pPr>
              <w:ind w:left="-262" w:right="-151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498" w:type="pct"/>
            <w:gridSpan w:val="4"/>
            <w:vAlign w:val="center"/>
          </w:tcPr>
          <w:p w14:paraId="5EEA4EA8" w14:textId="374DA3F7" w:rsidR="00480A79" w:rsidRPr="00BD4373" w:rsidRDefault="00480A79" w:rsidP="00480A79">
            <w:pPr>
              <w:ind w:left="-262" w:right="-151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523" w:type="pct"/>
            <w:gridSpan w:val="4"/>
            <w:vAlign w:val="center"/>
          </w:tcPr>
          <w:p w14:paraId="5DD86AE1" w14:textId="485B1707" w:rsidR="00480A79" w:rsidRPr="00BD4373" w:rsidRDefault="00480A79" w:rsidP="00480A79">
            <w:pPr>
              <w:ind w:left="-262" w:right="-151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63" w:type="pct"/>
            <w:vAlign w:val="center"/>
          </w:tcPr>
          <w:p w14:paraId="5B6EB8D9" w14:textId="151396B4" w:rsidR="00480A79" w:rsidRPr="00BD4373" w:rsidRDefault="00480A79" w:rsidP="00480A79">
            <w:pPr>
              <w:ind w:left="-262" w:right="-151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338" w:type="pct"/>
            <w:gridSpan w:val="2"/>
            <w:vAlign w:val="center"/>
          </w:tcPr>
          <w:p w14:paraId="41B63D7D" w14:textId="4FDF488C" w:rsidR="00480A79" w:rsidRPr="00BD4373" w:rsidRDefault="00480A79" w:rsidP="00480A79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220" w:type="pct"/>
            <w:vAlign w:val="center"/>
          </w:tcPr>
          <w:p w14:paraId="0761CA64" w14:textId="43EF0BFC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243" w:type="pct"/>
            <w:vAlign w:val="center"/>
          </w:tcPr>
          <w:p w14:paraId="4D9E19F8" w14:textId="44AB9651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264" w:type="pct"/>
            <w:vAlign w:val="center"/>
          </w:tcPr>
          <w:p w14:paraId="45572F69" w14:textId="05B27E1E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228" w:type="pct"/>
            <w:vAlign w:val="center"/>
          </w:tcPr>
          <w:p w14:paraId="3CC2B3B3" w14:textId="2B9CEC76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266" w:type="pct"/>
            <w:vAlign w:val="center"/>
          </w:tcPr>
          <w:p w14:paraId="1474AABA" w14:textId="3E28411C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272" w:type="pct"/>
            <w:vAlign w:val="center"/>
          </w:tcPr>
          <w:p w14:paraId="5AC66D19" w14:textId="2956ABA3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261" w:type="pct"/>
            <w:vAlign w:val="center"/>
          </w:tcPr>
          <w:p w14:paraId="09543585" w14:textId="7D03453B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268" w:type="pct"/>
            <w:vAlign w:val="center"/>
          </w:tcPr>
          <w:p w14:paraId="7E95F632" w14:textId="0183F168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240" w:type="pct"/>
            <w:vAlign w:val="center"/>
          </w:tcPr>
          <w:p w14:paraId="5A12D5EC" w14:textId="3DD0D7C2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259" w:type="pct"/>
            <w:vAlign w:val="center"/>
          </w:tcPr>
          <w:p w14:paraId="1FA59F05" w14:textId="0FF1F111" w:rsidR="00480A79" w:rsidRPr="00BD4373" w:rsidRDefault="00480A79" w:rsidP="00480A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16</w:t>
            </w:r>
          </w:p>
        </w:tc>
        <w:tc>
          <w:tcPr>
            <w:tcW w:w="426" w:type="pct"/>
            <w:vAlign w:val="center"/>
          </w:tcPr>
          <w:p w14:paraId="2FD245F4" w14:textId="4FB9D1F9" w:rsidR="00480A79" w:rsidRDefault="00480A79" w:rsidP="00480A79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80A79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17</w:t>
            </w:r>
          </w:p>
        </w:tc>
      </w:tr>
      <w:tr w:rsidR="005E17EF" w:rsidRPr="00DF3A8C" w14:paraId="1B4B0C25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 w:val="restart"/>
          </w:tcPr>
          <w:p w14:paraId="58EDDBE0" w14:textId="77777777" w:rsidR="005E17EF" w:rsidRPr="00BD4373" w:rsidRDefault="005E17EF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Усього за </w:t>
            </w:r>
            <w:proofErr w:type="spellStart"/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проєктами</w:t>
            </w:r>
            <w:proofErr w:type="spellEnd"/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:</w:t>
            </w:r>
          </w:p>
        </w:tc>
        <w:tc>
          <w:tcPr>
            <w:tcW w:w="338" w:type="pct"/>
            <w:gridSpan w:val="2"/>
          </w:tcPr>
          <w:p w14:paraId="3819139E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14:paraId="351255D0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88 684,6</w:t>
            </w:r>
          </w:p>
        </w:tc>
        <w:tc>
          <w:tcPr>
            <w:tcW w:w="243" w:type="pct"/>
          </w:tcPr>
          <w:p w14:paraId="1B72D5FF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42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5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 691,4</w:t>
            </w:r>
          </w:p>
        </w:tc>
        <w:tc>
          <w:tcPr>
            <w:tcW w:w="264" w:type="pct"/>
          </w:tcPr>
          <w:p w14:paraId="1F884B6A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104 311,9</w:t>
            </w:r>
          </w:p>
        </w:tc>
        <w:tc>
          <w:tcPr>
            <w:tcW w:w="228" w:type="pct"/>
          </w:tcPr>
          <w:p w14:paraId="4AC1E8B0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123 451,0</w:t>
            </w:r>
          </w:p>
        </w:tc>
        <w:tc>
          <w:tcPr>
            <w:tcW w:w="266" w:type="pct"/>
          </w:tcPr>
          <w:p w14:paraId="0C089736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19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7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 928,5</w:t>
            </w:r>
          </w:p>
        </w:tc>
        <w:tc>
          <w:tcPr>
            <w:tcW w:w="272" w:type="pct"/>
          </w:tcPr>
          <w:p w14:paraId="409D9BFA" w14:textId="77777777" w:rsidR="005E17EF" w:rsidRPr="00BD4373" w:rsidRDefault="00F417C9" w:rsidP="003A76C1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272 546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,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5</w:t>
            </w:r>
          </w:p>
        </w:tc>
        <w:tc>
          <w:tcPr>
            <w:tcW w:w="261" w:type="pct"/>
          </w:tcPr>
          <w:p w14:paraId="7975A9D9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94 358,7</w:t>
            </w:r>
          </w:p>
        </w:tc>
        <w:tc>
          <w:tcPr>
            <w:tcW w:w="268" w:type="pct"/>
          </w:tcPr>
          <w:p w14:paraId="3201D67B" w14:textId="77777777" w:rsidR="005E17EF" w:rsidRPr="00BD4373" w:rsidRDefault="00F417C9" w:rsidP="00567AA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84 448,3</w:t>
            </w:r>
          </w:p>
        </w:tc>
        <w:tc>
          <w:tcPr>
            <w:tcW w:w="240" w:type="pct"/>
          </w:tcPr>
          <w:p w14:paraId="0B8DEED9" w14:textId="77777777" w:rsidR="005E17EF" w:rsidRPr="00BD4373" w:rsidRDefault="00F417C9" w:rsidP="00567AA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93 739,5</w:t>
            </w:r>
          </w:p>
        </w:tc>
        <w:tc>
          <w:tcPr>
            <w:tcW w:w="259" w:type="pct"/>
          </w:tcPr>
          <w:p w14:paraId="5F10BD38" w14:textId="77777777" w:rsidR="005E17EF" w:rsidRPr="00BD4373" w:rsidRDefault="00F417C9" w:rsidP="00567AA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highlight w:val="yellow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786 922,5</w:t>
            </w:r>
          </w:p>
        </w:tc>
        <w:tc>
          <w:tcPr>
            <w:tcW w:w="426" w:type="pct"/>
            <w:vMerge w:val="restart"/>
          </w:tcPr>
          <w:p w14:paraId="2037E4A3" w14:textId="77777777" w:rsidR="005E17EF" w:rsidRPr="00974BA6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2F4FCA8F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291DB37F" w14:textId="77777777" w:rsidR="005E17EF" w:rsidRPr="00BD4373" w:rsidRDefault="005E17EF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737BD09F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14:paraId="6FFF5A85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72 426,9</w:t>
            </w:r>
          </w:p>
        </w:tc>
        <w:tc>
          <w:tcPr>
            <w:tcW w:w="243" w:type="pct"/>
          </w:tcPr>
          <w:p w14:paraId="32409CC6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98 609,1</w:t>
            </w:r>
          </w:p>
        </w:tc>
        <w:tc>
          <w:tcPr>
            <w:tcW w:w="264" w:type="pct"/>
          </w:tcPr>
          <w:p w14:paraId="73CB2687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2 323,1</w:t>
            </w:r>
          </w:p>
        </w:tc>
        <w:tc>
          <w:tcPr>
            <w:tcW w:w="228" w:type="pct"/>
          </w:tcPr>
          <w:p w14:paraId="5391F7A3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31 242,0</w:t>
            </w:r>
          </w:p>
        </w:tc>
        <w:tc>
          <w:tcPr>
            <w:tcW w:w="266" w:type="pct"/>
          </w:tcPr>
          <w:p w14:paraId="21D605F4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65 044,0</w:t>
            </w:r>
          </w:p>
        </w:tc>
        <w:tc>
          <w:tcPr>
            <w:tcW w:w="272" w:type="pct"/>
          </w:tcPr>
          <w:p w14:paraId="2AAF1E09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1B20022F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3600806B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4C4B5D5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0247BB1B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171 036,0</w:t>
            </w:r>
          </w:p>
        </w:tc>
        <w:tc>
          <w:tcPr>
            <w:tcW w:w="426" w:type="pct"/>
            <w:vMerge/>
          </w:tcPr>
          <w:p w14:paraId="14E1A3A6" w14:textId="77777777" w:rsidR="005E17EF" w:rsidRPr="00974BA6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51D47D15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231AA3B9" w14:textId="77777777" w:rsidR="005E17EF" w:rsidRPr="00BD4373" w:rsidRDefault="005E17EF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5007A688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14:paraId="508C7D55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16 257,7</w:t>
            </w:r>
          </w:p>
        </w:tc>
        <w:tc>
          <w:tcPr>
            <w:tcW w:w="243" w:type="pct"/>
          </w:tcPr>
          <w:p w14:paraId="38B0FC1F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32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7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 082,3</w:t>
            </w:r>
          </w:p>
        </w:tc>
        <w:tc>
          <w:tcPr>
            <w:tcW w:w="264" w:type="pct"/>
          </w:tcPr>
          <w:p w14:paraId="78C50DB8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101 988,8</w:t>
            </w:r>
          </w:p>
        </w:tc>
        <w:tc>
          <w:tcPr>
            <w:tcW w:w="228" w:type="pct"/>
          </w:tcPr>
          <w:p w14:paraId="3AAC5197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92 209,0</w:t>
            </w:r>
          </w:p>
        </w:tc>
        <w:tc>
          <w:tcPr>
            <w:tcW w:w="266" w:type="pct"/>
          </w:tcPr>
          <w:p w14:paraId="7FC2F088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32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 884,5</w:t>
            </w:r>
          </w:p>
        </w:tc>
        <w:tc>
          <w:tcPr>
            <w:tcW w:w="272" w:type="pct"/>
          </w:tcPr>
          <w:p w14:paraId="74929A13" w14:textId="77777777" w:rsidR="005E17EF" w:rsidRPr="00BD4373" w:rsidRDefault="00F417C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272 546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,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uk-UA"/>
              </w:rPr>
              <w:t>5</w:t>
            </w:r>
          </w:p>
        </w:tc>
        <w:tc>
          <w:tcPr>
            <w:tcW w:w="261" w:type="pct"/>
          </w:tcPr>
          <w:p w14:paraId="372DB0BB" w14:textId="77777777" w:rsidR="005E17EF" w:rsidRPr="00BD4373" w:rsidRDefault="005E17EF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94 358,7</w:t>
            </w:r>
          </w:p>
        </w:tc>
        <w:tc>
          <w:tcPr>
            <w:tcW w:w="268" w:type="pct"/>
          </w:tcPr>
          <w:p w14:paraId="6EE1CA13" w14:textId="77777777" w:rsidR="005E17EF" w:rsidRPr="00BD4373" w:rsidRDefault="00F417C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84 448,3</w:t>
            </w:r>
          </w:p>
        </w:tc>
        <w:tc>
          <w:tcPr>
            <w:tcW w:w="240" w:type="pct"/>
          </w:tcPr>
          <w:p w14:paraId="67123A6E" w14:textId="77777777" w:rsidR="005E17EF" w:rsidRPr="00BD4373" w:rsidRDefault="00F417C9" w:rsidP="001A2FC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93 739,5</w:t>
            </w:r>
          </w:p>
        </w:tc>
        <w:tc>
          <w:tcPr>
            <w:tcW w:w="259" w:type="pct"/>
          </w:tcPr>
          <w:p w14:paraId="41586DCB" w14:textId="77777777" w:rsidR="005E17EF" w:rsidRPr="00BD4373" w:rsidRDefault="005E17EF" w:rsidP="00F417C9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6</w:t>
            </w:r>
            <w:r w:rsidR="00F417C9"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15 8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86,5</w:t>
            </w:r>
          </w:p>
        </w:tc>
        <w:tc>
          <w:tcPr>
            <w:tcW w:w="426" w:type="pct"/>
            <w:vMerge/>
          </w:tcPr>
          <w:p w14:paraId="7878EACC" w14:textId="77777777" w:rsidR="005E17EF" w:rsidRPr="00974BA6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4136969C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5FCF7AE6" w14:textId="77777777" w:rsidR="005E17EF" w:rsidRPr="00BD4373" w:rsidRDefault="005E17EF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35AAB574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14:paraId="70FFEC3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251517D4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353FD597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6CF1D6D2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14CB35BF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52D992D0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7FE218C4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1FDD03ED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7CEC6426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13CB09D5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6F44E5F3" w14:textId="77777777" w:rsidR="005E17EF" w:rsidRPr="00974BA6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E17EF" w:rsidRPr="00DF3A8C" w14:paraId="716E6CCF" w14:textId="77777777" w:rsidTr="00480A79">
        <w:trPr>
          <w:trHeight w:val="250"/>
          <w:jc w:val="center"/>
        </w:trPr>
        <w:tc>
          <w:tcPr>
            <w:tcW w:w="1715" w:type="pct"/>
            <w:gridSpan w:val="17"/>
            <w:vMerge/>
          </w:tcPr>
          <w:p w14:paraId="663CB7E9" w14:textId="77777777" w:rsidR="005E17EF" w:rsidRPr="00BD4373" w:rsidRDefault="005E17EF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338" w:type="pct"/>
            <w:gridSpan w:val="2"/>
          </w:tcPr>
          <w:p w14:paraId="42684C4C" w14:textId="77777777" w:rsidR="005E17EF" w:rsidRPr="00BD4373" w:rsidRDefault="005E17EF" w:rsidP="001A2FC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Інші </w:t>
            </w: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14:paraId="3643D39B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3" w:type="pct"/>
          </w:tcPr>
          <w:p w14:paraId="6319AC89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4" w:type="pct"/>
          </w:tcPr>
          <w:p w14:paraId="6AFCEBB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28" w:type="pct"/>
          </w:tcPr>
          <w:p w14:paraId="03EAE309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6" w:type="pct"/>
          </w:tcPr>
          <w:p w14:paraId="65147BF3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72" w:type="pct"/>
          </w:tcPr>
          <w:p w14:paraId="5DE41582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1" w:type="pct"/>
          </w:tcPr>
          <w:p w14:paraId="1219FC36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68" w:type="pct"/>
          </w:tcPr>
          <w:p w14:paraId="09ED713F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40" w:type="pct"/>
          </w:tcPr>
          <w:p w14:paraId="751E3841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259" w:type="pct"/>
          </w:tcPr>
          <w:p w14:paraId="23610290" w14:textId="77777777" w:rsidR="005E17EF" w:rsidRPr="00BD4373" w:rsidRDefault="005E17EF" w:rsidP="001A2FC8">
            <w:pPr>
              <w:jc w:val="center"/>
              <w:rPr>
                <w:sz w:val="15"/>
                <w:szCs w:val="15"/>
              </w:rPr>
            </w:pPr>
            <w:r w:rsidRPr="00BD437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uk-UA"/>
              </w:rPr>
              <w:t>–</w:t>
            </w:r>
          </w:p>
        </w:tc>
        <w:tc>
          <w:tcPr>
            <w:tcW w:w="426" w:type="pct"/>
            <w:vMerge/>
          </w:tcPr>
          <w:p w14:paraId="5BAC05FC" w14:textId="77777777" w:rsidR="005E17EF" w:rsidRPr="00974BA6" w:rsidRDefault="005E17EF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14:paraId="3451405B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2C1E9FFA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2DEC0726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52DB01AA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36DBADD3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24A8540A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68ACDC0C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4A829F16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101DE9F5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66A5231C" w14:textId="77777777"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6840D178" w14:textId="77777777" w:rsidR="00DA1143" w:rsidRPr="008C1C30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19B0E2CE" w14:textId="77777777" w:rsidR="00DA1143" w:rsidRPr="008C1C30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14:paraId="31F9B621" w14:textId="77777777" w:rsidR="00DA1143" w:rsidRPr="008C1C30" w:rsidRDefault="00DA1143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14:paraId="53CCD9CB" w14:textId="77777777" w:rsidR="00DA1143" w:rsidRPr="008C1C30" w:rsidRDefault="00DA1143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</w:p>
    <w:p w14:paraId="74CC175C" w14:textId="78706BFA" w:rsidR="00DA1143" w:rsidRPr="001D6263" w:rsidRDefault="00822176" w:rsidP="00822176">
      <w:pPr>
        <w:pStyle w:val="af0"/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BE4E36">
        <w:rPr>
          <w:b/>
          <w:bCs/>
        </w:rPr>
        <w:t xml:space="preserve">    </w:t>
      </w:r>
      <w:r w:rsidR="00DA1143" w:rsidRPr="00B71DFC">
        <w:rPr>
          <w:b/>
          <w:bCs/>
        </w:rPr>
        <w:t xml:space="preserve">Перший заступник голови обласної ради </w:t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 w:rsidRPr="00B71DFC">
        <w:rPr>
          <w:b/>
          <w:bCs/>
        </w:rPr>
        <w:tab/>
      </w:r>
      <w:r w:rsidR="00DA1143">
        <w:rPr>
          <w:b/>
          <w:bCs/>
        </w:rPr>
        <w:t>А. АДАМСЬКИЙ</w:t>
      </w:r>
    </w:p>
    <w:sectPr w:rsidR="00DA1143" w:rsidRPr="001D6263" w:rsidSect="00822176">
      <w:headerReference w:type="default" r:id="rId7"/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198C" w14:textId="77777777" w:rsidR="00240839" w:rsidRDefault="00240839" w:rsidP="00504CA4">
      <w:r>
        <w:separator/>
      </w:r>
    </w:p>
  </w:endnote>
  <w:endnote w:type="continuationSeparator" w:id="0">
    <w:p w14:paraId="5E3F055B" w14:textId="77777777" w:rsidR="00240839" w:rsidRDefault="00240839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816F" w14:textId="77777777" w:rsidR="00240839" w:rsidRDefault="00240839" w:rsidP="00504CA4">
      <w:r>
        <w:separator/>
      </w:r>
    </w:p>
  </w:footnote>
  <w:footnote w:type="continuationSeparator" w:id="0">
    <w:p w14:paraId="04DDFAAC" w14:textId="77777777" w:rsidR="00240839" w:rsidRDefault="00240839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F174" w14:textId="77777777" w:rsidR="001A2FC8" w:rsidRPr="00C27025" w:rsidRDefault="001A2FC8">
    <w:pPr>
      <w:pStyle w:val="ab"/>
      <w:jc w:val="center"/>
      <w:rPr>
        <w:rFonts w:ascii="Times New Roman" w:hAnsi="Times New Roman" w:cs="Times New Roman"/>
      </w:rPr>
    </w:pPr>
    <w:r w:rsidRPr="00C27025">
      <w:rPr>
        <w:rFonts w:ascii="Times New Roman" w:hAnsi="Times New Roman" w:cs="Times New Roman"/>
      </w:rPr>
      <w:fldChar w:fldCharType="begin"/>
    </w:r>
    <w:r w:rsidRPr="00C27025">
      <w:rPr>
        <w:rFonts w:ascii="Times New Roman" w:hAnsi="Times New Roman" w:cs="Times New Roman"/>
      </w:rPr>
      <w:instrText>PAGE   \* MERGEFORMAT</w:instrText>
    </w:r>
    <w:r w:rsidRPr="00C2702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C2702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47D76"/>
    <w:multiLevelType w:val="hybridMultilevel"/>
    <w:tmpl w:val="D5FCC63A"/>
    <w:lvl w:ilvl="0" w:tplc="D39A77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consecutiveHyphenLimit w:val="1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87"/>
    <w:rsid w:val="00002826"/>
    <w:rsid w:val="000034AB"/>
    <w:rsid w:val="000042B9"/>
    <w:rsid w:val="000103FE"/>
    <w:rsid w:val="00010837"/>
    <w:rsid w:val="000131EC"/>
    <w:rsid w:val="00017680"/>
    <w:rsid w:val="0002347E"/>
    <w:rsid w:val="00023FC0"/>
    <w:rsid w:val="00030EAA"/>
    <w:rsid w:val="0003209D"/>
    <w:rsid w:val="000325CA"/>
    <w:rsid w:val="00032704"/>
    <w:rsid w:val="00034C14"/>
    <w:rsid w:val="00035FAF"/>
    <w:rsid w:val="00043F33"/>
    <w:rsid w:val="00044BB4"/>
    <w:rsid w:val="0004568A"/>
    <w:rsid w:val="000502AC"/>
    <w:rsid w:val="00051CE9"/>
    <w:rsid w:val="000524F1"/>
    <w:rsid w:val="000524F2"/>
    <w:rsid w:val="00053C8D"/>
    <w:rsid w:val="00056089"/>
    <w:rsid w:val="0006087E"/>
    <w:rsid w:val="00060FA1"/>
    <w:rsid w:val="00061AFC"/>
    <w:rsid w:val="0006200A"/>
    <w:rsid w:val="00062804"/>
    <w:rsid w:val="00062E2F"/>
    <w:rsid w:val="000679F1"/>
    <w:rsid w:val="000709C5"/>
    <w:rsid w:val="00074FD9"/>
    <w:rsid w:val="0007689E"/>
    <w:rsid w:val="00085C90"/>
    <w:rsid w:val="000903BE"/>
    <w:rsid w:val="00091F51"/>
    <w:rsid w:val="00092E9F"/>
    <w:rsid w:val="00092EE2"/>
    <w:rsid w:val="00093FC3"/>
    <w:rsid w:val="00095284"/>
    <w:rsid w:val="000A2FCC"/>
    <w:rsid w:val="000A31EF"/>
    <w:rsid w:val="000A5A18"/>
    <w:rsid w:val="000A70D4"/>
    <w:rsid w:val="000A7193"/>
    <w:rsid w:val="000B13EC"/>
    <w:rsid w:val="000B1D6F"/>
    <w:rsid w:val="000B2DE0"/>
    <w:rsid w:val="000B34E8"/>
    <w:rsid w:val="000B5F47"/>
    <w:rsid w:val="000C310E"/>
    <w:rsid w:val="000C44B9"/>
    <w:rsid w:val="000C70C0"/>
    <w:rsid w:val="000D47D6"/>
    <w:rsid w:val="000D4B4C"/>
    <w:rsid w:val="000E323B"/>
    <w:rsid w:val="000E3DA8"/>
    <w:rsid w:val="000F2091"/>
    <w:rsid w:val="000F3944"/>
    <w:rsid w:val="000F3C48"/>
    <w:rsid w:val="000F6176"/>
    <w:rsid w:val="000F645F"/>
    <w:rsid w:val="000F6BBC"/>
    <w:rsid w:val="000F7011"/>
    <w:rsid w:val="0010078F"/>
    <w:rsid w:val="00103371"/>
    <w:rsid w:val="00111F0B"/>
    <w:rsid w:val="00112C82"/>
    <w:rsid w:val="00113557"/>
    <w:rsid w:val="001144D7"/>
    <w:rsid w:val="00116BAA"/>
    <w:rsid w:val="00123277"/>
    <w:rsid w:val="001235F7"/>
    <w:rsid w:val="0012616C"/>
    <w:rsid w:val="00133053"/>
    <w:rsid w:val="00134B2A"/>
    <w:rsid w:val="001355D8"/>
    <w:rsid w:val="00135C2A"/>
    <w:rsid w:val="00140E92"/>
    <w:rsid w:val="00142770"/>
    <w:rsid w:val="001457B3"/>
    <w:rsid w:val="001475C9"/>
    <w:rsid w:val="001477DF"/>
    <w:rsid w:val="00150FFF"/>
    <w:rsid w:val="00154711"/>
    <w:rsid w:val="00156C00"/>
    <w:rsid w:val="00157C59"/>
    <w:rsid w:val="001609D0"/>
    <w:rsid w:val="00161CEF"/>
    <w:rsid w:val="001634B1"/>
    <w:rsid w:val="0016373C"/>
    <w:rsid w:val="00163BE5"/>
    <w:rsid w:val="00165A76"/>
    <w:rsid w:val="001662ED"/>
    <w:rsid w:val="00167337"/>
    <w:rsid w:val="0017071C"/>
    <w:rsid w:val="00170B64"/>
    <w:rsid w:val="00172130"/>
    <w:rsid w:val="00172417"/>
    <w:rsid w:val="0017630B"/>
    <w:rsid w:val="00177005"/>
    <w:rsid w:val="00177C91"/>
    <w:rsid w:val="00180B9D"/>
    <w:rsid w:val="00182260"/>
    <w:rsid w:val="00182A21"/>
    <w:rsid w:val="0018523B"/>
    <w:rsid w:val="00185844"/>
    <w:rsid w:val="00187CF7"/>
    <w:rsid w:val="00190D90"/>
    <w:rsid w:val="001913E6"/>
    <w:rsid w:val="00192154"/>
    <w:rsid w:val="001943D2"/>
    <w:rsid w:val="00197038"/>
    <w:rsid w:val="001A1D93"/>
    <w:rsid w:val="001A258F"/>
    <w:rsid w:val="001A2FC8"/>
    <w:rsid w:val="001A3FA7"/>
    <w:rsid w:val="001A6FBF"/>
    <w:rsid w:val="001A79E7"/>
    <w:rsid w:val="001B4170"/>
    <w:rsid w:val="001B5CF3"/>
    <w:rsid w:val="001B6A05"/>
    <w:rsid w:val="001C204B"/>
    <w:rsid w:val="001C21B5"/>
    <w:rsid w:val="001C566D"/>
    <w:rsid w:val="001C5868"/>
    <w:rsid w:val="001C728A"/>
    <w:rsid w:val="001D314B"/>
    <w:rsid w:val="001D6263"/>
    <w:rsid w:val="001D737B"/>
    <w:rsid w:val="001D7913"/>
    <w:rsid w:val="001E3F9A"/>
    <w:rsid w:val="001E4EB5"/>
    <w:rsid w:val="001E6A4D"/>
    <w:rsid w:val="001F13F0"/>
    <w:rsid w:val="001F29CA"/>
    <w:rsid w:val="001F5E38"/>
    <w:rsid w:val="001F6C77"/>
    <w:rsid w:val="00200920"/>
    <w:rsid w:val="0020581E"/>
    <w:rsid w:val="00205FC5"/>
    <w:rsid w:val="00210655"/>
    <w:rsid w:val="00210CCD"/>
    <w:rsid w:val="00210E4E"/>
    <w:rsid w:val="00212E37"/>
    <w:rsid w:val="00213301"/>
    <w:rsid w:val="00214E36"/>
    <w:rsid w:val="0022134F"/>
    <w:rsid w:val="0022162B"/>
    <w:rsid w:val="0022164D"/>
    <w:rsid w:val="00221B97"/>
    <w:rsid w:val="002221AE"/>
    <w:rsid w:val="00222C3B"/>
    <w:rsid w:val="00223315"/>
    <w:rsid w:val="00224A7D"/>
    <w:rsid w:val="00224ED5"/>
    <w:rsid w:val="0022531D"/>
    <w:rsid w:val="00226119"/>
    <w:rsid w:val="00227088"/>
    <w:rsid w:val="0023078F"/>
    <w:rsid w:val="00231B0D"/>
    <w:rsid w:val="00237231"/>
    <w:rsid w:val="00240839"/>
    <w:rsid w:val="00241969"/>
    <w:rsid w:val="0024245F"/>
    <w:rsid w:val="00245CAA"/>
    <w:rsid w:val="002460B2"/>
    <w:rsid w:val="00250506"/>
    <w:rsid w:val="00251C9B"/>
    <w:rsid w:val="0025211E"/>
    <w:rsid w:val="00252503"/>
    <w:rsid w:val="0025660B"/>
    <w:rsid w:val="0025689E"/>
    <w:rsid w:val="00256A4B"/>
    <w:rsid w:val="002629B3"/>
    <w:rsid w:val="00263F07"/>
    <w:rsid w:val="002642FC"/>
    <w:rsid w:val="002729B2"/>
    <w:rsid w:val="0027364E"/>
    <w:rsid w:val="00275E58"/>
    <w:rsid w:val="0027637C"/>
    <w:rsid w:val="00277F3B"/>
    <w:rsid w:val="00281232"/>
    <w:rsid w:val="002817F4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2CF9"/>
    <w:rsid w:val="002A47F5"/>
    <w:rsid w:val="002A4BF2"/>
    <w:rsid w:val="002B1597"/>
    <w:rsid w:val="002B464D"/>
    <w:rsid w:val="002B491B"/>
    <w:rsid w:val="002B49AC"/>
    <w:rsid w:val="002B7D47"/>
    <w:rsid w:val="002C06E6"/>
    <w:rsid w:val="002C2975"/>
    <w:rsid w:val="002C2C48"/>
    <w:rsid w:val="002C32A5"/>
    <w:rsid w:val="002C347C"/>
    <w:rsid w:val="002C5B7C"/>
    <w:rsid w:val="002C7564"/>
    <w:rsid w:val="002C7A96"/>
    <w:rsid w:val="002C7DC3"/>
    <w:rsid w:val="002D0E3B"/>
    <w:rsid w:val="002D0EE2"/>
    <w:rsid w:val="002D3174"/>
    <w:rsid w:val="002D3500"/>
    <w:rsid w:val="002D534D"/>
    <w:rsid w:val="002E25DD"/>
    <w:rsid w:val="002E3098"/>
    <w:rsid w:val="002E4724"/>
    <w:rsid w:val="002E4E5A"/>
    <w:rsid w:val="002E5A28"/>
    <w:rsid w:val="002E75BD"/>
    <w:rsid w:val="002F1856"/>
    <w:rsid w:val="002F18B7"/>
    <w:rsid w:val="002F457A"/>
    <w:rsid w:val="002F4A27"/>
    <w:rsid w:val="002F5C22"/>
    <w:rsid w:val="00302AA1"/>
    <w:rsid w:val="0030466C"/>
    <w:rsid w:val="003063E1"/>
    <w:rsid w:val="0030794C"/>
    <w:rsid w:val="003101B8"/>
    <w:rsid w:val="003118FB"/>
    <w:rsid w:val="00313233"/>
    <w:rsid w:val="00314FAD"/>
    <w:rsid w:val="00316987"/>
    <w:rsid w:val="00325244"/>
    <w:rsid w:val="003255E9"/>
    <w:rsid w:val="003322AC"/>
    <w:rsid w:val="0033248B"/>
    <w:rsid w:val="00333588"/>
    <w:rsid w:val="00334812"/>
    <w:rsid w:val="00334A92"/>
    <w:rsid w:val="00336477"/>
    <w:rsid w:val="0034173C"/>
    <w:rsid w:val="00350E32"/>
    <w:rsid w:val="0035122F"/>
    <w:rsid w:val="0035530A"/>
    <w:rsid w:val="003561B5"/>
    <w:rsid w:val="00360838"/>
    <w:rsid w:val="00365129"/>
    <w:rsid w:val="00366D3E"/>
    <w:rsid w:val="00367D12"/>
    <w:rsid w:val="003728FB"/>
    <w:rsid w:val="00376971"/>
    <w:rsid w:val="00377316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86BE8"/>
    <w:rsid w:val="0039066C"/>
    <w:rsid w:val="00390D86"/>
    <w:rsid w:val="00391CF7"/>
    <w:rsid w:val="00392F95"/>
    <w:rsid w:val="003936F2"/>
    <w:rsid w:val="00397915"/>
    <w:rsid w:val="003A2775"/>
    <w:rsid w:val="003A2BFC"/>
    <w:rsid w:val="003A2ED9"/>
    <w:rsid w:val="003A76C1"/>
    <w:rsid w:val="003B1485"/>
    <w:rsid w:val="003B30CD"/>
    <w:rsid w:val="003B3833"/>
    <w:rsid w:val="003B513D"/>
    <w:rsid w:val="003C118F"/>
    <w:rsid w:val="003C2E94"/>
    <w:rsid w:val="003C45F8"/>
    <w:rsid w:val="003C758F"/>
    <w:rsid w:val="003C76CA"/>
    <w:rsid w:val="003D6E2A"/>
    <w:rsid w:val="003E1087"/>
    <w:rsid w:val="003E2F50"/>
    <w:rsid w:val="003E500B"/>
    <w:rsid w:val="003E5B66"/>
    <w:rsid w:val="003E5DC1"/>
    <w:rsid w:val="003E69FD"/>
    <w:rsid w:val="003F721F"/>
    <w:rsid w:val="0040091C"/>
    <w:rsid w:val="0040110B"/>
    <w:rsid w:val="0040171D"/>
    <w:rsid w:val="0040480B"/>
    <w:rsid w:val="00404D12"/>
    <w:rsid w:val="004112F0"/>
    <w:rsid w:val="0041211B"/>
    <w:rsid w:val="0042151D"/>
    <w:rsid w:val="00423BE0"/>
    <w:rsid w:val="004307AA"/>
    <w:rsid w:val="004311DD"/>
    <w:rsid w:val="00433329"/>
    <w:rsid w:val="0043541B"/>
    <w:rsid w:val="00437C65"/>
    <w:rsid w:val="00444524"/>
    <w:rsid w:val="00444CEC"/>
    <w:rsid w:val="00450C07"/>
    <w:rsid w:val="004511C6"/>
    <w:rsid w:val="00452E5C"/>
    <w:rsid w:val="00456566"/>
    <w:rsid w:val="00456A4D"/>
    <w:rsid w:val="00460E50"/>
    <w:rsid w:val="004625DA"/>
    <w:rsid w:val="00462E49"/>
    <w:rsid w:val="004663B8"/>
    <w:rsid w:val="0047089B"/>
    <w:rsid w:val="00472A8A"/>
    <w:rsid w:val="004765B9"/>
    <w:rsid w:val="0048078C"/>
    <w:rsid w:val="00480A79"/>
    <w:rsid w:val="00481D1D"/>
    <w:rsid w:val="0048230C"/>
    <w:rsid w:val="004842B9"/>
    <w:rsid w:val="00484EA6"/>
    <w:rsid w:val="00487BC5"/>
    <w:rsid w:val="00491272"/>
    <w:rsid w:val="00492A9C"/>
    <w:rsid w:val="00494A1D"/>
    <w:rsid w:val="004954DB"/>
    <w:rsid w:val="004A1986"/>
    <w:rsid w:val="004A5A07"/>
    <w:rsid w:val="004A7607"/>
    <w:rsid w:val="004B043B"/>
    <w:rsid w:val="004B0FCE"/>
    <w:rsid w:val="004B4F3D"/>
    <w:rsid w:val="004B72DD"/>
    <w:rsid w:val="004C1B15"/>
    <w:rsid w:val="004C31DB"/>
    <w:rsid w:val="004C3404"/>
    <w:rsid w:val="004C4ABB"/>
    <w:rsid w:val="004C6008"/>
    <w:rsid w:val="004C6FCB"/>
    <w:rsid w:val="004D0737"/>
    <w:rsid w:val="004D07B2"/>
    <w:rsid w:val="004D475A"/>
    <w:rsid w:val="004D5BCD"/>
    <w:rsid w:val="004D62AD"/>
    <w:rsid w:val="004D68DC"/>
    <w:rsid w:val="004D6CBA"/>
    <w:rsid w:val="004E0668"/>
    <w:rsid w:val="004E210E"/>
    <w:rsid w:val="004E3783"/>
    <w:rsid w:val="004E37C0"/>
    <w:rsid w:val="004E49D0"/>
    <w:rsid w:val="004E5A7E"/>
    <w:rsid w:val="004F3710"/>
    <w:rsid w:val="004F46A4"/>
    <w:rsid w:val="004F514A"/>
    <w:rsid w:val="004F61B2"/>
    <w:rsid w:val="004F6294"/>
    <w:rsid w:val="005001B3"/>
    <w:rsid w:val="00504CA4"/>
    <w:rsid w:val="00506353"/>
    <w:rsid w:val="00506C40"/>
    <w:rsid w:val="00511165"/>
    <w:rsid w:val="00511BAA"/>
    <w:rsid w:val="0051228E"/>
    <w:rsid w:val="00513BC3"/>
    <w:rsid w:val="005157A9"/>
    <w:rsid w:val="005212FB"/>
    <w:rsid w:val="0052618C"/>
    <w:rsid w:val="00526DE6"/>
    <w:rsid w:val="00533568"/>
    <w:rsid w:val="005376FD"/>
    <w:rsid w:val="00537F29"/>
    <w:rsid w:val="00541912"/>
    <w:rsid w:val="00541BC2"/>
    <w:rsid w:val="00542B2D"/>
    <w:rsid w:val="00544584"/>
    <w:rsid w:val="00545D3B"/>
    <w:rsid w:val="00552EB2"/>
    <w:rsid w:val="00555BFB"/>
    <w:rsid w:val="00555CE0"/>
    <w:rsid w:val="0056026C"/>
    <w:rsid w:val="0056344C"/>
    <w:rsid w:val="00564825"/>
    <w:rsid w:val="00564EDB"/>
    <w:rsid w:val="00566553"/>
    <w:rsid w:val="0056793E"/>
    <w:rsid w:val="00567A2B"/>
    <w:rsid w:val="00567AA6"/>
    <w:rsid w:val="005756EE"/>
    <w:rsid w:val="00575A07"/>
    <w:rsid w:val="00576476"/>
    <w:rsid w:val="00577FC2"/>
    <w:rsid w:val="00580094"/>
    <w:rsid w:val="005802BC"/>
    <w:rsid w:val="00581A4D"/>
    <w:rsid w:val="005821C9"/>
    <w:rsid w:val="00582E2E"/>
    <w:rsid w:val="00585DA0"/>
    <w:rsid w:val="005875FE"/>
    <w:rsid w:val="005900FE"/>
    <w:rsid w:val="00591049"/>
    <w:rsid w:val="005A41B6"/>
    <w:rsid w:val="005B0E12"/>
    <w:rsid w:val="005B3D60"/>
    <w:rsid w:val="005B55D3"/>
    <w:rsid w:val="005B5E89"/>
    <w:rsid w:val="005B69A4"/>
    <w:rsid w:val="005B72F0"/>
    <w:rsid w:val="005B7E88"/>
    <w:rsid w:val="005C48BA"/>
    <w:rsid w:val="005C53D1"/>
    <w:rsid w:val="005C619A"/>
    <w:rsid w:val="005D32D2"/>
    <w:rsid w:val="005D33F0"/>
    <w:rsid w:val="005D50D1"/>
    <w:rsid w:val="005D5508"/>
    <w:rsid w:val="005D6E34"/>
    <w:rsid w:val="005E11CF"/>
    <w:rsid w:val="005E17EF"/>
    <w:rsid w:val="005E2EF3"/>
    <w:rsid w:val="005E4AC4"/>
    <w:rsid w:val="005E4F89"/>
    <w:rsid w:val="005F08EF"/>
    <w:rsid w:val="005F2222"/>
    <w:rsid w:val="005F22C9"/>
    <w:rsid w:val="005F2AA0"/>
    <w:rsid w:val="005F32CF"/>
    <w:rsid w:val="005F509E"/>
    <w:rsid w:val="0060162D"/>
    <w:rsid w:val="006028DA"/>
    <w:rsid w:val="006039B4"/>
    <w:rsid w:val="00615A5E"/>
    <w:rsid w:val="00623C63"/>
    <w:rsid w:val="00624CDF"/>
    <w:rsid w:val="00627471"/>
    <w:rsid w:val="00630EF6"/>
    <w:rsid w:val="00633752"/>
    <w:rsid w:val="0063562B"/>
    <w:rsid w:val="006364FA"/>
    <w:rsid w:val="006515A9"/>
    <w:rsid w:val="00652C37"/>
    <w:rsid w:val="00654D0A"/>
    <w:rsid w:val="00655871"/>
    <w:rsid w:val="00655CE9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71375"/>
    <w:rsid w:val="0067160C"/>
    <w:rsid w:val="00677C5C"/>
    <w:rsid w:val="006810AF"/>
    <w:rsid w:val="00686AF4"/>
    <w:rsid w:val="00686D68"/>
    <w:rsid w:val="006953B1"/>
    <w:rsid w:val="00697C85"/>
    <w:rsid w:val="00697CE5"/>
    <w:rsid w:val="006A40C0"/>
    <w:rsid w:val="006A630C"/>
    <w:rsid w:val="006A78B9"/>
    <w:rsid w:val="006B0558"/>
    <w:rsid w:val="006B0645"/>
    <w:rsid w:val="006B0AD3"/>
    <w:rsid w:val="006B20C7"/>
    <w:rsid w:val="006B4544"/>
    <w:rsid w:val="006B5B8F"/>
    <w:rsid w:val="006B7D73"/>
    <w:rsid w:val="006C0727"/>
    <w:rsid w:val="006C1E69"/>
    <w:rsid w:val="006C306A"/>
    <w:rsid w:val="006C6A6E"/>
    <w:rsid w:val="006C6D5A"/>
    <w:rsid w:val="006D0A8D"/>
    <w:rsid w:val="006D1821"/>
    <w:rsid w:val="006D2237"/>
    <w:rsid w:val="006D4986"/>
    <w:rsid w:val="006D5E0E"/>
    <w:rsid w:val="006D641A"/>
    <w:rsid w:val="006D68CB"/>
    <w:rsid w:val="006E0E98"/>
    <w:rsid w:val="006E1652"/>
    <w:rsid w:val="006E3D71"/>
    <w:rsid w:val="006E4B56"/>
    <w:rsid w:val="006F3695"/>
    <w:rsid w:val="006F41CC"/>
    <w:rsid w:val="007006A5"/>
    <w:rsid w:val="00701234"/>
    <w:rsid w:val="0070125E"/>
    <w:rsid w:val="00706DEE"/>
    <w:rsid w:val="00707C5F"/>
    <w:rsid w:val="00711050"/>
    <w:rsid w:val="007158B8"/>
    <w:rsid w:val="0071702D"/>
    <w:rsid w:val="0071704D"/>
    <w:rsid w:val="00721070"/>
    <w:rsid w:val="007237B9"/>
    <w:rsid w:val="00723BA8"/>
    <w:rsid w:val="00727C2F"/>
    <w:rsid w:val="007333FF"/>
    <w:rsid w:val="007376F0"/>
    <w:rsid w:val="00737BD4"/>
    <w:rsid w:val="007419B1"/>
    <w:rsid w:val="00741DC7"/>
    <w:rsid w:val="007420A5"/>
    <w:rsid w:val="00743D7E"/>
    <w:rsid w:val="0074513A"/>
    <w:rsid w:val="007451F6"/>
    <w:rsid w:val="00751521"/>
    <w:rsid w:val="00755BF7"/>
    <w:rsid w:val="00757E1F"/>
    <w:rsid w:val="00760625"/>
    <w:rsid w:val="00761166"/>
    <w:rsid w:val="007633F7"/>
    <w:rsid w:val="00764FF1"/>
    <w:rsid w:val="007657A3"/>
    <w:rsid w:val="00766759"/>
    <w:rsid w:val="0077136F"/>
    <w:rsid w:val="00771C3F"/>
    <w:rsid w:val="007731C4"/>
    <w:rsid w:val="00773B37"/>
    <w:rsid w:val="00775289"/>
    <w:rsid w:val="007756EB"/>
    <w:rsid w:val="00775EA6"/>
    <w:rsid w:val="007814AB"/>
    <w:rsid w:val="00786AFE"/>
    <w:rsid w:val="00790D6F"/>
    <w:rsid w:val="00793D20"/>
    <w:rsid w:val="0079681F"/>
    <w:rsid w:val="007978BC"/>
    <w:rsid w:val="007A34DA"/>
    <w:rsid w:val="007A7561"/>
    <w:rsid w:val="007B070D"/>
    <w:rsid w:val="007B1588"/>
    <w:rsid w:val="007B1CB4"/>
    <w:rsid w:val="007B22BE"/>
    <w:rsid w:val="007B2F2B"/>
    <w:rsid w:val="007B42C6"/>
    <w:rsid w:val="007B5E84"/>
    <w:rsid w:val="007B609D"/>
    <w:rsid w:val="007C044E"/>
    <w:rsid w:val="007C630E"/>
    <w:rsid w:val="007C64D3"/>
    <w:rsid w:val="007D02D7"/>
    <w:rsid w:val="007D0301"/>
    <w:rsid w:val="007D07E4"/>
    <w:rsid w:val="007D091E"/>
    <w:rsid w:val="007D0F5C"/>
    <w:rsid w:val="007D1D55"/>
    <w:rsid w:val="007D4057"/>
    <w:rsid w:val="007D51CC"/>
    <w:rsid w:val="007D55B6"/>
    <w:rsid w:val="007E3000"/>
    <w:rsid w:val="007E32B0"/>
    <w:rsid w:val="007E4B5B"/>
    <w:rsid w:val="007E5144"/>
    <w:rsid w:val="007E6B91"/>
    <w:rsid w:val="007F0EDC"/>
    <w:rsid w:val="007F2029"/>
    <w:rsid w:val="007F79F4"/>
    <w:rsid w:val="00801728"/>
    <w:rsid w:val="008038DA"/>
    <w:rsid w:val="008053A4"/>
    <w:rsid w:val="008061E8"/>
    <w:rsid w:val="008062A6"/>
    <w:rsid w:val="00807EA3"/>
    <w:rsid w:val="008133EF"/>
    <w:rsid w:val="008135C7"/>
    <w:rsid w:val="00822176"/>
    <w:rsid w:val="00824AA0"/>
    <w:rsid w:val="00825D79"/>
    <w:rsid w:val="00827EC3"/>
    <w:rsid w:val="00827FDB"/>
    <w:rsid w:val="00832D4D"/>
    <w:rsid w:val="008340E1"/>
    <w:rsid w:val="00835A11"/>
    <w:rsid w:val="00840458"/>
    <w:rsid w:val="008422E5"/>
    <w:rsid w:val="00844232"/>
    <w:rsid w:val="008449E6"/>
    <w:rsid w:val="00845127"/>
    <w:rsid w:val="00845510"/>
    <w:rsid w:val="008475BA"/>
    <w:rsid w:val="008509DB"/>
    <w:rsid w:val="00850ECD"/>
    <w:rsid w:val="00851AC8"/>
    <w:rsid w:val="00852D2D"/>
    <w:rsid w:val="00856590"/>
    <w:rsid w:val="00861477"/>
    <w:rsid w:val="00861AD7"/>
    <w:rsid w:val="00862266"/>
    <w:rsid w:val="00863EE9"/>
    <w:rsid w:val="0086574D"/>
    <w:rsid w:val="008659CD"/>
    <w:rsid w:val="00872DD8"/>
    <w:rsid w:val="00874809"/>
    <w:rsid w:val="00874BAA"/>
    <w:rsid w:val="008758FA"/>
    <w:rsid w:val="00881470"/>
    <w:rsid w:val="008834D0"/>
    <w:rsid w:val="00883687"/>
    <w:rsid w:val="00890003"/>
    <w:rsid w:val="008920DF"/>
    <w:rsid w:val="00892EED"/>
    <w:rsid w:val="00896BD2"/>
    <w:rsid w:val="008A1E72"/>
    <w:rsid w:val="008A36B2"/>
    <w:rsid w:val="008A5E05"/>
    <w:rsid w:val="008A6C75"/>
    <w:rsid w:val="008A6EBB"/>
    <w:rsid w:val="008B4349"/>
    <w:rsid w:val="008B502A"/>
    <w:rsid w:val="008B5113"/>
    <w:rsid w:val="008C120B"/>
    <w:rsid w:val="008C1C30"/>
    <w:rsid w:val="008C3851"/>
    <w:rsid w:val="008C615F"/>
    <w:rsid w:val="008C7A85"/>
    <w:rsid w:val="008D00BA"/>
    <w:rsid w:val="008D10D1"/>
    <w:rsid w:val="008D1A04"/>
    <w:rsid w:val="008D5387"/>
    <w:rsid w:val="008D6AB1"/>
    <w:rsid w:val="008E110D"/>
    <w:rsid w:val="008E3FD1"/>
    <w:rsid w:val="008E4007"/>
    <w:rsid w:val="008E4C7B"/>
    <w:rsid w:val="008E5878"/>
    <w:rsid w:val="008F00D6"/>
    <w:rsid w:val="008F11E2"/>
    <w:rsid w:val="008F19A3"/>
    <w:rsid w:val="008F3B00"/>
    <w:rsid w:val="008F4702"/>
    <w:rsid w:val="008F6816"/>
    <w:rsid w:val="008F76A8"/>
    <w:rsid w:val="008F7D8A"/>
    <w:rsid w:val="00902B49"/>
    <w:rsid w:val="009045A0"/>
    <w:rsid w:val="00910D36"/>
    <w:rsid w:val="00917664"/>
    <w:rsid w:val="009179BD"/>
    <w:rsid w:val="00921F21"/>
    <w:rsid w:val="00921FF9"/>
    <w:rsid w:val="009271E3"/>
    <w:rsid w:val="0093125B"/>
    <w:rsid w:val="009331BC"/>
    <w:rsid w:val="0093365F"/>
    <w:rsid w:val="00937207"/>
    <w:rsid w:val="00941B02"/>
    <w:rsid w:val="009436EF"/>
    <w:rsid w:val="00943AA7"/>
    <w:rsid w:val="00944307"/>
    <w:rsid w:val="00944B03"/>
    <w:rsid w:val="00951663"/>
    <w:rsid w:val="00952208"/>
    <w:rsid w:val="0095509A"/>
    <w:rsid w:val="00955AE1"/>
    <w:rsid w:val="009613D9"/>
    <w:rsid w:val="009613E0"/>
    <w:rsid w:val="009630B5"/>
    <w:rsid w:val="00964C85"/>
    <w:rsid w:val="009662DB"/>
    <w:rsid w:val="009678E5"/>
    <w:rsid w:val="00973DFD"/>
    <w:rsid w:val="00974BA6"/>
    <w:rsid w:val="009766BF"/>
    <w:rsid w:val="00976836"/>
    <w:rsid w:val="009866E4"/>
    <w:rsid w:val="00996683"/>
    <w:rsid w:val="009970CA"/>
    <w:rsid w:val="009A27E4"/>
    <w:rsid w:val="009A2BFF"/>
    <w:rsid w:val="009B0B89"/>
    <w:rsid w:val="009B2896"/>
    <w:rsid w:val="009B3D79"/>
    <w:rsid w:val="009B432D"/>
    <w:rsid w:val="009B4C53"/>
    <w:rsid w:val="009C1631"/>
    <w:rsid w:val="009C2269"/>
    <w:rsid w:val="009C22CE"/>
    <w:rsid w:val="009C2336"/>
    <w:rsid w:val="009C63F3"/>
    <w:rsid w:val="009C7A72"/>
    <w:rsid w:val="009D0DDC"/>
    <w:rsid w:val="009D121F"/>
    <w:rsid w:val="009D22AC"/>
    <w:rsid w:val="009D6716"/>
    <w:rsid w:val="009D6E30"/>
    <w:rsid w:val="009D6ECA"/>
    <w:rsid w:val="009E1DFA"/>
    <w:rsid w:val="009E224F"/>
    <w:rsid w:val="009F023B"/>
    <w:rsid w:val="009F075D"/>
    <w:rsid w:val="009F1DF3"/>
    <w:rsid w:val="009F2137"/>
    <w:rsid w:val="00A00D2F"/>
    <w:rsid w:val="00A03272"/>
    <w:rsid w:val="00A03E04"/>
    <w:rsid w:val="00A05BF3"/>
    <w:rsid w:val="00A12BFC"/>
    <w:rsid w:val="00A14646"/>
    <w:rsid w:val="00A16605"/>
    <w:rsid w:val="00A178EC"/>
    <w:rsid w:val="00A22B31"/>
    <w:rsid w:val="00A22EA2"/>
    <w:rsid w:val="00A23EE6"/>
    <w:rsid w:val="00A2525A"/>
    <w:rsid w:val="00A25DF7"/>
    <w:rsid w:val="00A2717A"/>
    <w:rsid w:val="00A271C9"/>
    <w:rsid w:val="00A312B0"/>
    <w:rsid w:val="00A32341"/>
    <w:rsid w:val="00A35305"/>
    <w:rsid w:val="00A400D7"/>
    <w:rsid w:val="00A40866"/>
    <w:rsid w:val="00A40C5E"/>
    <w:rsid w:val="00A41285"/>
    <w:rsid w:val="00A42387"/>
    <w:rsid w:val="00A4384B"/>
    <w:rsid w:val="00A46A1D"/>
    <w:rsid w:val="00A4740C"/>
    <w:rsid w:val="00A50681"/>
    <w:rsid w:val="00A50A18"/>
    <w:rsid w:val="00A53AD0"/>
    <w:rsid w:val="00A541F5"/>
    <w:rsid w:val="00A55E4E"/>
    <w:rsid w:val="00A576B5"/>
    <w:rsid w:val="00A60140"/>
    <w:rsid w:val="00A65A03"/>
    <w:rsid w:val="00A722BD"/>
    <w:rsid w:val="00A747F9"/>
    <w:rsid w:val="00A74B2E"/>
    <w:rsid w:val="00A75560"/>
    <w:rsid w:val="00A77343"/>
    <w:rsid w:val="00A776D2"/>
    <w:rsid w:val="00A80891"/>
    <w:rsid w:val="00A8146C"/>
    <w:rsid w:val="00A84458"/>
    <w:rsid w:val="00A85C06"/>
    <w:rsid w:val="00A86C83"/>
    <w:rsid w:val="00A87B16"/>
    <w:rsid w:val="00A87CD7"/>
    <w:rsid w:val="00A92617"/>
    <w:rsid w:val="00A92CFD"/>
    <w:rsid w:val="00A92FF5"/>
    <w:rsid w:val="00A94510"/>
    <w:rsid w:val="00A95C26"/>
    <w:rsid w:val="00AA5D6C"/>
    <w:rsid w:val="00AB0361"/>
    <w:rsid w:val="00AB0CF4"/>
    <w:rsid w:val="00AB2957"/>
    <w:rsid w:val="00AB5EEB"/>
    <w:rsid w:val="00AB5EFA"/>
    <w:rsid w:val="00AC13CF"/>
    <w:rsid w:val="00AC14B0"/>
    <w:rsid w:val="00AC3933"/>
    <w:rsid w:val="00AC666D"/>
    <w:rsid w:val="00AD1983"/>
    <w:rsid w:val="00AD205D"/>
    <w:rsid w:val="00AD36B1"/>
    <w:rsid w:val="00AD7521"/>
    <w:rsid w:val="00AE7930"/>
    <w:rsid w:val="00AF1D09"/>
    <w:rsid w:val="00AF584F"/>
    <w:rsid w:val="00AF6309"/>
    <w:rsid w:val="00AF66A8"/>
    <w:rsid w:val="00B00C94"/>
    <w:rsid w:val="00B01023"/>
    <w:rsid w:val="00B01E94"/>
    <w:rsid w:val="00B06A4C"/>
    <w:rsid w:val="00B074FE"/>
    <w:rsid w:val="00B10D01"/>
    <w:rsid w:val="00B20653"/>
    <w:rsid w:val="00B21E46"/>
    <w:rsid w:val="00B243C6"/>
    <w:rsid w:val="00B277BA"/>
    <w:rsid w:val="00B328A7"/>
    <w:rsid w:val="00B344E8"/>
    <w:rsid w:val="00B3617D"/>
    <w:rsid w:val="00B40C1B"/>
    <w:rsid w:val="00B459B2"/>
    <w:rsid w:val="00B55667"/>
    <w:rsid w:val="00B5711D"/>
    <w:rsid w:val="00B61173"/>
    <w:rsid w:val="00B61587"/>
    <w:rsid w:val="00B648F8"/>
    <w:rsid w:val="00B65EE9"/>
    <w:rsid w:val="00B6664A"/>
    <w:rsid w:val="00B71DFC"/>
    <w:rsid w:val="00B73EF2"/>
    <w:rsid w:val="00B753AE"/>
    <w:rsid w:val="00B754B6"/>
    <w:rsid w:val="00B75CB3"/>
    <w:rsid w:val="00B762CB"/>
    <w:rsid w:val="00B76690"/>
    <w:rsid w:val="00B77411"/>
    <w:rsid w:val="00B8096F"/>
    <w:rsid w:val="00B8247E"/>
    <w:rsid w:val="00B84D73"/>
    <w:rsid w:val="00B867D1"/>
    <w:rsid w:val="00B876F3"/>
    <w:rsid w:val="00B93710"/>
    <w:rsid w:val="00B951D7"/>
    <w:rsid w:val="00B96111"/>
    <w:rsid w:val="00BA5671"/>
    <w:rsid w:val="00BA66BB"/>
    <w:rsid w:val="00BC226E"/>
    <w:rsid w:val="00BC2F7F"/>
    <w:rsid w:val="00BC34BF"/>
    <w:rsid w:val="00BC4DF0"/>
    <w:rsid w:val="00BD0138"/>
    <w:rsid w:val="00BD12F4"/>
    <w:rsid w:val="00BD23BD"/>
    <w:rsid w:val="00BD3912"/>
    <w:rsid w:val="00BD4373"/>
    <w:rsid w:val="00BD6956"/>
    <w:rsid w:val="00BD7FF6"/>
    <w:rsid w:val="00BE4E36"/>
    <w:rsid w:val="00BE7D10"/>
    <w:rsid w:val="00BE7D71"/>
    <w:rsid w:val="00BF09E6"/>
    <w:rsid w:val="00BF0F18"/>
    <w:rsid w:val="00BF1469"/>
    <w:rsid w:val="00BF34F6"/>
    <w:rsid w:val="00BF44D1"/>
    <w:rsid w:val="00BF5F0F"/>
    <w:rsid w:val="00BF628A"/>
    <w:rsid w:val="00BF64FD"/>
    <w:rsid w:val="00BF69CC"/>
    <w:rsid w:val="00BF6F9B"/>
    <w:rsid w:val="00C0002F"/>
    <w:rsid w:val="00C00FA9"/>
    <w:rsid w:val="00C03CE4"/>
    <w:rsid w:val="00C04C76"/>
    <w:rsid w:val="00C0523B"/>
    <w:rsid w:val="00C0581A"/>
    <w:rsid w:val="00C0649A"/>
    <w:rsid w:val="00C0708D"/>
    <w:rsid w:val="00C10D93"/>
    <w:rsid w:val="00C1197F"/>
    <w:rsid w:val="00C12136"/>
    <w:rsid w:val="00C12978"/>
    <w:rsid w:val="00C146F2"/>
    <w:rsid w:val="00C179A4"/>
    <w:rsid w:val="00C20871"/>
    <w:rsid w:val="00C20D80"/>
    <w:rsid w:val="00C2152E"/>
    <w:rsid w:val="00C21B42"/>
    <w:rsid w:val="00C22678"/>
    <w:rsid w:val="00C24713"/>
    <w:rsid w:val="00C24B38"/>
    <w:rsid w:val="00C25AE8"/>
    <w:rsid w:val="00C27025"/>
    <w:rsid w:val="00C2763B"/>
    <w:rsid w:val="00C30283"/>
    <w:rsid w:val="00C319A9"/>
    <w:rsid w:val="00C3695A"/>
    <w:rsid w:val="00C40A5A"/>
    <w:rsid w:val="00C41CD9"/>
    <w:rsid w:val="00C41F74"/>
    <w:rsid w:val="00C47D51"/>
    <w:rsid w:val="00C5129F"/>
    <w:rsid w:val="00C5138A"/>
    <w:rsid w:val="00C51A06"/>
    <w:rsid w:val="00C539D6"/>
    <w:rsid w:val="00C61F92"/>
    <w:rsid w:val="00C6205F"/>
    <w:rsid w:val="00C63908"/>
    <w:rsid w:val="00C70529"/>
    <w:rsid w:val="00C72A4A"/>
    <w:rsid w:val="00C72EFB"/>
    <w:rsid w:val="00C73503"/>
    <w:rsid w:val="00C735A2"/>
    <w:rsid w:val="00C76394"/>
    <w:rsid w:val="00C802AE"/>
    <w:rsid w:val="00C810C3"/>
    <w:rsid w:val="00C82C11"/>
    <w:rsid w:val="00C82D9B"/>
    <w:rsid w:val="00C85653"/>
    <w:rsid w:val="00C902C7"/>
    <w:rsid w:val="00C95680"/>
    <w:rsid w:val="00C96CE2"/>
    <w:rsid w:val="00C96FAF"/>
    <w:rsid w:val="00C9752D"/>
    <w:rsid w:val="00CA21DF"/>
    <w:rsid w:val="00CA412C"/>
    <w:rsid w:val="00CA4226"/>
    <w:rsid w:val="00CA5D18"/>
    <w:rsid w:val="00CA7873"/>
    <w:rsid w:val="00CB6A2F"/>
    <w:rsid w:val="00CB72BA"/>
    <w:rsid w:val="00CB7A28"/>
    <w:rsid w:val="00CC1BBB"/>
    <w:rsid w:val="00CC275A"/>
    <w:rsid w:val="00CC32DA"/>
    <w:rsid w:val="00CC7884"/>
    <w:rsid w:val="00CD3096"/>
    <w:rsid w:val="00CD3D15"/>
    <w:rsid w:val="00CD6827"/>
    <w:rsid w:val="00CD7F41"/>
    <w:rsid w:val="00CE1595"/>
    <w:rsid w:val="00CE2B99"/>
    <w:rsid w:val="00CE2CC9"/>
    <w:rsid w:val="00CF1811"/>
    <w:rsid w:val="00CF190F"/>
    <w:rsid w:val="00CF1E2C"/>
    <w:rsid w:val="00CF5726"/>
    <w:rsid w:val="00CF5EBF"/>
    <w:rsid w:val="00CF661C"/>
    <w:rsid w:val="00CF6AB4"/>
    <w:rsid w:val="00D02F0E"/>
    <w:rsid w:val="00D03A5B"/>
    <w:rsid w:val="00D065BD"/>
    <w:rsid w:val="00D1430B"/>
    <w:rsid w:val="00D20D0F"/>
    <w:rsid w:val="00D21FB1"/>
    <w:rsid w:val="00D22083"/>
    <w:rsid w:val="00D235CB"/>
    <w:rsid w:val="00D23B28"/>
    <w:rsid w:val="00D260AB"/>
    <w:rsid w:val="00D26538"/>
    <w:rsid w:val="00D27066"/>
    <w:rsid w:val="00D30433"/>
    <w:rsid w:val="00D3095A"/>
    <w:rsid w:val="00D30EF8"/>
    <w:rsid w:val="00D340AD"/>
    <w:rsid w:val="00D3585E"/>
    <w:rsid w:val="00D36AD6"/>
    <w:rsid w:val="00D405E3"/>
    <w:rsid w:val="00D40890"/>
    <w:rsid w:val="00D42AF8"/>
    <w:rsid w:val="00D4542C"/>
    <w:rsid w:val="00D4549C"/>
    <w:rsid w:val="00D47923"/>
    <w:rsid w:val="00D502F3"/>
    <w:rsid w:val="00D5357F"/>
    <w:rsid w:val="00D54875"/>
    <w:rsid w:val="00D62391"/>
    <w:rsid w:val="00D6246F"/>
    <w:rsid w:val="00D62D5B"/>
    <w:rsid w:val="00D64605"/>
    <w:rsid w:val="00D64652"/>
    <w:rsid w:val="00D64B43"/>
    <w:rsid w:val="00D660CA"/>
    <w:rsid w:val="00D668F3"/>
    <w:rsid w:val="00D704CC"/>
    <w:rsid w:val="00D71EE0"/>
    <w:rsid w:val="00D72003"/>
    <w:rsid w:val="00D82D57"/>
    <w:rsid w:val="00D83091"/>
    <w:rsid w:val="00D84162"/>
    <w:rsid w:val="00D85F25"/>
    <w:rsid w:val="00D91157"/>
    <w:rsid w:val="00D9249D"/>
    <w:rsid w:val="00D96655"/>
    <w:rsid w:val="00DA0678"/>
    <w:rsid w:val="00DA1143"/>
    <w:rsid w:val="00DA34FB"/>
    <w:rsid w:val="00DB228B"/>
    <w:rsid w:val="00DB5369"/>
    <w:rsid w:val="00DB5A08"/>
    <w:rsid w:val="00DB7538"/>
    <w:rsid w:val="00DB7FE1"/>
    <w:rsid w:val="00DC1089"/>
    <w:rsid w:val="00DC198A"/>
    <w:rsid w:val="00DC362E"/>
    <w:rsid w:val="00DC385A"/>
    <w:rsid w:val="00DC3A9F"/>
    <w:rsid w:val="00DC50AF"/>
    <w:rsid w:val="00DD0052"/>
    <w:rsid w:val="00DD06EB"/>
    <w:rsid w:val="00DD13BA"/>
    <w:rsid w:val="00DD2529"/>
    <w:rsid w:val="00DD273B"/>
    <w:rsid w:val="00DD3EFA"/>
    <w:rsid w:val="00DD71AE"/>
    <w:rsid w:val="00DE1DC1"/>
    <w:rsid w:val="00DE4C92"/>
    <w:rsid w:val="00DE539E"/>
    <w:rsid w:val="00DE5863"/>
    <w:rsid w:val="00DE59A9"/>
    <w:rsid w:val="00DE6B73"/>
    <w:rsid w:val="00DF35EF"/>
    <w:rsid w:val="00DF3A8C"/>
    <w:rsid w:val="00DF4A52"/>
    <w:rsid w:val="00DF5B2C"/>
    <w:rsid w:val="00DF7495"/>
    <w:rsid w:val="00E01302"/>
    <w:rsid w:val="00E013A5"/>
    <w:rsid w:val="00E020C6"/>
    <w:rsid w:val="00E030EE"/>
    <w:rsid w:val="00E03D24"/>
    <w:rsid w:val="00E0731A"/>
    <w:rsid w:val="00E075D0"/>
    <w:rsid w:val="00E109A8"/>
    <w:rsid w:val="00E11979"/>
    <w:rsid w:val="00E13C7F"/>
    <w:rsid w:val="00E1718F"/>
    <w:rsid w:val="00E200CA"/>
    <w:rsid w:val="00E20153"/>
    <w:rsid w:val="00E2438D"/>
    <w:rsid w:val="00E2478B"/>
    <w:rsid w:val="00E25DEE"/>
    <w:rsid w:val="00E30535"/>
    <w:rsid w:val="00E3073E"/>
    <w:rsid w:val="00E33E75"/>
    <w:rsid w:val="00E34104"/>
    <w:rsid w:val="00E355C5"/>
    <w:rsid w:val="00E35911"/>
    <w:rsid w:val="00E4030A"/>
    <w:rsid w:val="00E40E86"/>
    <w:rsid w:val="00E42422"/>
    <w:rsid w:val="00E43796"/>
    <w:rsid w:val="00E46094"/>
    <w:rsid w:val="00E54D8E"/>
    <w:rsid w:val="00E54F27"/>
    <w:rsid w:val="00E56768"/>
    <w:rsid w:val="00E62712"/>
    <w:rsid w:val="00E62D0B"/>
    <w:rsid w:val="00E64CAD"/>
    <w:rsid w:val="00E67D4F"/>
    <w:rsid w:val="00E71D5E"/>
    <w:rsid w:val="00E72342"/>
    <w:rsid w:val="00E7352B"/>
    <w:rsid w:val="00E77384"/>
    <w:rsid w:val="00E80636"/>
    <w:rsid w:val="00E8239B"/>
    <w:rsid w:val="00E83BEF"/>
    <w:rsid w:val="00E91320"/>
    <w:rsid w:val="00E91EA5"/>
    <w:rsid w:val="00E91F78"/>
    <w:rsid w:val="00E93280"/>
    <w:rsid w:val="00E94BE5"/>
    <w:rsid w:val="00E95965"/>
    <w:rsid w:val="00E95FD6"/>
    <w:rsid w:val="00EA17D8"/>
    <w:rsid w:val="00EA1BA1"/>
    <w:rsid w:val="00EA4A56"/>
    <w:rsid w:val="00EA71EC"/>
    <w:rsid w:val="00EA7D8F"/>
    <w:rsid w:val="00EA7E8C"/>
    <w:rsid w:val="00EB2FE3"/>
    <w:rsid w:val="00EB32D2"/>
    <w:rsid w:val="00EB689E"/>
    <w:rsid w:val="00EB7772"/>
    <w:rsid w:val="00EC1CA5"/>
    <w:rsid w:val="00EC24AE"/>
    <w:rsid w:val="00EC2ECC"/>
    <w:rsid w:val="00EC6FA2"/>
    <w:rsid w:val="00ED04A0"/>
    <w:rsid w:val="00ED0573"/>
    <w:rsid w:val="00ED3527"/>
    <w:rsid w:val="00ED3CC8"/>
    <w:rsid w:val="00ED7457"/>
    <w:rsid w:val="00ED76B2"/>
    <w:rsid w:val="00EE4ACC"/>
    <w:rsid w:val="00EF031A"/>
    <w:rsid w:val="00EF31E1"/>
    <w:rsid w:val="00EF47F4"/>
    <w:rsid w:val="00EF750C"/>
    <w:rsid w:val="00F048CB"/>
    <w:rsid w:val="00F1249B"/>
    <w:rsid w:val="00F12522"/>
    <w:rsid w:val="00F12F23"/>
    <w:rsid w:val="00F1511C"/>
    <w:rsid w:val="00F1515E"/>
    <w:rsid w:val="00F15DD8"/>
    <w:rsid w:val="00F1613D"/>
    <w:rsid w:val="00F21780"/>
    <w:rsid w:val="00F2185F"/>
    <w:rsid w:val="00F2374C"/>
    <w:rsid w:val="00F258AA"/>
    <w:rsid w:val="00F25BBF"/>
    <w:rsid w:val="00F263E3"/>
    <w:rsid w:val="00F34F47"/>
    <w:rsid w:val="00F350A2"/>
    <w:rsid w:val="00F41687"/>
    <w:rsid w:val="00F416F0"/>
    <w:rsid w:val="00F417C9"/>
    <w:rsid w:val="00F42446"/>
    <w:rsid w:val="00F44579"/>
    <w:rsid w:val="00F517C4"/>
    <w:rsid w:val="00F525C0"/>
    <w:rsid w:val="00F52AAC"/>
    <w:rsid w:val="00F55610"/>
    <w:rsid w:val="00F61AEA"/>
    <w:rsid w:val="00F63D20"/>
    <w:rsid w:val="00F66185"/>
    <w:rsid w:val="00F67FF1"/>
    <w:rsid w:val="00F70C62"/>
    <w:rsid w:val="00F72488"/>
    <w:rsid w:val="00F73091"/>
    <w:rsid w:val="00F74FEA"/>
    <w:rsid w:val="00F7686F"/>
    <w:rsid w:val="00F77CBC"/>
    <w:rsid w:val="00F803F0"/>
    <w:rsid w:val="00F81207"/>
    <w:rsid w:val="00F8273D"/>
    <w:rsid w:val="00F84D0B"/>
    <w:rsid w:val="00F8793A"/>
    <w:rsid w:val="00F87D8F"/>
    <w:rsid w:val="00F938A0"/>
    <w:rsid w:val="00F97EDB"/>
    <w:rsid w:val="00FA2B76"/>
    <w:rsid w:val="00FA55F8"/>
    <w:rsid w:val="00FA5A8B"/>
    <w:rsid w:val="00FA5D34"/>
    <w:rsid w:val="00FA6479"/>
    <w:rsid w:val="00FB124F"/>
    <w:rsid w:val="00FB4C1D"/>
    <w:rsid w:val="00FB58DD"/>
    <w:rsid w:val="00FB7514"/>
    <w:rsid w:val="00FB763C"/>
    <w:rsid w:val="00FB7835"/>
    <w:rsid w:val="00FC5BDA"/>
    <w:rsid w:val="00FD18A1"/>
    <w:rsid w:val="00FD3F99"/>
    <w:rsid w:val="00FD62FA"/>
    <w:rsid w:val="00FD71C8"/>
    <w:rsid w:val="00FE0954"/>
    <w:rsid w:val="00FE7EEE"/>
    <w:rsid w:val="00FF2288"/>
    <w:rsid w:val="00FF4385"/>
    <w:rsid w:val="00FF64BD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B87BA"/>
  <w15:docId w15:val="{384393CB-698E-4EC0-8A11-9D09496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72"/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6D0A8D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34F47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A8D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A630C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F47"/>
    <w:rPr>
      <w:rFonts w:ascii="Calibri Light" w:hAnsi="Calibri Light" w:cs="Calibri Light"/>
      <w:color w:val="1F4D78"/>
      <w:sz w:val="24"/>
      <w:szCs w:val="24"/>
    </w:rPr>
  </w:style>
  <w:style w:type="character" w:styleId="a3">
    <w:name w:val="Strong"/>
    <w:basedOn w:val="a0"/>
    <w:uiPriority w:val="99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</w:pPr>
  </w:style>
  <w:style w:type="paragraph" w:customStyle="1" w:styleId="a5">
    <w:name w:val="Знак Знак"/>
    <w:basedOn w:val="a"/>
    <w:uiPriority w:val="99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DB2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uiPriority w:val="99"/>
    <w:locked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uiPriority w:val="9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DC385A"/>
    <w:rPr>
      <w:lang w:val="uk-UA" w:eastAsia="en-US"/>
    </w:rPr>
  </w:style>
  <w:style w:type="character" w:customStyle="1" w:styleId="11">
    <w:name w:val="Основной текст Знак1"/>
    <w:basedOn w:val="a0"/>
    <w:link w:val="31"/>
    <w:uiPriority w:val="99"/>
    <w:locked/>
    <w:rsid w:val="006A630C"/>
  </w:style>
  <w:style w:type="paragraph" w:customStyle="1" w:styleId="31">
    <w:name w:val="Основной текст (3)"/>
    <w:basedOn w:val="a"/>
    <w:link w:val="11"/>
    <w:uiPriority w:val="99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uiPriority w:val="99"/>
    <w:rsid w:val="006A630C"/>
    <w:rPr>
      <w:b/>
      <w:bCs/>
      <w:spacing w:val="2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cs="Times New Roman"/>
      <w:b/>
      <w:bCs/>
      <w:spacing w:val="3"/>
      <w:sz w:val="27"/>
      <w:szCs w:val="27"/>
      <w:lang w:val="ru-RU" w:eastAsia="ru-RU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72EFB"/>
    <w:rPr>
      <w:rFonts w:ascii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72EFB"/>
    <w:rPr>
      <w:rFonts w:ascii="Calibri" w:hAnsi="Calibri" w:cs="Calibri"/>
      <w:sz w:val="20"/>
      <w:szCs w:val="20"/>
      <w:lang w:eastAsia="ru-RU"/>
    </w:rPr>
  </w:style>
  <w:style w:type="character" w:styleId="af">
    <w:name w:val="page number"/>
    <w:basedOn w:val="a0"/>
    <w:uiPriority w:val="99"/>
    <w:rsid w:val="00C72EFB"/>
  </w:style>
  <w:style w:type="paragraph" w:styleId="af0">
    <w:name w:val="Body Text Indent"/>
    <w:basedOn w:val="a"/>
    <w:link w:val="af1"/>
    <w:uiPriority w:val="99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72E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у1"/>
    <w:basedOn w:val="a"/>
    <w:uiPriority w:val="99"/>
    <w:rsid w:val="007E3000"/>
    <w:pPr>
      <w:ind w:left="720" w:firstLine="709"/>
    </w:pPr>
    <w:rPr>
      <w:rFonts w:ascii="Bookman Old Style" w:eastAsia="Times New Roman" w:hAnsi="Bookman Old Style" w:cs="Bookman Old Style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uiPriority w:val="99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7E30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uiPriority w:val="99"/>
    <w:rsid w:val="007E3000"/>
    <w:rPr>
      <w:rFonts w:eastAsia="Times New Roman" w:cs="Calibri"/>
    </w:rPr>
  </w:style>
  <w:style w:type="paragraph" w:customStyle="1" w:styleId="14">
    <w:name w:val="Абзац списка1"/>
    <w:basedOn w:val="a"/>
    <w:uiPriority w:val="99"/>
    <w:rsid w:val="007E3000"/>
    <w:pPr>
      <w:spacing w:after="200" w:line="276" w:lineRule="auto"/>
      <w:ind w:left="720"/>
    </w:pPr>
    <w:rPr>
      <w:rFonts w:eastAsia="Times New Roman"/>
      <w:lang w:val="ru-RU" w:eastAsia="ru-RU"/>
    </w:rPr>
  </w:style>
  <w:style w:type="character" w:styleId="af4">
    <w:name w:val="Hyperlink"/>
    <w:basedOn w:val="a0"/>
    <w:uiPriority w:val="99"/>
    <w:semiHidden/>
    <w:rsid w:val="007E300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7E3000"/>
    <w:rPr>
      <w:color w:val="800080"/>
      <w:u w:val="single"/>
    </w:rPr>
  </w:style>
  <w:style w:type="paragraph" w:customStyle="1" w:styleId="xl65">
    <w:name w:val="xl65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uiPriority w:val="99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uiPriority w:val="99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uiPriority w:val="99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uiPriority w:val="99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uiPriority w:val="99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uiPriority w:val="99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uiPriority w:val="99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uiPriority w:val="99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uiPriority w:val="99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uiPriority w:val="99"/>
    <w:rsid w:val="00F34F47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4">
    <w:name w:val="Без интервала2"/>
    <w:uiPriority w:val="99"/>
    <w:rsid w:val="00F34F47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22</cp:revision>
  <cp:lastPrinted>2020-05-13T08:01:00Z</cp:lastPrinted>
  <dcterms:created xsi:type="dcterms:W3CDTF">2020-03-23T09:42:00Z</dcterms:created>
  <dcterms:modified xsi:type="dcterms:W3CDTF">2020-05-13T08:02:00Z</dcterms:modified>
</cp:coreProperties>
</file>