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1" w:rsidRPr="00ED57C0" w:rsidRDefault="009F0579" w:rsidP="00ED57C0">
      <w:pPr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ED57C0" w:rsidRDefault="00ED57C0" w:rsidP="00ED57C0">
      <w:pPr>
        <w:ind w:firstLine="5812"/>
        <w:rPr>
          <w:sz w:val="28"/>
          <w:szCs w:val="28"/>
          <w:lang w:val="uk-UA"/>
        </w:rPr>
      </w:pPr>
      <w:r w:rsidRPr="00ED57C0">
        <w:rPr>
          <w:sz w:val="28"/>
          <w:szCs w:val="28"/>
          <w:lang w:val="uk-UA"/>
        </w:rPr>
        <w:t>до рішення обласної ради</w:t>
      </w:r>
    </w:p>
    <w:p w:rsidR="0086028E" w:rsidRPr="00ED57C0" w:rsidRDefault="0086028E" w:rsidP="00ED57C0">
      <w:pPr>
        <w:ind w:firstLine="5812"/>
        <w:rPr>
          <w:sz w:val="28"/>
          <w:szCs w:val="28"/>
          <w:lang w:val="uk-UA"/>
        </w:rPr>
      </w:pPr>
    </w:p>
    <w:p w:rsidR="00ED57C0" w:rsidRPr="007B7B9B" w:rsidRDefault="0086028E" w:rsidP="0086028E">
      <w:pPr>
        <w:jc w:val="center"/>
        <w:rPr>
          <w:b/>
          <w:sz w:val="28"/>
          <w:szCs w:val="28"/>
          <w:lang w:val="uk-UA"/>
        </w:rPr>
      </w:pPr>
      <w:r w:rsidRPr="007B7B9B">
        <w:rPr>
          <w:b/>
          <w:sz w:val="28"/>
          <w:szCs w:val="28"/>
          <w:lang w:val="uk-UA"/>
        </w:rPr>
        <w:t>ПЕРЕЛІК</w:t>
      </w:r>
    </w:p>
    <w:p w:rsidR="00ED57C0" w:rsidRDefault="005524D9" w:rsidP="008602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майна, що передається </w:t>
      </w:r>
      <w:r w:rsidR="0086028E" w:rsidRPr="009F0579">
        <w:rPr>
          <w:b/>
          <w:sz w:val="28"/>
          <w:szCs w:val="28"/>
          <w:lang w:val="uk-UA"/>
        </w:rPr>
        <w:t>з субрахунка департаменту освіти і науки Дніпропетровської облдержадміністрації в оперативне управління комунального закладу освіти „Навчально-реабілітаційний центр № 12” Дніпропетровської обласної ради”</w:t>
      </w:r>
    </w:p>
    <w:p w:rsidR="0086028E" w:rsidRPr="0086028E" w:rsidRDefault="0086028E" w:rsidP="0086028E">
      <w:pPr>
        <w:jc w:val="center"/>
        <w:rPr>
          <w:b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2126"/>
      </w:tblGrid>
      <w:tr w:rsidR="00ED57C0" w:rsidRPr="00AD49EB" w:rsidTr="000F5B3A">
        <w:tc>
          <w:tcPr>
            <w:tcW w:w="709" w:type="dxa"/>
            <w:shd w:val="clear" w:color="auto" w:fill="auto"/>
            <w:vAlign w:val="center"/>
          </w:tcPr>
          <w:p w:rsidR="00ED57C0" w:rsidRPr="00AD49EB" w:rsidRDefault="00ED57C0" w:rsidP="008602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9E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ED57C0" w:rsidRPr="00AD49EB" w:rsidRDefault="00ED57C0" w:rsidP="008602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9EB">
              <w:rPr>
                <w:b/>
                <w:bCs/>
                <w:color w:val="000000"/>
                <w:sz w:val="28"/>
                <w:szCs w:val="28"/>
              </w:rPr>
              <w:t>з/</w:t>
            </w:r>
            <w:proofErr w:type="gramStart"/>
            <w:r w:rsidRPr="00AD49E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49EB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AD49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b/>
                <w:bCs/>
                <w:color w:val="000000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49EB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D57C0" w:rsidRPr="00AD49EB" w:rsidRDefault="00ED57C0" w:rsidP="000F5B3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D49EB">
              <w:rPr>
                <w:b/>
                <w:bCs/>
                <w:color w:val="000000"/>
                <w:sz w:val="28"/>
                <w:szCs w:val="28"/>
              </w:rPr>
              <w:t>Загальна</w:t>
            </w:r>
            <w:proofErr w:type="spellEnd"/>
            <w:r w:rsidRPr="00AD49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b/>
                <w:bCs/>
                <w:color w:val="000000"/>
                <w:sz w:val="28"/>
                <w:szCs w:val="28"/>
              </w:rPr>
              <w:t>вартість</w:t>
            </w:r>
            <w:proofErr w:type="spellEnd"/>
            <w:r w:rsidRPr="00AD49EB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49EB">
              <w:rPr>
                <w:b/>
                <w:bCs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ED57C0" w:rsidRPr="00AD49EB" w:rsidTr="000F5B3A">
        <w:tc>
          <w:tcPr>
            <w:tcW w:w="709" w:type="dxa"/>
            <w:shd w:val="clear" w:color="auto" w:fill="auto"/>
          </w:tcPr>
          <w:p w:rsidR="00ED57C0" w:rsidRPr="00AD49EB" w:rsidRDefault="00ED57C0" w:rsidP="008602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57C0" w:rsidRPr="006407AC" w:rsidRDefault="00ED57C0" w:rsidP="000F5B3A">
            <w:pPr>
              <w:spacing w:after="1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D49EB">
              <w:rPr>
                <w:color w:val="000000"/>
                <w:sz w:val="28"/>
                <w:szCs w:val="28"/>
              </w:rPr>
              <w:t>Стаціонарний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відеозбільшувач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типу </w:t>
            </w:r>
            <w:proofErr w:type="spellStart"/>
            <w:r w:rsidRPr="00AD49EB">
              <w:rPr>
                <w:color w:val="000000"/>
                <w:sz w:val="28"/>
                <w:szCs w:val="28"/>
                <w:lang w:val="en-US"/>
              </w:rPr>
              <w:t>Optelec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View</w:t>
            </w:r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C</w:t>
            </w:r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HD</w:t>
            </w:r>
            <w:r w:rsidR="006407AC">
              <w:rPr>
                <w:color w:val="000000"/>
                <w:sz w:val="28"/>
                <w:szCs w:val="28"/>
              </w:rPr>
              <w:t xml:space="preserve"> 24</w:t>
            </w:r>
            <w:r w:rsidR="007943C8">
              <w:rPr>
                <w:color w:val="000000"/>
                <w:sz w:val="28"/>
                <w:szCs w:val="28"/>
              </w:rPr>
              <w:t>″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D49E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9EB">
              <w:rPr>
                <w:color w:val="000000"/>
                <w:sz w:val="28"/>
                <w:szCs w:val="28"/>
              </w:rPr>
              <w:t>299 997,00</w:t>
            </w:r>
          </w:p>
        </w:tc>
      </w:tr>
      <w:tr w:rsidR="00ED57C0" w:rsidRPr="00AD49EB" w:rsidTr="000F5B3A">
        <w:tc>
          <w:tcPr>
            <w:tcW w:w="709" w:type="dxa"/>
            <w:shd w:val="clear" w:color="auto" w:fill="auto"/>
          </w:tcPr>
          <w:p w:rsidR="00ED57C0" w:rsidRPr="00AD49EB" w:rsidRDefault="00ED57C0" w:rsidP="008602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57C0" w:rsidRPr="00AD49EB" w:rsidRDefault="00ED57C0" w:rsidP="000F5B3A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AD49EB">
              <w:rPr>
                <w:color w:val="000000"/>
                <w:sz w:val="28"/>
                <w:szCs w:val="28"/>
              </w:rPr>
              <w:t>Прилади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читання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плоско-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друкованих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текстів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функцією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мовленнєвого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виводу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KOBA</w:t>
            </w:r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Vision</w:t>
            </w:r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  <w:lang w:val="en-US"/>
              </w:rPr>
              <w:t>EasyReader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D49E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9EB">
              <w:rPr>
                <w:color w:val="000000"/>
                <w:sz w:val="28"/>
                <w:szCs w:val="28"/>
              </w:rPr>
              <w:t>47 500,00</w:t>
            </w:r>
          </w:p>
        </w:tc>
      </w:tr>
      <w:tr w:rsidR="00ED57C0" w:rsidRPr="00AD49EB" w:rsidTr="000F5B3A">
        <w:trPr>
          <w:trHeight w:val="711"/>
        </w:trPr>
        <w:tc>
          <w:tcPr>
            <w:tcW w:w="709" w:type="dxa"/>
            <w:shd w:val="clear" w:color="auto" w:fill="auto"/>
          </w:tcPr>
          <w:p w:rsidR="00ED57C0" w:rsidRPr="00AD49EB" w:rsidRDefault="00ED57C0" w:rsidP="008602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57C0" w:rsidRPr="00AD49EB" w:rsidRDefault="00ED57C0" w:rsidP="000F5B3A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AD49EB">
              <w:rPr>
                <w:color w:val="000000"/>
                <w:sz w:val="28"/>
                <w:szCs w:val="28"/>
              </w:rPr>
              <w:t>Пристрій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дл</w:t>
            </w:r>
            <w:r w:rsidR="0086028E">
              <w:rPr>
                <w:color w:val="000000"/>
                <w:sz w:val="28"/>
                <w:szCs w:val="28"/>
              </w:rPr>
              <w:t xml:space="preserve">я </w:t>
            </w:r>
            <w:proofErr w:type="spellStart"/>
            <w:r w:rsidR="0086028E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="008602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028E">
              <w:rPr>
                <w:color w:val="000000"/>
                <w:sz w:val="28"/>
                <w:szCs w:val="28"/>
              </w:rPr>
              <w:t>тактильної</w:t>
            </w:r>
            <w:proofErr w:type="spellEnd"/>
            <w:r w:rsidR="008602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028E">
              <w:rPr>
                <w:color w:val="000000"/>
                <w:sz w:val="28"/>
                <w:szCs w:val="28"/>
              </w:rPr>
              <w:t>графіки</w:t>
            </w:r>
            <w:proofErr w:type="spellEnd"/>
            <w:r w:rsidR="0086028E">
              <w:rPr>
                <w:color w:val="000000"/>
                <w:sz w:val="28"/>
                <w:szCs w:val="28"/>
              </w:rPr>
              <w:t xml:space="preserve"> „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PAIF</w:t>
            </w:r>
            <w:r w:rsidRPr="00AD49E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</w:rPr>
            </w:pPr>
            <w:r w:rsidRPr="00AD49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7C0" w:rsidRPr="00AD49EB" w:rsidRDefault="00ED57C0" w:rsidP="000F5B3A">
            <w:pPr>
              <w:ind w:left="173"/>
              <w:jc w:val="center"/>
              <w:rPr>
                <w:color w:val="000000"/>
                <w:sz w:val="28"/>
                <w:szCs w:val="28"/>
              </w:rPr>
            </w:pPr>
            <w:r w:rsidRPr="00AD49EB">
              <w:rPr>
                <w:color w:val="000000"/>
                <w:sz w:val="28"/>
                <w:szCs w:val="28"/>
              </w:rPr>
              <w:t>15 999,00</w:t>
            </w:r>
          </w:p>
        </w:tc>
      </w:tr>
      <w:tr w:rsidR="00ED57C0" w:rsidRPr="00AD49EB" w:rsidTr="000F5B3A">
        <w:tc>
          <w:tcPr>
            <w:tcW w:w="709" w:type="dxa"/>
            <w:shd w:val="clear" w:color="auto" w:fill="auto"/>
          </w:tcPr>
          <w:p w:rsidR="00ED57C0" w:rsidRPr="00AD49EB" w:rsidRDefault="00ED57C0" w:rsidP="008602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57C0" w:rsidRPr="00AD49EB" w:rsidRDefault="00ED57C0" w:rsidP="000F5B3A">
            <w:pPr>
              <w:spacing w:after="120"/>
              <w:rPr>
                <w:color w:val="000000"/>
                <w:sz w:val="28"/>
                <w:szCs w:val="28"/>
                <w:lang w:val="uk-UA"/>
              </w:rPr>
            </w:pPr>
            <w:r w:rsidRPr="00AD49EB">
              <w:rPr>
                <w:color w:val="000000"/>
                <w:sz w:val="28"/>
                <w:szCs w:val="28"/>
              </w:rPr>
              <w:t xml:space="preserve">Комплекс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мультимедійний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інтерактивний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  <w:lang w:val="en-US"/>
              </w:rPr>
              <w:t>ePresenter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EP</w:t>
            </w:r>
            <w:r w:rsidRPr="00AD49EB">
              <w:rPr>
                <w:color w:val="000000"/>
                <w:sz w:val="28"/>
                <w:szCs w:val="28"/>
              </w:rPr>
              <w:t>-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I</w:t>
            </w:r>
            <w:r w:rsidR="0086028E">
              <w:rPr>
                <w:color w:val="000000"/>
                <w:sz w:val="28"/>
                <w:szCs w:val="28"/>
              </w:rPr>
              <w:t xml:space="preserve"> „</w:t>
            </w:r>
            <w:proofErr w:type="spellStart"/>
            <w:r w:rsidR="0086028E">
              <w:rPr>
                <w:color w:val="000000"/>
                <w:sz w:val="28"/>
                <w:szCs w:val="28"/>
              </w:rPr>
              <w:t>Інтерактивна</w:t>
            </w:r>
            <w:proofErr w:type="spellEnd"/>
            <w:r w:rsidR="008602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6028E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86028E">
              <w:rPr>
                <w:color w:val="000000"/>
                <w:sz w:val="28"/>
                <w:szCs w:val="28"/>
              </w:rPr>
              <w:t>ідлога</w:t>
            </w:r>
            <w:proofErr w:type="spellEnd"/>
            <w:r w:rsidR="0086028E">
              <w:rPr>
                <w:color w:val="000000"/>
                <w:sz w:val="28"/>
                <w:szCs w:val="28"/>
              </w:rPr>
              <w:t>”</w:t>
            </w:r>
            <w:r w:rsidR="0086028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програмним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забезпеченням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D49E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49EB">
              <w:rPr>
                <w:color w:val="000000"/>
                <w:sz w:val="28"/>
                <w:szCs w:val="28"/>
              </w:rPr>
              <w:t>96 990,00</w:t>
            </w:r>
          </w:p>
        </w:tc>
      </w:tr>
      <w:tr w:rsidR="00ED57C0" w:rsidRPr="00AD49EB" w:rsidTr="000F5B3A">
        <w:tc>
          <w:tcPr>
            <w:tcW w:w="709" w:type="dxa"/>
            <w:shd w:val="clear" w:color="auto" w:fill="auto"/>
          </w:tcPr>
          <w:p w:rsidR="00ED57C0" w:rsidRPr="00AD49EB" w:rsidRDefault="00ED57C0" w:rsidP="008602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57C0" w:rsidRPr="00AD49EB" w:rsidRDefault="00ED57C0" w:rsidP="000F5B3A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AD49EB">
              <w:rPr>
                <w:color w:val="000000"/>
                <w:sz w:val="28"/>
                <w:szCs w:val="28"/>
              </w:rPr>
              <w:t>Механічна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брайлівська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</w:rPr>
              <w:t>друкарська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машинка </w:t>
            </w:r>
            <w:proofErr w:type="spellStart"/>
            <w:r w:rsidRPr="00AD49EB">
              <w:rPr>
                <w:color w:val="000000"/>
                <w:sz w:val="28"/>
                <w:szCs w:val="28"/>
                <w:lang w:val="en-US"/>
              </w:rPr>
              <w:t>Pekins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9EB">
              <w:rPr>
                <w:color w:val="000000"/>
                <w:sz w:val="28"/>
                <w:szCs w:val="28"/>
                <w:lang w:val="en-US"/>
              </w:rPr>
              <w:t>Brailler</w:t>
            </w:r>
            <w:proofErr w:type="spellEnd"/>
            <w:r w:rsidRPr="00AD49EB">
              <w:rPr>
                <w:color w:val="000000"/>
                <w:sz w:val="28"/>
                <w:szCs w:val="28"/>
              </w:rPr>
              <w:t xml:space="preserve"> </w:t>
            </w:r>
            <w:r w:rsidRPr="00AD49EB">
              <w:rPr>
                <w:color w:val="000000"/>
                <w:sz w:val="28"/>
                <w:szCs w:val="28"/>
                <w:lang w:val="en-US"/>
              </w:rPr>
              <w:t>Classic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</w:rPr>
            </w:pPr>
            <w:r w:rsidRPr="00AD49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7C0" w:rsidRPr="00AD49EB" w:rsidRDefault="00ED57C0" w:rsidP="000F5B3A">
            <w:pPr>
              <w:jc w:val="center"/>
              <w:rPr>
                <w:color w:val="000000"/>
                <w:sz w:val="28"/>
                <w:szCs w:val="28"/>
              </w:rPr>
            </w:pPr>
            <w:r w:rsidRPr="00AD49EB">
              <w:rPr>
                <w:color w:val="000000"/>
                <w:sz w:val="28"/>
                <w:szCs w:val="28"/>
              </w:rPr>
              <w:t>24 995,00</w:t>
            </w:r>
          </w:p>
        </w:tc>
      </w:tr>
    </w:tbl>
    <w:p w:rsidR="00ED57C0" w:rsidRDefault="00ED57C0">
      <w:pPr>
        <w:rPr>
          <w:lang w:val="uk-UA"/>
        </w:rPr>
      </w:pPr>
    </w:p>
    <w:p w:rsidR="0086028E" w:rsidRDefault="0086028E">
      <w:pPr>
        <w:rPr>
          <w:lang w:val="uk-UA"/>
        </w:rPr>
      </w:pPr>
    </w:p>
    <w:p w:rsidR="0086028E" w:rsidRDefault="0086028E">
      <w:pPr>
        <w:rPr>
          <w:lang w:val="uk-UA"/>
        </w:rPr>
      </w:pPr>
    </w:p>
    <w:p w:rsidR="0086028E" w:rsidRPr="00ED5959" w:rsidRDefault="0086028E" w:rsidP="0086028E">
      <w:pPr>
        <w:tabs>
          <w:tab w:val="left" w:pos="993"/>
        </w:tabs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Керуючий</w:t>
      </w:r>
      <w:proofErr w:type="spellEnd"/>
      <w:r w:rsidRPr="00ED5959">
        <w:rPr>
          <w:b/>
          <w:sz w:val="28"/>
          <w:szCs w:val="28"/>
        </w:rPr>
        <w:t xml:space="preserve"> справами</w:t>
      </w:r>
    </w:p>
    <w:p w:rsidR="0086028E" w:rsidRPr="00ED5959" w:rsidRDefault="0086028E" w:rsidP="0086028E">
      <w:pPr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виконавчого</w:t>
      </w:r>
      <w:proofErr w:type="spellEnd"/>
      <w:r w:rsidRPr="00ED5959">
        <w:rPr>
          <w:b/>
          <w:sz w:val="28"/>
          <w:szCs w:val="28"/>
        </w:rPr>
        <w:t xml:space="preserve"> </w:t>
      </w:r>
      <w:proofErr w:type="spellStart"/>
      <w:r w:rsidRPr="00ED5959">
        <w:rPr>
          <w:b/>
          <w:sz w:val="28"/>
          <w:szCs w:val="28"/>
        </w:rPr>
        <w:t>апарату</w:t>
      </w:r>
      <w:proofErr w:type="spellEnd"/>
    </w:p>
    <w:p w:rsidR="0086028E" w:rsidRPr="001726A0" w:rsidRDefault="0086028E" w:rsidP="0086028E">
      <w:pPr>
        <w:tabs>
          <w:tab w:val="left" w:pos="851"/>
          <w:tab w:val="left" w:pos="9356"/>
          <w:tab w:val="left" w:pos="9498"/>
          <w:tab w:val="left" w:pos="9639"/>
        </w:tabs>
        <w:rPr>
          <w:b/>
          <w:sz w:val="28"/>
          <w:szCs w:val="28"/>
          <w:lang w:val="uk-UA"/>
        </w:rPr>
      </w:pPr>
      <w:proofErr w:type="spellStart"/>
      <w:r w:rsidRPr="00ED5959">
        <w:rPr>
          <w:b/>
          <w:sz w:val="28"/>
          <w:szCs w:val="28"/>
        </w:rPr>
        <w:t>обласної</w:t>
      </w:r>
      <w:proofErr w:type="spellEnd"/>
      <w:r w:rsidRPr="00ED5959">
        <w:rPr>
          <w:b/>
          <w:sz w:val="28"/>
          <w:szCs w:val="28"/>
        </w:rPr>
        <w:t xml:space="preserve"> ради                                                                     А. МАРЧЕНКО </w:t>
      </w:r>
    </w:p>
    <w:p w:rsidR="0086028E" w:rsidRPr="0086028E" w:rsidRDefault="0086028E">
      <w:pPr>
        <w:rPr>
          <w:lang w:val="uk-UA"/>
        </w:rPr>
      </w:pPr>
    </w:p>
    <w:sectPr w:rsidR="0086028E" w:rsidRPr="0086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0"/>
    <w:rsid w:val="005524D9"/>
    <w:rsid w:val="005D56A1"/>
    <w:rsid w:val="006407AC"/>
    <w:rsid w:val="007943C8"/>
    <w:rsid w:val="007B7B9B"/>
    <w:rsid w:val="0086028E"/>
    <w:rsid w:val="009F0579"/>
    <w:rsid w:val="00E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2020-07-03T08:07:00Z</dcterms:created>
  <dcterms:modified xsi:type="dcterms:W3CDTF">2020-08-05T13:29:00Z</dcterms:modified>
</cp:coreProperties>
</file>