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B8" w:rsidRPr="00F777B8" w:rsidRDefault="00F777B8" w:rsidP="00F777B8">
      <w:pPr>
        <w:pStyle w:val="text-center"/>
        <w:shd w:val="clear" w:color="auto" w:fill="FFFFFF"/>
        <w:spacing w:before="0" w:beforeAutospacing="0" w:line="300" w:lineRule="atLeast"/>
        <w:rPr>
          <w:iCs/>
          <w:color w:val="212529"/>
          <w:sz w:val="28"/>
          <w:szCs w:val="28"/>
        </w:rPr>
      </w:pPr>
      <w:r w:rsidRPr="00F777B8">
        <w:rPr>
          <w:rStyle w:val="a3"/>
          <w:iCs/>
          <w:color w:val="212529"/>
          <w:sz w:val="28"/>
          <w:szCs w:val="28"/>
        </w:rPr>
        <w:t xml:space="preserve">Звіт про публічне обговорення </w:t>
      </w:r>
      <w:proofErr w:type="spellStart"/>
      <w:r w:rsidRPr="00F777B8">
        <w:rPr>
          <w:rStyle w:val="a3"/>
          <w:iCs/>
          <w:color w:val="212529"/>
          <w:sz w:val="28"/>
          <w:szCs w:val="28"/>
        </w:rPr>
        <w:t>проєкту</w:t>
      </w:r>
      <w:proofErr w:type="spellEnd"/>
      <w:r w:rsidRPr="00F777B8">
        <w:rPr>
          <w:rStyle w:val="a3"/>
          <w:iCs/>
          <w:color w:val="212529"/>
          <w:sz w:val="28"/>
          <w:szCs w:val="28"/>
        </w:rPr>
        <w:t xml:space="preserve"> Ант</w:t>
      </w:r>
      <w:r w:rsidR="000F372D">
        <w:rPr>
          <w:rStyle w:val="a3"/>
          <w:iCs/>
          <w:color w:val="212529"/>
          <w:sz w:val="28"/>
          <w:szCs w:val="28"/>
        </w:rPr>
        <w:t>икорупційної програми Дніпропетровської  обласної ради на 2024 – 2026</w:t>
      </w:r>
      <w:r w:rsidRPr="00F777B8">
        <w:rPr>
          <w:rStyle w:val="a3"/>
          <w:iCs/>
          <w:color w:val="212529"/>
          <w:sz w:val="28"/>
          <w:szCs w:val="28"/>
        </w:rPr>
        <w:t xml:space="preserve"> роки</w:t>
      </w:r>
    </w:p>
    <w:p w:rsidR="0074580D" w:rsidRPr="0074580D" w:rsidRDefault="000F372D" w:rsidP="007458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  <w:sz w:val="28"/>
          <w:szCs w:val="28"/>
        </w:rPr>
      </w:pPr>
      <w:r>
        <w:rPr>
          <w:iCs/>
          <w:color w:val="212529"/>
          <w:sz w:val="28"/>
          <w:szCs w:val="28"/>
        </w:rPr>
        <w:t>   Дніпропетровською</w:t>
      </w:r>
      <w:r w:rsidR="00F777B8" w:rsidRPr="00F777B8">
        <w:rPr>
          <w:iCs/>
          <w:color w:val="212529"/>
          <w:sz w:val="28"/>
          <w:szCs w:val="28"/>
        </w:rPr>
        <w:t xml:space="preserve"> обласною радою  на виконання вимог</w:t>
      </w:r>
      <w:r w:rsidR="0074580D" w:rsidRPr="0074580D">
        <w:rPr>
          <w:sz w:val="28"/>
          <w:szCs w:val="28"/>
        </w:rPr>
        <w:t xml:space="preserve"> </w:t>
      </w:r>
      <w:r w:rsidR="0074580D">
        <w:rPr>
          <w:sz w:val="28"/>
          <w:szCs w:val="28"/>
        </w:rPr>
        <w:t>Методології управління корупційними ризиками</w:t>
      </w:r>
      <w:r>
        <w:rPr>
          <w:iCs/>
          <w:color w:val="212529"/>
          <w:sz w:val="28"/>
          <w:szCs w:val="28"/>
        </w:rPr>
        <w:t>, затверджен</w:t>
      </w:r>
      <w:r w:rsidR="0074580D">
        <w:rPr>
          <w:iCs/>
          <w:color w:val="212529"/>
          <w:sz w:val="28"/>
          <w:szCs w:val="28"/>
        </w:rPr>
        <w:t>ої</w:t>
      </w:r>
      <w:r>
        <w:rPr>
          <w:iCs/>
          <w:color w:val="212529"/>
          <w:sz w:val="28"/>
          <w:szCs w:val="28"/>
        </w:rPr>
        <w:t xml:space="preserve"> наказом</w:t>
      </w:r>
      <w:r w:rsidR="00F777B8" w:rsidRPr="00F777B8">
        <w:rPr>
          <w:iCs/>
          <w:color w:val="212529"/>
          <w:sz w:val="28"/>
          <w:szCs w:val="28"/>
        </w:rPr>
        <w:t xml:space="preserve"> Національного агентства  від </w:t>
      </w:r>
      <w:r>
        <w:rPr>
          <w:iCs/>
          <w:color w:val="212529"/>
          <w:sz w:val="28"/>
          <w:szCs w:val="28"/>
        </w:rPr>
        <w:t>2</w:t>
      </w:r>
      <w:r w:rsidR="00F777B8" w:rsidRPr="00F777B8">
        <w:rPr>
          <w:iCs/>
          <w:color w:val="212529"/>
          <w:sz w:val="28"/>
          <w:szCs w:val="28"/>
        </w:rPr>
        <w:t>8 г</w:t>
      </w:r>
      <w:r>
        <w:rPr>
          <w:iCs/>
          <w:color w:val="212529"/>
          <w:sz w:val="28"/>
          <w:szCs w:val="28"/>
        </w:rPr>
        <w:t>рудня 2021 року № 830/21,</w:t>
      </w:r>
      <w:r w:rsidR="0074580D">
        <w:rPr>
          <w:iCs/>
          <w:color w:val="212529"/>
          <w:sz w:val="28"/>
          <w:szCs w:val="28"/>
        </w:rPr>
        <w:t xml:space="preserve"> зареєстрованим у</w:t>
      </w:r>
      <w:r>
        <w:rPr>
          <w:iCs/>
          <w:color w:val="212529"/>
          <w:sz w:val="28"/>
          <w:szCs w:val="28"/>
        </w:rPr>
        <w:t xml:space="preserve"> Міністерстві юстиції України 17 лютого 2022 року за № 219/37555</w:t>
      </w:r>
      <w:r w:rsidR="00F777B8" w:rsidRPr="00F777B8">
        <w:rPr>
          <w:iCs/>
          <w:color w:val="212529"/>
          <w:sz w:val="28"/>
          <w:szCs w:val="28"/>
        </w:rPr>
        <w:t xml:space="preserve">, з урахуванням положень постанови Кабінету Міністрів України від </w:t>
      </w:r>
      <w:r w:rsidR="0074580D">
        <w:rPr>
          <w:iCs/>
          <w:color w:val="212529"/>
          <w:sz w:val="28"/>
          <w:szCs w:val="28"/>
        </w:rPr>
        <w:t>03 листопада 2010 року  № 996 ,,</w:t>
      </w:r>
      <w:r w:rsidR="00F777B8" w:rsidRPr="00F777B8">
        <w:rPr>
          <w:iCs/>
          <w:color w:val="212529"/>
          <w:sz w:val="28"/>
          <w:szCs w:val="28"/>
        </w:rPr>
        <w:t>Про забезпечення участі громадськості у формуванні та р</w:t>
      </w:r>
      <w:r w:rsidR="0074580D">
        <w:rPr>
          <w:iCs/>
          <w:color w:val="212529"/>
          <w:sz w:val="28"/>
          <w:szCs w:val="28"/>
        </w:rPr>
        <w:t>еалізації державної політики</w:t>
      </w:r>
      <w:r w:rsidR="0074580D" w:rsidRPr="0074580D">
        <w:rPr>
          <w:iCs/>
          <w:color w:val="212529"/>
          <w:sz w:val="28"/>
          <w:szCs w:val="28"/>
        </w:rPr>
        <w:t>”</w:t>
      </w:r>
      <w:r w:rsidR="00F777B8" w:rsidRPr="00F777B8">
        <w:rPr>
          <w:iCs/>
          <w:color w:val="212529"/>
          <w:sz w:val="28"/>
          <w:szCs w:val="28"/>
        </w:rPr>
        <w:t>, з метою забезпечення прозорості, відкритості, уча</w:t>
      </w:r>
      <w:r w:rsidR="0074580D">
        <w:rPr>
          <w:iCs/>
          <w:color w:val="212529"/>
          <w:sz w:val="28"/>
          <w:szCs w:val="28"/>
        </w:rPr>
        <w:t>сті громадянського суспільства в</w:t>
      </w:r>
      <w:r w:rsidR="00F777B8" w:rsidRPr="00F777B8">
        <w:rPr>
          <w:iCs/>
          <w:color w:val="212529"/>
          <w:sz w:val="28"/>
          <w:szCs w:val="28"/>
        </w:rPr>
        <w:t xml:space="preserve"> підготовці Ант</w:t>
      </w:r>
      <w:r>
        <w:rPr>
          <w:iCs/>
          <w:color w:val="212529"/>
          <w:sz w:val="28"/>
          <w:szCs w:val="28"/>
        </w:rPr>
        <w:t>икорупційної програми Дніпропетровської обласної ради на 2024 – 2026</w:t>
      </w:r>
      <w:r w:rsidR="0074580D">
        <w:rPr>
          <w:iCs/>
          <w:color w:val="212529"/>
          <w:sz w:val="28"/>
          <w:szCs w:val="28"/>
        </w:rPr>
        <w:t xml:space="preserve"> роки (далі −</w:t>
      </w:r>
      <w:r w:rsidR="00F777B8" w:rsidRPr="00F777B8">
        <w:rPr>
          <w:iCs/>
          <w:color w:val="212529"/>
          <w:sz w:val="28"/>
          <w:szCs w:val="28"/>
        </w:rPr>
        <w:t xml:space="preserve"> Антикорупційна програма) шляхом надання пропозицій, за</w:t>
      </w:r>
      <w:r w:rsidR="0074580D">
        <w:rPr>
          <w:iCs/>
          <w:color w:val="212529"/>
          <w:sz w:val="28"/>
          <w:szCs w:val="28"/>
        </w:rPr>
        <w:t>уважень та доповнень до неї</w:t>
      </w:r>
      <w:r w:rsidR="00F777B8" w:rsidRPr="00F777B8">
        <w:rPr>
          <w:iCs/>
          <w:color w:val="212529"/>
          <w:sz w:val="28"/>
          <w:szCs w:val="28"/>
        </w:rPr>
        <w:t xml:space="preserve"> організовано  та проведено публічне  обговорення </w:t>
      </w:r>
      <w:proofErr w:type="spellStart"/>
      <w:r w:rsidR="00F777B8" w:rsidRPr="00F777B8">
        <w:rPr>
          <w:iCs/>
          <w:color w:val="212529"/>
          <w:sz w:val="28"/>
          <w:szCs w:val="28"/>
        </w:rPr>
        <w:t>проєкту</w:t>
      </w:r>
      <w:proofErr w:type="spellEnd"/>
      <w:r w:rsidR="00F777B8" w:rsidRPr="00F777B8">
        <w:rPr>
          <w:iCs/>
          <w:color w:val="212529"/>
          <w:sz w:val="28"/>
          <w:szCs w:val="28"/>
        </w:rPr>
        <w:t xml:space="preserve"> Антикорупційної програми, яка б</w:t>
      </w:r>
      <w:r w:rsidR="0074580D">
        <w:rPr>
          <w:iCs/>
          <w:color w:val="212529"/>
          <w:sz w:val="28"/>
          <w:szCs w:val="28"/>
        </w:rPr>
        <w:t>ула попередньо схвалена робочою групою</w:t>
      </w:r>
      <w:r w:rsidR="00F777B8" w:rsidRPr="00F777B8">
        <w:rPr>
          <w:iCs/>
          <w:color w:val="212529"/>
          <w:sz w:val="28"/>
          <w:szCs w:val="28"/>
        </w:rPr>
        <w:t xml:space="preserve"> з оцінки </w:t>
      </w:r>
      <w:r>
        <w:rPr>
          <w:iCs/>
          <w:color w:val="212529"/>
          <w:sz w:val="28"/>
          <w:szCs w:val="28"/>
        </w:rPr>
        <w:t>корупційних ризиків у</w:t>
      </w:r>
      <w:r w:rsidR="0074580D">
        <w:rPr>
          <w:iCs/>
          <w:color w:val="212529"/>
          <w:sz w:val="28"/>
          <w:szCs w:val="28"/>
        </w:rPr>
        <w:t xml:space="preserve"> діяльності Дніпропетровської обласної ради</w:t>
      </w:r>
      <w:r w:rsidR="00F777B8" w:rsidRPr="00F777B8">
        <w:rPr>
          <w:iCs/>
          <w:color w:val="212529"/>
          <w:sz w:val="28"/>
          <w:szCs w:val="28"/>
        </w:rPr>
        <w:t>.</w:t>
      </w:r>
      <w:r w:rsidR="00F777B8" w:rsidRPr="00F777B8">
        <w:rPr>
          <w:iCs/>
          <w:color w:val="212529"/>
          <w:sz w:val="28"/>
          <w:szCs w:val="28"/>
        </w:rPr>
        <w:br/>
      </w:r>
      <w:r w:rsidR="0074580D">
        <w:rPr>
          <w:iCs/>
          <w:color w:val="212529"/>
          <w:sz w:val="28"/>
          <w:szCs w:val="28"/>
        </w:rPr>
        <w:t xml:space="preserve">       </w:t>
      </w:r>
      <w:r w:rsidR="00F777B8" w:rsidRPr="00F777B8">
        <w:rPr>
          <w:iCs/>
          <w:color w:val="212529"/>
          <w:sz w:val="28"/>
          <w:szCs w:val="28"/>
        </w:rPr>
        <w:t>З ц</w:t>
      </w:r>
      <w:r>
        <w:rPr>
          <w:iCs/>
          <w:color w:val="212529"/>
          <w:sz w:val="28"/>
          <w:szCs w:val="28"/>
        </w:rPr>
        <w:t xml:space="preserve">ією метою на </w:t>
      </w:r>
      <w:proofErr w:type="spellStart"/>
      <w:r>
        <w:rPr>
          <w:iCs/>
          <w:color w:val="212529"/>
          <w:sz w:val="28"/>
          <w:szCs w:val="28"/>
        </w:rPr>
        <w:t>вебсайті</w:t>
      </w:r>
      <w:proofErr w:type="spellEnd"/>
      <w:r>
        <w:rPr>
          <w:iCs/>
          <w:color w:val="212529"/>
          <w:sz w:val="28"/>
          <w:szCs w:val="28"/>
        </w:rPr>
        <w:t xml:space="preserve"> Дніпропетровської</w:t>
      </w:r>
      <w:r w:rsidR="00F777B8" w:rsidRPr="00F777B8">
        <w:rPr>
          <w:iCs/>
          <w:color w:val="212529"/>
          <w:sz w:val="28"/>
          <w:szCs w:val="28"/>
        </w:rPr>
        <w:t xml:space="preserve"> обласної ради  за посиланням </w:t>
      </w:r>
      <w:r>
        <w:t>…</w:t>
      </w:r>
      <w:r w:rsidR="0074580D" w:rsidRPr="0074580D">
        <w:rPr>
          <w:color w:val="404040"/>
          <w:sz w:val="28"/>
          <w:szCs w:val="28"/>
        </w:rPr>
        <w:t>: </w:t>
      </w:r>
      <w:hyperlink r:id="rId5" w:history="1">
        <w:r w:rsidR="0074580D" w:rsidRPr="0074580D">
          <w:rPr>
            <w:color w:val="0072BC"/>
            <w:sz w:val="28"/>
            <w:szCs w:val="28"/>
            <w:bdr w:val="none" w:sz="0" w:space="0" w:color="auto" w:frame="1"/>
          </w:rPr>
          <w:t>https://oblrada.dp.gov.ua/zapobig_korupciiy/</w:t>
        </w:r>
      </w:hyperlink>
      <w:r w:rsidR="0074580D" w:rsidRPr="0074580D">
        <w:rPr>
          <w:iCs/>
          <w:color w:val="212529"/>
          <w:sz w:val="28"/>
          <w:szCs w:val="28"/>
        </w:rPr>
        <w:t xml:space="preserve"> </w:t>
      </w:r>
      <w:r w:rsidR="0074580D" w:rsidRPr="00F777B8">
        <w:rPr>
          <w:iCs/>
          <w:color w:val="212529"/>
          <w:sz w:val="28"/>
          <w:szCs w:val="28"/>
        </w:rPr>
        <w:t xml:space="preserve">було розміщено повідомлення про початок публічного обговорення </w:t>
      </w:r>
      <w:proofErr w:type="spellStart"/>
      <w:r w:rsidR="0074580D" w:rsidRPr="00F777B8">
        <w:rPr>
          <w:iCs/>
          <w:color w:val="212529"/>
          <w:sz w:val="28"/>
          <w:szCs w:val="28"/>
        </w:rPr>
        <w:t>проєкту</w:t>
      </w:r>
      <w:proofErr w:type="spellEnd"/>
      <w:r w:rsidR="0074580D" w:rsidRPr="00F777B8">
        <w:rPr>
          <w:iCs/>
          <w:color w:val="212529"/>
          <w:sz w:val="28"/>
          <w:szCs w:val="28"/>
        </w:rPr>
        <w:t xml:space="preserve"> Антикорупційної програми та відповідні матеріали (</w:t>
      </w:r>
      <w:proofErr w:type="spellStart"/>
      <w:r w:rsidR="0074580D" w:rsidRPr="00F777B8">
        <w:rPr>
          <w:iCs/>
          <w:color w:val="212529"/>
          <w:sz w:val="28"/>
          <w:szCs w:val="28"/>
        </w:rPr>
        <w:t>п</w:t>
      </w:r>
      <w:r w:rsidR="0074580D">
        <w:rPr>
          <w:iCs/>
          <w:color w:val="212529"/>
          <w:sz w:val="28"/>
          <w:szCs w:val="28"/>
        </w:rPr>
        <w:t>роєкт</w:t>
      </w:r>
      <w:proofErr w:type="spellEnd"/>
      <w:r w:rsidR="0074580D">
        <w:rPr>
          <w:iCs/>
          <w:color w:val="212529"/>
          <w:sz w:val="28"/>
          <w:szCs w:val="28"/>
        </w:rPr>
        <w:t xml:space="preserve"> Антикорупційної програми </w:t>
      </w:r>
      <w:r w:rsidR="0074580D" w:rsidRPr="00F777B8">
        <w:rPr>
          <w:iCs/>
          <w:color w:val="212529"/>
          <w:sz w:val="28"/>
          <w:szCs w:val="28"/>
        </w:rPr>
        <w:t>з додатками). </w:t>
      </w:r>
    </w:p>
    <w:p w:rsidR="00F777B8" w:rsidRPr="00F777B8" w:rsidRDefault="0074580D" w:rsidP="00F777B8">
      <w:pPr>
        <w:pStyle w:val="a4"/>
        <w:shd w:val="clear" w:color="auto" w:fill="FFFFFF"/>
        <w:spacing w:before="0" w:beforeAutospacing="0" w:line="300" w:lineRule="atLeast"/>
        <w:rPr>
          <w:iCs/>
          <w:color w:val="212529"/>
          <w:sz w:val="28"/>
          <w:szCs w:val="28"/>
        </w:rPr>
      </w:pPr>
      <w:r>
        <w:rPr>
          <w:iCs/>
          <w:color w:val="212529"/>
          <w:sz w:val="28"/>
          <w:szCs w:val="28"/>
        </w:rPr>
        <w:t>      </w:t>
      </w:r>
      <w:r w:rsidR="00F777B8" w:rsidRPr="00F777B8">
        <w:rPr>
          <w:iCs/>
          <w:color w:val="212529"/>
          <w:sz w:val="28"/>
          <w:szCs w:val="28"/>
        </w:rPr>
        <w:t> Для отримання консультацій, додаткової інформації, надання п</w:t>
      </w:r>
      <w:r>
        <w:rPr>
          <w:iCs/>
          <w:color w:val="212529"/>
          <w:sz w:val="28"/>
          <w:szCs w:val="28"/>
        </w:rPr>
        <w:t>ропозицій та зауважень</w:t>
      </w:r>
      <w:r w:rsidR="00F777B8" w:rsidRPr="00F777B8">
        <w:rPr>
          <w:iCs/>
          <w:color w:val="212529"/>
          <w:sz w:val="28"/>
          <w:szCs w:val="28"/>
        </w:rPr>
        <w:t xml:space="preserve"> оприлюднені контактні дані відповідальної за проведення заходу особи, електронні та поштові адреси, визначена дата підсумкового засідання.     </w:t>
      </w:r>
      <w:r w:rsidR="00F777B8" w:rsidRPr="00F777B8">
        <w:rPr>
          <w:iCs/>
          <w:color w:val="212529"/>
          <w:sz w:val="28"/>
          <w:szCs w:val="28"/>
        </w:rPr>
        <w:br/>
        <w:t xml:space="preserve">  </w:t>
      </w:r>
      <w:r>
        <w:rPr>
          <w:iCs/>
          <w:color w:val="212529"/>
          <w:sz w:val="28"/>
          <w:szCs w:val="28"/>
        </w:rPr>
        <w:t xml:space="preserve">     </w:t>
      </w:r>
      <w:r w:rsidR="00F777B8" w:rsidRPr="00F777B8">
        <w:rPr>
          <w:iCs/>
          <w:color w:val="212529"/>
          <w:sz w:val="28"/>
          <w:szCs w:val="28"/>
        </w:rPr>
        <w:t> В ході електронних консультацій з громадськістю  письмові пропозиції чи зауваження на електронну адресу </w:t>
      </w:r>
      <w:r>
        <w:rPr>
          <w:iCs/>
          <w:color w:val="212529"/>
          <w:sz w:val="28"/>
          <w:szCs w:val="28"/>
        </w:rPr>
        <w:t>(</w:t>
      </w:r>
      <w:proofErr w:type="spellStart"/>
      <w:r w:rsidR="000F372D" w:rsidRPr="000F372D">
        <w:rPr>
          <w:sz w:val="28"/>
          <w:szCs w:val="28"/>
          <w:lang w:val="en-US"/>
        </w:rPr>
        <w:t>yakimovsch</w:t>
      </w:r>
      <w:proofErr w:type="spellEnd"/>
      <w:r w:rsidR="000F372D" w:rsidRPr="000F372D">
        <w:rPr>
          <w:sz w:val="28"/>
          <w:szCs w:val="28"/>
          <w:lang w:val="ru-RU"/>
        </w:rPr>
        <w:t>@</w:t>
      </w:r>
      <w:proofErr w:type="spellStart"/>
      <w:r w:rsidR="000F372D" w:rsidRPr="000F372D">
        <w:rPr>
          <w:sz w:val="28"/>
          <w:szCs w:val="28"/>
          <w:lang w:val="en-US"/>
        </w:rPr>
        <w:t>oblinfo</w:t>
      </w:r>
      <w:proofErr w:type="spellEnd"/>
      <w:r w:rsidR="000F372D" w:rsidRPr="000F372D">
        <w:rPr>
          <w:sz w:val="28"/>
          <w:szCs w:val="28"/>
          <w:lang w:val="ru-RU"/>
        </w:rPr>
        <w:t>.</w:t>
      </w:r>
      <w:proofErr w:type="spellStart"/>
      <w:r w:rsidR="000F372D" w:rsidRPr="000F372D">
        <w:rPr>
          <w:sz w:val="28"/>
          <w:szCs w:val="28"/>
          <w:lang w:val="en-US"/>
        </w:rPr>
        <w:t>dp</w:t>
      </w:r>
      <w:proofErr w:type="spellEnd"/>
      <w:r w:rsidR="000F372D" w:rsidRPr="000F372D">
        <w:rPr>
          <w:sz w:val="28"/>
          <w:szCs w:val="28"/>
          <w:lang w:val="ru-RU"/>
        </w:rPr>
        <w:t>.</w:t>
      </w:r>
      <w:proofErr w:type="spellStart"/>
      <w:r w:rsidR="000F372D" w:rsidRPr="000F372D">
        <w:rPr>
          <w:sz w:val="28"/>
          <w:szCs w:val="28"/>
          <w:lang w:val="en-US"/>
        </w:rPr>
        <w:t>ua</w:t>
      </w:r>
      <w:proofErr w:type="spellEnd"/>
      <w:r w:rsidR="00F777B8" w:rsidRPr="00F777B8">
        <w:rPr>
          <w:iCs/>
          <w:color w:val="212529"/>
          <w:sz w:val="28"/>
          <w:szCs w:val="28"/>
        </w:rPr>
        <w:t> </w:t>
      </w:r>
      <w:r>
        <w:rPr>
          <w:iCs/>
          <w:color w:val="212529"/>
          <w:sz w:val="28"/>
          <w:szCs w:val="28"/>
        </w:rPr>
        <w:t>)</w:t>
      </w:r>
      <w:r w:rsidR="00F777B8" w:rsidRPr="00F777B8">
        <w:rPr>
          <w:iCs/>
          <w:color w:val="212529"/>
          <w:sz w:val="28"/>
          <w:szCs w:val="28"/>
        </w:rPr>
        <w:t xml:space="preserve"> чи на адресу обласної ради не надходили, повідомлення про попередню реєстрацію для участі в публічному обговоренні не надходили, представники громадськості чи експерти не з’явились.</w:t>
      </w:r>
      <w:r w:rsidR="00F777B8" w:rsidRPr="00F777B8">
        <w:rPr>
          <w:iCs/>
          <w:color w:val="212529"/>
          <w:sz w:val="28"/>
          <w:szCs w:val="28"/>
        </w:rPr>
        <w:br/>
        <w:t>   </w:t>
      </w:r>
      <w:r>
        <w:rPr>
          <w:iCs/>
          <w:color w:val="212529"/>
          <w:sz w:val="28"/>
          <w:szCs w:val="28"/>
        </w:rPr>
        <w:t xml:space="preserve">     </w:t>
      </w:r>
      <w:r w:rsidR="00F777B8" w:rsidRPr="00F777B8">
        <w:rPr>
          <w:iCs/>
          <w:color w:val="212529"/>
          <w:sz w:val="28"/>
          <w:szCs w:val="28"/>
        </w:rPr>
        <w:t xml:space="preserve">Під головуванням </w:t>
      </w:r>
      <w:r w:rsidR="000F372D">
        <w:rPr>
          <w:iCs/>
          <w:color w:val="212529"/>
          <w:sz w:val="28"/>
          <w:szCs w:val="28"/>
        </w:rPr>
        <w:t>начальника управління запобігання та виявлення корупції і взаємодії з правоохоронними органами</w:t>
      </w:r>
      <w:r w:rsidR="00E17EFC">
        <w:rPr>
          <w:iCs/>
          <w:color w:val="212529"/>
          <w:sz w:val="28"/>
          <w:szCs w:val="28"/>
        </w:rPr>
        <w:t xml:space="preserve"> виконавчого апарату обласної ради (голови робочої групи</w:t>
      </w:r>
      <w:r w:rsidR="00F777B8" w:rsidRPr="00F777B8">
        <w:rPr>
          <w:iCs/>
          <w:color w:val="212529"/>
          <w:sz w:val="28"/>
          <w:szCs w:val="28"/>
        </w:rPr>
        <w:t xml:space="preserve"> з оцінки </w:t>
      </w:r>
      <w:r w:rsidR="00E17EFC">
        <w:rPr>
          <w:iCs/>
          <w:color w:val="212529"/>
          <w:sz w:val="28"/>
          <w:szCs w:val="28"/>
        </w:rPr>
        <w:t xml:space="preserve">корупційних ризиків у Дніпропетровській обласній раді) Олександра </w:t>
      </w:r>
      <w:proofErr w:type="spellStart"/>
      <w:r w:rsidR="00E17EFC">
        <w:rPr>
          <w:iCs/>
          <w:color w:val="212529"/>
          <w:sz w:val="28"/>
          <w:szCs w:val="28"/>
        </w:rPr>
        <w:t>С</w:t>
      </w:r>
      <w:r>
        <w:rPr>
          <w:iCs/>
          <w:color w:val="212529"/>
          <w:sz w:val="28"/>
          <w:szCs w:val="28"/>
        </w:rPr>
        <w:t>віренка</w:t>
      </w:r>
      <w:proofErr w:type="spellEnd"/>
      <w:r w:rsidR="00E17EFC">
        <w:rPr>
          <w:iCs/>
          <w:color w:val="212529"/>
          <w:sz w:val="28"/>
          <w:szCs w:val="28"/>
        </w:rPr>
        <w:t xml:space="preserve"> з  08 листопада по 29 листопада 2023 року</w:t>
      </w:r>
      <w:r>
        <w:rPr>
          <w:iCs/>
          <w:color w:val="212529"/>
          <w:sz w:val="28"/>
          <w:szCs w:val="28"/>
        </w:rPr>
        <w:t xml:space="preserve"> тривало</w:t>
      </w:r>
      <w:r w:rsidR="00F777B8" w:rsidRPr="00F777B8">
        <w:rPr>
          <w:iCs/>
          <w:color w:val="212529"/>
          <w:sz w:val="28"/>
          <w:szCs w:val="28"/>
        </w:rPr>
        <w:t xml:space="preserve"> публічне обговорення </w:t>
      </w:r>
      <w:proofErr w:type="spellStart"/>
      <w:r w:rsidR="00F777B8" w:rsidRPr="00F777B8">
        <w:rPr>
          <w:iCs/>
          <w:color w:val="212529"/>
          <w:sz w:val="28"/>
          <w:szCs w:val="28"/>
        </w:rPr>
        <w:t>проєкту</w:t>
      </w:r>
      <w:proofErr w:type="spellEnd"/>
      <w:r w:rsidR="00F777B8" w:rsidRPr="00F777B8">
        <w:rPr>
          <w:iCs/>
          <w:color w:val="212529"/>
          <w:sz w:val="28"/>
          <w:szCs w:val="28"/>
        </w:rPr>
        <w:t xml:space="preserve"> Ант</w:t>
      </w:r>
      <w:r w:rsidR="00E17EFC">
        <w:rPr>
          <w:iCs/>
          <w:color w:val="212529"/>
          <w:sz w:val="28"/>
          <w:szCs w:val="28"/>
        </w:rPr>
        <w:t>икорупційної програми Дніпропетровської</w:t>
      </w:r>
      <w:r w:rsidR="00F777B8" w:rsidRPr="00F777B8">
        <w:rPr>
          <w:iCs/>
          <w:color w:val="212529"/>
          <w:sz w:val="28"/>
          <w:szCs w:val="28"/>
        </w:rPr>
        <w:t xml:space="preserve"> облас</w:t>
      </w:r>
      <w:r w:rsidR="00E17EFC">
        <w:rPr>
          <w:iCs/>
          <w:color w:val="212529"/>
          <w:sz w:val="28"/>
          <w:szCs w:val="28"/>
        </w:rPr>
        <w:t>ної ради на 2024 – 2026</w:t>
      </w:r>
      <w:r w:rsidR="00F777B8" w:rsidRPr="00F777B8">
        <w:rPr>
          <w:iCs/>
          <w:color w:val="212529"/>
          <w:sz w:val="28"/>
          <w:szCs w:val="28"/>
        </w:rPr>
        <w:t xml:space="preserve"> роки.</w:t>
      </w:r>
      <w:r w:rsidR="00F777B8" w:rsidRPr="00F777B8">
        <w:rPr>
          <w:iCs/>
          <w:color w:val="212529"/>
          <w:sz w:val="28"/>
          <w:szCs w:val="28"/>
        </w:rPr>
        <w:br/>
        <w:t>   </w:t>
      </w:r>
      <w:r>
        <w:rPr>
          <w:iCs/>
          <w:color w:val="212529"/>
          <w:sz w:val="28"/>
          <w:szCs w:val="28"/>
        </w:rPr>
        <w:t xml:space="preserve">    В</w:t>
      </w:r>
      <w:r w:rsidR="00F777B8" w:rsidRPr="00F777B8">
        <w:rPr>
          <w:iCs/>
          <w:color w:val="212529"/>
          <w:sz w:val="28"/>
          <w:szCs w:val="28"/>
        </w:rPr>
        <w:t xml:space="preserve"> обговоренні взяли участь працівники </w:t>
      </w:r>
      <w:r>
        <w:rPr>
          <w:iCs/>
          <w:color w:val="212529"/>
          <w:sz w:val="28"/>
          <w:szCs w:val="28"/>
        </w:rPr>
        <w:t xml:space="preserve">виконавчого </w:t>
      </w:r>
      <w:r w:rsidR="00F777B8" w:rsidRPr="00F777B8">
        <w:rPr>
          <w:iCs/>
          <w:color w:val="212529"/>
          <w:sz w:val="28"/>
          <w:szCs w:val="28"/>
        </w:rPr>
        <w:t>апара</w:t>
      </w:r>
      <w:r w:rsidR="00E17EFC">
        <w:rPr>
          <w:iCs/>
          <w:color w:val="212529"/>
          <w:sz w:val="28"/>
          <w:szCs w:val="28"/>
        </w:rPr>
        <w:t>ту обласної ради,  члени робочої групи</w:t>
      </w:r>
      <w:r w:rsidR="00F777B8" w:rsidRPr="00F777B8">
        <w:rPr>
          <w:iCs/>
          <w:color w:val="212529"/>
          <w:sz w:val="28"/>
          <w:szCs w:val="28"/>
        </w:rPr>
        <w:t xml:space="preserve"> з оцінки корупційних</w:t>
      </w:r>
      <w:r w:rsidR="00E17EFC">
        <w:rPr>
          <w:iCs/>
          <w:color w:val="212529"/>
          <w:sz w:val="28"/>
          <w:szCs w:val="28"/>
        </w:rPr>
        <w:t xml:space="preserve"> риз</w:t>
      </w:r>
      <w:r>
        <w:rPr>
          <w:iCs/>
          <w:color w:val="212529"/>
          <w:sz w:val="28"/>
          <w:szCs w:val="28"/>
        </w:rPr>
        <w:t>иків у</w:t>
      </w:r>
      <w:r w:rsidR="00E17EFC">
        <w:rPr>
          <w:iCs/>
          <w:color w:val="212529"/>
          <w:sz w:val="28"/>
          <w:szCs w:val="28"/>
        </w:rPr>
        <w:t xml:space="preserve"> діяльності Дніпропетровської</w:t>
      </w:r>
      <w:r w:rsidR="00F777B8" w:rsidRPr="00F777B8">
        <w:rPr>
          <w:iCs/>
          <w:color w:val="212529"/>
          <w:sz w:val="28"/>
          <w:szCs w:val="28"/>
        </w:rPr>
        <w:t xml:space="preserve"> обласної ради. У ході обговорення учасникам засідання надано п</w:t>
      </w:r>
      <w:r>
        <w:rPr>
          <w:iCs/>
          <w:color w:val="212529"/>
          <w:sz w:val="28"/>
          <w:szCs w:val="28"/>
        </w:rPr>
        <w:t>ояснення щодо окремих положень А</w:t>
      </w:r>
      <w:r w:rsidR="00F777B8" w:rsidRPr="00F777B8">
        <w:rPr>
          <w:iCs/>
          <w:color w:val="212529"/>
          <w:sz w:val="28"/>
          <w:szCs w:val="28"/>
        </w:rPr>
        <w:t>нтикорупційної програми, порядку її перегляду та організації контролю за виконанням. За ре</w:t>
      </w:r>
      <w:r w:rsidR="00E17EFC">
        <w:rPr>
          <w:iCs/>
          <w:color w:val="212529"/>
          <w:sz w:val="28"/>
          <w:szCs w:val="28"/>
        </w:rPr>
        <w:t>зультатами обговорення зауваження та пропозиції</w:t>
      </w:r>
      <w:r w:rsidR="00F777B8" w:rsidRPr="00F777B8">
        <w:rPr>
          <w:iCs/>
          <w:color w:val="212529"/>
          <w:sz w:val="28"/>
          <w:szCs w:val="28"/>
        </w:rPr>
        <w:t>, я</w:t>
      </w:r>
      <w:r>
        <w:rPr>
          <w:iCs/>
          <w:color w:val="212529"/>
          <w:sz w:val="28"/>
          <w:szCs w:val="28"/>
        </w:rPr>
        <w:t>кі потребують внесення змін до А</w:t>
      </w:r>
      <w:r w:rsidR="00F777B8" w:rsidRPr="00F777B8">
        <w:rPr>
          <w:iCs/>
          <w:color w:val="212529"/>
          <w:sz w:val="28"/>
          <w:szCs w:val="28"/>
        </w:rPr>
        <w:t>нтикорупційної програми</w:t>
      </w:r>
      <w:r>
        <w:rPr>
          <w:iCs/>
          <w:color w:val="212529"/>
          <w:sz w:val="28"/>
          <w:szCs w:val="28"/>
        </w:rPr>
        <w:t xml:space="preserve">, </w:t>
      </w:r>
      <w:r w:rsidR="00E17EFC">
        <w:rPr>
          <w:iCs/>
          <w:color w:val="212529"/>
          <w:sz w:val="28"/>
          <w:szCs w:val="28"/>
        </w:rPr>
        <w:t>були враховані.   З урахуванням внесених</w:t>
      </w:r>
      <w:r w:rsidR="00F777B8" w:rsidRPr="00F777B8">
        <w:rPr>
          <w:iCs/>
          <w:color w:val="212529"/>
          <w:sz w:val="28"/>
          <w:szCs w:val="28"/>
        </w:rPr>
        <w:t xml:space="preserve"> пропозицій та зауважень </w:t>
      </w:r>
      <w:proofErr w:type="spellStart"/>
      <w:r w:rsidR="00F777B8" w:rsidRPr="00F777B8">
        <w:rPr>
          <w:iCs/>
          <w:color w:val="212529"/>
          <w:sz w:val="28"/>
          <w:szCs w:val="28"/>
        </w:rPr>
        <w:t>проєкт</w:t>
      </w:r>
      <w:proofErr w:type="spellEnd"/>
      <w:r w:rsidR="00F777B8" w:rsidRPr="00F777B8">
        <w:rPr>
          <w:iCs/>
          <w:color w:val="212529"/>
          <w:sz w:val="28"/>
          <w:szCs w:val="28"/>
        </w:rPr>
        <w:t xml:space="preserve"> Антикорупційної програм</w:t>
      </w:r>
      <w:r w:rsidR="00E17EFC">
        <w:rPr>
          <w:iCs/>
          <w:color w:val="212529"/>
          <w:sz w:val="28"/>
          <w:szCs w:val="28"/>
        </w:rPr>
        <w:t>и в редакції, схваленій робочою групою</w:t>
      </w:r>
      <w:r w:rsidR="00F777B8" w:rsidRPr="00F777B8">
        <w:rPr>
          <w:iCs/>
          <w:color w:val="212529"/>
          <w:sz w:val="28"/>
          <w:szCs w:val="28"/>
        </w:rPr>
        <w:t xml:space="preserve"> з оцінки </w:t>
      </w:r>
      <w:r w:rsidR="00E17EFC">
        <w:rPr>
          <w:iCs/>
          <w:color w:val="212529"/>
          <w:sz w:val="28"/>
          <w:szCs w:val="28"/>
        </w:rPr>
        <w:t>корупційних ризиків у Дніпропетровській</w:t>
      </w:r>
      <w:r w:rsidR="00F777B8" w:rsidRPr="00F777B8">
        <w:rPr>
          <w:iCs/>
          <w:color w:val="212529"/>
          <w:sz w:val="28"/>
          <w:szCs w:val="28"/>
        </w:rPr>
        <w:t xml:space="preserve"> обласній раді, буде </w:t>
      </w:r>
      <w:proofErr w:type="spellStart"/>
      <w:r w:rsidR="00F777B8" w:rsidRPr="00F777B8">
        <w:rPr>
          <w:iCs/>
          <w:color w:val="212529"/>
          <w:sz w:val="28"/>
          <w:szCs w:val="28"/>
        </w:rPr>
        <w:t>внесено</w:t>
      </w:r>
      <w:proofErr w:type="spellEnd"/>
      <w:r w:rsidR="00F777B8" w:rsidRPr="00F777B8">
        <w:rPr>
          <w:iCs/>
          <w:color w:val="212529"/>
          <w:sz w:val="28"/>
          <w:szCs w:val="28"/>
        </w:rPr>
        <w:t xml:space="preserve"> до  </w:t>
      </w:r>
      <w:r w:rsidR="00E17EFC">
        <w:rPr>
          <w:iCs/>
          <w:color w:val="212529"/>
          <w:sz w:val="28"/>
          <w:szCs w:val="28"/>
        </w:rPr>
        <w:t xml:space="preserve">порядку денного </w:t>
      </w:r>
      <w:r>
        <w:rPr>
          <w:iCs/>
          <w:color w:val="212529"/>
          <w:sz w:val="28"/>
          <w:szCs w:val="28"/>
        </w:rPr>
        <w:t xml:space="preserve">чергової </w:t>
      </w:r>
      <w:r w:rsidR="00E17EFC">
        <w:rPr>
          <w:iCs/>
          <w:color w:val="212529"/>
          <w:sz w:val="28"/>
          <w:szCs w:val="28"/>
        </w:rPr>
        <w:t xml:space="preserve">сесії </w:t>
      </w:r>
      <w:bookmarkStart w:id="0" w:name="_GoBack"/>
      <w:bookmarkEnd w:id="0"/>
      <w:r w:rsidR="00E17EFC">
        <w:rPr>
          <w:iCs/>
          <w:color w:val="212529"/>
          <w:sz w:val="28"/>
          <w:szCs w:val="28"/>
        </w:rPr>
        <w:t>Дніпропетровської</w:t>
      </w:r>
      <w:r w:rsidR="00F777B8" w:rsidRPr="00F777B8">
        <w:rPr>
          <w:iCs/>
          <w:color w:val="212529"/>
          <w:sz w:val="28"/>
          <w:szCs w:val="28"/>
        </w:rPr>
        <w:t xml:space="preserve"> обласної ради.</w:t>
      </w:r>
    </w:p>
    <w:p w:rsidR="008302A0" w:rsidRPr="00F777B8" w:rsidRDefault="008302A0">
      <w:pPr>
        <w:rPr>
          <w:rFonts w:ascii="Times New Roman" w:hAnsi="Times New Roman" w:cs="Times New Roman"/>
          <w:sz w:val="28"/>
          <w:szCs w:val="28"/>
        </w:rPr>
      </w:pPr>
    </w:p>
    <w:sectPr w:rsidR="008302A0" w:rsidRPr="00F777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B8"/>
    <w:rsid w:val="000F372D"/>
    <w:rsid w:val="0074580D"/>
    <w:rsid w:val="008302A0"/>
    <w:rsid w:val="008D7B65"/>
    <w:rsid w:val="00B44F62"/>
    <w:rsid w:val="00E17EFC"/>
    <w:rsid w:val="00F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F7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F777B8"/>
    <w:rPr>
      <w:b/>
      <w:bCs/>
    </w:rPr>
  </w:style>
  <w:style w:type="paragraph" w:styleId="a4">
    <w:name w:val="Normal (Web)"/>
    <w:basedOn w:val="a"/>
    <w:uiPriority w:val="99"/>
    <w:semiHidden/>
    <w:unhideWhenUsed/>
    <w:rsid w:val="00F7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F77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F7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F777B8"/>
    <w:rPr>
      <w:b/>
      <w:bCs/>
    </w:rPr>
  </w:style>
  <w:style w:type="paragraph" w:styleId="a4">
    <w:name w:val="Normal (Web)"/>
    <w:basedOn w:val="a"/>
    <w:uiPriority w:val="99"/>
    <w:semiHidden/>
    <w:unhideWhenUsed/>
    <w:rsid w:val="00F7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F77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lrada.dp.gov.ua/zapobig_korupci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2023-11-08T08:48:00Z</cp:lastPrinted>
  <dcterms:created xsi:type="dcterms:W3CDTF">2023-11-07T09:22:00Z</dcterms:created>
  <dcterms:modified xsi:type="dcterms:W3CDTF">2023-11-08T10:55:00Z</dcterms:modified>
</cp:coreProperties>
</file>