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3B" w:rsidRDefault="0038293B"/>
    <w:p w:rsidR="0051311F" w:rsidRDefault="0051311F"/>
    <w:p w:rsidR="0051311F" w:rsidRDefault="0051311F"/>
    <w:p w:rsidR="0051311F" w:rsidRDefault="0051311F"/>
    <w:p w:rsidR="0051311F" w:rsidRDefault="0051311F"/>
    <w:p w:rsidR="0051311F" w:rsidRDefault="0051311F"/>
    <w:p w:rsidR="0051311F" w:rsidRDefault="0051311F"/>
    <w:p w:rsidR="0051311F" w:rsidRDefault="0051311F"/>
    <w:p w:rsidR="0051311F" w:rsidRDefault="0051311F"/>
    <w:p w:rsidR="006309A0" w:rsidRDefault="006309A0"/>
    <w:p w:rsidR="0051311F" w:rsidRDefault="0051311F" w:rsidP="005131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311F">
        <w:rPr>
          <w:rFonts w:ascii="Times New Roman" w:hAnsi="Times New Roman" w:cs="Times New Roman"/>
          <w:b/>
          <w:sz w:val="28"/>
          <w:szCs w:val="28"/>
          <w:lang w:val="uk-UA"/>
        </w:rPr>
        <w:t>Про закріплення управлінь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відділів виконавчого апарату обласної ради за постійними комісіями обласної ради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131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</w:p>
    <w:p w:rsidR="0051311F" w:rsidRDefault="0051311F" w:rsidP="0051311F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311F" w:rsidRDefault="0051311F" w:rsidP="00BA37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BA3711">
        <w:rPr>
          <w:rFonts w:ascii="Times New Roman" w:hAnsi="Times New Roman" w:cs="Times New Roman"/>
          <w:sz w:val="28"/>
          <w:szCs w:val="28"/>
          <w:lang w:val="uk-UA"/>
        </w:rPr>
        <w:t xml:space="preserve"> до статті 47 Закону України „Про місцеве самоврядування в Україні”, Регламенту Дніпропетровської обласної ради </w:t>
      </w:r>
      <w:r w:rsidR="00BA371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BA3711" w:rsidRPr="00BA37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3711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 Положення про постійні комісії Дніпропетровської обласної ради                        </w:t>
      </w:r>
      <w:r w:rsidR="00BA371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BA3711" w:rsidRPr="00BA37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9A0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</w:t>
      </w:r>
      <w:bookmarkStart w:id="0" w:name="_GoBack"/>
      <w:bookmarkEnd w:id="0"/>
      <w:r w:rsidR="00BA3711">
        <w:rPr>
          <w:rFonts w:ascii="Times New Roman" w:hAnsi="Times New Roman" w:cs="Times New Roman"/>
          <w:sz w:val="28"/>
          <w:szCs w:val="28"/>
          <w:lang w:val="uk-UA"/>
        </w:rPr>
        <w:t xml:space="preserve"> з метою надання методичної та практичної допомоги постійним комісіям обласної ради:</w:t>
      </w:r>
    </w:p>
    <w:p w:rsidR="00BA3711" w:rsidRDefault="00BA3711" w:rsidP="00CD014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Закріпити управління та відділи виконавчого апарату обласної ради за постійними комісіями обласної ради</w:t>
      </w:r>
      <w:r w:rsidR="00CD014A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додатком.</w:t>
      </w:r>
    </w:p>
    <w:p w:rsidR="00CD014A" w:rsidRDefault="00CD014A" w:rsidP="00CD014A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014A" w:rsidRDefault="00CD014A" w:rsidP="00CD014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роботи щодо виконання цього розпорядження покласти на першого заступника голови обласної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Гуфмана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Г.Л.</w:t>
      </w:r>
    </w:p>
    <w:p w:rsidR="00CD014A" w:rsidRPr="00CD014A" w:rsidRDefault="00CD014A" w:rsidP="00CD01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D014A" w:rsidRDefault="00CD014A" w:rsidP="00CD014A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014A" w:rsidRPr="00CD014A" w:rsidRDefault="00CD014A" w:rsidP="00CD014A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014A">
        <w:rPr>
          <w:rFonts w:ascii="Times New Roman" w:hAnsi="Times New Roman" w:cs="Times New Roman"/>
          <w:b/>
          <w:sz w:val="28"/>
          <w:szCs w:val="28"/>
          <w:lang w:val="uk-UA"/>
        </w:rPr>
        <w:t>Голова обласної ради</w:t>
      </w:r>
      <w:r w:rsidRPr="00CD014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D014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D014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D014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D014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D014A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М. ЛУКАШУК</w:t>
      </w:r>
    </w:p>
    <w:p w:rsidR="00CD014A" w:rsidRPr="00CD014A" w:rsidRDefault="00CD014A" w:rsidP="00CD01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D014A" w:rsidRDefault="00CD014A" w:rsidP="00CD014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014A" w:rsidRPr="00BA3711" w:rsidRDefault="00CD014A" w:rsidP="00CD014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D014A" w:rsidRPr="00BA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E2A8F"/>
    <w:multiLevelType w:val="hybridMultilevel"/>
    <w:tmpl w:val="96D01058"/>
    <w:lvl w:ilvl="0" w:tplc="D4323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1B"/>
    <w:rsid w:val="00341D99"/>
    <w:rsid w:val="0038293B"/>
    <w:rsid w:val="0051311F"/>
    <w:rsid w:val="006309A0"/>
    <w:rsid w:val="0090011B"/>
    <w:rsid w:val="00BA3711"/>
    <w:rsid w:val="00CD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761E7-9692-4B6B-B30B-1D0D0595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2020-12-18T07:48:00Z</dcterms:created>
  <dcterms:modified xsi:type="dcterms:W3CDTF">2020-12-21T08:58:00Z</dcterms:modified>
</cp:coreProperties>
</file>