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C8F" w:rsidRPr="00657858" w:rsidRDefault="00487229" w:rsidP="00D05E2A">
      <w:pPr>
        <w:pStyle w:val="afa"/>
        <w:rPr>
          <w:lang w:val="en-US"/>
        </w:rPr>
      </w:pPr>
      <w:r>
        <w:rPr>
          <w:noProof/>
        </w:rPr>
        <w:drawing>
          <wp:anchor distT="0" distB="0" distL="114300" distR="114300" simplePos="0" relativeHeight="251658240" behindDoc="0" locked="0" layoutInCell="1" allowOverlap="1" wp14:anchorId="78012864" wp14:editId="5F777EFC">
            <wp:simplePos x="0" y="0"/>
            <wp:positionH relativeFrom="column">
              <wp:posOffset>2647950</wp:posOffset>
            </wp:positionH>
            <wp:positionV relativeFrom="paragraph">
              <wp:posOffset>0</wp:posOffset>
            </wp:positionV>
            <wp:extent cx="723900" cy="704850"/>
            <wp:effectExtent l="0" t="0" r="0" b="0"/>
            <wp:wrapSquare wrapText="right"/>
            <wp:docPr id="4"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pic:spPr>
                </pic:pic>
              </a:graphicData>
            </a:graphic>
            <wp14:sizeRelH relativeFrom="page">
              <wp14:pctWidth>0</wp14:pctWidth>
            </wp14:sizeRelH>
            <wp14:sizeRelV relativeFrom="page">
              <wp14:pctHeight>0</wp14:pctHeight>
            </wp14:sizeRelV>
          </wp:anchor>
        </w:drawing>
      </w:r>
      <w:r w:rsidR="00492299" w:rsidRPr="00657858">
        <w:rPr>
          <w:lang w:val="en-US"/>
        </w:rPr>
        <w:t xml:space="preserve"> </w:t>
      </w:r>
      <w:r w:rsidR="00C90D3B" w:rsidRPr="00657858">
        <w:rPr>
          <w:lang w:val="en-US"/>
        </w:rPr>
        <w:br w:type="textWrapping" w:clear="all"/>
      </w:r>
    </w:p>
    <w:p w:rsidR="002B2ADF" w:rsidRPr="00C225A5" w:rsidRDefault="002B2ADF" w:rsidP="002B2ADF">
      <w:pPr>
        <w:jc w:val="center"/>
        <w:rPr>
          <w:b/>
          <w:color w:val="000000"/>
          <w:sz w:val="36"/>
          <w:szCs w:val="36"/>
        </w:rPr>
      </w:pPr>
      <w:r w:rsidRPr="00C225A5">
        <w:rPr>
          <w:b/>
          <w:color w:val="000000"/>
          <w:sz w:val="36"/>
          <w:szCs w:val="36"/>
        </w:rPr>
        <w:t>ДНІПРОПЕТРОВСЬКА ОБЛАСНА РАДА</w:t>
      </w:r>
    </w:p>
    <w:p w:rsidR="002B2ADF" w:rsidRPr="000677D8" w:rsidRDefault="002B2ADF" w:rsidP="002B2ADF">
      <w:pPr>
        <w:shd w:val="clear" w:color="auto" w:fill="FFFFFF"/>
        <w:jc w:val="center"/>
        <w:rPr>
          <w:b/>
          <w:color w:val="000000"/>
          <w:sz w:val="36"/>
          <w:szCs w:val="36"/>
        </w:rPr>
      </w:pPr>
      <w:r w:rsidRPr="00C225A5">
        <w:rPr>
          <w:b/>
          <w:color w:val="000000"/>
          <w:sz w:val="36"/>
          <w:szCs w:val="36"/>
        </w:rPr>
        <w:t>VI</w:t>
      </w:r>
      <w:r>
        <w:rPr>
          <w:b/>
          <w:color w:val="000000"/>
          <w:sz w:val="36"/>
          <w:szCs w:val="36"/>
          <w:lang w:val="en-US"/>
        </w:rPr>
        <w:t>II</w:t>
      </w:r>
      <w:r w:rsidRPr="00C225A5">
        <w:rPr>
          <w:b/>
          <w:color w:val="000000"/>
          <w:sz w:val="36"/>
          <w:szCs w:val="36"/>
        </w:rPr>
        <w:t xml:space="preserve"> СКЛИКАННЯ</w:t>
      </w:r>
    </w:p>
    <w:p w:rsidR="002B2ADF" w:rsidRPr="00C225A5" w:rsidRDefault="002B2ADF" w:rsidP="002B2ADF">
      <w:pPr>
        <w:shd w:val="clear" w:color="auto" w:fill="FFFFFF"/>
        <w:jc w:val="center"/>
        <w:rPr>
          <w:b/>
          <w:bCs/>
          <w:iCs/>
          <w:sz w:val="32"/>
          <w:szCs w:val="32"/>
        </w:rPr>
      </w:pPr>
      <w:r w:rsidRPr="00631AC4">
        <w:rPr>
          <w:b/>
          <w:bCs/>
          <w:iCs/>
          <w:sz w:val="32"/>
          <w:szCs w:val="32"/>
        </w:rPr>
        <w:t xml:space="preserve">Постійна комісія обласної </w:t>
      </w:r>
      <w:r w:rsidRPr="007841F9">
        <w:rPr>
          <w:b/>
          <w:bCs/>
          <w:iCs/>
          <w:sz w:val="32"/>
          <w:szCs w:val="32"/>
        </w:rPr>
        <w:t>ради з питань базових галузей економіки, комунальної власності, концесії, корпоративних прав, інвестицій та міжрегіонального співробітництва</w:t>
      </w:r>
    </w:p>
    <w:p w:rsidR="00CE4C8F" w:rsidRPr="00FD1E7E" w:rsidRDefault="00487229" w:rsidP="00547C63">
      <w:pPr>
        <w:ind w:left="-8" w:right="-8"/>
        <w:jc w:val="center"/>
        <w:rPr>
          <w:bCs/>
          <w:iCs/>
          <w:szCs w:val="28"/>
        </w:rPr>
      </w:pPr>
      <w:r w:rsidRPr="00FD1E7E">
        <w:rPr>
          <w:noProof/>
          <w:szCs w:val="28"/>
          <w:lang w:val="ru-RU"/>
        </w:rPr>
        <mc:AlternateContent>
          <mc:Choice Requires="wps">
            <w:drawing>
              <wp:anchor distT="4294967295" distB="4294967295" distL="114300" distR="114300" simplePos="0" relativeHeight="251657216" behindDoc="0" locked="0" layoutInCell="1" allowOverlap="1" wp14:anchorId="6040D152" wp14:editId="31AB1C65">
                <wp:simplePos x="0" y="0"/>
                <wp:positionH relativeFrom="column">
                  <wp:posOffset>-20955</wp:posOffset>
                </wp:positionH>
                <wp:positionV relativeFrom="paragraph">
                  <wp:posOffset>68579</wp:posOffset>
                </wp:positionV>
                <wp:extent cx="6248400" cy="0"/>
                <wp:effectExtent l="0" t="19050" r="38100" b="38100"/>
                <wp:wrapSquare wrapText="bothSides"/>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80288E" id="Прямая соединительная линия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4pt" to="490.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" strokeweight="4.5pt">
                <v:stroke linestyle="thinThick"/>
                <w10:wrap type="square"/>
              </v:line>
            </w:pict>
          </mc:Fallback>
        </mc:AlternateContent>
      </w:r>
      <w:smartTag w:uri="urn:schemas-microsoft-com:office:smarttags" w:element="metricconverter">
        <w:smartTagPr>
          <w:attr w:name="ProductID" w:val="49004, м"/>
        </w:smartTagPr>
        <w:r w:rsidR="00CE4C8F" w:rsidRPr="00FD1E7E">
          <w:rPr>
            <w:color w:val="000000"/>
            <w:szCs w:val="28"/>
          </w:rPr>
          <w:t>49004, м</w:t>
        </w:r>
      </w:smartTag>
      <w:r w:rsidR="00CE4C8F" w:rsidRPr="00FD1E7E">
        <w:rPr>
          <w:color w:val="000000"/>
          <w:szCs w:val="28"/>
        </w:rPr>
        <w:t>. Дніпро, пр</w:t>
      </w:r>
      <w:r w:rsidR="00E23445" w:rsidRPr="00FD1E7E">
        <w:rPr>
          <w:color w:val="000000"/>
          <w:szCs w:val="28"/>
        </w:rPr>
        <w:t>осп</w:t>
      </w:r>
      <w:r w:rsidR="00CE4C8F" w:rsidRPr="00FD1E7E">
        <w:rPr>
          <w:color w:val="000000"/>
          <w:szCs w:val="28"/>
        </w:rPr>
        <w:t>. Олександра Поля, 2</w:t>
      </w:r>
    </w:p>
    <w:p w:rsidR="00CE4C8F" w:rsidRPr="00FD1E7E" w:rsidRDefault="00CE4C8F" w:rsidP="00547C63">
      <w:pPr>
        <w:widowControl w:val="0"/>
        <w:ind w:left="20"/>
        <w:jc w:val="center"/>
        <w:rPr>
          <w:b/>
          <w:bCs/>
          <w:color w:val="000000"/>
          <w:szCs w:val="28"/>
          <w:shd w:val="clear" w:color="auto" w:fill="FFFFFF"/>
          <w:lang w:eastAsia="uk-UA"/>
        </w:rPr>
      </w:pPr>
    </w:p>
    <w:p w:rsidR="00CE4C8F" w:rsidRPr="00FD1E7E" w:rsidRDefault="00CE4C8F" w:rsidP="00547C63">
      <w:pPr>
        <w:widowControl w:val="0"/>
        <w:jc w:val="center"/>
        <w:rPr>
          <w:szCs w:val="28"/>
          <w:lang w:val="ru-RU" w:eastAsia="en-US"/>
        </w:rPr>
      </w:pPr>
      <w:r w:rsidRPr="00FD1E7E">
        <w:rPr>
          <w:b/>
          <w:bCs/>
          <w:color w:val="000000"/>
          <w:szCs w:val="28"/>
          <w:shd w:val="clear" w:color="auto" w:fill="FFFFFF"/>
          <w:lang w:eastAsia="uk-UA"/>
        </w:rPr>
        <w:t>ПРОТОКОЛ №</w:t>
      </w:r>
      <w:r w:rsidR="00D85B6A" w:rsidRPr="00FD1E7E">
        <w:rPr>
          <w:b/>
          <w:bCs/>
          <w:color w:val="000000"/>
          <w:szCs w:val="28"/>
          <w:shd w:val="clear" w:color="auto" w:fill="FFFFFF"/>
          <w:lang w:eastAsia="uk-UA"/>
        </w:rPr>
        <w:t xml:space="preserve"> </w:t>
      </w:r>
      <w:r w:rsidR="006C7966" w:rsidRPr="00FD1E7E">
        <w:rPr>
          <w:b/>
          <w:bCs/>
          <w:color w:val="000000"/>
          <w:szCs w:val="28"/>
          <w:shd w:val="clear" w:color="auto" w:fill="FFFFFF"/>
          <w:lang w:val="ru-RU" w:eastAsia="uk-UA"/>
        </w:rPr>
        <w:t>2</w:t>
      </w:r>
    </w:p>
    <w:p w:rsidR="00CE4C8F" w:rsidRPr="00FD1E7E" w:rsidRDefault="00CE4C8F" w:rsidP="00547C63">
      <w:pPr>
        <w:widowControl w:val="0"/>
        <w:ind w:left="20"/>
        <w:jc w:val="center"/>
        <w:rPr>
          <w:color w:val="000000"/>
          <w:szCs w:val="28"/>
          <w:lang w:eastAsia="uk-UA"/>
        </w:rPr>
      </w:pPr>
      <w:r w:rsidRPr="00FD1E7E">
        <w:rPr>
          <w:color w:val="000000"/>
          <w:szCs w:val="28"/>
          <w:lang w:eastAsia="uk-UA"/>
        </w:rPr>
        <w:t>засідання постійної комісії обласної ради</w:t>
      </w:r>
    </w:p>
    <w:p w:rsidR="00657858" w:rsidRPr="00FD1E7E" w:rsidRDefault="00657858" w:rsidP="00547C63">
      <w:pPr>
        <w:widowControl w:val="0"/>
        <w:ind w:left="20"/>
        <w:jc w:val="center"/>
        <w:rPr>
          <w:color w:val="000000"/>
          <w:szCs w:val="28"/>
          <w:lang w:eastAsia="uk-UA"/>
        </w:rPr>
      </w:pPr>
    </w:p>
    <w:p w:rsidR="00CE4C8F" w:rsidRPr="00FD1E7E" w:rsidRDefault="006C7966" w:rsidP="00547C63">
      <w:pPr>
        <w:widowControl w:val="0"/>
        <w:jc w:val="right"/>
        <w:rPr>
          <w:szCs w:val="28"/>
          <w:lang w:eastAsia="en-US"/>
        </w:rPr>
      </w:pPr>
      <w:r w:rsidRPr="00FD1E7E">
        <w:rPr>
          <w:color w:val="000000"/>
          <w:szCs w:val="28"/>
          <w:lang w:eastAsia="uk-UA"/>
        </w:rPr>
        <w:t>22</w:t>
      </w:r>
      <w:r w:rsidR="00015898" w:rsidRPr="00FD1E7E">
        <w:rPr>
          <w:color w:val="000000"/>
          <w:szCs w:val="28"/>
          <w:lang w:eastAsia="uk-UA"/>
        </w:rPr>
        <w:t xml:space="preserve"> </w:t>
      </w:r>
      <w:r w:rsidR="002B2ADF" w:rsidRPr="00FD1E7E">
        <w:rPr>
          <w:color w:val="000000"/>
          <w:szCs w:val="28"/>
          <w:lang w:eastAsia="uk-UA"/>
        </w:rPr>
        <w:t xml:space="preserve">лютого </w:t>
      </w:r>
      <w:r w:rsidR="00204ACD" w:rsidRPr="00FD1E7E">
        <w:rPr>
          <w:color w:val="000000"/>
          <w:szCs w:val="28"/>
          <w:lang w:eastAsia="uk-UA"/>
        </w:rPr>
        <w:t>20</w:t>
      </w:r>
      <w:r w:rsidR="00CB66C8" w:rsidRPr="00FD1E7E">
        <w:rPr>
          <w:color w:val="000000"/>
          <w:szCs w:val="28"/>
          <w:lang w:eastAsia="uk-UA"/>
        </w:rPr>
        <w:t>2</w:t>
      </w:r>
      <w:r w:rsidR="004A0122">
        <w:rPr>
          <w:color w:val="000000"/>
          <w:szCs w:val="28"/>
          <w:lang w:eastAsia="uk-UA"/>
        </w:rPr>
        <w:t>1</w:t>
      </w:r>
      <w:r w:rsidR="00CE4C8F" w:rsidRPr="00FD1E7E">
        <w:rPr>
          <w:color w:val="000000"/>
          <w:szCs w:val="28"/>
          <w:lang w:eastAsia="uk-UA"/>
        </w:rPr>
        <w:t xml:space="preserve"> року</w:t>
      </w:r>
    </w:p>
    <w:p w:rsidR="00CE4C8F" w:rsidRPr="00FD1E7E" w:rsidRDefault="006931D7" w:rsidP="00547C63">
      <w:pPr>
        <w:widowControl w:val="0"/>
        <w:jc w:val="right"/>
        <w:rPr>
          <w:color w:val="000000"/>
          <w:szCs w:val="28"/>
          <w:lang w:eastAsia="uk-UA"/>
        </w:rPr>
      </w:pPr>
      <w:r w:rsidRPr="00FD1E7E">
        <w:rPr>
          <w:color w:val="000000"/>
          <w:szCs w:val="28"/>
          <w:lang w:eastAsia="uk-UA"/>
        </w:rPr>
        <w:t>1</w:t>
      </w:r>
      <w:r w:rsidR="006C7966" w:rsidRPr="00FD1E7E">
        <w:rPr>
          <w:color w:val="000000"/>
          <w:szCs w:val="28"/>
          <w:lang w:eastAsia="uk-UA"/>
        </w:rPr>
        <w:t>5</w:t>
      </w:r>
      <w:r w:rsidR="00462DC0" w:rsidRPr="00FD1E7E">
        <w:rPr>
          <w:color w:val="000000"/>
          <w:szCs w:val="28"/>
          <w:lang w:eastAsia="uk-UA"/>
        </w:rPr>
        <w:t>:</w:t>
      </w:r>
      <w:r w:rsidR="00164F88" w:rsidRPr="00FD1E7E">
        <w:rPr>
          <w:color w:val="000000"/>
          <w:szCs w:val="28"/>
          <w:lang w:eastAsia="uk-UA"/>
        </w:rPr>
        <w:t>0</w:t>
      </w:r>
      <w:r w:rsidR="00B57DA8" w:rsidRPr="00FD1E7E">
        <w:rPr>
          <w:color w:val="000000"/>
          <w:szCs w:val="28"/>
          <w:lang w:eastAsia="uk-UA"/>
        </w:rPr>
        <w:t>0</w:t>
      </w:r>
    </w:p>
    <w:p w:rsidR="00450C36" w:rsidRPr="00FD1E7E" w:rsidRDefault="00450C36" w:rsidP="00547C63">
      <w:pPr>
        <w:widowControl w:val="0"/>
        <w:jc w:val="right"/>
        <w:rPr>
          <w:szCs w:val="28"/>
          <w:lang w:eastAsia="en-US"/>
        </w:rPr>
      </w:pPr>
    </w:p>
    <w:p w:rsidR="002B2ADF" w:rsidRPr="00FD1E7E" w:rsidRDefault="006A2B69" w:rsidP="006A2B69">
      <w:pPr>
        <w:pStyle w:val="af3"/>
        <w:jc w:val="both"/>
        <w:rPr>
          <w:color w:val="000000"/>
          <w:sz w:val="28"/>
          <w:szCs w:val="28"/>
          <w:lang w:val="uk-UA" w:eastAsia="uk-UA"/>
        </w:rPr>
      </w:pPr>
      <w:r w:rsidRPr="00FD1E7E">
        <w:rPr>
          <w:color w:val="000000"/>
          <w:sz w:val="28"/>
          <w:szCs w:val="28"/>
          <w:u w:val="single"/>
          <w:lang w:val="uk-UA" w:eastAsia="uk-UA"/>
        </w:rPr>
        <w:t>Присутні члени комісії:</w:t>
      </w:r>
      <w:r w:rsidRPr="00FD1E7E">
        <w:rPr>
          <w:color w:val="000000"/>
          <w:sz w:val="28"/>
          <w:szCs w:val="28"/>
          <w:lang w:val="uk-UA" w:eastAsia="uk-UA"/>
        </w:rPr>
        <w:t xml:space="preserve"> </w:t>
      </w:r>
      <w:r w:rsidR="002B2ADF" w:rsidRPr="00FD1E7E">
        <w:rPr>
          <w:color w:val="000000"/>
          <w:sz w:val="28"/>
          <w:szCs w:val="28"/>
          <w:lang w:val="uk-UA" w:eastAsia="uk-UA"/>
        </w:rPr>
        <w:t xml:space="preserve">Пісоцький В.А., Турчак А.М., Ольшанська О.С., Герасимчук Д.Ю. </w:t>
      </w:r>
    </w:p>
    <w:p w:rsidR="006A2B69" w:rsidRPr="00FD1E7E" w:rsidRDefault="006A2B69" w:rsidP="006A2B69">
      <w:pPr>
        <w:pStyle w:val="af3"/>
        <w:jc w:val="both"/>
        <w:rPr>
          <w:color w:val="000000"/>
          <w:sz w:val="28"/>
          <w:szCs w:val="28"/>
          <w:lang w:val="uk-UA" w:eastAsia="uk-UA"/>
        </w:rPr>
      </w:pPr>
      <w:r w:rsidRPr="00FD1E7E">
        <w:rPr>
          <w:color w:val="000000"/>
          <w:sz w:val="28"/>
          <w:szCs w:val="28"/>
          <w:lang w:val="uk-UA" w:eastAsia="uk-UA"/>
        </w:rPr>
        <w:t>Відсутні члени комісії:</w:t>
      </w:r>
      <w:r w:rsidR="00C31119" w:rsidRPr="00FD1E7E">
        <w:rPr>
          <w:color w:val="000000"/>
          <w:sz w:val="28"/>
          <w:szCs w:val="28"/>
          <w:lang w:val="uk-UA" w:eastAsia="uk-UA"/>
        </w:rPr>
        <w:t xml:space="preserve"> </w:t>
      </w:r>
      <w:r w:rsidR="002B2ADF" w:rsidRPr="00FD1E7E">
        <w:rPr>
          <w:color w:val="000000"/>
          <w:sz w:val="28"/>
          <w:szCs w:val="28"/>
          <w:lang w:val="uk-UA" w:eastAsia="uk-UA"/>
        </w:rPr>
        <w:t>Андрійченко О.Д.</w:t>
      </w:r>
      <w:r w:rsidR="006C7966" w:rsidRPr="00FD1E7E">
        <w:rPr>
          <w:color w:val="000000"/>
          <w:sz w:val="28"/>
          <w:szCs w:val="28"/>
          <w:lang w:val="uk-UA" w:eastAsia="uk-UA"/>
        </w:rPr>
        <w:t>, Пригунов Г.О., Сергєєв В.С.</w:t>
      </w:r>
    </w:p>
    <w:p w:rsidR="002B2ADF" w:rsidRPr="00FD1E7E" w:rsidRDefault="002B2ADF" w:rsidP="006A2B69">
      <w:pPr>
        <w:pStyle w:val="af3"/>
        <w:jc w:val="both"/>
        <w:rPr>
          <w:color w:val="000000"/>
          <w:sz w:val="28"/>
          <w:szCs w:val="28"/>
          <w:lang w:val="uk-UA" w:eastAsia="uk-UA"/>
        </w:rPr>
      </w:pPr>
    </w:p>
    <w:p w:rsidR="006A2B69" w:rsidRPr="00FD1E7E" w:rsidRDefault="006A2B69" w:rsidP="006A2B69">
      <w:pPr>
        <w:widowControl w:val="0"/>
        <w:jc w:val="both"/>
        <w:rPr>
          <w:color w:val="000000"/>
          <w:szCs w:val="28"/>
          <w:lang w:val="ru-RU" w:eastAsia="uk-UA"/>
        </w:rPr>
      </w:pPr>
      <w:r w:rsidRPr="00FD1E7E">
        <w:rPr>
          <w:color w:val="000000"/>
          <w:szCs w:val="28"/>
          <w:lang w:eastAsia="uk-UA"/>
        </w:rPr>
        <w:t>У роботі комісії взяли участь:</w:t>
      </w:r>
    </w:p>
    <w:p w:rsidR="006C7966" w:rsidRPr="00FD1E7E" w:rsidRDefault="006C7966" w:rsidP="006A2B69">
      <w:pPr>
        <w:widowControl w:val="0"/>
        <w:jc w:val="both"/>
        <w:rPr>
          <w:color w:val="000000"/>
          <w:szCs w:val="28"/>
          <w:lang w:eastAsia="uk-UA"/>
        </w:rPr>
      </w:pPr>
      <w:r w:rsidRPr="00FD1E7E">
        <w:rPr>
          <w:color w:val="000000"/>
          <w:szCs w:val="28"/>
          <w:lang w:eastAsia="uk-UA"/>
        </w:rPr>
        <w:t>Кулік В.В. – в.о. директора департаменту охорони здоров'я облдержадміністрації;</w:t>
      </w:r>
    </w:p>
    <w:p w:rsidR="00AC5ABD" w:rsidRPr="00FD1E7E" w:rsidRDefault="00AC5ABD" w:rsidP="00AC5ABD">
      <w:pPr>
        <w:widowControl w:val="0"/>
        <w:jc w:val="both"/>
        <w:rPr>
          <w:szCs w:val="28"/>
          <w:lang w:val="ru-RU"/>
        </w:rPr>
      </w:pPr>
      <w:r w:rsidRPr="00FD1E7E">
        <w:rPr>
          <w:szCs w:val="28"/>
          <w:lang w:val="ru-RU" w:eastAsia="uk-UA"/>
        </w:rPr>
        <w:t>Рижинков В.В.</w:t>
      </w:r>
      <w:r w:rsidRPr="00FD1E7E">
        <w:rPr>
          <w:color w:val="000000"/>
          <w:szCs w:val="28"/>
          <w:lang w:eastAsia="uk-UA"/>
        </w:rPr>
        <w:t xml:space="preserve"> – заступник начальника управління стратегічного планування та комунальної власності</w:t>
      </w:r>
      <w:r w:rsidR="004766D4" w:rsidRPr="00FD1E7E">
        <w:rPr>
          <w:color w:val="000000"/>
          <w:szCs w:val="28"/>
          <w:lang w:eastAsia="uk-UA"/>
        </w:rPr>
        <w:t>;</w:t>
      </w:r>
    </w:p>
    <w:p w:rsidR="00AC5ABD" w:rsidRPr="00FD1E7E" w:rsidRDefault="00AC5ABD" w:rsidP="00AC5ABD">
      <w:pPr>
        <w:jc w:val="both"/>
        <w:rPr>
          <w:color w:val="000000"/>
          <w:szCs w:val="28"/>
          <w:lang w:val="ru-RU" w:eastAsia="uk-UA"/>
        </w:rPr>
      </w:pPr>
      <w:r w:rsidRPr="00FD1E7E">
        <w:rPr>
          <w:color w:val="000000"/>
          <w:szCs w:val="28"/>
          <w:lang w:eastAsia="uk-UA"/>
        </w:rPr>
        <w:t xml:space="preserve">Царік О.М. – </w:t>
      </w:r>
      <w:r w:rsidRPr="00FD1E7E">
        <w:rPr>
          <w:szCs w:val="28"/>
          <w:lang w:val="ru-RU"/>
        </w:rPr>
        <w:t>н</w:t>
      </w:r>
      <w:r w:rsidRPr="00FD1E7E">
        <w:rPr>
          <w:szCs w:val="28"/>
        </w:rPr>
        <w:t>ачальник відділу комунальної власності у</w:t>
      </w:r>
      <w:r w:rsidRPr="00FD1E7E">
        <w:rPr>
          <w:szCs w:val="28"/>
          <w:lang w:val="ru-RU"/>
        </w:rPr>
        <w:t>правління</w:t>
      </w:r>
      <w:r w:rsidRPr="00FD1E7E">
        <w:rPr>
          <w:szCs w:val="28"/>
        </w:rPr>
        <w:t xml:space="preserve"> стратегічного</w:t>
      </w:r>
      <w:r w:rsidRPr="00FD1E7E">
        <w:rPr>
          <w:szCs w:val="28"/>
          <w:lang w:val="ru-RU"/>
        </w:rPr>
        <w:t xml:space="preserve"> </w:t>
      </w:r>
      <w:r w:rsidRPr="00FD1E7E">
        <w:rPr>
          <w:szCs w:val="28"/>
        </w:rPr>
        <w:t xml:space="preserve">планування </w:t>
      </w:r>
      <w:r w:rsidRPr="00FD1E7E">
        <w:rPr>
          <w:szCs w:val="28"/>
          <w:lang w:val="ru-RU"/>
        </w:rPr>
        <w:t>та</w:t>
      </w:r>
      <w:r w:rsidRPr="00FD1E7E">
        <w:rPr>
          <w:szCs w:val="28"/>
        </w:rPr>
        <w:t xml:space="preserve"> </w:t>
      </w:r>
      <w:r w:rsidRPr="00FD1E7E">
        <w:rPr>
          <w:szCs w:val="28"/>
          <w:lang w:val="ru-RU"/>
        </w:rPr>
        <w:t>комунальної власності.</w:t>
      </w:r>
      <w:r w:rsidRPr="00FD1E7E">
        <w:rPr>
          <w:color w:val="000000"/>
          <w:szCs w:val="28"/>
          <w:lang w:eastAsia="uk-UA"/>
        </w:rPr>
        <w:t xml:space="preserve"> </w:t>
      </w:r>
    </w:p>
    <w:p w:rsidR="00AC5ABD" w:rsidRPr="00FD1E7E" w:rsidRDefault="00AC5ABD" w:rsidP="00AC5ABD">
      <w:pPr>
        <w:widowControl w:val="0"/>
        <w:spacing w:line="322" w:lineRule="exact"/>
        <w:jc w:val="both"/>
        <w:rPr>
          <w:color w:val="000000"/>
          <w:szCs w:val="28"/>
          <w:lang w:eastAsia="uk-UA"/>
        </w:rPr>
      </w:pPr>
      <w:r w:rsidRPr="00FD1E7E">
        <w:rPr>
          <w:color w:val="000000"/>
          <w:szCs w:val="28"/>
          <w:lang w:eastAsia="uk-UA"/>
        </w:rPr>
        <w:t>Виходов Є.А. – начальник відділу оренди нерухомого майна управління стратегічного планування та комунальної власності</w:t>
      </w:r>
      <w:r w:rsidR="006C7966" w:rsidRPr="00FD1E7E">
        <w:rPr>
          <w:color w:val="000000"/>
          <w:szCs w:val="28"/>
          <w:lang w:eastAsia="uk-UA"/>
        </w:rPr>
        <w:t>;</w:t>
      </w:r>
    </w:p>
    <w:p w:rsidR="006C7966" w:rsidRPr="00FD1E7E" w:rsidRDefault="006C7966" w:rsidP="00AC5ABD">
      <w:pPr>
        <w:widowControl w:val="0"/>
        <w:spacing w:line="322" w:lineRule="exact"/>
        <w:jc w:val="both"/>
        <w:rPr>
          <w:color w:val="000000"/>
          <w:szCs w:val="28"/>
          <w:lang w:eastAsia="uk-UA"/>
        </w:rPr>
      </w:pPr>
      <w:r w:rsidRPr="00FD1E7E">
        <w:rPr>
          <w:color w:val="000000"/>
          <w:szCs w:val="28"/>
          <w:lang w:eastAsia="uk-UA"/>
        </w:rPr>
        <w:t>Легкоступ Д.І. - директор КП АРР ,,Регіон-Лідер";</w:t>
      </w:r>
    </w:p>
    <w:p w:rsidR="006C7966" w:rsidRPr="00FD1E7E" w:rsidRDefault="006C7966" w:rsidP="00AC5ABD">
      <w:pPr>
        <w:widowControl w:val="0"/>
        <w:spacing w:line="322" w:lineRule="exact"/>
        <w:jc w:val="both"/>
        <w:rPr>
          <w:color w:val="000000"/>
          <w:szCs w:val="28"/>
          <w:lang w:eastAsia="uk-UA"/>
        </w:rPr>
      </w:pPr>
      <w:r w:rsidRPr="00FD1E7E">
        <w:rPr>
          <w:color w:val="000000"/>
          <w:szCs w:val="28"/>
          <w:lang w:eastAsia="uk-UA"/>
        </w:rPr>
        <w:t>Водолазький А.М. - директор КП, ,Комунгоспсервіс".</w:t>
      </w:r>
    </w:p>
    <w:p w:rsidR="006C7966" w:rsidRPr="00FD1E7E" w:rsidRDefault="006C7966" w:rsidP="00AC5ABD">
      <w:pPr>
        <w:widowControl w:val="0"/>
        <w:spacing w:line="322" w:lineRule="exact"/>
        <w:jc w:val="both"/>
        <w:rPr>
          <w:color w:val="000000"/>
          <w:szCs w:val="28"/>
          <w:lang w:eastAsia="uk-UA"/>
        </w:rPr>
      </w:pPr>
    </w:p>
    <w:p w:rsidR="00771E6E" w:rsidRPr="00FD1E7E" w:rsidRDefault="00771E6E" w:rsidP="006A2B69">
      <w:pPr>
        <w:tabs>
          <w:tab w:val="left" w:pos="3975"/>
        </w:tabs>
        <w:spacing w:after="200"/>
        <w:rPr>
          <w:color w:val="000000"/>
          <w:szCs w:val="28"/>
          <w:lang w:val="ru-RU" w:eastAsia="uk-UA"/>
        </w:rPr>
      </w:pPr>
    </w:p>
    <w:p w:rsidR="006C7966" w:rsidRPr="00FD1E7E" w:rsidRDefault="006C7966" w:rsidP="006A2B69">
      <w:pPr>
        <w:tabs>
          <w:tab w:val="left" w:pos="3975"/>
        </w:tabs>
        <w:spacing w:after="200"/>
        <w:rPr>
          <w:color w:val="000000"/>
          <w:szCs w:val="28"/>
          <w:lang w:val="ru-RU" w:eastAsia="uk-UA"/>
        </w:rPr>
      </w:pPr>
    </w:p>
    <w:p w:rsidR="006C7966" w:rsidRPr="00FD1E7E" w:rsidRDefault="006C7966" w:rsidP="006A2B69">
      <w:pPr>
        <w:tabs>
          <w:tab w:val="left" w:pos="3975"/>
        </w:tabs>
        <w:spacing w:after="200"/>
        <w:rPr>
          <w:color w:val="000000"/>
          <w:szCs w:val="28"/>
          <w:lang w:val="ru-RU" w:eastAsia="uk-UA"/>
        </w:rPr>
      </w:pPr>
    </w:p>
    <w:p w:rsidR="006A2B69" w:rsidRPr="00FD1E7E" w:rsidRDefault="006A2B69" w:rsidP="006A2B69">
      <w:pPr>
        <w:tabs>
          <w:tab w:val="left" w:pos="3975"/>
        </w:tabs>
        <w:spacing w:after="200"/>
        <w:rPr>
          <w:color w:val="000000"/>
          <w:szCs w:val="28"/>
          <w:lang w:eastAsia="uk-UA"/>
        </w:rPr>
      </w:pPr>
      <w:r w:rsidRPr="00FD1E7E">
        <w:rPr>
          <w:color w:val="000000"/>
          <w:szCs w:val="28"/>
          <w:lang w:eastAsia="uk-UA"/>
        </w:rPr>
        <w:t xml:space="preserve">Головував: </w:t>
      </w:r>
      <w:r w:rsidR="002B2ADF" w:rsidRPr="00FD1E7E">
        <w:rPr>
          <w:color w:val="000000"/>
          <w:szCs w:val="28"/>
        </w:rPr>
        <w:t>Пісоцький В.А</w:t>
      </w:r>
      <w:r w:rsidRPr="00FD1E7E">
        <w:rPr>
          <w:color w:val="000000"/>
          <w:szCs w:val="28"/>
          <w:lang w:eastAsia="uk-UA"/>
        </w:rPr>
        <w:t>.</w:t>
      </w:r>
    </w:p>
    <w:p w:rsidR="00FD1E7E" w:rsidRPr="00FD1E7E" w:rsidRDefault="00FD1E7E" w:rsidP="006A2B69">
      <w:pPr>
        <w:tabs>
          <w:tab w:val="left" w:pos="3975"/>
        </w:tabs>
        <w:spacing w:after="200"/>
        <w:rPr>
          <w:color w:val="000000"/>
          <w:szCs w:val="28"/>
          <w:lang w:eastAsia="uk-UA"/>
        </w:rPr>
      </w:pPr>
    </w:p>
    <w:p w:rsidR="00FD1E7E" w:rsidRPr="00FD1E7E" w:rsidRDefault="00FD1E7E" w:rsidP="006A2B69">
      <w:pPr>
        <w:tabs>
          <w:tab w:val="left" w:pos="3975"/>
        </w:tabs>
        <w:spacing w:after="200"/>
        <w:rPr>
          <w:color w:val="000000"/>
          <w:szCs w:val="28"/>
          <w:lang w:eastAsia="uk-UA"/>
        </w:rPr>
      </w:pPr>
    </w:p>
    <w:p w:rsidR="00FD1E7E" w:rsidRPr="00FD1E7E" w:rsidRDefault="00FD1E7E" w:rsidP="006A2B69">
      <w:pPr>
        <w:tabs>
          <w:tab w:val="left" w:pos="3975"/>
        </w:tabs>
        <w:spacing w:after="200"/>
        <w:rPr>
          <w:color w:val="000000"/>
          <w:szCs w:val="28"/>
          <w:lang w:eastAsia="uk-UA"/>
        </w:rPr>
      </w:pPr>
    </w:p>
    <w:p w:rsidR="00AC5ABD" w:rsidRPr="00FD1E7E" w:rsidRDefault="00AC5ABD" w:rsidP="00AC5ABD">
      <w:pPr>
        <w:tabs>
          <w:tab w:val="left" w:pos="709"/>
        </w:tabs>
        <w:spacing w:after="160" w:line="259" w:lineRule="auto"/>
        <w:ind w:right="283"/>
        <w:contextualSpacing/>
        <w:jc w:val="center"/>
        <w:rPr>
          <w:szCs w:val="28"/>
          <w:lang w:val="ru-RU"/>
        </w:rPr>
      </w:pPr>
      <w:r w:rsidRPr="00FD1E7E">
        <w:rPr>
          <w:b/>
          <w:szCs w:val="28"/>
        </w:rPr>
        <w:t>Порядок денний</w:t>
      </w:r>
    </w:p>
    <w:p w:rsidR="00574431" w:rsidRPr="00FD1E7E" w:rsidRDefault="00AC5ABD" w:rsidP="00574431">
      <w:pPr>
        <w:tabs>
          <w:tab w:val="left" w:pos="0"/>
        </w:tabs>
        <w:spacing w:line="259" w:lineRule="auto"/>
        <w:ind w:right="283"/>
        <w:contextualSpacing/>
        <w:jc w:val="both"/>
        <w:rPr>
          <w:szCs w:val="28"/>
        </w:rPr>
      </w:pPr>
      <w:r w:rsidRPr="00FD1E7E">
        <w:rPr>
          <w:szCs w:val="28"/>
        </w:rPr>
        <w:t xml:space="preserve"> </w:t>
      </w:r>
      <w:r w:rsidR="00535368" w:rsidRPr="00FD1E7E">
        <w:rPr>
          <w:szCs w:val="28"/>
        </w:rPr>
        <w:tab/>
      </w:r>
      <w:r w:rsidR="00574431" w:rsidRPr="00FD1E7E">
        <w:rPr>
          <w:szCs w:val="28"/>
          <w:lang w:val="ru-RU"/>
        </w:rPr>
        <w:t>1</w:t>
      </w:r>
      <w:r w:rsidR="00574431" w:rsidRPr="00FD1E7E">
        <w:rPr>
          <w:szCs w:val="28"/>
        </w:rPr>
        <w:t>. Про деякі питання управління майном, що належить до спільної власності територіальних громад сіл, селищ, міст Дніпропетровської області.</w:t>
      </w:r>
    </w:p>
    <w:p w:rsidR="00574431" w:rsidRPr="00FD1E7E" w:rsidRDefault="00574431" w:rsidP="00574431">
      <w:pPr>
        <w:tabs>
          <w:tab w:val="left" w:pos="0"/>
        </w:tabs>
        <w:spacing w:line="259" w:lineRule="auto"/>
        <w:ind w:right="283"/>
        <w:contextualSpacing/>
        <w:jc w:val="both"/>
        <w:rPr>
          <w:szCs w:val="28"/>
        </w:rPr>
      </w:pPr>
      <w:r w:rsidRPr="00FD1E7E">
        <w:rPr>
          <w:rFonts w:eastAsia="Calibri"/>
          <w:color w:val="000000"/>
          <w:szCs w:val="28"/>
          <w:lang w:eastAsia="en-US"/>
        </w:rPr>
        <w:tab/>
      </w:r>
      <w:r w:rsidRPr="00FD1E7E">
        <w:rPr>
          <w:rFonts w:eastAsia="Calibri"/>
          <w:color w:val="000000"/>
          <w:szCs w:val="28"/>
          <w:lang w:val="ru-RU" w:eastAsia="en-US"/>
        </w:rPr>
        <w:t>2</w:t>
      </w:r>
      <w:r w:rsidRPr="00FD1E7E">
        <w:rPr>
          <w:rFonts w:eastAsia="Calibri"/>
          <w:color w:val="000000"/>
          <w:szCs w:val="28"/>
          <w:lang w:eastAsia="en-US"/>
        </w:rPr>
        <w:t>. Про затвердження Примірного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w:t>
      </w:r>
    </w:p>
    <w:p w:rsidR="00574431" w:rsidRPr="00FD1E7E" w:rsidRDefault="00574431" w:rsidP="00574431">
      <w:pPr>
        <w:tabs>
          <w:tab w:val="left" w:pos="0"/>
        </w:tabs>
        <w:spacing w:line="259" w:lineRule="auto"/>
        <w:ind w:right="283"/>
        <w:contextualSpacing/>
        <w:jc w:val="both"/>
        <w:rPr>
          <w:szCs w:val="28"/>
        </w:rPr>
      </w:pPr>
      <w:r w:rsidRPr="00FD1E7E">
        <w:rPr>
          <w:szCs w:val="28"/>
        </w:rPr>
        <w:tab/>
      </w:r>
      <w:r w:rsidRPr="00FD1E7E">
        <w:rPr>
          <w:szCs w:val="28"/>
          <w:lang w:val="ru-RU"/>
        </w:rPr>
        <w:t>3</w:t>
      </w:r>
      <w:r w:rsidRPr="00FD1E7E">
        <w:rPr>
          <w:szCs w:val="28"/>
        </w:rPr>
        <w:t>. Про оренду нерухомого майна, що є спільною власністю територіальних громад сіл, селищ, міст Дніпропетровської області.</w:t>
      </w:r>
    </w:p>
    <w:p w:rsidR="00574431" w:rsidRPr="00FD1E7E" w:rsidRDefault="00574431" w:rsidP="00574431">
      <w:pPr>
        <w:tabs>
          <w:tab w:val="left" w:pos="284"/>
        </w:tabs>
        <w:spacing w:line="259" w:lineRule="auto"/>
        <w:ind w:right="284"/>
        <w:contextualSpacing/>
        <w:jc w:val="both"/>
        <w:rPr>
          <w:szCs w:val="28"/>
          <w:lang w:eastAsia="en-US"/>
        </w:rPr>
      </w:pPr>
      <w:r w:rsidRPr="00FD1E7E">
        <w:rPr>
          <w:szCs w:val="28"/>
          <w:lang w:eastAsia="en-US"/>
        </w:rPr>
        <w:tab/>
      </w:r>
      <w:r w:rsidRPr="00FD1E7E">
        <w:rPr>
          <w:szCs w:val="28"/>
          <w:lang w:eastAsia="en-US"/>
        </w:rPr>
        <w:tab/>
      </w:r>
      <w:r w:rsidRPr="00FD1E7E">
        <w:rPr>
          <w:szCs w:val="28"/>
          <w:lang w:val="ru-RU" w:eastAsia="en-US"/>
        </w:rPr>
        <w:t>4</w:t>
      </w:r>
      <w:r w:rsidRPr="00FD1E7E">
        <w:rPr>
          <w:szCs w:val="28"/>
          <w:lang w:eastAsia="en-US"/>
        </w:rPr>
        <w:t>. Різне.</w:t>
      </w:r>
    </w:p>
    <w:p w:rsidR="00E35E45" w:rsidRPr="00FD1E7E" w:rsidRDefault="00E35E45" w:rsidP="00574431">
      <w:pPr>
        <w:tabs>
          <w:tab w:val="left" w:pos="709"/>
        </w:tabs>
        <w:spacing w:after="160" w:line="259" w:lineRule="auto"/>
        <w:ind w:right="283"/>
        <w:contextualSpacing/>
        <w:jc w:val="both"/>
        <w:rPr>
          <w:color w:val="000000"/>
          <w:szCs w:val="28"/>
          <w:lang w:eastAsia="uk-UA"/>
        </w:rPr>
      </w:pPr>
    </w:p>
    <w:p w:rsidR="00AF753C" w:rsidRPr="00FD1E7E" w:rsidRDefault="00AF753C" w:rsidP="00AF753C">
      <w:pPr>
        <w:tabs>
          <w:tab w:val="left" w:pos="0"/>
        </w:tabs>
        <w:spacing w:after="160" w:line="259" w:lineRule="auto"/>
        <w:ind w:right="283"/>
        <w:contextualSpacing/>
        <w:jc w:val="both"/>
        <w:rPr>
          <w:color w:val="000000"/>
          <w:szCs w:val="28"/>
          <w:lang w:eastAsia="uk-UA"/>
        </w:rPr>
      </w:pPr>
    </w:p>
    <w:p w:rsidR="00AF753C" w:rsidRPr="00FD1E7E" w:rsidRDefault="00AF753C" w:rsidP="00AF753C">
      <w:pPr>
        <w:tabs>
          <w:tab w:val="left" w:pos="0"/>
        </w:tabs>
        <w:spacing w:after="160" w:line="259" w:lineRule="auto"/>
        <w:ind w:right="283"/>
        <w:contextualSpacing/>
        <w:jc w:val="both"/>
        <w:rPr>
          <w:color w:val="000000"/>
          <w:szCs w:val="28"/>
          <w:lang w:eastAsia="uk-UA"/>
        </w:rPr>
      </w:pPr>
    </w:p>
    <w:p w:rsidR="00AF753C" w:rsidRPr="00FD1E7E" w:rsidRDefault="00AF753C" w:rsidP="00AF753C">
      <w:pPr>
        <w:tabs>
          <w:tab w:val="left" w:pos="0"/>
        </w:tabs>
        <w:spacing w:after="160" w:line="259" w:lineRule="auto"/>
        <w:ind w:right="283"/>
        <w:contextualSpacing/>
        <w:jc w:val="both"/>
        <w:rPr>
          <w:color w:val="000000"/>
          <w:szCs w:val="28"/>
          <w:lang w:eastAsia="uk-UA"/>
        </w:rPr>
      </w:pPr>
    </w:p>
    <w:p w:rsidR="00AF753C" w:rsidRPr="00FD1E7E" w:rsidRDefault="00AF753C" w:rsidP="00AF753C">
      <w:pPr>
        <w:tabs>
          <w:tab w:val="left" w:pos="0"/>
        </w:tabs>
        <w:spacing w:after="160" w:line="259" w:lineRule="auto"/>
        <w:ind w:right="283"/>
        <w:contextualSpacing/>
        <w:jc w:val="both"/>
        <w:rPr>
          <w:color w:val="000000"/>
          <w:szCs w:val="28"/>
          <w:lang w:eastAsia="uk-UA"/>
        </w:rPr>
      </w:pPr>
    </w:p>
    <w:p w:rsidR="00AF753C" w:rsidRPr="00FD1E7E" w:rsidRDefault="00AF753C" w:rsidP="00AF753C">
      <w:pPr>
        <w:tabs>
          <w:tab w:val="left" w:pos="0"/>
        </w:tabs>
        <w:spacing w:after="160" w:line="259" w:lineRule="auto"/>
        <w:ind w:right="283"/>
        <w:contextualSpacing/>
        <w:jc w:val="both"/>
        <w:rPr>
          <w:color w:val="000000"/>
          <w:szCs w:val="28"/>
          <w:lang w:eastAsia="uk-UA"/>
        </w:rPr>
      </w:pPr>
    </w:p>
    <w:p w:rsidR="003A5C51" w:rsidRPr="00FD1E7E" w:rsidRDefault="003A5C5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574431" w:rsidRPr="00FD1E7E" w:rsidRDefault="00574431" w:rsidP="003A5C51">
      <w:pPr>
        <w:tabs>
          <w:tab w:val="left" w:pos="0"/>
        </w:tabs>
        <w:spacing w:after="160" w:line="259" w:lineRule="auto"/>
        <w:ind w:right="283"/>
        <w:contextualSpacing/>
        <w:jc w:val="both"/>
        <w:rPr>
          <w:color w:val="000000"/>
          <w:szCs w:val="28"/>
          <w:lang w:eastAsia="uk-UA"/>
        </w:rPr>
      </w:pPr>
    </w:p>
    <w:p w:rsidR="003A5C51" w:rsidRPr="00FD1E7E" w:rsidRDefault="003A5C51" w:rsidP="003A5C51">
      <w:pPr>
        <w:tabs>
          <w:tab w:val="left" w:pos="0"/>
        </w:tabs>
        <w:spacing w:after="160" w:line="259" w:lineRule="auto"/>
        <w:ind w:right="283"/>
        <w:contextualSpacing/>
        <w:jc w:val="both"/>
        <w:rPr>
          <w:color w:val="000000"/>
          <w:szCs w:val="28"/>
          <w:lang w:eastAsia="uk-UA"/>
        </w:rPr>
      </w:pPr>
    </w:p>
    <w:p w:rsidR="00164F88" w:rsidRPr="00FD1E7E" w:rsidRDefault="00164F88" w:rsidP="00547C63">
      <w:pPr>
        <w:tabs>
          <w:tab w:val="left" w:pos="3975"/>
        </w:tabs>
        <w:spacing w:after="200"/>
        <w:rPr>
          <w:color w:val="000000"/>
          <w:szCs w:val="28"/>
          <w:lang w:eastAsia="uk-UA"/>
        </w:rPr>
      </w:pPr>
    </w:p>
    <w:p w:rsidR="002B2ADF" w:rsidRPr="00FD1E7E" w:rsidRDefault="002B2ADF" w:rsidP="00547C63">
      <w:pPr>
        <w:tabs>
          <w:tab w:val="left" w:pos="3975"/>
        </w:tabs>
        <w:spacing w:after="200"/>
        <w:rPr>
          <w:color w:val="000000"/>
          <w:szCs w:val="28"/>
          <w:lang w:eastAsia="uk-UA"/>
        </w:rPr>
      </w:pPr>
    </w:p>
    <w:p w:rsidR="00425B04" w:rsidRPr="00FD1E7E" w:rsidRDefault="00425B04" w:rsidP="00FD1E7E">
      <w:pPr>
        <w:autoSpaceDE w:val="0"/>
        <w:autoSpaceDN w:val="0"/>
        <w:adjustRightInd w:val="0"/>
        <w:spacing w:line="276" w:lineRule="auto"/>
        <w:rPr>
          <w:rFonts w:ascii="Times New Roman CYR" w:eastAsia="Calibri" w:hAnsi="Times New Roman CYR" w:cs="Times New Roman CYR"/>
          <w:b/>
          <w:bCs/>
          <w:color w:val="00000A"/>
          <w:szCs w:val="28"/>
          <w:lang w:val="ru-RU" w:eastAsia="en-US"/>
        </w:rPr>
      </w:pPr>
    </w:p>
    <w:p w:rsidR="007441D0" w:rsidRPr="00FD1E7E" w:rsidRDefault="0009607E" w:rsidP="007441D0">
      <w:pPr>
        <w:tabs>
          <w:tab w:val="left" w:pos="0"/>
        </w:tabs>
        <w:spacing w:line="259" w:lineRule="auto"/>
        <w:ind w:right="283"/>
        <w:contextualSpacing/>
        <w:jc w:val="both"/>
        <w:rPr>
          <w:szCs w:val="28"/>
        </w:rPr>
      </w:pPr>
      <w:r w:rsidRPr="00FD1E7E">
        <w:rPr>
          <w:b/>
          <w:bCs/>
          <w:color w:val="000000"/>
          <w:szCs w:val="28"/>
          <w:lang w:eastAsia="uk-UA"/>
        </w:rPr>
        <w:lastRenderedPageBreak/>
        <w:t xml:space="preserve">СЛУХАЛИ </w:t>
      </w:r>
      <w:r w:rsidR="00574431" w:rsidRPr="00FD1E7E">
        <w:rPr>
          <w:b/>
          <w:bCs/>
          <w:color w:val="000000"/>
          <w:szCs w:val="28"/>
          <w:lang w:val="ru-RU" w:eastAsia="uk-UA"/>
        </w:rPr>
        <w:t>1</w:t>
      </w:r>
      <w:r w:rsidRPr="00FD1E7E">
        <w:rPr>
          <w:b/>
          <w:bCs/>
          <w:color w:val="000000"/>
          <w:szCs w:val="28"/>
          <w:lang w:eastAsia="uk-UA"/>
        </w:rPr>
        <w:t>.</w:t>
      </w:r>
      <w:r w:rsidR="00D66C4B" w:rsidRPr="00FD1E7E">
        <w:rPr>
          <w:b/>
          <w:bCs/>
          <w:color w:val="000000"/>
          <w:szCs w:val="28"/>
          <w:lang w:eastAsia="uk-UA"/>
        </w:rPr>
        <w:t xml:space="preserve"> </w:t>
      </w:r>
      <w:r w:rsidR="007441D0" w:rsidRPr="00FD1E7E">
        <w:rPr>
          <w:szCs w:val="28"/>
        </w:rPr>
        <w:t>Про деякі питання управління майном, що належить до спільної власності територіальних громад сіл, селищ, міст Дніпропетровської області.</w:t>
      </w:r>
    </w:p>
    <w:p w:rsidR="009C50FB" w:rsidRPr="00FD1E7E" w:rsidRDefault="009C50FB" w:rsidP="009C50FB">
      <w:pPr>
        <w:tabs>
          <w:tab w:val="left" w:pos="0"/>
        </w:tabs>
        <w:spacing w:line="259" w:lineRule="auto"/>
        <w:ind w:right="283"/>
        <w:contextualSpacing/>
        <w:jc w:val="both"/>
        <w:rPr>
          <w:szCs w:val="28"/>
        </w:rPr>
      </w:pPr>
    </w:p>
    <w:p w:rsidR="00574431" w:rsidRPr="00FD1E7E" w:rsidRDefault="004635B8" w:rsidP="009C50FB">
      <w:pPr>
        <w:tabs>
          <w:tab w:val="left" w:pos="284"/>
          <w:tab w:val="left" w:pos="709"/>
        </w:tabs>
        <w:spacing w:after="160" w:line="259" w:lineRule="auto"/>
        <w:ind w:right="283"/>
        <w:contextualSpacing/>
        <w:jc w:val="both"/>
        <w:rPr>
          <w:color w:val="000000"/>
          <w:szCs w:val="28"/>
          <w:lang w:eastAsia="uk-UA"/>
        </w:rPr>
      </w:pPr>
      <w:r w:rsidRPr="00FD1E7E">
        <w:rPr>
          <w:szCs w:val="28"/>
          <w:u w:val="single"/>
          <w:lang w:eastAsia="uk-UA"/>
        </w:rPr>
        <w:t>Інформація:</w:t>
      </w:r>
      <w:r w:rsidR="00EF43BD">
        <w:rPr>
          <w:szCs w:val="28"/>
          <w:u w:val="single"/>
          <w:lang w:val="ru-RU" w:eastAsia="uk-UA"/>
        </w:rPr>
        <w:t xml:space="preserve"> </w:t>
      </w:r>
      <w:r w:rsidR="00574431" w:rsidRPr="00FD1E7E">
        <w:rPr>
          <w:color w:val="000000"/>
          <w:szCs w:val="28"/>
          <w:lang w:eastAsia="uk-UA"/>
        </w:rPr>
        <w:t>Кулік В.В. – в.о. директора департаменту охорони здоров'я облдержадміністрації;</w:t>
      </w:r>
    </w:p>
    <w:p w:rsidR="00574431" w:rsidRPr="00EF43BD" w:rsidRDefault="00574431" w:rsidP="009C50FB">
      <w:pPr>
        <w:tabs>
          <w:tab w:val="left" w:pos="284"/>
          <w:tab w:val="left" w:pos="709"/>
        </w:tabs>
        <w:spacing w:after="160" w:line="259" w:lineRule="auto"/>
        <w:ind w:right="283"/>
        <w:contextualSpacing/>
        <w:jc w:val="both"/>
        <w:rPr>
          <w:color w:val="000000"/>
          <w:szCs w:val="28"/>
          <w:lang w:val="ru-RU" w:eastAsia="uk-UA"/>
        </w:rPr>
      </w:pPr>
      <w:r w:rsidRPr="00FD1E7E">
        <w:rPr>
          <w:szCs w:val="28"/>
          <w:lang w:val="ru-RU" w:eastAsia="uk-UA"/>
        </w:rPr>
        <w:t>Рижинков В.В.</w:t>
      </w:r>
      <w:r w:rsidRPr="00FD1E7E">
        <w:rPr>
          <w:color w:val="000000"/>
          <w:szCs w:val="28"/>
          <w:lang w:eastAsia="uk-UA"/>
        </w:rPr>
        <w:t xml:space="preserve"> – заступник начальника управління стратегічного планування та комунальної власності</w:t>
      </w:r>
      <w:r w:rsidR="00EF43BD">
        <w:rPr>
          <w:color w:val="000000"/>
          <w:szCs w:val="28"/>
          <w:lang w:val="ru-RU" w:eastAsia="uk-UA"/>
        </w:rPr>
        <w:t>;</w:t>
      </w:r>
    </w:p>
    <w:p w:rsidR="00DC7878" w:rsidRPr="00FD1E7E" w:rsidRDefault="007441D0" w:rsidP="009C50FB">
      <w:pPr>
        <w:tabs>
          <w:tab w:val="left" w:pos="284"/>
          <w:tab w:val="left" w:pos="709"/>
        </w:tabs>
        <w:spacing w:after="160" w:line="259" w:lineRule="auto"/>
        <w:ind w:right="283"/>
        <w:contextualSpacing/>
        <w:jc w:val="both"/>
        <w:rPr>
          <w:szCs w:val="28"/>
        </w:rPr>
      </w:pPr>
      <w:r w:rsidRPr="00FD1E7E">
        <w:rPr>
          <w:szCs w:val="28"/>
        </w:rPr>
        <w:t>Царік О.М.</w:t>
      </w:r>
      <w:r w:rsidRPr="00FD1E7E">
        <w:rPr>
          <w:color w:val="000000"/>
          <w:szCs w:val="28"/>
          <w:lang w:eastAsia="uk-UA"/>
        </w:rPr>
        <w:t xml:space="preserve"> – </w:t>
      </w:r>
      <w:r w:rsidRPr="00FD1E7E">
        <w:rPr>
          <w:szCs w:val="28"/>
        </w:rPr>
        <w:t>начальник відділу комунальної власності управління стратегічного планування та комунальної власності.</w:t>
      </w:r>
    </w:p>
    <w:p w:rsidR="00574431" w:rsidRPr="00FD1E7E" w:rsidRDefault="00574431" w:rsidP="009C50FB">
      <w:pPr>
        <w:tabs>
          <w:tab w:val="left" w:pos="284"/>
          <w:tab w:val="left" w:pos="709"/>
        </w:tabs>
        <w:spacing w:after="160" w:line="259" w:lineRule="auto"/>
        <w:ind w:right="283"/>
        <w:contextualSpacing/>
        <w:jc w:val="both"/>
        <w:rPr>
          <w:szCs w:val="28"/>
        </w:rPr>
      </w:pPr>
    </w:p>
    <w:p w:rsidR="007441D0" w:rsidRPr="00FD1E7E" w:rsidRDefault="004635B8" w:rsidP="004635B8">
      <w:pPr>
        <w:tabs>
          <w:tab w:val="left" w:pos="426"/>
          <w:tab w:val="left" w:pos="1985"/>
        </w:tabs>
        <w:spacing w:line="276" w:lineRule="auto"/>
        <w:ind w:right="283"/>
        <w:contextualSpacing/>
        <w:jc w:val="both"/>
        <w:rPr>
          <w:szCs w:val="28"/>
        </w:rPr>
      </w:pPr>
      <w:r w:rsidRPr="00FD1E7E">
        <w:rPr>
          <w:szCs w:val="28"/>
          <w:u w:val="single"/>
        </w:rPr>
        <w:t>Виступили:</w:t>
      </w:r>
      <w:r w:rsidR="00526D51" w:rsidRPr="00FD1E7E">
        <w:rPr>
          <w:szCs w:val="28"/>
        </w:rPr>
        <w:t xml:space="preserve"> </w:t>
      </w:r>
      <w:r w:rsidR="007441D0" w:rsidRPr="00FD1E7E">
        <w:rPr>
          <w:szCs w:val="28"/>
        </w:rPr>
        <w:t>Пісоцький В.А.</w:t>
      </w:r>
      <w:r w:rsidR="00574431" w:rsidRPr="00FD1E7E">
        <w:rPr>
          <w:szCs w:val="28"/>
        </w:rPr>
        <w:t>,</w:t>
      </w:r>
      <w:r w:rsidR="00574431" w:rsidRPr="00FD1E7E">
        <w:rPr>
          <w:color w:val="000000"/>
          <w:szCs w:val="28"/>
          <w:lang w:eastAsia="uk-UA"/>
        </w:rPr>
        <w:t xml:space="preserve"> Турчак А.М., Ольшанська О.С.,</w:t>
      </w:r>
      <w:r w:rsidR="00654EDE">
        <w:rPr>
          <w:color w:val="000000"/>
          <w:szCs w:val="28"/>
          <w:lang w:eastAsia="uk-UA"/>
        </w:rPr>
        <w:t xml:space="preserve"> </w:t>
      </w:r>
      <w:r w:rsidR="00574431" w:rsidRPr="00FD1E7E">
        <w:rPr>
          <w:color w:val="000000"/>
          <w:szCs w:val="28"/>
          <w:lang w:eastAsia="uk-UA"/>
        </w:rPr>
        <w:t xml:space="preserve"> Герасимчук Д.Ю</w:t>
      </w:r>
    </w:p>
    <w:p w:rsidR="004766D4" w:rsidRPr="00FD1E7E" w:rsidRDefault="009C50FB" w:rsidP="004635B8">
      <w:pPr>
        <w:tabs>
          <w:tab w:val="left" w:pos="426"/>
          <w:tab w:val="left" w:pos="1985"/>
        </w:tabs>
        <w:spacing w:line="276" w:lineRule="auto"/>
        <w:ind w:right="283"/>
        <w:contextualSpacing/>
        <w:jc w:val="both"/>
        <w:rPr>
          <w:color w:val="000000"/>
          <w:szCs w:val="28"/>
          <w:lang w:eastAsia="uk-UA"/>
        </w:rPr>
      </w:pPr>
      <w:r w:rsidRPr="00FD1E7E">
        <w:rPr>
          <w:color w:val="000000"/>
          <w:szCs w:val="28"/>
          <w:lang w:eastAsia="uk-UA"/>
        </w:rPr>
        <w:t xml:space="preserve"> </w:t>
      </w:r>
    </w:p>
    <w:p w:rsidR="00DD375B" w:rsidRPr="00FD1E7E" w:rsidRDefault="004635B8" w:rsidP="004635B8">
      <w:pPr>
        <w:tabs>
          <w:tab w:val="left" w:pos="426"/>
          <w:tab w:val="left" w:pos="1985"/>
        </w:tabs>
        <w:spacing w:line="276" w:lineRule="auto"/>
        <w:ind w:right="283"/>
        <w:contextualSpacing/>
        <w:jc w:val="both"/>
        <w:rPr>
          <w:b/>
          <w:szCs w:val="28"/>
          <w:lang w:val="ru-RU"/>
        </w:rPr>
      </w:pPr>
      <w:r w:rsidRPr="00FD1E7E">
        <w:rPr>
          <w:b/>
          <w:szCs w:val="28"/>
        </w:rPr>
        <w:t>ВИРІШИЛИ:</w:t>
      </w:r>
    </w:p>
    <w:p w:rsidR="00DD375B" w:rsidRPr="00FD1E7E" w:rsidRDefault="00DD375B" w:rsidP="00DD375B">
      <w:pPr>
        <w:tabs>
          <w:tab w:val="left" w:pos="426"/>
          <w:tab w:val="left" w:pos="709"/>
        </w:tabs>
        <w:spacing w:line="276" w:lineRule="auto"/>
        <w:ind w:right="283"/>
        <w:contextualSpacing/>
        <w:jc w:val="both"/>
        <w:rPr>
          <w:szCs w:val="28"/>
          <w:lang w:val="ru-RU"/>
        </w:rPr>
      </w:pPr>
      <w:r w:rsidRPr="00FD1E7E">
        <w:rPr>
          <w:szCs w:val="28"/>
          <w:lang w:val="ru-RU"/>
        </w:rPr>
        <w:tab/>
      </w:r>
      <w:r w:rsidRPr="00FD1E7E">
        <w:rPr>
          <w:szCs w:val="28"/>
          <w:lang w:val="ru-RU"/>
        </w:rPr>
        <w:tab/>
      </w:r>
      <w:r w:rsidRPr="00FD1E7E">
        <w:rPr>
          <w:szCs w:val="28"/>
        </w:rPr>
        <w:t>1.</w:t>
      </w:r>
      <w:r w:rsidRPr="00FD1E7E">
        <w:rPr>
          <w:color w:val="FFFFFF"/>
          <w:szCs w:val="28"/>
        </w:rPr>
        <w:t>--</w:t>
      </w:r>
      <w:r w:rsidRPr="00FD1E7E">
        <w:rPr>
          <w:szCs w:val="28"/>
        </w:rPr>
        <w:t>Передати майно, що належить до спільної власності територіальних громад сіл, селищ, міст Дніпропетровської області:</w:t>
      </w:r>
    </w:p>
    <w:p w:rsidR="00DD375B" w:rsidRPr="00FD1E7E" w:rsidRDefault="0053770F" w:rsidP="00FD1E7E">
      <w:pPr>
        <w:tabs>
          <w:tab w:val="left" w:pos="426"/>
          <w:tab w:val="left" w:pos="709"/>
        </w:tabs>
        <w:spacing w:line="276" w:lineRule="auto"/>
        <w:ind w:right="283"/>
        <w:contextualSpacing/>
        <w:jc w:val="both"/>
        <w:rPr>
          <w:rFonts w:eastAsia="Calibri"/>
          <w:szCs w:val="28"/>
          <w:lang w:eastAsia="en-US"/>
        </w:rPr>
      </w:pPr>
      <w:r w:rsidRPr="00FD1E7E">
        <w:rPr>
          <w:color w:val="000000"/>
          <w:szCs w:val="28"/>
          <w:lang w:eastAsia="uk-UA"/>
        </w:rPr>
        <w:t xml:space="preserve"> </w:t>
      </w:r>
      <w:r w:rsidR="00FD1E7E">
        <w:rPr>
          <w:color w:val="000000"/>
          <w:szCs w:val="28"/>
          <w:lang w:eastAsia="uk-UA"/>
        </w:rPr>
        <w:tab/>
      </w:r>
      <w:r w:rsidR="00DD375B" w:rsidRPr="00FD1E7E">
        <w:rPr>
          <w:rFonts w:eastAsia="Calibri"/>
          <w:szCs w:val="28"/>
          <w:lang w:eastAsia="en-US"/>
        </w:rPr>
        <w:t xml:space="preserve">1.24. Медичне обладнання з субрахунка департаменту охорони здоров’я Дніпропетровської облдержадміністрації в оперативне управління комунальних підприємств (згідно з додатком 7), які засновані на спільній власності територіальних громад сіл, селищ, міст Дніпропетровської області. </w:t>
      </w:r>
    </w:p>
    <w:p w:rsidR="00DD375B" w:rsidRPr="00FD1E7E" w:rsidRDefault="00DD375B" w:rsidP="00DD375B">
      <w:pPr>
        <w:ind w:firstLine="720"/>
        <w:jc w:val="both"/>
        <w:rPr>
          <w:rFonts w:eastAsia="Calibri"/>
          <w:szCs w:val="28"/>
          <w:lang w:eastAsia="en-US"/>
        </w:rPr>
      </w:pPr>
      <w:r w:rsidRPr="00FD1E7E">
        <w:rPr>
          <w:rFonts w:eastAsia="Calibri"/>
          <w:szCs w:val="28"/>
          <w:lang w:eastAsia="en-US"/>
        </w:rPr>
        <w:t xml:space="preserve">1.25. Медичне обладнання з субрахунка департаменту охорони здоров’я Дніпропетровської облдержадміністрації до комунальної власності територіальних громад сіл, селищ, міст Дніпропетровської області (згідно з додатком 8) за умови прийняття відповідних рішень сільськими, селищними, міськими радами згідно з чинним законодавством України. </w:t>
      </w:r>
    </w:p>
    <w:p w:rsidR="00DD375B" w:rsidRPr="00FD1E7E" w:rsidRDefault="00DD375B" w:rsidP="00DD375B">
      <w:pPr>
        <w:ind w:firstLine="709"/>
        <w:jc w:val="both"/>
        <w:rPr>
          <w:rFonts w:eastAsia="Calibri"/>
          <w:b/>
          <w:i/>
          <w:szCs w:val="28"/>
          <w:lang w:eastAsia="en-US"/>
        </w:rPr>
      </w:pPr>
      <w:r w:rsidRPr="00FD1E7E">
        <w:rPr>
          <w:rFonts w:eastAsia="Calibri"/>
          <w:szCs w:val="28"/>
          <w:lang w:eastAsia="en-US"/>
        </w:rPr>
        <w:t xml:space="preserve">1.26. Нерухоме майно (літ. А1-1, А-2, Б-1, Б1-1, Г-1, В, Д-1, Е, Ж, И-1,  № 1-11, І) розташоване за адресою: м. Дніпро, вул. Старокозацька, 69 та індивідуально визначене майно згідно з додатком 9 з господарського відання комунального підприємства „Комунгоспсервіс” Дніпропетровської обласної ради” у господарське відання Дніпропетровського обласного комунального підприємства „Спецавтобаза”. </w:t>
      </w:r>
    </w:p>
    <w:p w:rsidR="00DD375B" w:rsidRPr="00FD1E7E" w:rsidRDefault="00DD375B" w:rsidP="00DD375B">
      <w:pPr>
        <w:ind w:firstLine="709"/>
        <w:jc w:val="both"/>
        <w:rPr>
          <w:rFonts w:eastAsia="Calibri"/>
          <w:szCs w:val="28"/>
          <w:lang w:val="ru-RU" w:eastAsia="en-US"/>
        </w:rPr>
      </w:pPr>
      <w:r w:rsidRPr="00FD1E7E">
        <w:rPr>
          <w:rFonts w:eastAsia="Calibri"/>
          <w:szCs w:val="28"/>
          <w:lang w:eastAsia="en-US"/>
        </w:rPr>
        <w:t>1.27. Індивідуально визначене майно згідно з додатком 10 (розташоване за адресою:</w:t>
      </w:r>
      <w:r w:rsidRPr="00FD1E7E">
        <w:rPr>
          <w:rFonts w:eastAsia="Calibri"/>
          <w:szCs w:val="28"/>
          <w:lang w:val="ru-RU" w:eastAsia="en-US"/>
        </w:rPr>
        <w:t xml:space="preserve"> </w:t>
      </w:r>
      <w:r w:rsidRPr="00FD1E7E">
        <w:rPr>
          <w:rFonts w:eastAsia="Calibri"/>
          <w:szCs w:val="28"/>
          <w:lang w:eastAsia="en-US"/>
        </w:rPr>
        <w:t>м. Дніпро, вул. Мостова 3а) з господарського відання комунального підприємства „Комунгоспсервіс” Дніпропетровської обласної ради” у господарське відання Дніпропетровського обласного комунального підприємства „Спецавтобаза”.</w:t>
      </w:r>
    </w:p>
    <w:p w:rsidR="00DD375B" w:rsidRPr="00A7061A" w:rsidRDefault="00DD375B" w:rsidP="00DD375B">
      <w:pPr>
        <w:ind w:firstLine="709"/>
        <w:jc w:val="both"/>
        <w:rPr>
          <w:rFonts w:eastAsia="Calibri"/>
          <w:szCs w:val="28"/>
          <w:lang w:val="ru-RU" w:eastAsia="en-US"/>
        </w:rPr>
      </w:pPr>
      <w:r w:rsidRPr="00FD1E7E">
        <w:rPr>
          <w:rFonts w:eastAsia="Calibri"/>
          <w:szCs w:val="28"/>
          <w:lang w:eastAsia="en-US"/>
        </w:rPr>
        <w:t xml:space="preserve">1.28. Автомобіль </w:t>
      </w:r>
      <w:r w:rsidRPr="00FD1E7E">
        <w:rPr>
          <w:rFonts w:eastAsia="Calibri"/>
          <w:szCs w:val="28"/>
          <w:lang w:val="en-US" w:eastAsia="en-US"/>
        </w:rPr>
        <w:t>Opel</w:t>
      </w:r>
      <w:r w:rsidRPr="00FD1E7E">
        <w:rPr>
          <w:rFonts w:eastAsia="Calibri"/>
          <w:szCs w:val="28"/>
          <w:lang w:eastAsia="en-US"/>
        </w:rPr>
        <w:t xml:space="preserve"> </w:t>
      </w:r>
      <w:r w:rsidRPr="00FD1E7E">
        <w:rPr>
          <w:rFonts w:eastAsia="Calibri"/>
          <w:szCs w:val="28"/>
          <w:lang w:val="en-US" w:eastAsia="en-US"/>
        </w:rPr>
        <w:t>Astra</w:t>
      </w:r>
      <w:r w:rsidRPr="00FD1E7E">
        <w:rPr>
          <w:rFonts w:eastAsia="Calibri"/>
          <w:szCs w:val="28"/>
          <w:lang w:eastAsia="en-US"/>
        </w:rPr>
        <w:t xml:space="preserve">, реєстраційний номер АЕ 0510 ОЕ,                    2003 року випуску, автомобіль </w:t>
      </w:r>
      <w:r w:rsidRPr="00FD1E7E">
        <w:rPr>
          <w:rFonts w:eastAsia="Calibri"/>
          <w:szCs w:val="28"/>
          <w:lang w:val="en-US" w:eastAsia="en-US"/>
        </w:rPr>
        <w:t>Skoda</w:t>
      </w:r>
      <w:r w:rsidRPr="00FD1E7E">
        <w:rPr>
          <w:rFonts w:eastAsia="Calibri"/>
          <w:szCs w:val="28"/>
          <w:lang w:eastAsia="en-US"/>
        </w:rPr>
        <w:t xml:space="preserve"> </w:t>
      </w:r>
      <w:r w:rsidRPr="00FD1E7E">
        <w:rPr>
          <w:rFonts w:eastAsia="Calibri"/>
          <w:szCs w:val="28"/>
          <w:lang w:val="en-US" w:eastAsia="en-US"/>
        </w:rPr>
        <w:t>Oktavia</w:t>
      </w:r>
      <w:r w:rsidRPr="00FD1E7E">
        <w:rPr>
          <w:rFonts w:eastAsia="Calibri"/>
          <w:szCs w:val="28"/>
          <w:lang w:eastAsia="en-US"/>
        </w:rPr>
        <w:t xml:space="preserve">, реєстраційний номер                       АЕ 0711 ОВ, 2002 року випуску з господарського відання комунального </w:t>
      </w:r>
      <w:r w:rsidRPr="00FD1E7E">
        <w:rPr>
          <w:rFonts w:eastAsia="Calibri"/>
          <w:szCs w:val="28"/>
          <w:lang w:eastAsia="en-US"/>
        </w:rPr>
        <w:lastRenderedPageBreak/>
        <w:t xml:space="preserve">підприємства „Комунгоспсервіс” Дніпропетровської обласної ради”, </w:t>
      </w:r>
      <w:r w:rsidRPr="00FD1E7E">
        <w:rPr>
          <w:rFonts w:eastAsia="Calibri"/>
          <w:szCs w:val="28"/>
          <w:lang w:eastAsia="en-US"/>
        </w:rPr>
        <w:br/>
        <w:t xml:space="preserve">2001 року випуску, у господарське відання Дніпропетровського обласного комунального підприємства „Спецавтобаза”. </w:t>
      </w:r>
    </w:p>
    <w:p w:rsidR="00DD375B" w:rsidRPr="00FD1E7E" w:rsidRDefault="00DD375B" w:rsidP="00DD375B">
      <w:pPr>
        <w:ind w:firstLine="709"/>
        <w:jc w:val="both"/>
        <w:rPr>
          <w:rFonts w:eastAsia="Calibri"/>
          <w:szCs w:val="28"/>
          <w:lang w:eastAsia="en-US"/>
        </w:rPr>
      </w:pPr>
      <w:r w:rsidRPr="00FD1E7E">
        <w:rPr>
          <w:rFonts w:eastAsia="Calibri"/>
          <w:szCs w:val="28"/>
          <w:lang w:eastAsia="en-US"/>
        </w:rPr>
        <w:t xml:space="preserve">1.29. Автотранспортні засоби (згідно з додатком 11) з господарського відання з господарського відання комунального підприємства „Комунгоспсервіс” Дніпропетровської обласної ради” до комунальної власності територіальних громад сіл, селищ, міст Дніпропетровської області, за умови прийняття відповідних рішень сільськими, селищними, міськими радами згідно з чинним законодавством України. </w:t>
      </w:r>
    </w:p>
    <w:p w:rsidR="004F36FB" w:rsidRPr="00FD1E7E" w:rsidRDefault="004F36FB" w:rsidP="00DD375B">
      <w:pPr>
        <w:ind w:firstLine="709"/>
        <w:jc w:val="both"/>
        <w:rPr>
          <w:rFonts w:eastAsia="Calibri"/>
          <w:szCs w:val="28"/>
          <w:lang w:eastAsia="en-US"/>
        </w:rPr>
      </w:pPr>
      <w:r w:rsidRPr="00FD1E7E">
        <w:rPr>
          <w:szCs w:val="28"/>
        </w:rPr>
        <w:t>1.30. Автомобіль ГАЗ-32214 К дв. 402, реєстраційний номер                        АЕ 2308 ОМ, 2011 року випуску, з господарського відання комунального підприємства „Комунгоспсервіс” Дніпропетровської обласної ради” в оперативне управління комунального підприємства культури „Дніпропетровський академічний обласний український молодіжний театр” Дніпропетровської обласної ради”.</w:t>
      </w:r>
    </w:p>
    <w:p w:rsidR="0023169E" w:rsidRPr="00FD1E7E" w:rsidRDefault="0023169E" w:rsidP="004635B8">
      <w:pPr>
        <w:tabs>
          <w:tab w:val="left" w:pos="426"/>
          <w:tab w:val="left" w:pos="1985"/>
        </w:tabs>
        <w:spacing w:line="276" w:lineRule="auto"/>
        <w:ind w:right="283"/>
        <w:contextualSpacing/>
        <w:jc w:val="both"/>
        <w:rPr>
          <w:szCs w:val="28"/>
        </w:rPr>
      </w:pPr>
      <w:r w:rsidRPr="00FD1E7E">
        <w:rPr>
          <w:szCs w:val="28"/>
        </w:rPr>
        <w:tab/>
      </w:r>
    </w:p>
    <w:p w:rsidR="00833056" w:rsidRPr="00FD1E7E" w:rsidRDefault="0023169E" w:rsidP="00D65162">
      <w:pPr>
        <w:tabs>
          <w:tab w:val="left" w:pos="567"/>
          <w:tab w:val="left" w:pos="1843"/>
        </w:tabs>
        <w:spacing w:line="276" w:lineRule="auto"/>
        <w:ind w:right="283"/>
        <w:contextualSpacing/>
        <w:jc w:val="both"/>
        <w:rPr>
          <w:szCs w:val="28"/>
          <w:lang w:eastAsia="zh-CN"/>
        </w:rPr>
      </w:pPr>
      <w:r w:rsidRPr="00FD1E7E">
        <w:rPr>
          <w:szCs w:val="28"/>
        </w:rPr>
        <w:tab/>
      </w:r>
      <w:r w:rsidR="00D65162" w:rsidRPr="00FD1E7E">
        <w:rPr>
          <w:szCs w:val="28"/>
        </w:rPr>
        <w:tab/>
      </w:r>
      <w:r w:rsidR="00D65162" w:rsidRPr="00FD1E7E">
        <w:rPr>
          <w:szCs w:val="28"/>
        </w:rPr>
        <w:tab/>
      </w:r>
      <w:r w:rsidR="00D65162" w:rsidRPr="00FD1E7E">
        <w:rPr>
          <w:szCs w:val="28"/>
        </w:rPr>
        <w:tab/>
      </w:r>
      <w:r w:rsidR="00D65162" w:rsidRPr="00FD1E7E">
        <w:rPr>
          <w:szCs w:val="28"/>
        </w:rPr>
        <w:tab/>
      </w:r>
      <w:r w:rsidR="00D65162" w:rsidRPr="00FD1E7E">
        <w:rPr>
          <w:szCs w:val="28"/>
        </w:rPr>
        <w:tab/>
      </w:r>
      <w:r w:rsidR="00D65162" w:rsidRPr="00FD1E7E">
        <w:rPr>
          <w:szCs w:val="28"/>
        </w:rPr>
        <w:tab/>
      </w:r>
      <w:r w:rsidRPr="00FD1E7E">
        <w:rPr>
          <w:szCs w:val="28"/>
        </w:rPr>
        <w:tab/>
      </w:r>
      <w:r w:rsidR="00D65162" w:rsidRPr="00FD1E7E">
        <w:rPr>
          <w:szCs w:val="28"/>
        </w:rPr>
        <w:t xml:space="preserve">       </w:t>
      </w:r>
      <w:r w:rsidR="00833056" w:rsidRPr="00FD1E7E">
        <w:rPr>
          <w:szCs w:val="28"/>
          <w:lang w:eastAsia="zh-CN"/>
        </w:rPr>
        <w:t xml:space="preserve">Додаток 7 </w:t>
      </w:r>
    </w:p>
    <w:p w:rsidR="00833056" w:rsidRPr="00FD1E7E" w:rsidRDefault="00833056" w:rsidP="00833056">
      <w:pPr>
        <w:ind w:left="6237"/>
        <w:rPr>
          <w:szCs w:val="28"/>
          <w:lang w:eastAsia="zh-CN"/>
        </w:rPr>
      </w:pPr>
      <w:r w:rsidRPr="00FD1E7E">
        <w:rPr>
          <w:szCs w:val="28"/>
          <w:lang w:eastAsia="zh-CN"/>
        </w:rPr>
        <w:t>до рішення обласної ради</w:t>
      </w:r>
    </w:p>
    <w:p w:rsidR="00833056" w:rsidRDefault="00833056" w:rsidP="00833056">
      <w:pPr>
        <w:spacing w:after="200"/>
        <w:rPr>
          <w:rFonts w:ascii="Calibri" w:eastAsia="Calibri" w:hAnsi="Calibri"/>
          <w:sz w:val="22"/>
          <w:szCs w:val="22"/>
          <w:lang w:val="ru-RU" w:eastAsia="en-US"/>
        </w:rPr>
      </w:pPr>
    </w:p>
    <w:p w:rsidR="00EF43BD" w:rsidRPr="00EF43BD" w:rsidRDefault="00EF43BD" w:rsidP="00833056">
      <w:pPr>
        <w:spacing w:after="200"/>
        <w:rPr>
          <w:rFonts w:ascii="Calibri" w:eastAsia="Calibri" w:hAnsi="Calibri"/>
          <w:sz w:val="22"/>
          <w:szCs w:val="22"/>
          <w:lang w:val="ru-RU" w:eastAsia="en-US"/>
        </w:rPr>
      </w:pPr>
    </w:p>
    <w:p w:rsidR="00833056" w:rsidRPr="00833056" w:rsidRDefault="00833056" w:rsidP="00833056">
      <w:pPr>
        <w:jc w:val="center"/>
        <w:rPr>
          <w:b/>
          <w:szCs w:val="28"/>
          <w:lang w:eastAsia="zh-CN"/>
        </w:rPr>
      </w:pPr>
      <w:r w:rsidRPr="00833056">
        <w:rPr>
          <w:b/>
          <w:szCs w:val="28"/>
          <w:lang w:eastAsia="zh-CN"/>
        </w:rPr>
        <w:t>ПЕРЕЛІК</w:t>
      </w:r>
    </w:p>
    <w:p w:rsidR="00833056" w:rsidRPr="00833056" w:rsidRDefault="00833056" w:rsidP="00833056">
      <w:pPr>
        <w:jc w:val="center"/>
        <w:rPr>
          <w:b/>
          <w:szCs w:val="28"/>
          <w:lang w:eastAsia="zh-CN"/>
        </w:rPr>
      </w:pPr>
      <w:r w:rsidRPr="00833056">
        <w:rPr>
          <w:b/>
          <w:szCs w:val="28"/>
          <w:lang w:eastAsia="zh-CN"/>
        </w:rPr>
        <w:t>майна, що передається з субрахунка департаменту охорони здоров’я Дніпропетровської облдержадміністрації в оперативне управління комунальних підприємств</w:t>
      </w:r>
    </w:p>
    <w:p w:rsidR="00833056" w:rsidRPr="00833056" w:rsidRDefault="00833056" w:rsidP="00833056">
      <w:pPr>
        <w:jc w:val="center"/>
        <w:rPr>
          <w:b/>
          <w:szCs w:val="28"/>
          <w:lang w:eastAsia="zh-CN"/>
        </w:rPr>
      </w:pPr>
    </w:p>
    <w:tbl>
      <w:tblPr>
        <w:tblStyle w:val="57"/>
        <w:tblW w:w="0" w:type="auto"/>
        <w:tblLook w:val="04A0" w:firstRow="1" w:lastRow="0" w:firstColumn="1" w:lastColumn="0" w:noHBand="0" w:noVBand="1"/>
      </w:tblPr>
      <w:tblGrid>
        <w:gridCol w:w="808"/>
        <w:gridCol w:w="6244"/>
        <w:gridCol w:w="2235"/>
      </w:tblGrid>
      <w:tr w:rsidR="00833056" w:rsidRPr="00833056" w:rsidTr="00833056">
        <w:tc>
          <w:tcPr>
            <w:tcW w:w="9464" w:type="dxa"/>
            <w:gridSpan w:val="3"/>
          </w:tcPr>
          <w:p w:rsidR="00833056" w:rsidRPr="00833056" w:rsidRDefault="00833056" w:rsidP="00833056">
            <w:pPr>
              <w:jc w:val="center"/>
              <w:rPr>
                <w:b/>
                <w:sz w:val="24"/>
                <w:lang w:eastAsia="zh-CN"/>
              </w:rPr>
            </w:pPr>
            <w:r w:rsidRPr="00833056">
              <w:rPr>
                <w:b/>
                <w:sz w:val="24"/>
                <w:lang w:eastAsia="zh-CN"/>
              </w:rPr>
              <w:t>КП „Дніпропетровський обласний перинатальний центр зі стаціонаром” ДОР”</w:t>
            </w:r>
          </w:p>
        </w:tc>
      </w:tr>
      <w:tr w:rsidR="00833056" w:rsidRPr="00833056" w:rsidTr="00833056">
        <w:tc>
          <w:tcPr>
            <w:tcW w:w="817" w:type="dxa"/>
            <w:vAlign w:val="center"/>
          </w:tcPr>
          <w:p w:rsidR="00833056" w:rsidRPr="00833056" w:rsidRDefault="00833056" w:rsidP="00833056">
            <w:pPr>
              <w:jc w:val="center"/>
              <w:rPr>
                <w:b/>
                <w:sz w:val="24"/>
                <w:lang w:eastAsia="zh-CN"/>
              </w:rPr>
            </w:pPr>
            <w:r w:rsidRPr="00833056">
              <w:rPr>
                <w:b/>
                <w:sz w:val="24"/>
                <w:lang w:eastAsia="zh-CN"/>
              </w:rPr>
              <w:t>№ з/п</w:t>
            </w:r>
          </w:p>
        </w:tc>
        <w:tc>
          <w:tcPr>
            <w:tcW w:w="637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268"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1.</w:t>
            </w:r>
          </w:p>
        </w:tc>
        <w:tc>
          <w:tcPr>
            <w:tcW w:w="6379" w:type="dxa"/>
          </w:tcPr>
          <w:p w:rsidR="00833056" w:rsidRPr="00833056" w:rsidRDefault="00833056" w:rsidP="00833056">
            <w:pPr>
              <w:rPr>
                <w:sz w:val="24"/>
                <w:lang w:val="en-US" w:eastAsia="zh-CN"/>
              </w:rPr>
            </w:pPr>
            <w:r w:rsidRPr="00833056">
              <w:rPr>
                <w:sz w:val="24"/>
                <w:lang w:eastAsia="zh-CN"/>
              </w:rPr>
              <w:t>Електрохірургічний апарат ARC 303</w:t>
            </w:r>
          </w:p>
        </w:tc>
        <w:tc>
          <w:tcPr>
            <w:tcW w:w="2268" w:type="dxa"/>
          </w:tcPr>
          <w:p w:rsidR="00833056" w:rsidRPr="00833056" w:rsidRDefault="00833056" w:rsidP="00833056">
            <w:pPr>
              <w:jc w:val="center"/>
              <w:rPr>
                <w:sz w:val="24"/>
                <w:lang w:val="en-US" w:eastAsia="zh-CN"/>
              </w:rPr>
            </w:pPr>
            <w:r w:rsidRPr="00833056">
              <w:rPr>
                <w:sz w:val="24"/>
                <w:lang w:val="en-US"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2.</w:t>
            </w:r>
          </w:p>
        </w:tc>
        <w:tc>
          <w:tcPr>
            <w:tcW w:w="6379" w:type="dxa"/>
          </w:tcPr>
          <w:p w:rsidR="00833056" w:rsidRPr="00833056" w:rsidRDefault="00833056" w:rsidP="00833056">
            <w:pPr>
              <w:rPr>
                <w:sz w:val="24"/>
                <w:lang w:eastAsia="zh-CN"/>
              </w:rPr>
            </w:pPr>
            <w:r w:rsidRPr="00833056">
              <w:rPr>
                <w:sz w:val="24"/>
                <w:lang w:eastAsia="zh-CN"/>
              </w:rPr>
              <w:t>Інкубатор для новонароджених ОКМ 801</w:t>
            </w:r>
          </w:p>
        </w:tc>
        <w:tc>
          <w:tcPr>
            <w:tcW w:w="2268"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3.</w:t>
            </w:r>
          </w:p>
        </w:tc>
        <w:tc>
          <w:tcPr>
            <w:tcW w:w="6379" w:type="dxa"/>
          </w:tcPr>
          <w:p w:rsidR="00833056" w:rsidRPr="00833056" w:rsidRDefault="00833056" w:rsidP="00833056">
            <w:pPr>
              <w:rPr>
                <w:sz w:val="24"/>
                <w:lang w:eastAsia="zh-CN"/>
              </w:rPr>
            </w:pPr>
            <w:r w:rsidRPr="00833056">
              <w:rPr>
                <w:sz w:val="24"/>
                <w:lang w:eastAsia="zh-CN"/>
              </w:rPr>
              <w:t>Система мамографічна Viola</w:t>
            </w:r>
          </w:p>
        </w:tc>
        <w:tc>
          <w:tcPr>
            <w:tcW w:w="2268"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4.</w:t>
            </w:r>
          </w:p>
        </w:tc>
        <w:tc>
          <w:tcPr>
            <w:tcW w:w="6379" w:type="dxa"/>
          </w:tcPr>
          <w:p w:rsidR="00833056" w:rsidRPr="00833056" w:rsidRDefault="00833056" w:rsidP="00833056">
            <w:pPr>
              <w:rPr>
                <w:sz w:val="24"/>
                <w:lang w:eastAsia="zh-CN"/>
              </w:rPr>
            </w:pPr>
            <w:r w:rsidRPr="00833056">
              <w:rPr>
                <w:sz w:val="24"/>
                <w:lang w:eastAsia="zh-CN"/>
              </w:rPr>
              <w:t>Сканер ультразвуковий діагностичний HERA I10 з кріслом</w:t>
            </w:r>
          </w:p>
        </w:tc>
        <w:tc>
          <w:tcPr>
            <w:tcW w:w="2268"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5.</w:t>
            </w:r>
          </w:p>
        </w:tc>
        <w:tc>
          <w:tcPr>
            <w:tcW w:w="6379" w:type="dxa"/>
          </w:tcPr>
          <w:p w:rsidR="00833056" w:rsidRPr="00833056" w:rsidRDefault="00833056" w:rsidP="00833056">
            <w:pPr>
              <w:rPr>
                <w:sz w:val="24"/>
                <w:lang w:eastAsia="zh-CN"/>
              </w:rPr>
            </w:pPr>
            <w:r w:rsidRPr="00833056">
              <w:rPr>
                <w:sz w:val="24"/>
                <w:lang w:eastAsia="zh-CN"/>
              </w:rPr>
              <w:t>Лампа щілинна S390L Firefly WDR зі столом АТ-20</w:t>
            </w:r>
          </w:p>
        </w:tc>
        <w:tc>
          <w:tcPr>
            <w:tcW w:w="2268"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6.</w:t>
            </w:r>
          </w:p>
        </w:tc>
        <w:tc>
          <w:tcPr>
            <w:tcW w:w="6379" w:type="dxa"/>
          </w:tcPr>
          <w:p w:rsidR="00833056" w:rsidRPr="00833056" w:rsidRDefault="00833056" w:rsidP="00833056">
            <w:pPr>
              <w:rPr>
                <w:sz w:val="24"/>
                <w:lang w:eastAsia="zh-CN"/>
              </w:rPr>
            </w:pPr>
            <w:r w:rsidRPr="00833056">
              <w:rPr>
                <w:sz w:val="24"/>
                <w:lang w:eastAsia="zh-CN"/>
              </w:rPr>
              <w:t>Анестезіологічна робоча станція модель А9800</w:t>
            </w:r>
          </w:p>
        </w:tc>
        <w:tc>
          <w:tcPr>
            <w:tcW w:w="2268"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7.</w:t>
            </w:r>
          </w:p>
        </w:tc>
        <w:tc>
          <w:tcPr>
            <w:tcW w:w="6379" w:type="dxa"/>
          </w:tcPr>
          <w:p w:rsidR="00833056" w:rsidRPr="00833056" w:rsidRDefault="00833056" w:rsidP="00833056">
            <w:pPr>
              <w:rPr>
                <w:sz w:val="24"/>
                <w:lang w:eastAsia="zh-CN"/>
              </w:rPr>
            </w:pPr>
            <w:r w:rsidRPr="00833056">
              <w:rPr>
                <w:sz w:val="24"/>
                <w:lang w:eastAsia="zh-CN"/>
              </w:rPr>
              <w:t>Реанімаційна система для новонароджених OKM 730</w:t>
            </w:r>
          </w:p>
        </w:tc>
        <w:tc>
          <w:tcPr>
            <w:tcW w:w="2268"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val="ru-RU" w:eastAsia="en-US"/>
        </w:rPr>
      </w:pPr>
    </w:p>
    <w:tbl>
      <w:tblPr>
        <w:tblStyle w:val="57"/>
        <w:tblW w:w="0" w:type="auto"/>
        <w:tblLook w:val="04A0" w:firstRow="1" w:lastRow="0" w:firstColumn="1" w:lastColumn="0" w:noHBand="0" w:noVBand="1"/>
      </w:tblPr>
      <w:tblGrid>
        <w:gridCol w:w="802"/>
        <w:gridCol w:w="6164"/>
        <w:gridCol w:w="2321"/>
      </w:tblGrid>
      <w:tr w:rsidR="00833056" w:rsidRPr="00833056" w:rsidTr="00833056">
        <w:tc>
          <w:tcPr>
            <w:tcW w:w="9571" w:type="dxa"/>
            <w:gridSpan w:val="3"/>
          </w:tcPr>
          <w:p w:rsidR="00833056" w:rsidRPr="00833056" w:rsidRDefault="00833056" w:rsidP="00833056">
            <w:pPr>
              <w:jc w:val="center"/>
              <w:rPr>
                <w:b/>
                <w:sz w:val="24"/>
                <w:lang w:eastAsia="zh-CN"/>
              </w:rPr>
            </w:pPr>
            <w:r w:rsidRPr="00833056">
              <w:rPr>
                <w:b/>
                <w:sz w:val="24"/>
                <w:lang w:eastAsia="zh-CN"/>
              </w:rPr>
              <w:t>КП „Дніпропетровський обласний клінічний центр кардіології та кардіохірургії” ДОР”</w:t>
            </w:r>
          </w:p>
        </w:tc>
      </w:tr>
      <w:tr w:rsidR="00833056" w:rsidRPr="00833056" w:rsidTr="00833056">
        <w:tc>
          <w:tcPr>
            <w:tcW w:w="817" w:type="dxa"/>
          </w:tcPr>
          <w:p w:rsidR="00833056" w:rsidRPr="00833056" w:rsidRDefault="00833056" w:rsidP="00833056">
            <w:pPr>
              <w:jc w:val="center"/>
              <w:rPr>
                <w:sz w:val="24"/>
                <w:lang w:eastAsia="zh-CN"/>
              </w:rPr>
            </w:pPr>
            <w:r w:rsidRPr="00833056">
              <w:rPr>
                <w:b/>
                <w:sz w:val="24"/>
                <w:lang w:eastAsia="zh-CN"/>
              </w:rPr>
              <w:t>№ з/п</w:t>
            </w:r>
          </w:p>
        </w:tc>
        <w:tc>
          <w:tcPr>
            <w:tcW w:w="637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75"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1.</w:t>
            </w:r>
          </w:p>
        </w:tc>
        <w:tc>
          <w:tcPr>
            <w:tcW w:w="6379" w:type="dxa"/>
          </w:tcPr>
          <w:p w:rsidR="00833056" w:rsidRPr="00833056" w:rsidRDefault="00833056" w:rsidP="00833056">
            <w:pPr>
              <w:rPr>
                <w:sz w:val="24"/>
                <w:lang w:val="en-US" w:eastAsia="zh-CN"/>
              </w:rPr>
            </w:pPr>
            <w:r w:rsidRPr="00833056">
              <w:rPr>
                <w:sz w:val="24"/>
                <w:lang w:val="en-US" w:eastAsia="zh-CN"/>
              </w:rPr>
              <w:t>Приліжковий монітор пацієна CSM-1502</w:t>
            </w:r>
          </w:p>
        </w:tc>
        <w:tc>
          <w:tcPr>
            <w:tcW w:w="2375" w:type="dxa"/>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2.</w:t>
            </w:r>
          </w:p>
        </w:tc>
        <w:tc>
          <w:tcPr>
            <w:tcW w:w="6379" w:type="dxa"/>
          </w:tcPr>
          <w:p w:rsidR="00833056" w:rsidRPr="00833056" w:rsidRDefault="00833056" w:rsidP="00833056">
            <w:pPr>
              <w:rPr>
                <w:sz w:val="24"/>
                <w:lang w:eastAsia="zh-CN"/>
              </w:rPr>
            </w:pPr>
            <w:r w:rsidRPr="00833056">
              <w:rPr>
                <w:sz w:val="24"/>
                <w:lang w:eastAsia="zh-CN"/>
              </w:rPr>
              <w:t>Система ультразвукова діагностична Vivid S70</w:t>
            </w:r>
          </w:p>
        </w:tc>
        <w:tc>
          <w:tcPr>
            <w:tcW w:w="2375"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3.</w:t>
            </w:r>
          </w:p>
        </w:tc>
        <w:tc>
          <w:tcPr>
            <w:tcW w:w="6379" w:type="dxa"/>
          </w:tcPr>
          <w:p w:rsidR="00833056" w:rsidRPr="00833056" w:rsidRDefault="00833056" w:rsidP="00833056">
            <w:pPr>
              <w:rPr>
                <w:sz w:val="24"/>
                <w:lang w:eastAsia="zh-CN"/>
              </w:rPr>
            </w:pPr>
            <w:r w:rsidRPr="00833056">
              <w:rPr>
                <w:sz w:val="24"/>
                <w:lang w:eastAsia="zh-CN"/>
              </w:rPr>
              <w:t>Приліжковий монітор пацієнта CSM-1702</w:t>
            </w:r>
          </w:p>
        </w:tc>
        <w:tc>
          <w:tcPr>
            <w:tcW w:w="2375"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lastRenderedPageBreak/>
              <w:t>4.</w:t>
            </w:r>
          </w:p>
        </w:tc>
        <w:tc>
          <w:tcPr>
            <w:tcW w:w="6379" w:type="dxa"/>
          </w:tcPr>
          <w:p w:rsidR="00833056" w:rsidRPr="00833056" w:rsidRDefault="00833056" w:rsidP="00833056">
            <w:pPr>
              <w:rPr>
                <w:b/>
                <w:sz w:val="24"/>
                <w:lang w:eastAsia="zh-CN"/>
              </w:rPr>
            </w:pPr>
            <w:r w:rsidRPr="00833056">
              <w:rPr>
                <w:sz w:val="24"/>
                <w:lang w:eastAsia="zh-CN"/>
              </w:rPr>
              <w:t>GIF-LV1 Відеогастроскоп AXEON</w:t>
            </w:r>
          </w:p>
        </w:tc>
        <w:tc>
          <w:tcPr>
            <w:tcW w:w="2375"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17" w:type="dxa"/>
          </w:tcPr>
          <w:p w:rsidR="00833056" w:rsidRPr="00833056" w:rsidRDefault="00833056" w:rsidP="00833056">
            <w:pPr>
              <w:jc w:val="center"/>
              <w:rPr>
                <w:sz w:val="24"/>
                <w:lang w:eastAsia="zh-CN"/>
              </w:rPr>
            </w:pPr>
            <w:r w:rsidRPr="00833056">
              <w:rPr>
                <w:sz w:val="24"/>
                <w:lang w:eastAsia="zh-CN"/>
              </w:rPr>
              <w:t>5.</w:t>
            </w:r>
          </w:p>
        </w:tc>
        <w:tc>
          <w:tcPr>
            <w:tcW w:w="6379" w:type="dxa"/>
          </w:tcPr>
          <w:p w:rsidR="00833056" w:rsidRPr="00833056" w:rsidRDefault="00833056" w:rsidP="00833056">
            <w:pPr>
              <w:rPr>
                <w:b/>
                <w:sz w:val="24"/>
                <w:lang w:eastAsia="zh-CN"/>
              </w:rPr>
            </w:pPr>
            <w:r w:rsidRPr="00833056">
              <w:rPr>
                <w:sz w:val="24"/>
                <w:lang w:eastAsia="zh-CN"/>
              </w:rPr>
              <w:t>CF-LV1L Відеоколоноскоп AXEON</w:t>
            </w:r>
          </w:p>
        </w:tc>
        <w:tc>
          <w:tcPr>
            <w:tcW w:w="2375"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7"/>
        <w:gridCol w:w="2318"/>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„Обласний медичний психіатричний центр з лікування залежностей зі стаціонаром”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з/п</w:t>
            </w:r>
          </w:p>
        </w:tc>
        <w:tc>
          <w:tcPr>
            <w:tcW w:w="6210"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30"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1.</w:t>
            </w:r>
          </w:p>
        </w:tc>
        <w:tc>
          <w:tcPr>
            <w:tcW w:w="6210" w:type="dxa"/>
          </w:tcPr>
          <w:p w:rsidR="00833056" w:rsidRPr="00833056" w:rsidRDefault="00833056" w:rsidP="00833056">
            <w:pPr>
              <w:rPr>
                <w:sz w:val="24"/>
                <w:lang w:eastAsia="zh-CN"/>
              </w:rPr>
            </w:pPr>
            <w:r w:rsidRPr="00833056">
              <w:rPr>
                <w:sz w:val="24"/>
                <w:lang w:eastAsia="zh-CN"/>
              </w:rPr>
              <w:t xml:space="preserve">Напівавтоматичний зовнішній дефібрилятор </w:t>
            </w:r>
            <w:r w:rsidRPr="00833056">
              <w:rPr>
                <w:sz w:val="24"/>
                <w:lang w:val="en-US" w:eastAsia="zh-CN"/>
              </w:rPr>
              <w:t>Saver</w:t>
            </w:r>
            <w:r w:rsidRPr="00833056">
              <w:rPr>
                <w:sz w:val="24"/>
                <w:lang w:eastAsia="zh-CN"/>
              </w:rPr>
              <w:t xml:space="preserve"> </w:t>
            </w:r>
            <w:r w:rsidRPr="00833056">
              <w:rPr>
                <w:sz w:val="24"/>
                <w:lang w:val="en-US" w:eastAsia="zh-CN"/>
              </w:rPr>
              <w:t>One</w:t>
            </w:r>
            <w:r w:rsidRPr="00833056">
              <w:rPr>
                <w:sz w:val="24"/>
                <w:lang w:eastAsia="zh-CN"/>
              </w:rPr>
              <w:t xml:space="preserve"> (Потужність 200 Дж)</w:t>
            </w:r>
          </w:p>
        </w:tc>
        <w:tc>
          <w:tcPr>
            <w:tcW w:w="2330" w:type="dxa"/>
          </w:tcPr>
          <w:p w:rsidR="00833056" w:rsidRPr="00833056" w:rsidRDefault="00833056" w:rsidP="00833056">
            <w:pPr>
              <w:jc w:val="center"/>
              <w:rPr>
                <w:sz w:val="24"/>
                <w:lang w:eastAsia="zh-CN"/>
              </w:rPr>
            </w:pPr>
            <w:r w:rsidRPr="00833056">
              <w:rPr>
                <w:sz w:val="24"/>
                <w:lang w:eastAsia="zh-CN"/>
              </w:rPr>
              <w:t>3</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5"/>
        <w:gridCol w:w="2320"/>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„Дніпропетровська обласна дитяча клінічна лікарня”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з/п</w:t>
            </w:r>
          </w:p>
        </w:tc>
        <w:tc>
          <w:tcPr>
            <w:tcW w:w="620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31"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1.</w:t>
            </w:r>
          </w:p>
        </w:tc>
        <w:tc>
          <w:tcPr>
            <w:tcW w:w="6209" w:type="dxa"/>
          </w:tcPr>
          <w:p w:rsidR="00833056" w:rsidRPr="00833056" w:rsidRDefault="00833056" w:rsidP="00833056">
            <w:pPr>
              <w:rPr>
                <w:sz w:val="24"/>
                <w:lang w:val="en-US" w:eastAsia="zh-CN"/>
              </w:rPr>
            </w:pPr>
            <w:r w:rsidRPr="00833056">
              <w:rPr>
                <w:sz w:val="24"/>
                <w:lang w:val="en-US" w:eastAsia="zh-CN"/>
              </w:rPr>
              <w:t>Бронхоскоп FB-15RBS</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2.</w:t>
            </w:r>
          </w:p>
        </w:tc>
        <w:tc>
          <w:tcPr>
            <w:tcW w:w="6209" w:type="dxa"/>
          </w:tcPr>
          <w:p w:rsidR="00833056" w:rsidRPr="00833056" w:rsidRDefault="00833056" w:rsidP="00833056">
            <w:pPr>
              <w:rPr>
                <w:sz w:val="24"/>
                <w:lang w:eastAsia="zh-CN"/>
              </w:rPr>
            </w:pPr>
            <w:r w:rsidRPr="00833056">
              <w:rPr>
                <w:sz w:val="24"/>
                <w:lang w:eastAsia="zh-CN"/>
              </w:rPr>
              <w:t>Система імпеданс-pН моніторингу JSIpS-1</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3.</w:t>
            </w:r>
          </w:p>
        </w:tc>
        <w:tc>
          <w:tcPr>
            <w:tcW w:w="6209" w:type="dxa"/>
          </w:tcPr>
          <w:p w:rsidR="00833056" w:rsidRPr="00833056" w:rsidRDefault="00833056" w:rsidP="00833056">
            <w:pPr>
              <w:rPr>
                <w:sz w:val="24"/>
                <w:lang w:eastAsia="zh-CN"/>
              </w:rPr>
            </w:pPr>
            <w:r w:rsidRPr="00833056">
              <w:rPr>
                <w:sz w:val="24"/>
                <w:lang w:eastAsia="zh-CN"/>
              </w:rPr>
              <w:t>Ультразвукова діагностична система SonoBook 8</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4.</w:t>
            </w:r>
          </w:p>
        </w:tc>
        <w:tc>
          <w:tcPr>
            <w:tcW w:w="6209" w:type="dxa"/>
          </w:tcPr>
          <w:p w:rsidR="00833056" w:rsidRPr="00833056" w:rsidRDefault="00833056" w:rsidP="00833056">
            <w:pPr>
              <w:rPr>
                <w:sz w:val="24"/>
                <w:lang w:eastAsia="zh-CN"/>
              </w:rPr>
            </w:pPr>
            <w:r w:rsidRPr="00833056">
              <w:rPr>
                <w:sz w:val="24"/>
                <w:lang w:eastAsia="zh-CN"/>
              </w:rPr>
              <w:t>Відеоендоскопічна система для колоно та гастроскопії</w:t>
            </w:r>
          </w:p>
        </w:tc>
        <w:tc>
          <w:tcPr>
            <w:tcW w:w="2331"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6"/>
        <w:gridCol w:w="2319"/>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„Дніпропетровська обласна клінічна офтальмологічна лікарня”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з/п</w:t>
            </w:r>
          </w:p>
        </w:tc>
        <w:tc>
          <w:tcPr>
            <w:tcW w:w="620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31"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1.</w:t>
            </w:r>
          </w:p>
        </w:tc>
        <w:tc>
          <w:tcPr>
            <w:tcW w:w="6209" w:type="dxa"/>
          </w:tcPr>
          <w:p w:rsidR="00833056" w:rsidRPr="00833056" w:rsidRDefault="00833056" w:rsidP="00833056">
            <w:pPr>
              <w:rPr>
                <w:sz w:val="24"/>
                <w:lang w:val="ru-RU" w:eastAsia="zh-CN"/>
              </w:rPr>
            </w:pPr>
            <w:r w:rsidRPr="00833056">
              <w:rPr>
                <w:sz w:val="24"/>
                <w:lang w:val="ru-RU" w:eastAsia="zh-CN"/>
              </w:rPr>
              <w:t xml:space="preserve">Система вимірювання і оцінки передньої частини ока </w:t>
            </w:r>
            <w:r w:rsidRPr="00833056">
              <w:rPr>
                <w:sz w:val="24"/>
                <w:lang w:val="en-US" w:eastAsia="zh-CN"/>
              </w:rPr>
              <w:t>Pentacam</w:t>
            </w:r>
            <w:r w:rsidRPr="00833056">
              <w:rPr>
                <w:sz w:val="24"/>
                <w:lang w:val="ru-RU" w:eastAsia="zh-CN"/>
              </w:rPr>
              <w:t xml:space="preserve"> </w:t>
            </w:r>
            <w:r w:rsidRPr="00833056">
              <w:rPr>
                <w:sz w:val="24"/>
                <w:lang w:val="en-US" w:eastAsia="zh-CN"/>
              </w:rPr>
              <w:t>AXL</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2.</w:t>
            </w:r>
          </w:p>
        </w:tc>
        <w:tc>
          <w:tcPr>
            <w:tcW w:w="6209" w:type="dxa"/>
          </w:tcPr>
          <w:p w:rsidR="00833056" w:rsidRPr="00833056" w:rsidRDefault="00833056" w:rsidP="00833056">
            <w:pPr>
              <w:rPr>
                <w:sz w:val="24"/>
                <w:lang w:eastAsia="zh-CN"/>
              </w:rPr>
            </w:pPr>
            <w:r w:rsidRPr="00833056">
              <w:rPr>
                <w:sz w:val="24"/>
                <w:lang w:eastAsia="zh-CN"/>
              </w:rPr>
              <w:t>Стерилізатор паровий касетний класу "S"</w:t>
            </w:r>
          </w:p>
        </w:tc>
        <w:tc>
          <w:tcPr>
            <w:tcW w:w="2331" w:type="dxa"/>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3.</w:t>
            </w:r>
          </w:p>
        </w:tc>
        <w:tc>
          <w:tcPr>
            <w:tcW w:w="6209" w:type="dxa"/>
          </w:tcPr>
          <w:p w:rsidR="00833056" w:rsidRPr="00833056" w:rsidRDefault="00833056" w:rsidP="00833056">
            <w:pPr>
              <w:rPr>
                <w:sz w:val="24"/>
                <w:lang w:eastAsia="zh-CN"/>
              </w:rPr>
            </w:pPr>
            <w:r w:rsidRPr="00833056">
              <w:rPr>
                <w:sz w:val="24"/>
                <w:lang w:eastAsia="zh-CN"/>
              </w:rPr>
              <w:t>Крісло загального огляду,електричне (оглядове крісло eyeForce)</w:t>
            </w:r>
          </w:p>
        </w:tc>
        <w:tc>
          <w:tcPr>
            <w:tcW w:w="2331" w:type="dxa"/>
          </w:tcPr>
          <w:p w:rsidR="00833056" w:rsidRPr="00833056" w:rsidRDefault="00833056" w:rsidP="00833056">
            <w:pPr>
              <w:jc w:val="center"/>
              <w:rPr>
                <w:sz w:val="24"/>
                <w:lang w:eastAsia="zh-CN"/>
              </w:rPr>
            </w:pPr>
            <w:r w:rsidRPr="00833056">
              <w:rPr>
                <w:sz w:val="24"/>
                <w:lang w:eastAsia="zh-CN"/>
              </w:rPr>
              <w:t>4</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4.</w:t>
            </w:r>
          </w:p>
        </w:tc>
        <w:tc>
          <w:tcPr>
            <w:tcW w:w="6209" w:type="dxa"/>
          </w:tcPr>
          <w:p w:rsidR="00833056" w:rsidRPr="00833056" w:rsidRDefault="00833056" w:rsidP="00833056">
            <w:pPr>
              <w:rPr>
                <w:sz w:val="24"/>
                <w:lang w:eastAsia="zh-CN"/>
              </w:rPr>
            </w:pPr>
            <w:r w:rsidRPr="00833056">
              <w:rPr>
                <w:sz w:val="24"/>
                <w:lang w:eastAsia="zh-CN"/>
              </w:rPr>
              <w:t>Наркозна станція Caelus Lite з газовим модулем з  qCON/qNOX, VCV – Man, Spont, HLM, PCV, SIMV-VC, SIMV-PC,PSV/CPAP,PRVC, S-PRVC,VVV,S-VVV</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5.</w:t>
            </w:r>
          </w:p>
        </w:tc>
        <w:tc>
          <w:tcPr>
            <w:tcW w:w="6209" w:type="dxa"/>
          </w:tcPr>
          <w:p w:rsidR="00833056" w:rsidRPr="00833056" w:rsidRDefault="00833056" w:rsidP="00833056">
            <w:pPr>
              <w:rPr>
                <w:sz w:val="24"/>
                <w:lang w:eastAsia="zh-CN"/>
              </w:rPr>
            </w:pPr>
            <w:r w:rsidRPr="00833056">
              <w:rPr>
                <w:sz w:val="24"/>
                <w:lang w:eastAsia="zh-CN"/>
              </w:rPr>
              <w:t>Периметр OCTOPUS 900 Pro</w:t>
            </w:r>
          </w:p>
        </w:tc>
        <w:tc>
          <w:tcPr>
            <w:tcW w:w="2331"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5"/>
        <w:gridCol w:w="2320"/>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„Дніпропетровська обласна клінічна лікарня ім. І.І. Мечникова”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з/п</w:t>
            </w:r>
          </w:p>
        </w:tc>
        <w:tc>
          <w:tcPr>
            <w:tcW w:w="620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31"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1.</w:t>
            </w:r>
          </w:p>
        </w:tc>
        <w:tc>
          <w:tcPr>
            <w:tcW w:w="6209" w:type="dxa"/>
          </w:tcPr>
          <w:p w:rsidR="00833056" w:rsidRPr="00833056" w:rsidRDefault="00833056" w:rsidP="00833056">
            <w:pPr>
              <w:rPr>
                <w:sz w:val="24"/>
                <w:lang w:val="ru-RU" w:eastAsia="zh-CN"/>
              </w:rPr>
            </w:pPr>
            <w:r w:rsidRPr="00833056">
              <w:rPr>
                <w:sz w:val="24"/>
                <w:lang w:val="ru-RU" w:eastAsia="zh-CN"/>
              </w:rPr>
              <w:t>Система мамографічна Viola</w:t>
            </w:r>
          </w:p>
        </w:tc>
        <w:tc>
          <w:tcPr>
            <w:tcW w:w="2331"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5"/>
        <w:gridCol w:w="2320"/>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„Дніпропетровська багатопрофільна клінічна лікарня з надання психіатричної допомоги”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з/п</w:t>
            </w:r>
          </w:p>
        </w:tc>
        <w:tc>
          <w:tcPr>
            <w:tcW w:w="620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31"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1.</w:t>
            </w:r>
          </w:p>
        </w:tc>
        <w:tc>
          <w:tcPr>
            <w:tcW w:w="6209" w:type="dxa"/>
          </w:tcPr>
          <w:p w:rsidR="00833056" w:rsidRPr="00833056" w:rsidRDefault="00833056" w:rsidP="00833056">
            <w:pPr>
              <w:rPr>
                <w:sz w:val="24"/>
                <w:lang w:val="ru-RU" w:eastAsia="zh-CN"/>
              </w:rPr>
            </w:pPr>
            <w:r w:rsidRPr="00833056">
              <w:rPr>
                <w:sz w:val="24"/>
                <w:lang w:val="ru-RU" w:eastAsia="zh-CN"/>
              </w:rPr>
              <w:t>Система комп’ютерної томографії InsitumCT 338</w:t>
            </w:r>
          </w:p>
        </w:tc>
        <w:tc>
          <w:tcPr>
            <w:tcW w:w="2331"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6"/>
        <w:gridCol w:w="2319"/>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„Криворізький протитуберкульозний диспансер”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xml:space="preserve">№ </w:t>
            </w:r>
            <w:r w:rsidRPr="00833056">
              <w:rPr>
                <w:b/>
                <w:sz w:val="24"/>
                <w:lang w:eastAsia="zh-CN"/>
              </w:rPr>
              <w:lastRenderedPageBreak/>
              <w:t>з/п</w:t>
            </w:r>
          </w:p>
        </w:tc>
        <w:tc>
          <w:tcPr>
            <w:tcW w:w="6209" w:type="dxa"/>
            <w:vAlign w:val="center"/>
          </w:tcPr>
          <w:p w:rsidR="00833056" w:rsidRPr="00833056" w:rsidRDefault="00833056" w:rsidP="00833056">
            <w:pPr>
              <w:jc w:val="center"/>
              <w:rPr>
                <w:b/>
                <w:sz w:val="24"/>
                <w:lang w:eastAsia="zh-CN"/>
              </w:rPr>
            </w:pPr>
            <w:r w:rsidRPr="00833056">
              <w:rPr>
                <w:b/>
                <w:sz w:val="24"/>
                <w:lang w:eastAsia="zh-CN"/>
              </w:rPr>
              <w:lastRenderedPageBreak/>
              <w:t>Найменування</w:t>
            </w:r>
          </w:p>
        </w:tc>
        <w:tc>
          <w:tcPr>
            <w:tcW w:w="2331"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lastRenderedPageBreak/>
              <w:t>1.</w:t>
            </w:r>
          </w:p>
        </w:tc>
        <w:tc>
          <w:tcPr>
            <w:tcW w:w="6209" w:type="dxa"/>
          </w:tcPr>
          <w:p w:rsidR="00833056" w:rsidRPr="00833056" w:rsidRDefault="00833056" w:rsidP="00833056">
            <w:pPr>
              <w:rPr>
                <w:b/>
                <w:sz w:val="24"/>
                <w:lang w:val="ru-RU" w:eastAsia="zh-CN"/>
              </w:rPr>
            </w:pPr>
            <w:r w:rsidRPr="00833056">
              <w:rPr>
                <w:sz w:val="24"/>
                <w:lang w:val="ru-RU" w:eastAsia="zh-CN"/>
              </w:rPr>
              <w:t>Напівавтоматичний біохімічний аналізатор Multi+</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2.</w:t>
            </w:r>
          </w:p>
        </w:tc>
        <w:tc>
          <w:tcPr>
            <w:tcW w:w="6209" w:type="dxa"/>
          </w:tcPr>
          <w:p w:rsidR="00833056" w:rsidRPr="00833056" w:rsidRDefault="00833056" w:rsidP="00833056">
            <w:pPr>
              <w:rPr>
                <w:sz w:val="24"/>
                <w:lang w:eastAsia="zh-CN"/>
              </w:rPr>
            </w:pPr>
            <w:r w:rsidRPr="00833056">
              <w:rPr>
                <w:sz w:val="24"/>
                <w:lang w:eastAsia="zh-CN"/>
              </w:rPr>
              <w:t>Аналізатор електролітів GE300: К+, Na+, Cl-</w:t>
            </w:r>
          </w:p>
        </w:tc>
        <w:tc>
          <w:tcPr>
            <w:tcW w:w="2331"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3.</w:t>
            </w:r>
          </w:p>
        </w:tc>
        <w:tc>
          <w:tcPr>
            <w:tcW w:w="6209" w:type="dxa"/>
          </w:tcPr>
          <w:p w:rsidR="00833056" w:rsidRPr="00833056" w:rsidRDefault="00833056" w:rsidP="00833056">
            <w:pPr>
              <w:rPr>
                <w:sz w:val="24"/>
                <w:lang w:eastAsia="zh-CN"/>
              </w:rPr>
            </w:pPr>
            <w:r w:rsidRPr="00833056">
              <w:rPr>
                <w:sz w:val="24"/>
                <w:lang w:eastAsia="zh-CN"/>
              </w:rPr>
              <w:t>Відеоендоскопічна система</w:t>
            </w:r>
          </w:p>
        </w:tc>
        <w:tc>
          <w:tcPr>
            <w:tcW w:w="2331" w:type="dxa"/>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5"/>
        <w:gridCol w:w="2320"/>
      </w:tblGrid>
      <w:tr w:rsidR="00833056" w:rsidRPr="00833056" w:rsidTr="00833056">
        <w:tc>
          <w:tcPr>
            <w:tcW w:w="9345" w:type="dxa"/>
            <w:gridSpan w:val="3"/>
          </w:tcPr>
          <w:p w:rsidR="00833056" w:rsidRPr="00833056" w:rsidRDefault="00833056" w:rsidP="00833056">
            <w:pPr>
              <w:jc w:val="center"/>
              <w:rPr>
                <w:b/>
                <w:sz w:val="24"/>
                <w:lang w:eastAsia="zh-CN"/>
              </w:rPr>
            </w:pPr>
            <w:r w:rsidRPr="00833056">
              <w:rPr>
                <w:b/>
                <w:sz w:val="24"/>
                <w:lang w:eastAsia="zh-CN"/>
              </w:rPr>
              <w:t>КП „Обласний центр екстреної медичної допомоги та медицини катастроф” ДОР”</w:t>
            </w:r>
          </w:p>
        </w:tc>
      </w:tr>
      <w:tr w:rsidR="00833056" w:rsidRPr="00833056" w:rsidTr="00833056">
        <w:tc>
          <w:tcPr>
            <w:tcW w:w="805" w:type="dxa"/>
          </w:tcPr>
          <w:p w:rsidR="00833056" w:rsidRPr="00833056" w:rsidRDefault="00833056" w:rsidP="00833056">
            <w:pPr>
              <w:jc w:val="center"/>
              <w:rPr>
                <w:sz w:val="24"/>
                <w:lang w:eastAsia="zh-CN"/>
              </w:rPr>
            </w:pPr>
            <w:r w:rsidRPr="00833056">
              <w:rPr>
                <w:b/>
                <w:sz w:val="24"/>
                <w:lang w:eastAsia="zh-CN"/>
              </w:rPr>
              <w:t>№ з/п</w:t>
            </w:r>
          </w:p>
        </w:tc>
        <w:tc>
          <w:tcPr>
            <w:tcW w:w="6209"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31"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Pr>
          <w:p w:rsidR="00833056" w:rsidRPr="00833056" w:rsidRDefault="00833056" w:rsidP="00833056">
            <w:pPr>
              <w:jc w:val="center"/>
              <w:rPr>
                <w:sz w:val="24"/>
                <w:lang w:eastAsia="zh-CN"/>
              </w:rPr>
            </w:pPr>
            <w:r w:rsidRPr="00833056">
              <w:rPr>
                <w:sz w:val="24"/>
                <w:lang w:eastAsia="zh-CN"/>
              </w:rPr>
              <w:t>1.</w:t>
            </w:r>
          </w:p>
        </w:tc>
        <w:tc>
          <w:tcPr>
            <w:tcW w:w="6209" w:type="dxa"/>
          </w:tcPr>
          <w:p w:rsidR="00833056" w:rsidRPr="00833056" w:rsidRDefault="00833056" w:rsidP="00833056">
            <w:pPr>
              <w:rPr>
                <w:sz w:val="24"/>
                <w:lang w:eastAsia="zh-CN"/>
              </w:rPr>
            </w:pPr>
            <w:r w:rsidRPr="00833056">
              <w:rPr>
                <w:sz w:val="24"/>
                <w:lang w:eastAsia="zh-CN"/>
              </w:rPr>
              <w:t xml:space="preserve">Спеціалізований автомобіль швидкої медичної допомоги на базі </w:t>
            </w:r>
            <w:r w:rsidRPr="00833056">
              <w:rPr>
                <w:sz w:val="24"/>
                <w:lang w:val="ru-RU" w:eastAsia="zh-CN"/>
              </w:rPr>
              <w:t>CITROEN</w:t>
            </w:r>
            <w:r w:rsidRPr="00833056">
              <w:rPr>
                <w:sz w:val="24"/>
                <w:lang w:eastAsia="zh-CN"/>
              </w:rPr>
              <w:t xml:space="preserve"> </w:t>
            </w:r>
            <w:r w:rsidRPr="00833056">
              <w:rPr>
                <w:sz w:val="24"/>
                <w:lang w:val="ru-RU" w:eastAsia="zh-CN"/>
              </w:rPr>
              <w:t>JUMPER</w:t>
            </w:r>
            <w:r w:rsidRPr="00833056">
              <w:rPr>
                <w:sz w:val="24"/>
                <w:lang w:eastAsia="zh-CN"/>
              </w:rPr>
              <w:t>, тип В</w:t>
            </w:r>
          </w:p>
        </w:tc>
        <w:tc>
          <w:tcPr>
            <w:tcW w:w="2331" w:type="dxa"/>
          </w:tcPr>
          <w:p w:rsidR="00833056" w:rsidRPr="00833056" w:rsidRDefault="00833056" w:rsidP="00833056">
            <w:pPr>
              <w:jc w:val="center"/>
              <w:rPr>
                <w:sz w:val="24"/>
                <w:lang w:eastAsia="zh-CN"/>
              </w:rPr>
            </w:pPr>
            <w:r w:rsidRPr="00833056">
              <w:rPr>
                <w:sz w:val="24"/>
                <w:lang w:eastAsia="zh-CN"/>
              </w:rPr>
              <w:t>12</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7"/>
        <w:tblW w:w="0" w:type="auto"/>
        <w:tblLook w:val="04A0" w:firstRow="1" w:lastRow="0" w:firstColumn="1" w:lastColumn="0" w:noHBand="0" w:noVBand="1"/>
      </w:tblPr>
      <w:tblGrid>
        <w:gridCol w:w="802"/>
        <w:gridCol w:w="6165"/>
        <w:gridCol w:w="2320"/>
      </w:tblGrid>
      <w:tr w:rsidR="00833056" w:rsidRPr="00833056" w:rsidTr="00833056">
        <w:tc>
          <w:tcPr>
            <w:tcW w:w="9287" w:type="dxa"/>
            <w:gridSpan w:val="3"/>
          </w:tcPr>
          <w:p w:rsidR="00833056" w:rsidRPr="00833056" w:rsidRDefault="00833056" w:rsidP="00833056">
            <w:pPr>
              <w:jc w:val="center"/>
              <w:rPr>
                <w:b/>
                <w:sz w:val="24"/>
                <w:lang w:eastAsia="zh-CN"/>
              </w:rPr>
            </w:pPr>
            <w:r w:rsidRPr="00833056">
              <w:rPr>
                <w:b/>
                <w:sz w:val="24"/>
                <w:lang w:eastAsia="zh-CN"/>
              </w:rPr>
              <w:t>КП „Криворізький онкологічний диспансер” ДОР”</w:t>
            </w:r>
          </w:p>
        </w:tc>
      </w:tr>
      <w:tr w:rsidR="00833056" w:rsidRPr="00833056" w:rsidTr="00833056">
        <w:tc>
          <w:tcPr>
            <w:tcW w:w="802" w:type="dxa"/>
          </w:tcPr>
          <w:p w:rsidR="00833056" w:rsidRPr="00833056" w:rsidRDefault="00833056" w:rsidP="00833056">
            <w:pPr>
              <w:jc w:val="center"/>
              <w:rPr>
                <w:sz w:val="24"/>
                <w:lang w:eastAsia="zh-CN"/>
              </w:rPr>
            </w:pPr>
            <w:r w:rsidRPr="00833056">
              <w:rPr>
                <w:b/>
                <w:sz w:val="24"/>
                <w:lang w:eastAsia="zh-CN"/>
              </w:rPr>
              <w:t>№ з/п</w:t>
            </w:r>
          </w:p>
        </w:tc>
        <w:tc>
          <w:tcPr>
            <w:tcW w:w="6165" w:type="dxa"/>
            <w:vAlign w:val="center"/>
          </w:tcPr>
          <w:p w:rsidR="00833056" w:rsidRPr="00833056" w:rsidRDefault="00833056" w:rsidP="00833056">
            <w:pPr>
              <w:jc w:val="center"/>
              <w:rPr>
                <w:b/>
                <w:sz w:val="24"/>
                <w:lang w:eastAsia="zh-CN"/>
              </w:rPr>
            </w:pPr>
            <w:r w:rsidRPr="00833056">
              <w:rPr>
                <w:b/>
                <w:sz w:val="24"/>
                <w:lang w:eastAsia="zh-CN"/>
              </w:rPr>
              <w:t>Найменування</w:t>
            </w:r>
          </w:p>
        </w:tc>
        <w:tc>
          <w:tcPr>
            <w:tcW w:w="2320" w:type="dxa"/>
            <w:vAlign w:val="center"/>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2" w:type="dxa"/>
          </w:tcPr>
          <w:p w:rsidR="00833056" w:rsidRPr="00833056" w:rsidRDefault="00833056" w:rsidP="00833056">
            <w:pPr>
              <w:jc w:val="center"/>
              <w:rPr>
                <w:sz w:val="24"/>
                <w:lang w:eastAsia="zh-CN"/>
              </w:rPr>
            </w:pPr>
            <w:r w:rsidRPr="00833056">
              <w:rPr>
                <w:sz w:val="24"/>
                <w:lang w:eastAsia="zh-CN"/>
              </w:rPr>
              <w:t>1.</w:t>
            </w:r>
          </w:p>
        </w:tc>
        <w:tc>
          <w:tcPr>
            <w:tcW w:w="6165" w:type="dxa"/>
          </w:tcPr>
          <w:p w:rsidR="00833056" w:rsidRPr="00833056" w:rsidRDefault="00833056" w:rsidP="00833056">
            <w:pPr>
              <w:rPr>
                <w:b/>
                <w:sz w:val="24"/>
                <w:lang w:val="ru-RU" w:eastAsia="zh-CN"/>
              </w:rPr>
            </w:pPr>
            <w:r w:rsidRPr="00833056">
              <w:rPr>
                <w:sz w:val="24"/>
                <w:lang w:eastAsia="zh-CN"/>
              </w:rPr>
              <w:t>ТЕС2900-1 Головна консоль</w:t>
            </w:r>
          </w:p>
        </w:tc>
        <w:tc>
          <w:tcPr>
            <w:tcW w:w="2320" w:type="dxa"/>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2" w:type="dxa"/>
          </w:tcPr>
          <w:p w:rsidR="00833056" w:rsidRPr="00833056" w:rsidRDefault="00833056" w:rsidP="00833056">
            <w:pPr>
              <w:jc w:val="center"/>
              <w:rPr>
                <w:sz w:val="24"/>
                <w:lang w:eastAsia="zh-CN"/>
              </w:rPr>
            </w:pPr>
            <w:r w:rsidRPr="00833056">
              <w:rPr>
                <w:sz w:val="24"/>
                <w:lang w:eastAsia="zh-CN"/>
              </w:rPr>
              <w:t>2.</w:t>
            </w:r>
          </w:p>
        </w:tc>
        <w:tc>
          <w:tcPr>
            <w:tcW w:w="6165" w:type="dxa"/>
          </w:tcPr>
          <w:p w:rsidR="00833056" w:rsidRPr="00833056" w:rsidRDefault="00833056" w:rsidP="00833056">
            <w:pPr>
              <w:rPr>
                <w:sz w:val="24"/>
                <w:lang w:eastAsia="zh-CN"/>
              </w:rPr>
            </w:pPr>
            <w:r w:rsidRPr="00833056">
              <w:rPr>
                <w:sz w:val="24"/>
                <w:lang w:eastAsia="zh-CN"/>
              </w:rPr>
              <w:t>ARM 3600 Повністю автоматизований ротаційним мікротом</w:t>
            </w:r>
          </w:p>
        </w:tc>
        <w:tc>
          <w:tcPr>
            <w:tcW w:w="2320" w:type="dxa"/>
          </w:tcPr>
          <w:p w:rsidR="00833056" w:rsidRPr="00833056" w:rsidRDefault="00833056" w:rsidP="00833056">
            <w:pPr>
              <w:jc w:val="center"/>
              <w:rPr>
                <w:sz w:val="24"/>
                <w:lang w:eastAsia="zh-CN"/>
              </w:rPr>
            </w:pPr>
            <w:r w:rsidRPr="00833056">
              <w:rPr>
                <w:sz w:val="24"/>
                <w:lang w:eastAsia="zh-CN"/>
              </w:rPr>
              <w:t>1</w:t>
            </w:r>
          </w:p>
        </w:tc>
      </w:tr>
    </w:tbl>
    <w:p w:rsidR="00833056" w:rsidRDefault="00833056" w:rsidP="00833056">
      <w:pPr>
        <w:ind w:left="6237"/>
        <w:rPr>
          <w:szCs w:val="28"/>
          <w:lang w:eastAsia="zh-CN"/>
        </w:rPr>
      </w:pPr>
    </w:p>
    <w:p w:rsidR="0046550F" w:rsidRDefault="0046550F" w:rsidP="00833056">
      <w:pPr>
        <w:ind w:left="6237"/>
        <w:rPr>
          <w:szCs w:val="28"/>
          <w:lang w:val="ru-RU" w:eastAsia="zh-CN"/>
        </w:rPr>
      </w:pPr>
    </w:p>
    <w:p w:rsidR="00833056" w:rsidRPr="00833056" w:rsidRDefault="00833056" w:rsidP="00833056">
      <w:pPr>
        <w:ind w:left="6237"/>
        <w:rPr>
          <w:szCs w:val="28"/>
          <w:lang w:eastAsia="zh-CN"/>
        </w:rPr>
      </w:pPr>
      <w:r w:rsidRPr="00833056">
        <w:rPr>
          <w:szCs w:val="28"/>
          <w:lang w:eastAsia="zh-CN"/>
        </w:rPr>
        <w:t>Додаток 8</w:t>
      </w:r>
    </w:p>
    <w:p w:rsidR="00833056" w:rsidRPr="00833056" w:rsidRDefault="00833056" w:rsidP="00833056">
      <w:pPr>
        <w:ind w:left="6237"/>
        <w:rPr>
          <w:szCs w:val="28"/>
          <w:lang w:eastAsia="zh-CN"/>
        </w:rPr>
      </w:pPr>
      <w:r w:rsidRPr="00833056">
        <w:rPr>
          <w:szCs w:val="28"/>
          <w:lang w:eastAsia="zh-CN"/>
        </w:rPr>
        <w:t>до рішення обласної ради</w:t>
      </w:r>
    </w:p>
    <w:p w:rsidR="00833056" w:rsidRPr="00833056" w:rsidRDefault="00833056" w:rsidP="00833056">
      <w:pPr>
        <w:spacing w:after="200"/>
        <w:rPr>
          <w:rFonts w:ascii="Calibri" w:eastAsia="Calibri" w:hAnsi="Calibri"/>
          <w:sz w:val="22"/>
          <w:szCs w:val="22"/>
          <w:lang w:eastAsia="en-US"/>
        </w:rPr>
      </w:pPr>
    </w:p>
    <w:p w:rsidR="00833056" w:rsidRPr="00833056" w:rsidRDefault="00833056" w:rsidP="00833056">
      <w:pPr>
        <w:jc w:val="center"/>
        <w:rPr>
          <w:rFonts w:eastAsia="Calibri"/>
          <w:b/>
          <w:szCs w:val="28"/>
          <w:lang w:eastAsia="en-US"/>
        </w:rPr>
      </w:pPr>
      <w:r w:rsidRPr="00833056">
        <w:rPr>
          <w:rFonts w:eastAsia="Calibri"/>
          <w:b/>
          <w:szCs w:val="28"/>
          <w:lang w:eastAsia="en-US"/>
        </w:rPr>
        <w:t>ПЕРЕЛІК</w:t>
      </w:r>
    </w:p>
    <w:p w:rsidR="00833056" w:rsidRPr="00833056" w:rsidRDefault="00833056" w:rsidP="00833056">
      <w:pPr>
        <w:spacing w:after="200" w:line="232" w:lineRule="auto"/>
        <w:jc w:val="center"/>
        <w:rPr>
          <w:rFonts w:eastAsia="Calibri"/>
          <w:b/>
          <w:szCs w:val="28"/>
          <w:lang w:eastAsia="en-US"/>
        </w:rPr>
      </w:pPr>
      <w:r w:rsidRPr="00833056">
        <w:rPr>
          <w:rFonts w:eastAsia="Calibri"/>
          <w:b/>
          <w:szCs w:val="28"/>
          <w:lang w:eastAsia="en-US"/>
        </w:rPr>
        <w:t>сільських, селищних, міських рад Дніпропетровської області та закладів, яким передається майно з субрахунка департаменту охорони здоров’я Дніпропетровської облдержадміністрації зі спільної власності територіальних громад сіл, селищ, міст Дніпропетровської області</w:t>
      </w:r>
    </w:p>
    <w:p w:rsidR="00833056" w:rsidRPr="00833056" w:rsidRDefault="00833056" w:rsidP="00833056">
      <w:pPr>
        <w:jc w:val="center"/>
        <w:rPr>
          <w:b/>
          <w:szCs w:val="28"/>
          <w:lang w:eastAsia="zh-CN"/>
        </w:rPr>
      </w:pPr>
    </w:p>
    <w:tbl>
      <w:tblPr>
        <w:tblStyle w:val="58"/>
        <w:tblW w:w="0" w:type="auto"/>
        <w:tblLook w:val="04A0" w:firstRow="1" w:lastRow="0" w:firstColumn="1" w:lastColumn="0" w:noHBand="0" w:noVBand="1"/>
      </w:tblPr>
      <w:tblGrid>
        <w:gridCol w:w="808"/>
        <w:gridCol w:w="6241"/>
        <w:gridCol w:w="2238"/>
      </w:tblGrid>
      <w:tr w:rsidR="00833056" w:rsidRPr="00833056" w:rsidTr="00833056">
        <w:tc>
          <w:tcPr>
            <w:tcW w:w="9464"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Павлоградська міська рада</w:t>
            </w:r>
          </w:p>
        </w:tc>
      </w:tr>
      <w:tr w:rsidR="00833056" w:rsidRPr="00833056" w:rsidTr="00833056">
        <w:tc>
          <w:tcPr>
            <w:tcW w:w="9464"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„Павлоградська міська лікарня № 1” Павлоградської міської ради”</w:t>
            </w:r>
          </w:p>
        </w:tc>
      </w:tr>
      <w:tr w:rsidR="00833056" w:rsidRPr="00833056" w:rsidTr="00833056">
        <w:tc>
          <w:tcPr>
            <w:tcW w:w="817"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 з/п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17"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379"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Система мамографічна Viola</w:t>
            </w:r>
          </w:p>
        </w:tc>
        <w:tc>
          <w:tcPr>
            <w:tcW w:w="226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val="en-US" w:eastAsia="zh-CN"/>
              </w:rPr>
            </w:pPr>
            <w:r w:rsidRPr="00833056">
              <w:rPr>
                <w:sz w:val="24"/>
                <w:lang w:val="en-US" w:eastAsia="zh-CN"/>
              </w:rPr>
              <w:t>1</w:t>
            </w:r>
          </w:p>
        </w:tc>
      </w:tr>
    </w:tbl>
    <w:p w:rsidR="00833056" w:rsidRPr="00833056" w:rsidRDefault="00833056" w:rsidP="00833056">
      <w:pPr>
        <w:spacing w:after="200" w:line="276" w:lineRule="auto"/>
        <w:rPr>
          <w:rFonts w:ascii="Calibri" w:eastAsia="Calibri" w:hAnsi="Calibri"/>
          <w:sz w:val="22"/>
          <w:szCs w:val="22"/>
          <w:lang w:val="ru-RU"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Кам’янська міська рада</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Кам’янської міської ради „Міська лікарня №7”</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en-US" w:eastAsia="zh-CN"/>
              </w:rPr>
            </w:pPr>
            <w:r w:rsidRPr="00833056">
              <w:rPr>
                <w:sz w:val="24"/>
                <w:lang w:val="en-US" w:eastAsia="zh-CN"/>
              </w:rPr>
              <w:t>Система рентгенографічна POLYRADSE</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val="ru-RU" w:eastAsia="en-US"/>
        </w:rPr>
      </w:pPr>
    </w:p>
    <w:tbl>
      <w:tblPr>
        <w:tblStyle w:val="58"/>
        <w:tblW w:w="0" w:type="auto"/>
        <w:tblLook w:val="04A0" w:firstRow="1" w:lastRow="0" w:firstColumn="1" w:lastColumn="0" w:noHBand="0" w:noVBand="1"/>
      </w:tblPr>
      <w:tblGrid>
        <w:gridCol w:w="802"/>
        <w:gridCol w:w="6165"/>
        <w:gridCol w:w="2320"/>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Покровська сільська рада (Нікопольський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КП „Нікопольська лікарня” Покровської сільської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lastRenderedPageBreak/>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 xml:space="preserve">Гістероскоп жорсткий </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Система ендоскопічної візуалізації</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Гібридний резектоскоп</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900-351 Електрохірургічний апарат ARC 350 (REF 900-351)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Система ультразвукова діагностична Logiq P9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Девладівська сільська рада (Софіївський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„Девладівська амбулаторія загальної практики - сімейної медицини” Девладівської сільської ради Софіївського району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sz w:val="24"/>
                <w:lang w:eastAsia="zh-CN"/>
              </w:rPr>
            </w:pPr>
            <w:r w:rsidRPr="00833056">
              <w:rPr>
                <w:sz w:val="24"/>
                <w:lang w:eastAsia="zh-CN"/>
              </w:rPr>
              <w:t>2</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 xml:space="preserve">Легкові автомобілі </w:t>
            </w:r>
            <w:r w:rsidRPr="00833056">
              <w:rPr>
                <w:sz w:val="24"/>
                <w:lang w:val="ru-RU" w:eastAsia="zh-CN"/>
              </w:rPr>
              <w:t>Peugeot</w:t>
            </w:r>
            <w:r w:rsidRPr="00833056">
              <w:rPr>
                <w:sz w:val="24"/>
                <w:lang w:eastAsia="zh-CN"/>
              </w:rPr>
              <w:t xml:space="preserve"> </w:t>
            </w:r>
            <w:r w:rsidRPr="00833056">
              <w:rPr>
                <w:sz w:val="24"/>
                <w:lang w:val="ru-RU" w:eastAsia="zh-CN"/>
              </w:rPr>
              <w:t>Rifter</w:t>
            </w:r>
            <w:r w:rsidRPr="00833056">
              <w:rPr>
                <w:sz w:val="24"/>
                <w:lang w:eastAsia="zh-CN"/>
              </w:rPr>
              <w:t xml:space="preserve">_ </w:t>
            </w:r>
            <w:r w:rsidRPr="00833056">
              <w:rPr>
                <w:sz w:val="24"/>
                <w:lang w:val="ru-RU" w:eastAsia="zh-CN"/>
              </w:rPr>
              <w:t>Rifter</w:t>
            </w:r>
            <w:r w:rsidRPr="00833056">
              <w:rPr>
                <w:sz w:val="24"/>
                <w:lang w:eastAsia="zh-CN"/>
              </w:rPr>
              <w:t xml:space="preserve"> 1.6 </w:t>
            </w:r>
            <w:r w:rsidRPr="00833056">
              <w:rPr>
                <w:sz w:val="24"/>
                <w:lang w:val="ru-RU" w:eastAsia="zh-CN"/>
              </w:rPr>
              <w:t>HDi</w:t>
            </w:r>
            <w:r w:rsidRPr="00833056">
              <w:rPr>
                <w:sz w:val="24"/>
                <w:lang w:eastAsia="zh-CN"/>
              </w:rPr>
              <w:t xml:space="preserve"> 92 МКПП </w:t>
            </w:r>
            <w:r w:rsidRPr="00833056">
              <w:rPr>
                <w:sz w:val="24"/>
                <w:lang w:val="ru-RU" w:eastAsia="zh-CN"/>
              </w:rPr>
              <w:t>ACESS</w:t>
            </w:r>
            <w:r w:rsidRPr="00833056">
              <w:rPr>
                <w:sz w:val="24"/>
                <w:lang w:eastAsia="zh-CN"/>
              </w:rPr>
              <w:t xml:space="preserve"> </w:t>
            </w:r>
            <w:r w:rsidRPr="00833056">
              <w:rPr>
                <w:sz w:val="24"/>
                <w:lang w:val="ru-RU" w:eastAsia="zh-CN"/>
              </w:rPr>
              <w:t>L</w:t>
            </w:r>
            <w:r w:rsidRPr="00833056">
              <w:rPr>
                <w:sz w:val="24"/>
                <w:lang w:eastAsia="zh-CN"/>
              </w:rPr>
              <w:t xml:space="preserve">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 xml:space="preserve">Настільна центрифуга низької швидкості </w:t>
            </w:r>
            <w:r w:rsidRPr="00833056">
              <w:rPr>
                <w:sz w:val="24"/>
                <w:lang w:val="ru-RU" w:eastAsia="zh-CN"/>
              </w:rPr>
              <w:t>TDZ</w:t>
            </w:r>
            <w:r w:rsidRPr="00833056">
              <w:rPr>
                <w:sz w:val="24"/>
                <w:lang w:eastAsia="zh-CN"/>
              </w:rPr>
              <w:t>4-</w:t>
            </w:r>
            <w:r w:rsidRPr="00833056">
              <w:rPr>
                <w:sz w:val="24"/>
                <w:lang w:val="ru-RU" w:eastAsia="zh-CN"/>
              </w:rPr>
              <w:t>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 xml:space="preserve">Ноші, що складаються </w:t>
            </w:r>
            <w:r w:rsidRPr="00833056">
              <w:rPr>
                <w:sz w:val="24"/>
                <w:lang w:val="ru-RU" w:eastAsia="zh-CN"/>
              </w:rPr>
              <w:t>Attucho</w:t>
            </w:r>
            <w:r w:rsidRPr="00833056">
              <w:rPr>
                <w:sz w:val="24"/>
                <w:lang w:eastAsia="zh-CN"/>
              </w:rPr>
              <w:t xml:space="preserve"> тип </w:t>
            </w:r>
            <w:r w:rsidRPr="00833056">
              <w:rPr>
                <w:sz w:val="24"/>
                <w:lang w:val="ru-RU" w:eastAsia="zh-CN"/>
              </w:rPr>
              <w:t>WL</w:t>
            </w:r>
            <w:r w:rsidRPr="00833056">
              <w:rPr>
                <w:sz w:val="24"/>
                <w:lang w:eastAsia="zh-CN"/>
              </w:rPr>
              <w:t>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sz w:val="24"/>
                <w:lang w:eastAsia="zh-CN"/>
              </w:rPr>
            </w:pPr>
            <w:r w:rsidRPr="00833056">
              <w:rPr>
                <w:sz w:val="24"/>
                <w:lang w:eastAsia="zh-CN"/>
              </w:rPr>
              <w:t>2</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bl>
    <w:p w:rsidR="00833056" w:rsidRPr="00833056" w:rsidRDefault="00833056" w:rsidP="00833056">
      <w:pPr>
        <w:spacing w:after="200" w:line="276" w:lineRule="auto"/>
        <w:rPr>
          <w:rFonts w:ascii="Calibri" w:eastAsia="Calibri" w:hAnsi="Calibri"/>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val="ru-RU" w:eastAsia="zh-CN"/>
              </w:rPr>
              <w:t>Новопільська Сільська Рада</w:t>
            </w:r>
            <w:r w:rsidRPr="00833056">
              <w:rPr>
                <w:b/>
                <w:sz w:val="24"/>
                <w:lang w:eastAsia="zh-CN"/>
              </w:rPr>
              <w:t xml:space="preserve"> (Криворізький район)</w:t>
            </w:r>
          </w:p>
        </w:tc>
      </w:tr>
      <w:tr w:rsidR="00833056" w:rsidRPr="00833056" w:rsidTr="00833056">
        <w:trPr>
          <w:trHeight w:val="756"/>
        </w:trPr>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„Криворізький районний центр первинної медико-санітарної допомоги” Новопільської сільської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bl>
    <w:p w:rsidR="00833056" w:rsidRPr="00833056" w:rsidRDefault="00833056" w:rsidP="00833056">
      <w:pPr>
        <w:spacing w:after="200" w:line="276" w:lineRule="auto"/>
        <w:rPr>
          <w:rFonts w:ascii="Calibri" w:eastAsia="Calibri" w:hAnsi="Calibri"/>
          <w:sz w:val="3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lastRenderedPageBreak/>
              <w:t>Магдалинівська селищна рада (Магдалинівський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„Магдалинівський центр первинної медико-санітарної допомоги” Магдалинівської селищної ради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tcPr>
          <w:p w:rsidR="00833056" w:rsidRPr="00833056" w:rsidRDefault="00833056" w:rsidP="00833056">
            <w:pPr>
              <w:jc w:val="center"/>
              <w:rPr>
                <w:sz w:val="24"/>
                <w:lang w:eastAsia="zh-CN"/>
              </w:rPr>
            </w:pPr>
            <w:r w:rsidRPr="00833056">
              <w:rPr>
                <w:sz w:val="24"/>
                <w:lang w:eastAsia="zh-CN"/>
              </w:rPr>
              <w:t>4</w:t>
            </w:r>
          </w:p>
          <w:p w:rsidR="00833056" w:rsidRPr="00833056" w:rsidRDefault="00833056" w:rsidP="00833056">
            <w:pPr>
              <w:jc w:val="center"/>
              <w:rPr>
                <w:sz w:val="24"/>
                <w:lang w:eastAsia="zh-CN"/>
              </w:rPr>
            </w:pP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П’ятихатська міська рада (П’ятихатський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„П’ятихатський центр первинної медико-санітарної допомоги” П’ятихатської міської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32"/>
          <w:szCs w:val="22"/>
          <w:lang w:eastAsia="en-US"/>
        </w:rPr>
      </w:pPr>
    </w:p>
    <w:p w:rsidR="00833056" w:rsidRPr="00833056" w:rsidRDefault="00833056" w:rsidP="00833056">
      <w:pPr>
        <w:spacing w:after="200" w:line="276" w:lineRule="auto"/>
        <w:rPr>
          <w:rFonts w:ascii="Calibri" w:eastAsia="Calibri" w:hAnsi="Calibri"/>
          <w:sz w:val="3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Петриківська селищна рада (Петриківський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 xml:space="preserve"> КНП „Петриківський центр первинної медико-санітарної допомоги” Петриківської селищної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tcPr>
          <w:p w:rsidR="00833056" w:rsidRPr="00833056" w:rsidRDefault="00833056" w:rsidP="00833056">
            <w:pPr>
              <w:jc w:val="center"/>
              <w:rPr>
                <w:b/>
                <w:sz w:val="24"/>
                <w:lang w:eastAsia="zh-CN"/>
              </w:rPr>
            </w:pPr>
          </w:p>
        </w:tc>
        <w:tc>
          <w:tcPr>
            <w:tcW w:w="6208" w:type="dxa"/>
            <w:tcBorders>
              <w:top w:val="single" w:sz="4" w:space="0" w:color="auto"/>
              <w:left w:val="single" w:sz="4" w:space="0" w:color="auto"/>
              <w:bottom w:val="single" w:sz="4" w:space="0" w:color="auto"/>
              <w:right w:val="single" w:sz="4" w:space="0" w:color="auto"/>
            </w:tcBorders>
            <w:vAlign w:val="center"/>
          </w:tcPr>
          <w:p w:rsidR="00833056" w:rsidRPr="00833056" w:rsidRDefault="00833056" w:rsidP="00833056">
            <w:pPr>
              <w:jc w:val="center"/>
              <w:rPr>
                <w:b/>
                <w:sz w:val="24"/>
                <w:lang w:eastAsia="zh-CN"/>
              </w:rPr>
            </w:pPr>
          </w:p>
        </w:tc>
        <w:tc>
          <w:tcPr>
            <w:tcW w:w="2332" w:type="dxa"/>
            <w:tcBorders>
              <w:top w:val="single" w:sz="4" w:space="0" w:color="auto"/>
              <w:left w:val="single" w:sz="4" w:space="0" w:color="auto"/>
              <w:bottom w:val="single" w:sz="4" w:space="0" w:color="auto"/>
              <w:right w:val="single" w:sz="4" w:space="0" w:color="auto"/>
            </w:tcBorders>
            <w:vAlign w:val="center"/>
          </w:tcPr>
          <w:p w:rsidR="00833056" w:rsidRPr="00833056" w:rsidRDefault="00833056" w:rsidP="00833056">
            <w:pPr>
              <w:jc w:val="center"/>
              <w:rPr>
                <w:b/>
                <w:sz w:val="24"/>
                <w:lang w:eastAsia="zh-CN"/>
              </w:rPr>
            </w:pP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 xml:space="preserve">Настільна центрифуга низької швидкості </w:t>
            </w:r>
            <w:r w:rsidRPr="00833056">
              <w:rPr>
                <w:sz w:val="24"/>
                <w:lang w:val="ru-RU" w:eastAsia="zh-CN"/>
              </w:rPr>
              <w:t>TDZ</w:t>
            </w:r>
            <w:r w:rsidRPr="00833056">
              <w:rPr>
                <w:sz w:val="24"/>
                <w:lang w:eastAsia="zh-CN"/>
              </w:rPr>
              <w:t>4-</w:t>
            </w:r>
            <w:r w:rsidRPr="00833056">
              <w:rPr>
                <w:sz w:val="24"/>
                <w:lang w:val="ru-RU" w:eastAsia="zh-CN"/>
              </w:rPr>
              <w:t>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 xml:space="preserve">Ноші, що складаються </w:t>
            </w:r>
            <w:r w:rsidRPr="00833056">
              <w:rPr>
                <w:sz w:val="24"/>
                <w:lang w:val="ru-RU" w:eastAsia="zh-CN"/>
              </w:rPr>
              <w:t>Attucho</w:t>
            </w:r>
            <w:r w:rsidRPr="00833056">
              <w:rPr>
                <w:sz w:val="24"/>
                <w:lang w:eastAsia="zh-CN"/>
              </w:rPr>
              <w:t xml:space="preserve"> тип </w:t>
            </w:r>
            <w:r w:rsidRPr="00833056">
              <w:rPr>
                <w:sz w:val="24"/>
                <w:lang w:val="ru-RU" w:eastAsia="zh-CN"/>
              </w:rPr>
              <w:t>WL</w:t>
            </w:r>
            <w:r w:rsidRPr="00833056">
              <w:rPr>
                <w:sz w:val="24"/>
                <w:lang w:eastAsia="zh-CN"/>
              </w:rPr>
              <w:t>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bl>
    <w:p w:rsidR="00833056" w:rsidRPr="00833056" w:rsidRDefault="00833056" w:rsidP="00833056">
      <w:pPr>
        <w:spacing w:after="200" w:line="276" w:lineRule="auto"/>
        <w:rPr>
          <w:rFonts w:ascii="Calibri" w:eastAsia="Calibri" w:hAnsi="Calibri"/>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Петропавлівська селищна рада (Петропалівський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„Петропавлівський центр первинної медико-санітарної допомоги” Петропавлівської селищної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3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lastRenderedPageBreak/>
              <w:t>Покровська селищна рада (Покровський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„Покровський центр первинної медико-санітарної допомоги” Покровської селищної ради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Солонянська селищна рада (Солонянський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„Солонянський центр первинної медико-санітарної допомоги” ССР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Софіївська селищна рада (Софіївський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„Софіївський районний центр первинної медико-санітарної допомоги” ССР Софіївського району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Томаківська селищна рада (Томаківській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„Томаківський центр первинної медико-санітарної допомоги” ТСР</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xml:space="preserve">№ </w:t>
            </w:r>
            <w:r w:rsidRPr="00833056">
              <w:rPr>
                <w:b/>
                <w:sz w:val="24"/>
                <w:lang w:eastAsia="zh-CN"/>
              </w:rPr>
              <w:lastRenderedPageBreak/>
              <w:t>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lastRenderedPageBreak/>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lastRenderedPageBreak/>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Царичанська селищна рада (Царичанський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„Царичанський центр первинної медико-санітарної допомоги” ЦСР</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sz w:val="24"/>
                <w:lang w:eastAsia="zh-CN"/>
              </w:rPr>
            </w:pPr>
            <w:r w:rsidRPr="00833056">
              <w:rPr>
                <w:sz w:val="24"/>
                <w:lang w:eastAsia="zh-CN"/>
              </w:rPr>
              <w:t>2</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tcPr>
          <w:p w:rsidR="00833056" w:rsidRPr="00833056" w:rsidRDefault="00833056" w:rsidP="00833056">
            <w:pPr>
              <w:jc w:val="center"/>
              <w:rPr>
                <w:sz w:val="24"/>
                <w:lang w:eastAsia="zh-CN"/>
              </w:rPr>
            </w:pPr>
            <w:r w:rsidRPr="00833056">
              <w:rPr>
                <w:sz w:val="24"/>
                <w:lang w:eastAsia="zh-CN"/>
              </w:rPr>
              <w:t>3</w:t>
            </w:r>
          </w:p>
          <w:p w:rsidR="00833056" w:rsidRPr="00833056" w:rsidRDefault="00833056" w:rsidP="00833056">
            <w:pPr>
              <w:jc w:val="center"/>
              <w:rPr>
                <w:sz w:val="24"/>
                <w:lang w:eastAsia="zh-CN"/>
              </w:rPr>
            </w:pP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rPr>
          <w:trHeight w:val="70"/>
        </w:trPr>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r>
    </w:tbl>
    <w:p w:rsidR="00833056" w:rsidRPr="00833056" w:rsidRDefault="00833056" w:rsidP="00833056">
      <w:pPr>
        <w:spacing w:after="200" w:line="276" w:lineRule="auto"/>
        <w:rPr>
          <w:rFonts w:ascii="Calibri" w:eastAsia="Calibri" w:hAnsi="Calibri"/>
          <w:sz w:val="14"/>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Дніпровська районна рада (Дніпровський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Дніпровської районної ради</w:t>
            </w:r>
          </w:p>
          <w:p w:rsidR="00833056" w:rsidRPr="00833056" w:rsidRDefault="00833056" w:rsidP="00833056">
            <w:pPr>
              <w:jc w:val="center"/>
              <w:rPr>
                <w:b/>
                <w:sz w:val="24"/>
                <w:lang w:eastAsia="zh-CN"/>
              </w:rPr>
            </w:pPr>
            <w:r w:rsidRPr="00833056">
              <w:rPr>
                <w:b/>
                <w:sz w:val="24"/>
                <w:lang w:eastAsia="zh-CN"/>
              </w:rPr>
              <w:t xml:space="preserve">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rPr>
          <w:trHeight w:val="70"/>
        </w:trPr>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10"/>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Сурсько-Литовська сільська рада (Дніпровський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Сурсько-Литовської сільської ради Дніпровського району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lastRenderedPageBreak/>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Вербківська сільська рада (Павлоградський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Вербківської сільської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Раївська сільська рада (Синельниківський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Раївської сільської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Богданівська сільська рада (Павлоградський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Богданівської сілької ради</w:t>
            </w:r>
          </w:p>
          <w:p w:rsidR="00833056" w:rsidRPr="00833056" w:rsidRDefault="00833056" w:rsidP="00833056">
            <w:pPr>
              <w:jc w:val="center"/>
              <w:rPr>
                <w:b/>
                <w:sz w:val="24"/>
                <w:lang w:eastAsia="zh-CN"/>
              </w:rPr>
            </w:pPr>
            <w:r w:rsidRPr="00833056">
              <w:rPr>
                <w:b/>
                <w:sz w:val="24"/>
                <w:lang w:eastAsia="zh-CN"/>
              </w:rPr>
              <w:t xml:space="preserve">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tcPr>
          <w:p w:rsidR="00833056" w:rsidRPr="00833056" w:rsidRDefault="00833056" w:rsidP="00833056">
            <w:pPr>
              <w:jc w:val="center"/>
              <w:rPr>
                <w:sz w:val="24"/>
                <w:lang w:eastAsia="zh-CN"/>
              </w:rPr>
            </w:pPr>
            <w:r w:rsidRPr="00833056">
              <w:rPr>
                <w:sz w:val="24"/>
                <w:lang w:eastAsia="zh-CN"/>
              </w:rPr>
              <w:t>1</w:t>
            </w:r>
          </w:p>
          <w:p w:rsidR="00833056" w:rsidRPr="00833056" w:rsidRDefault="00833056" w:rsidP="00833056">
            <w:pPr>
              <w:jc w:val="center"/>
              <w:rPr>
                <w:sz w:val="24"/>
                <w:lang w:eastAsia="zh-CN"/>
              </w:rPr>
            </w:pP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rPr>
          <w:trHeight w:val="70"/>
        </w:trPr>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32"/>
          <w:szCs w:val="22"/>
          <w:lang w:eastAsia="en-US"/>
        </w:rPr>
      </w:pPr>
    </w:p>
    <w:tbl>
      <w:tblPr>
        <w:tblStyle w:val="58"/>
        <w:tblW w:w="0" w:type="auto"/>
        <w:tblLook w:val="04A0" w:firstRow="1" w:lastRow="0" w:firstColumn="1" w:lastColumn="0" w:noHBand="0" w:noVBand="1"/>
      </w:tblPr>
      <w:tblGrid>
        <w:gridCol w:w="801"/>
        <w:gridCol w:w="6165"/>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Межівська селищна рада (Межівський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Межівської селищної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Автоматичний гематологічний аналізатор DH26</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3.</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Крісло колісне, модель КкД-18</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4.</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Кушетка медична проктологічна КМп-11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5.</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Світильник для огляду, на спіральній підставці з колесом ML-60</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lastRenderedPageBreak/>
              <w:t>6.</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Столик інструментальний Зомберга, столешниця з нержавіючої сталі СІ-9</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7.</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Сумка-укладка лікаря</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2</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8.</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val="ru-RU" w:eastAsia="zh-CN"/>
              </w:rPr>
            </w:pPr>
            <w:r w:rsidRPr="00833056">
              <w:rPr>
                <w:sz w:val="24"/>
                <w:lang w:val="ru-RU" w:eastAsia="zh-CN"/>
              </w:rPr>
              <w:t>Електрокардіограф 100L</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9.</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Настільна центрифуга низької швидкості TDZ4-WS</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r w:rsidR="00833056" w:rsidRPr="00833056" w:rsidTr="00833056">
        <w:trPr>
          <w:trHeight w:val="70"/>
        </w:trPr>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10.</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Ноші, що складаються Attucho тип WL4</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3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Криничанська селищна рада (Криничанський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медико-санітарної допомоги” Криничанської селищної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Іларіонівська селищна рада (Синельниківський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„Центр первинної медичної допомоги Іларіонівської селищної ради Синельниківського району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Широківська селищна рада (Широківський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„Широківський центр первинної медичної допомоги” Широківської селищної ради”</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tbl>
      <w:tblPr>
        <w:tblStyle w:val="58"/>
        <w:tblW w:w="0" w:type="auto"/>
        <w:tblLook w:val="04A0" w:firstRow="1" w:lastRow="0" w:firstColumn="1" w:lastColumn="0" w:noHBand="0" w:noVBand="1"/>
      </w:tblPr>
      <w:tblGrid>
        <w:gridCol w:w="802"/>
        <w:gridCol w:w="6164"/>
        <w:gridCol w:w="2321"/>
      </w:tblGrid>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Юр’ївська селищна рада (Юр’ївський  район)</w:t>
            </w:r>
          </w:p>
        </w:tc>
      </w:tr>
      <w:tr w:rsidR="00833056" w:rsidRPr="00833056" w:rsidTr="00833056">
        <w:tc>
          <w:tcPr>
            <w:tcW w:w="9345" w:type="dxa"/>
            <w:gridSpan w:val="3"/>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b/>
                <w:sz w:val="24"/>
                <w:lang w:eastAsia="zh-CN"/>
              </w:rPr>
            </w:pPr>
            <w:r w:rsidRPr="00833056">
              <w:rPr>
                <w:b/>
                <w:sz w:val="24"/>
                <w:lang w:eastAsia="zh-CN"/>
              </w:rPr>
              <w:t>КНП „Юр’ївський центр первинної медико – санітарної допомоги” Юр’ївської селищної ради Юр’ївського району Дніпропетровської області”</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b/>
                <w:sz w:val="24"/>
                <w:lang w:eastAsia="zh-CN"/>
              </w:rPr>
              <w:t>№ з/п</w:t>
            </w:r>
          </w:p>
        </w:tc>
        <w:tc>
          <w:tcPr>
            <w:tcW w:w="6208"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Найменування</w:t>
            </w:r>
          </w:p>
        </w:tc>
        <w:tc>
          <w:tcPr>
            <w:tcW w:w="2332" w:type="dxa"/>
            <w:tcBorders>
              <w:top w:val="single" w:sz="4" w:space="0" w:color="auto"/>
              <w:left w:val="single" w:sz="4" w:space="0" w:color="auto"/>
              <w:bottom w:val="single" w:sz="4" w:space="0" w:color="auto"/>
              <w:right w:val="single" w:sz="4" w:space="0" w:color="auto"/>
            </w:tcBorders>
            <w:vAlign w:val="center"/>
            <w:hideMark/>
          </w:tcPr>
          <w:p w:rsidR="00833056" w:rsidRPr="00833056" w:rsidRDefault="00833056" w:rsidP="00833056">
            <w:pPr>
              <w:jc w:val="center"/>
              <w:rPr>
                <w:b/>
                <w:sz w:val="24"/>
                <w:lang w:eastAsia="zh-CN"/>
              </w:rPr>
            </w:pPr>
            <w:r w:rsidRPr="00833056">
              <w:rPr>
                <w:b/>
                <w:sz w:val="24"/>
                <w:lang w:eastAsia="zh-CN"/>
              </w:rPr>
              <w:t>Кількість</w:t>
            </w:r>
          </w:p>
        </w:tc>
      </w:tr>
      <w:tr w:rsidR="00833056" w:rsidRPr="00833056" w:rsidTr="00833056">
        <w:tc>
          <w:tcPr>
            <w:tcW w:w="805"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c>
          <w:tcPr>
            <w:tcW w:w="6208"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rPr>
                <w:sz w:val="24"/>
                <w:lang w:eastAsia="zh-CN"/>
              </w:rPr>
            </w:pPr>
            <w:r w:rsidRPr="00833056">
              <w:rPr>
                <w:sz w:val="24"/>
                <w:lang w:eastAsia="zh-CN"/>
              </w:rPr>
              <w:t>Легкові автомобілі Peugeot Rifter_ Rifter 1.6 HDi 92 МКПП ACESS L 1</w:t>
            </w:r>
          </w:p>
        </w:tc>
        <w:tc>
          <w:tcPr>
            <w:tcW w:w="2332" w:type="dxa"/>
            <w:tcBorders>
              <w:top w:val="single" w:sz="4" w:space="0" w:color="auto"/>
              <w:left w:val="single" w:sz="4" w:space="0" w:color="auto"/>
              <w:bottom w:val="single" w:sz="4" w:space="0" w:color="auto"/>
              <w:right w:val="single" w:sz="4" w:space="0" w:color="auto"/>
            </w:tcBorders>
            <w:hideMark/>
          </w:tcPr>
          <w:p w:rsidR="00833056" w:rsidRPr="00833056" w:rsidRDefault="00833056" w:rsidP="00833056">
            <w:pPr>
              <w:jc w:val="center"/>
              <w:rPr>
                <w:sz w:val="24"/>
                <w:lang w:eastAsia="zh-CN"/>
              </w:rPr>
            </w:pPr>
            <w:r w:rsidRPr="00833056">
              <w:rPr>
                <w:sz w:val="24"/>
                <w:lang w:eastAsia="zh-CN"/>
              </w:rPr>
              <w:t>1</w:t>
            </w:r>
          </w:p>
        </w:tc>
      </w:tr>
    </w:tbl>
    <w:p w:rsidR="00833056" w:rsidRPr="00833056" w:rsidRDefault="00833056" w:rsidP="00833056">
      <w:pPr>
        <w:spacing w:after="200" w:line="276" w:lineRule="auto"/>
        <w:rPr>
          <w:rFonts w:ascii="Calibri" w:eastAsia="Calibri" w:hAnsi="Calibri"/>
          <w:sz w:val="22"/>
          <w:szCs w:val="22"/>
          <w:lang w:eastAsia="en-US"/>
        </w:rPr>
      </w:pPr>
    </w:p>
    <w:p w:rsidR="00833056" w:rsidRPr="00833056" w:rsidRDefault="00833056" w:rsidP="00833056">
      <w:pPr>
        <w:spacing w:after="200" w:line="276" w:lineRule="auto"/>
        <w:rPr>
          <w:rFonts w:ascii="Calibri" w:eastAsia="Calibri" w:hAnsi="Calibri"/>
          <w:sz w:val="22"/>
          <w:szCs w:val="22"/>
          <w:lang w:eastAsia="en-US"/>
        </w:rPr>
      </w:pPr>
    </w:p>
    <w:p w:rsidR="00FD1E7E" w:rsidRDefault="00FD1E7E" w:rsidP="00D65162">
      <w:pPr>
        <w:spacing w:line="276" w:lineRule="auto"/>
        <w:ind w:firstLine="5670"/>
        <w:rPr>
          <w:rFonts w:eastAsia="Calibri"/>
          <w:szCs w:val="28"/>
          <w:lang w:eastAsia="en-US"/>
        </w:rPr>
      </w:pPr>
    </w:p>
    <w:p w:rsidR="00FD1E7E" w:rsidRDefault="00FD1E7E" w:rsidP="00D65162">
      <w:pPr>
        <w:spacing w:line="276" w:lineRule="auto"/>
        <w:ind w:firstLine="5670"/>
        <w:rPr>
          <w:rFonts w:eastAsia="Calibri"/>
          <w:szCs w:val="28"/>
          <w:lang w:eastAsia="en-US"/>
        </w:rPr>
      </w:pPr>
    </w:p>
    <w:p w:rsidR="00FD1E7E" w:rsidRDefault="00FD1E7E" w:rsidP="00D65162">
      <w:pPr>
        <w:spacing w:line="276" w:lineRule="auto"/>
        <w:ind w:firstLine="5670"/>
        <w:rPr>
          <w:rFonts w:eastAsia="Calibri"/>
          <w:szCs w:val="28"/>
          <w:lang w:eastAsia="en-US"/>
        </w:rPr>
      </w:pPr>
    </w:p>
    <w:p w:rsidR="00D65162" w:rsidRPr="00D65162" w:rsidRDefault="00D65162" w:rsidP="00D65162">
      <w:pPr>
        <w:spacing w:line="276" w:lineRule="auto"/>
        <w:ind w:firstLine="5670"/>
        <w:rPr>
          <w:rFonts w:eastAsia="Calibri"/>
          <w:szCs w:val="28"/>
          <w:lang w:eastAsia="en-US"/>
        </w:rPr>
      </w:pPr>
      <w:r w:rsidRPr="00D65162">
        <w:rPr>
          <w:rFonts w:eastAsia="Calibri"/>
          <w:szCs w:val="28"/>
          <w:lang w:eastAsia="en-US"/>
        </w:rPr>
        <w:lastRenderedPageBreak/>
        <w:t>Додаток 9</w:t>
      </w:r>
    </w:p>
    <w:p w:rsidR="00D65162" w:rsidRPr="00D65162" w:rsidRDefault="00D65162" w:rsidP="00D65162">
      <w:pPr>
        <w:spacing w:line="276" w:lineRule="auto"/>
        <w:ind w:firstLine="5670"/>
        <w:rPr>
          <w:rFonts w:eastAsia="Calibri"/>
          <w:szCs w:val="28"/>
          <w:lang w:eastAsia="en-US"/>
        </w:rPr>
      </w:pPr>
      <w:r w:rsidRPr="00D65162">
        <w:rPr>
          <w:rFonts w:eastAsia="Calibri"/>
          <w:szCs w:val="28"/>
          <w:lang w:eastAsia="en-US"/>
        </w:rPr>
        <w:t xml:space="preserve">до рішення обласної ради </w:t>
      </w:r>
    </w:p>
    <w:p w:rsidR="00D65162" w:rsidRPr="00D65162" w:rsidRDefault="00D65162" w:rsidP="00D65162">
      <w:pPr>
        <w:spacing w:line="276" w:lineRule="auto"/>
        <w:rPr>
          <w:rFonts w:eastAsia="Calibri"/>
          <w:szCs w:val="28"/>
          <w:lang w:eastAsia="en-US"/>
        </w:rPr>
      </w:pPr>
    </w:p>
    <w:tbl>
      <w:tblPr>
        <w:tblW w:w="9380" w:type="dxa"/>
        <w:tblInd w:w="93" w:type="dxa"/>
        <w:tblLook w:val="04A0" w:firstRow="1" w:lastRow="0" w:firstColumn="1" w:lastColumn="0" w:noHBand="0" w:noVBand="1"/>
      </w:tblPr>
      <w:tblGrid>
        <w:gridCol w:w="1004"/>
        <w:gridCol w:w="5766"/>
        <w:gridCol w:w="1187"/>
        <w:gridCol w:w="1423"/>
      </w:tblGrid>
      <w:tr w:rsidR="00D65162" w:rsidRPr="00D65162" w:rsidTr="00D65162">
        <w:trPr>
          <w:trHeight w:val="1574"/>
        </w:trPr>
        <w:tc>
          <w:tcPr>
            <w:tcW w:w="9380" w:type="dxa"/>
            <w:gridSpan w:val="4"/>
            <w:tcBorders>
              <w:top w:val="nil"/>
              <w:left w:val="nil"/>
              <w:bottom w:val="single" w:sz="4" w:space="0" w:color="auto"/>
              <w:right w:val="nil"/>
            </w:tcBorders>
            <w:shd w:val="clear" w:color="auto" w:fill="auto"/>
            <w:vAlign w:val="bottom"/>
            <w:hideMark/>
          </w:tcPr>
          <w:p w:rsidR="00D65162" w:rsidRPr="00D65162" w:rsidRDefault="00D65162" w:rsidP="00D65162">
            <w:pPr>
              <w:spacing w:line="276" w:lineRule="auto"/>
              <w:jc w:val="center"/>
              <w:rPr>
                <w:rFonts w:eastAsia="Calibri"/>
                <w:b/>
                <w:szCs w:val="28"/>
                <w:lang w:eastAsia="en-US"/>
              </w:rPr>
            </w:pPr>
            <w:r w:rsidRPr="00D65162">
              <w:rPr>
                <w:b/>
                <w:bCs/>
                <w:color w:val="000000"/>
                <w:szCs w:val="28"/>
              </w:rPr>
              <w:br/>
            </w:r>
            <w:r w:rsidRPr="00D65162">
              <w:rPr>
                <w:rFonts w:eastAsia="Calibri"/>
                <w:b/>
                <w:szCs w:val="28"/>
                <w:lang w:eastAsia="en-US"/>
              </w:rPr>
              <w:t>ПЕРЕЛІК</w:t>
            </w:r>
          </w:p>
          <w:p w:rsidR="00D65162" w:rsidRPr="00D65162" w:rsidRDefault="00D65162" w:rsidP="00D65162">
            <w:pPr>
              <w:spacing w:line="276" w:lineRule="auto"/>
              <w:jc w:val="center"/>
              <w:rPr>
                <w:rFonts w:eastAsia="Calibri"/>
                <w:b/>
                <w:szCs w:val="28"/>
                <w:lang w:eastAsia="en-US"/>
              </w:rPr>
            </w:pPr>
            <w:r w:rsidRPr="00D65162">
              <w:rPr>
                <w:rFonts w:eastAsia="Calibri"/>
                <w:b/>
                <w:szCs w:val="28"/>
                <w:lang w:eastAsia="en-US"/>
              </w:rPr>
              <w:t>індивідуально визначеного майна, що передається                                                 з господарського відання КП „Комунгоспсервіс” ДОР”                                                                         у господарське відання ДОКП „Спецавтобаза”</w:t>
            </w:r>
          </w:p>
          <w:p w:rsidR="00D65162" w:rsidRPr="00D65162" w:rsidRDefault="00D65162" w:rsidP="00D65162">
            <w:pPr>
              <w:jc w:val="center"/>
              <w:rPr>
                <w:b/>
                <w:bCs/>
                <w:color w:val="000000"/>
                <w:szCs w:val="28"/>
              </w:rPr>
            </w:pPr>
            <w:r w:rsidRPr="00D65162">
              <w:rPr>
                <w:b/>
                <w:bCs/>
                <w:color w:val="000000"/>
                <w:szCs w:val="28"/>
              </w:rPr>
              <w:t>за адресою м. Дніпро , вул.Старокозацька 69</w:t>
            </w:r>
          </w:p>
          <w:p w:rsidR="00D65162" w:rsidRPr="00D65162" w:rsidRDefault="00D65162" w:rsidP="00D65162">
            <w:pPr>
              <w:jc w:val="center"/>
              <w:rPr>
                <w:b/>
                <w:bCs/>
                <w:color w:val="000000"/>
                <w:szCs w:val="28"/>
              </w:rPr>
            </w:pPr>
          </w:p>
        </w:tc>
      </w:tr>
      <w:tr w:rsidR="00D65162" w:rsidRPr="00D65162" w:rsidTr="00D65162">
        <w:trPr>
          <w:trHeight w:val="585"/>
        </w:trPr>
        <w:tc>
          <w:tcPr>
            <w:tcW w:w="10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w:t>
            </w:r>
            <w:r w:rsidRPr="00D65162">
              <w:rPr>
                <w:b/>
                <w:bCs/>
                <w:color w:val="000000"/>
                <w:sz w:val="22"/>
                <w:szCs w:val="22"/>
                <w:lang w:val="ru-RU"/>
              </w:rPr>
              <w:br/>
              <w:t xml:space="preserve"> з/п</w:t>
            </w:r>
          </w:p>
        </w:tc>
        <w:tc>
          <w:tcPr>
            <w:tcW w:w="5766" w:type="dxa"/>
            <w:tcBorders>
              <w:top w:val="single" w:sz="4" w:space="0" w:color="auto"/>
              <w:left w:val="nil"/>
              <w:bottom w:val="single" w:sz="4" w:space="0" w:color="auto"/>
              <w:right w:val="single" w:sz="4" w:space="0" w:color="auto"/>
            </w:tcBorders>
            <w:shd w:val="clear" w:color="auto" w:fill="auto"/>
            <w:noWrap/>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 xml:space="preserve">Найменування </w:t>
            </w:r>
          </w:p>
        </w:tc>
        <w:tc>
          <w:tcPr>
            <w:tcW w:w="1187" w:type="dxa"/>
            <w:tcBorders>
              <w:top w:val="single" w:sz="4" w:space="0" w:color="auto"/>
              <w:left w:val="nil"/>
              <w:bottom w:val="single" w:sz="4" w:space="0" w:color="auto"/>
              <w:right w:val="single" w:sz="4" w:space="0" w:color="auto"/>
            </w:tcBorders>
            <w:shd w:val="clear" w:color="auto" w:fill="auto"/>
            <w:noWrap/>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 xml:space="preserve">Кількість </w:t>
            </w:r>
          </w:p>
        </w:tc>
        <w:tc>
          <w:tcPr>
            <w:tcW w:w="1423"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Вартість,</w:t>
            </w:r>
            <w:r w:rsidRPr="00D65162">
              <w:rPr>
                <w:b/>
                <w:bCs/>
                <w:color w:val="000000"/>
                <w:sz w:val="22"/>
                <w:szCs w:val="22"/>
                <w:lang w:val="ru-RU"/>
              </w:rPr>
              <w:br/>
              <w:t>грн</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5766"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4</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НD 9/18-4 Cage Апарат високого тиску ( 1,367-315)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44999</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LV-BP-BP-1303 Тонометр автомат "Longevita"</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683</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LV-LS-4 Тонометр механічний "Longevita" із стетоскопом</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680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Автомобільний мультимарочний сканер</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47000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Апарат високого тиску К 7,700 (1)</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5012,81</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Верстак слюсарний</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69,52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Верстаки слюсарні</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39,45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Верстат точильний pro-M Bg-20</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1599</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Видеокамера Hikvision DS2CE56DOT-IRMF</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16</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17920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Видеорегистратор Hikvision 7108 HQHI-K1 8каналов</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7488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Випрямляч</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4,52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Відеорегістратор 4 HDTVI/CVBS 8521900000</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1871,7</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Відеорегістратор ERV-H0825 B.H264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2700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Водонагрівач Ariston</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Водонагрівач проточний Delimano 3 kBt</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2532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Ворота секційні підйомні СПР. TPENDTS 3500*3000</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41637,55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Газоаналізатор (Алкотестер) Алкофор 505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10950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Геліосистема сонячного нагріву води</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80750,08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Головка гучномовна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8100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Гучномовний пристрій "Смерч 12м-120-4"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7920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Гучномовний пристрій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9816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Гучномовець</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Гучномовець СДТ-150 ГД</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10975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Гучномовний пристрій "Смерч 120-4"</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9204</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Домкрат підкатний  2 т (135 - 330 мм) автомобільний</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2974</w:t>
            </w:r>
          </w:p>
        </w:tc>
      </w:tr>
      <w:tr w:rsidR="00D65162" w:rsidRPr="00D65162" w:rsidTr="00D65162">
        <w:trPr>
          <w:trHeight w:val="6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26</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Дошка магнітна сухостираєма  90*120 см в алюміневій</w:t>
            </w:r>
            <w:r w:rsidRPr="00D65162">
              <w:rPr>
                <w:color w:val="000000"/>
                <w:sz w:val="22"/>
                <w:szCs w:val="22"/>
                <w:lang w:val="ru-RU"/>
              </w:rPr>
              <w:br/>
              <w:t xml:space="preserve"> рамці настінна ВМ 0003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1029,61</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Електричний чайник EKS-7518 (метал) (CRUNHELM)</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352</w:t>
            </w:r>
          </w:p>
        </w:tc>
      </w:tr>
      <w:tr w:rsidR="00D65162" w:rsidRPr="00D65162" w:rsidTr="00D65162">
        <w:trPr>
          <w:trHeight w:val="6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28</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Камери DS-2CE56C56D5T-IRM HDYVI купольні </w:t>
            </w:r>
            <w:r w:rsidRPr="00D65162">
              <w:rPr>
                <w:color w:val="000000"/>
                <w:sz w:val="22"/>
                <w:szCs w:val="22"/>
                <w:lang w:val="ru-RU"/>
              </w:rPr>
              <w:br/>
              <w:t>зовнішні (Комсомольська)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8356,1</w:t>
            </w:r>
          </w:p>
        </w:tc>
      </w:tr>
      <w:tr w:rsidR="00D65162" w:rsidRPr="00D65162" w:rsidTr="00D65162">
        <w:trPr>
          <w:trHeight w:val="6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29</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Камери DS-2CE56С5T-IЕІ HDYVI купольні 1/3"</w:t>
            </w:r>
            <w:r w:rsidRPr="00D65162">
              <w:rPr>
                <w:color w:val="000000"/>
                <w:sz w:val="22"/>
                <w:szCs w:val="22"/>
                <w:lang w:val="ru-RU"/>
              </w:rPr>
              <w:br/>
              <w:t>(Комсомолька)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1402,85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lastRenderedPageBreak/>
              <w:t>1</w:t>
            </w:r>
          </w:p>
        </w:tc>
        <w:tc>
          <w:tcPr>
            <w:tcW w:w="5766"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4</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Картотека автомат</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99,53</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Комплект підставок для автомобіля 3т (2 шт)</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3657</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Комплект для обслуговування гальмівних циліндрів</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2290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Кондиціонер 25 VB (1)</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10529,11</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Кондиціонер 35 VB (1)</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12286,11</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Кондиціонер Luberg LSR-07 HD Deluxe R410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13000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en-US"/>
              </w:rPr>
            </w:pPr>
            <w:r w:rsidRPr="00D65162">
              <w:rPr>
                <w:color w:val="000000"/>
                <w:sz w:val="22"/>
                <w:szCs w:val="22"/>
                <w:lang w:val="ru-RU"/>
              </w:rPr>
              <w:t>Кондиціонер</w:t>
            </w:r>
            <w:r w:rsidRPr="00D65162">
              <w:rPr>
                <w:color w:val="000000"/>
                <w:sz w:val="22"/>
                <w:szCs w:val="22"/>
                <w:lang w:val="en-US"/>
              </w:rPr>
              <w:t xml:space="preserve"> Osaka ST-09 HH Elite</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8000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Крісло Атлетик Пластик - М Сідней-07</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9468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Кушетка с регул. Подголоник КРП</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3300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Лічильник води (2)</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299</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Мийна установка "Тайфун"</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114,35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Мікрохвильова піч 20 MX701-W(біла)  (CRUNHELM)</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1587</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Міні підмость "Будмайстер Small" 2,5 (0,7*1,45)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3780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Навантажувальний пристрій ПЗ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29700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Нагрівач електричний побутовий НЭБ-М-НС 0,7/220</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10</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18810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Наст. лампа ННБ 01-60-311 Л2Б біла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348,98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Наст. лампа ННБ 01-60-311 Л2Б чорна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348,96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Носилки Біомед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86372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Опрокидувач П 129</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71,95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Переферійний модуль для GPS</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30</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35400</w:t>
            </w:r>
          </w:p>
        </w:tc>
      </w:tr>
      <w:tr w:rsidR="00D65162" w:rsidRPr="00D65162" w:rsidTr="00D65162">
        <w:trPr>
          <w:trHeight w:val="6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49</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Підйомник автомобільний 2-х стійковий 3,5 т</w:t>
            </w:r>
            <w:r w:rsidRPr="00D65162">
              <w:rPr>
                <w:color w:val="000000"/>
                <w:sz w:val="22"/>
                <w:szCs w:val="22"/>
                <w:lang w:val="ru-RU"/>
              </w:rPr>
              <w:br/>
              <w:t xml:space="preserve"> 220 В T-235 SB-220 LAUNCH</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91739,16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Підйомник СДД-2,5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354,56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Підйомник СДО - 2,5</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154,28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Пістолет для накачування коліс Dnipro-M IG-16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180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Пістолет для підкачки коліс професійний 4 в1</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1387</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Пневмогайковерт  1/2'813 N/m 8000 об/хв. 2,6 кг</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12906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Пристосування для розведення гальмівних циліндрів</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1020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Пристрій завантажувальний ПЗ-01</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69300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Пристрій завантажувальний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9900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Проблисковий маяк</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1452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en-US"/>
              </w:rPr>
            </w:pPr>
            <w:r w:rsidRPr="00D65162">
              <w:rPr>
                <w:color w:val="000000"/>
                <w:sz w:val="22"/>
                <w:szCs w:val="22"/>
                <w:lang w:val="ru-RU"/>
              </w:rPr>
              <w:t>Пульсометр</w:t>
            </w:r>
            <w:r w:rsidRPr="00D65162">
              <w:rPr>
                <w:color w:val="000000"/>
                <w:sz w:val="22"/>
                <w:szCs w:val="22"/>
                <w:lang w:val="en-US"/>
              </w:rPr>
              <w:t xml:space="preserve"> </w:t>
            </w:r>
            <w:r w:rsidRPr="00D65162">
              <w:rPr>
                <w:color w:val="000000"/>
                <w:sz w:val="22"/>
                <w:szCs w:val="22"/>
                <w:lang w:val="ru-RU"/>
              </w:rPr>
              <w:t>зРС</w:t>
            </w:r>
            <w:r w:rsidRPr="00D65162">
              <w:rPr>
                <w:color w:val="000000"/>
                <w:sz w:val="22"/>
                <w:szCs w:val="22"/>
                <w:lang w:val="en-US"/>
              </w:rPr>
              <w:t>-60F Creative Medical</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6160</w:t>
            </w:r>
          </w:p>
        </w:tc>
      </w:tr>
      <w:tr w:rsidR="00D65162" w:rsidRPr="00D65162" w:rsidTr="00D65162">
        <w:trPr>
          <w:trHeight w:val="6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60</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Пуско-зарядний пристрій 12/24М, пусковий струм </w:t>
            </w:r>
            <w:r w:rsidRPr="00D65162">
              <w:rPr>
                <w:color w:val="000000"/>
                <w:sz w:val="22"/>
                <w:szCs w:val="22"/>
                <w:lang w:val="ru-RU"/>
              </w:rPr>
              <w:br/>
              <w:t xml:space="preserve">335 А, 220 V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10572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Радіотермінал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3360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Радіотермінал  абоненський 3S-4U2GX</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44640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Радіотермінал абоненський 3S -8U4GX</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20160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Радіотермінал</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47040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Світлова панель "Прем'єр ЗМ"</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6342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Свілова панель "Рубін"</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4998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Світловий блок "Прем'єр ЗМ"</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59502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Світловий сигнальний пристрій</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13104</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en-US"/>
              </w:rPr>
            </w:pPr>
            <w:r w:rsidRPr="00D65162">
              <w:rPr>
                <w:color w:val="000000"/>
                <w:sz w:val="22"/>
                <w:szCs w:val="22"/>
                <w:lang w:val="ru-RU"/>
              </w:rPr>
              <w:t>СГП</w:t>
            </w:r>
            <w:r w:rsidRPr="00D65162">
              <w:rPr>
                <w:color w:val="000000"/>
                <w:sz w:val="22"/>
                <w:szCs w:val="22"/>
                <w:lang w:val="en-US"/>
              </w:rPr>
              <w:t xml:space="preserve"> "</w:t>
            </w:r>
            <w:r w:rsidRPr="00D65162">
              <w:rPr>
                <w:color w:val="000000"/>
                <w:sz w:val="22"/>
                <w:szCs w:val="22"/>
                <w:lang w:val="ru-RU"/>
              </w:rPr>
              <w:t>Стріла</w:t>
            </w:r>
            <w:r w:rsidRPr="00D65162">
              <w:rPr>
                <w:color w:val="000000"/>
                <w:sz w:val="22"/>
                <w:szCs w:val="22"/>
                <w:lang w:val="en-US"/>
              </w:rPr>
              <w:t xml:space="preserve"> 118-42 LED 150 c/c"</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27251</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Сейф Комсом.</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Сигнальний гучномовний пристрій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12840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Сигнальний пристрій</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2499</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lastRenderedPageBreak/>
              <w:t>1</w:t>
            </w:r>
          </w:p>
        </w:tc>
        <w:tc>
          <w:tcPr>
            <w:tcW w:w="5766"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423" w:type="dxa"/>
            <w:tcBorders>
              <w:top w:val="single" w:sz="4" w:space="0" w:color="auto"/>
              <w:left w:val="nil"/>
              <w:bottom w:val="single" w:sz="4" w:space="0" w:color="auto"/>
              <w:right w:val="single" w:sz="4" w:space="0" w:color="auto"/>
            </w:tcBorders>
            <w:shd w:val="clear" w:color="auto" w:fill="auto"/>
            <w:noWrap/>
            <w:vAlign w:val="bottom"/>
          </w:tcPr>
          <w:p w:rsidR="00D65162" w:rsidRPr="00D65162" w:rsidRDefault="00D65162" w:rsidP="00D65162">
            <w:pPr>
              <w:jc w:val="center"/>
              <w:rPr>
                <w:color w:val="000000"/>
                <w:sz w:val="22"/>
                <w:szCs w:val="22"/>
                <w:lang w:val="ru-RU"/>
              </w:rPr>
            </w:pPr>
            <w:r w:rsidRPr="00D65162">
              <w:rPr>
                <w:color w:val="000000"/>
                <w:sz w:val="22"/>
                <w:szCs w:val="22"/>
                <w:lang w:val="ru-RU"/>
              </w:rPr>
              <w:t>4</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Станок 16 к 20 к токарний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22,18</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Станок вертикальний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128,44</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для розточування барабанів</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75,42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76</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Стелажі металеві для покришок</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44,84</w:t>
            </w:r>
          </w:p>
        </w:tc>
      </w:tr>
      <w:tr w:rsidR="00D65162" w:rsidRPr="00D65162" w:rsidTr="00D65162">
        <w:trPr>
          <w:trHeight w:val="397"/>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77</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Стійка трансмісійна гідравлічна 0,5 т Н=1140-1945 мм</w:t>
            </w:r>
            <w:r w:rsidRPr="00D65162">
              <w:rPr>
                <w:color w:val="000000"/>
                <w:sz w:val="22"/>
                <w:szCs w:val="22"/>
                <w:lang w:val="ru-RU"/>
              </w:rPr>
              <w:br/>
              <w:t xml:space="preserve"> TEL05004S TORIN</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4160,76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Стіл (каб.нач.АРМ)</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1,33</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79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Стіл маніпуляційний СТ-М</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4650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Стіл письмовий , 2-тумбовий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19960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Стілець Призма чорний А-6</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30</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14940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Стяжка пружин універсальна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14427</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Термометр iнрачервоний YT-1</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4360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Терморегулятор terneo PRO</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10080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Тумба для документів, комбінована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6856</w:t>
            </w:r>
          </w:p>
        </w:tc>
      </w:tr>
      <w:tr w:rsidR="00D65162" w:rsidRPr="00D65162" w:rsidTr="00D65162">
        <w:trPr>
          <w:trHeight w:val="6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86</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Установка для зливу і вакуумної відкачки</w:t>
            </w:r>
            <w:r w:rsidRPr="00D65162">
              <w:rPr>
                <w:color w:val="000000"/>
                <w:sz w:val="22"/>
                <w:szCs w:val="22"/>
                <w:lang w:val="ru-RU"/>
              </w:rPr>
              <w:br/>
              <w:t xml:space="preserve"> оливи з мірною колбою (80 л)</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11905</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Фен промисловий Dnipro-M GН-201N</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999</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Холодильник двокамерний GRW-143DD?(CRUNHELM)</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5461</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89</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Шафа дерев'яна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180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90</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Шафа для інструментів</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49,49</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91</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Шафа для  одягу</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9592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92</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Шафа для паперів</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11990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93</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Шафа металева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150</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94</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Шафа силова</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9,32</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95</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Шлагбаум механічний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7486,5</w:t>
            </w:r>
          </w:p>
        </w:tc>
      </w:tr>
      <w:tr w:rsidR="00D65162" w:rsidRPr="00D65162" w:rsidTr="00D65162">
        <w:trPr>
          <w:trHeight w:val="45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96</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Шланг гумовий повітряний армований 20 атм 8*15 мм, </w:t>
            </w:r>
            <w:r w:rsidRPr="00D65162">
              <w:rPr>
                <w:color w:val="000000"/>
                <w:sz w:val="22"/>
                <w:szCs w:val="22"/>
                <w:lang w:val="ru-RU"/>
              </w:rPr>
              <w:br/>
              <w:t xml:space="preserve">50 м з швидкороз'ємними сполуками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4066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97</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Шліфмашина кутова Dnipro-M GL-125S</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816</w:t>
            </w:r>
          </w:p>
        </w:tc>
      </w:tr>
      <w:tr w:rsidR="00D65162" w:rsidRPr="00D65162" w:rsidTr="00D65162">
        <w:trPr>
          <w:trHeight w:val="30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98</w:t>
            </w:r>
          </w:p>
        </w:tc>
        <w:tc>
          <w:tcPr>
            <w:tcW w:w="5766"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Шліфмашина кутова Dnipro-M GL-190S</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1860</w:t>
            </w:r>
          </w:p>
        </w:tc>
      </w:tr>
    </w:tbl>
    <w:p w:rsidR="00D65162" w:rsidRDefault="00D65162" w:rsidP="00D65162">
      <w:pPr>
        <w:spacing w:line="276" w:lineRule="auto"/>
        <w:ind w:firstLine="5670"/>
        <w:rPr>
          <w:rFonts w:eastAsia="Calibri"/>
          <w:szCs w:val="28"/>
          <w:lang w:eastAsia="en-US"/>
        </w:rPr>
      </w:pPr>
    </w:p>
    <w:p w:rsidR="00D65162" w:rsidRPr="00D65162" w:rsidRDefault="00D65162" w:rsidP="00D65162">
      <w:pPr>
        <w:spacing w:line="276" w:lineRule="auto"/>
        <w:ind w:firstLine="5670"/>
        <w:rPr>
          <w:rFonts w:eastAsia="Calibri"/>
          <w:szCs w:val="28"/>
          <w:lang w:eastAsia="en-US"/>
        </w:rPr>
      </w:pPr>
      <w:r w:rsidRPr="00D65162">
        <w:rPr>
          <w:rFonts w:eastAsia="Calibri"/>
          <w:szCs w:val="28"/>
          <w:lang w:eastAsia="en-US"/>
        </w:rPr>
        <w:t>Додаток 10</w:t>
      </w:r>
    </w:p>
    <w:p w:rsidR="00D65162" w:rsidRPr="00D65162" w:rsidRDefault="00D65162" w:rsidP="00D65162">
      <w:pPr>
        <w:spacing w:line="276" w:lineRule="auto"/>
        <w:ind w:firstLine="5670"/>
        <w:rPr>
          <w:rFonts w:eastAsia="Calibri"/>
          <w:szCs w:val="28"/>
          <w:lang w:eastAsia="en-US"/>
        </w:rPr>
      </w:pPr>
      <w:r w:rsidRPr="00D65162">
        <w:rPr>
          <w:rFonts w:eastAsia="Calibri"/>
          <w:szCs w:val="28"/>
          <w:lang w:eastAsia="en-US"/>
        </w:rPr>
        <w:t xml:space="preserve">до рішення обласної ради </w:t>
      </w:r>
    </w:p>
    <w:p w:rsidR="00D65162" w:rsidRPr="00D65162" w:rsidRDefault="00D65162" w:rsidP="00D65162">
      <w:pPr>
        <w:spacing w:line="276" w:lineRule="auto"/>
        <w:jc w:val="center"/>
        <w:rPr>
          <w:rFonts w:eastAsia="Calibri"/>
          <w:b/>
          <w:szCs w:val="28"/>
          <w:lang w:eastAsia="en-US"/>
        </w:rPr>
      </w:pPr>
      <w:r w:rsidRPr="00D65162">
        <w:rPr>
          <w:rFonts w:eastAsia="Calibri"/>
          <w:b/>
          <w:szCs w:val="28"/>
          <w:lang w:eastAsia="en-US"/>
        </w:rPr>
        <w:t>ПЕРЕЛІК</w:t>
      </w:r>
    </w:p>
    <w:p w:rsidR="00D65162" w:rsidRPr="00D65162" w:rsidRDefault="00D65162" w:rsidP="00D65162">
      <w:pPr>
        <w:spacing w:line="276" w:lineRule="auto"/>
        <w:jc w:val="center"/>
        <w:rPr>
          <w:rFonts w:eastAsia="Calibri"/>
          <w:b/>
          <w:szCs w:val="28"/>
          <w:lang w:eastAsia="en-US"/>
        </w:rPr>
      </w:pPr>
      <w:r w:rsidRPr="00D65162">
        <w:rPr>
          <w:rFonts w:eastAsia="Calibri"/>
          <w:b/>
          <w:szCs w:val="28"/>
          <w:lang w:eastAsia="en-US"/>
        </w:rPr>
        <w:t xml:space="preserve">індивідуально визначеного майна, що передається                                                           з господарського відання КП „Комунгоспсервіс” ДОР”                                                 у господарське відання ДОКП „Спецавтобаза”, </w:t>
      </w:r>
    </w:p>
    <w:p w:rsidR="00D65162" w:rsidRPr="00D65162" w:rsidRDefault="00D65162" w:rsidP="00D65162">
      <w:pPr>
        <w:spacing w:line="276" w:lineRule="auto"/>
        <w:jc w:val="center"/>
        <w:rPr>
          <w:rFonts w:eastAsia="Calibri"/>
          <w:b/>
          <w:szCs w:val="28"/>
          <w:lang w:eastAsia="en-US"/>
        </w:rPr>
      </w:pPr>
      <w:r w:rsidRPr="00D65162">
        <w:rPr>
          <w:rFonts w:eastAsia="Calibri"/>
          <w:b/>
          <w:szCs w:val="28"/>
          <w:lang w:eastAsia="en-US"/>
        </w:rPr>
        <w:t>розташоване за адресою: м. Дніпро, вул. Мостова, 3</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780"/>
        <w:gridCol w:w="1646"/>
        <w:gridCol w:w="1843"/>
      </w:tblGrid>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 xml:space="preserve">№ </w:t>
            </w:r>
            <w:r w:rsidRPr="00D65162">
              <w:rPr>
                <w:b/>
                <w:bCs/>
                <w:color w:val="000000"/>
                <w:sz w:val="22"/>
                <w:szCs w:val="22"/>
                <w:lang w:val="ru-RU"/>
              </w:rPr>
              <w:br/>
              <w:t>з/п</w:t>
            </w:r>
          </w:p>
        </w:tc>
        <w:tc>
          <w:tcPr>
            <w:tcW w:w="4780" w:type="dxa"/>
            <w:tcBorders>
              <w:top w:val="single" w:sz="4" w:space="0" w:color="auto"/>
              <w:left w:val="single" w:sz="4" w:space="0" w:color="auto"/>
              <w:bottom w:val="single" w:sz="4" w:space="0" w:color="auto"/>
              <w:right w:val="single" w:sz="4" w:space="0" w:color="auto"/>
            </w:tcBorders>
            <w:noWrap/>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Найменування</w:t>
            </w:r>
          </w:p>
        </w:tc>
        <w:tc>
          <w:tcPr>
            <w:tcW w:w="1646" w:type="dxa"/>
            <w:tcBorders>
              <w:top w:val="single" w:sz="4" w:space="0" w:color="auto"/>
              <w:left w:val="single" w:sz="4" w:space="0" w:color="auto"/>
              <w:bottom w:val="single" w:sz="4" w:space="0" w:color="auto"/>
              <w:right w:val="single" w:sz="4" w:space="0" w:color="auto"/>
            </w:tcBorders>
            <w:noWrap/>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 xml:space="preserve">Кількість </w:t>
            </w:r>
          </w:p>
        </w:tc>
        <w:tc>
          <w:tcPr>
            <w:tcW w:w="1843"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jc w:val="center"/>
              <w:rPr>
                <w:b/>
                <w:bCs/>
                <w:color w:val="000000"/>
                <w:sz w:val="22"/>
                <w:szCs w:val="22"/>
                <w:lang w:val="ru-RU"/>
              </w:rPr>
            </w:pPr>
            <w:r w:rsidRPr="00D65162">
              <w:rPr>
                <w:b/>
                <w:bCs/>
                <w:color w:val="000000"/>
                <w:sz w:val="22"/>
                <w:szCs w:val="22"/>
                <w:lang w:val="ru-RU"/>
              </w:rPr>
              <w:t xml:space="preserve">Вартість , </w:t>
            </w:r>
            <w:r w:rsidRPr="00D65162">
              <w:rPr>
                <w:b/>
                <w:bCs/>
                <w:color w:val="000000"/>
                <w:sz w:val="22"/>
                <w:szCs w:val="22"/>
                <w:lang w:val="ru-RU"/>
              </w:rPr>
              <w:br/>
              <w:t>грн</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2</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4</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Верстак слюсарний </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79,57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Відеокамера AW-H800IR-20G</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4627,2</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Відеокамера SLK-W189Z3</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1540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Відеокамера циліндр Turbo HD 2 MN, 1/2,7</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9733,6</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Водонагрівач Gorinie GBF 50/V9</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1499,17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6</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Ворота секційні  3160*2600 з хвірткою</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55000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lastRenderedPageBreak/>
              <w:t>7</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Ворота розпашні 5360*2000</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32833,34</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8</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Гібридна сонячна фотоелектростанція</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215605,25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9</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Гідрант пожежний підземний 1,25 м  ГТС</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3500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10</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Делимано проточний нагрівач</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850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Дзеркало універсальне  Megaplast Kladno 450</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1980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12</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Диван (дисп.)</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19,17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13</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Електропідйомник РДО-2</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74,98</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14</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Електроталь г/п 0,25т</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23,58</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15</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Електротельфер Г/П 0,5 т</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16,79</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16</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Електротельфер</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71,15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17</w:t>
            </w:r>
          </w:p>
        </w:tc>
        <w:tc>
          <w:tcPr>
            <w:tcW w:w="478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rPr>
                <w:color w:val="000000"/>
                <w:sz w:val="22"/>
                <w:szCs w:val="22"/>
                <w:lang w:val="ru-RU"/>
              </w:rPr>
            </w:pPr>
            <w:r w:rsidRPr="00D65162">
              <w:rPr>
                <w:color w:val="000000"/>
                <w:sz w:val="22"/>
                <w:szCs w:val="22"/>
                <w:lang w:val="ru-RU"/>
              </w:rPr>
              <w:t>Камера зовнішня ,д/н, ІЧ 40 м, 700TVL</w:t>
            </w:r>
            <w:r w:rsidRPr="00D65162">
              <w:rPr>
                <w:color w:val="000000"/>
                <w:sz w:val="22"/>
                <w:szCs w:val="22"/>
                <w:lang w:val="ru-RU"/>
              </w:rPr>
              <w:br/>
              <w:t>(коль) VODN187</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1325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18</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Камера купольна 2 МР</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898,15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19</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Камера купольна  </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1970,1</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20</w:t>
            </w:r>
          </w:p>
        </w:tc>
        <w:tc>
          <w:tcPr>
            <w:tcW w:w="478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rPr>
                <w:color w:val="000000"/>
                <w:sz w:val="22"/>
                <w:szCs w:val="22"/>
                <w:lang w:val="ru-RU"/>
              </w:rPr>
            </w:pPr>
            <w:r w:rsidRPr="00D65162">
              <w:rPr>
                <w:color w:val="000000"/>
                <w:sz w:val="22"/>
                <w:szCs w:val="22"/>
                <w:lang w:val="ru-RU"/>
              </w:rPr>
              <w:t>Кольорова зовнішня відеокамера з блоком</w:t>
            </w:r>
            <w:r w:rsidRPr="00D65162">
              <w:rPr>
                <w:color w:val="000000"/>
                <w:sz w:val="22"/>
                <w:szCs w:val="22"/>
                <w:lang w:val="ru-RU"/>
              </w:rPr>
              <w:br/>
              <w:t>живлення</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1250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Кольорова зовнішня відеокамера в зборі</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1350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22</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Кондиціонер 25 VB</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10529,11</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23</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Кондиціонер 35 VB</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12286,11</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24</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Лічильник води</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273</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25</w:t>
            </w:r>
          </w:p>
        </w:tc>
        <w:tc>
          <w:tcPr>
            <w:tcW w:w="478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Лічильник НІК 2303 АРПЗ МС 380В </w:t>
            </w:r>
            <w:r w:rsidRPr="00D65162">
              <w:rPr>
                <w:color w:val="000000"/>
                <w:sz w:val="22"/>
                <w:szCs w:val="22"/>
                <w:lang w:val="ru-RU"/>
              </w:rPr>
              <w:br/>
              <w:t>3ф(5-120 А)</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1507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26</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Мийка </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930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27</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en-US"/>
              </w:rPr>
            </w:pPr>
            <w:r w:rsidRPr="00D65162">
              <w:rPr>
                <w:color w:val="000000"/>
                <w:sz w:val="22"/>
                <w:szCs w:val="22"/>
                <w:lang w:val="ru-RU"/>
              </w:rPr>
              <w:t>Мобільний</w:t>
            </w:r>
            <w:r w:rsidRPr="00D65162">
              <w:rPr>
                <w:color w:val="000000"/>
                <w:sz w:val="22"/>
                <w:szCs w:val="22"/>
                <w:lang w:val="en-US"/>
              </w:rPr>
              <w:t xml:space="preserve"> </w:t>
            </w:r>
            <w:r w:rsidRPr="00D65162">
              <w:rPr>
                <w:color w:val="000000"/>
                <w:sz w:val="22"/>
                <w:szCs w:val="22"/>
                <w:lang w:val="ru-RU"/>
              </w:rPr>
              <w:t>телефон</w:t>
            </w:r>
            <w:r w:rsidRPr="00D65162">
              <w:rPr>
                <w:color w:val="000000"/>
                <w:sz w:val="22"/>
                <w:szCs w:val="22"/>
                <w:lang w:val="en-US"/>
              </w:rPr>
              <w:t xml:space="preserve"> Nomi i245 X-Treme Black</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740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28</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Напівавтомат "АТОМ-1-180 MIG-MAG"</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8541,67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29</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Підіймач ДКІ-205</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99,28</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30</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Підіймач П-133 145</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132,18</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Підіймач СЕ-205</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408,57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32</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Пульт концентратор СА -5 LS</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4875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33</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Розширбвальний бак для опалення Reflex NG 35</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2000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34</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Сейф (Диспетчерська)</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35</w:t>
            </w:r>
          </w:p>
        </w:tc>
        <w:tc>
          <w:tcPr>
            <w:tcW w:w="478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rPr>
                <w:color w:val="000000"/>
                <w:sz w:val="22"/>
                <w:szCs w:val="22"/>
                <w:lang w:val="ru-RU"/>
              </w:rPr>
            </w:pPr>
            <w:r w:rsidRPr="00D65162">
              <w:rPr>
                <w:color w:val="000000"/>
                <w:sz w:val="22"/>
                <w:szCs w:val="22"/>
                <w:lang w:val="ru-RU"/>
              </w:rPr>
              <w:t>Система безпеки (роутер + точка доступу)</w:t>
            </w:r>
            <w:r w:rsidRPr="00D65162">
              <w:rPr>
                <w:color w:val="000000"/>
                <w:sz w:val="22"/>
                <w:szCs w:val="22"/>
                <w:lang w:val="ru-RU"/>
              </w:rPr>
              <w:br/>
              <w:t xml:space="preserve"> вул.Мостова , 3</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9123</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1</w:t>
            </w:r>
          </w:p>
        </w:tc>
        <w:tc>
          <w:tcPr>
            <w:tcW w:w="478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jc w:val="center"/>
              <w:rPr>
                <w:color w:val="000000"/>
                <w:sz w:val="22"/>
                <w:szCs w:val="22"/>
              </w:rPr>
            </w:pPr>
            <w:r w:rsidRPr="00D65162">
              <w:rPr>
                <w:color w:val="000000"/>
                <w:sz w:val="22"/>
                <w:szCs w:val="22"/>
              </w:rPr>
              <w:t>2</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rPr>
            </w:pPr>
            <w:r w:rsidRPr="00D65162">
              <w:rPr>
                <w:color w:val="000000"/>
                <w:sz w:val="22"/>
                <w:szCs w:val="22"/>
              </w:rPr>
              <w:t>4</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36</w:t>
            </w:r>
          </w:p>
        </w:tc>
        <w:tc>
          <w:tcPr>
            <w:tcW w:w="4780" w:type="dxa"/>
            <w:tcBorders>
              <w:top w:val="single" w:sz="4" w:space="0" w:color="auto"/>
              <w:left w:val="single" w:sz="4" w:space="0" w:color="auto"/>
              <w:bottom w:val="single" w:sz="4" w:space="0" w:color="auto"/>
              <w:right w:val="single" w:sz="4" w:space="0" w:color="auto"/>
            </w:tcBorders>
            <w:vAlign w:val="bottom"/>
            <w:hideMark/>
          </w:tcPr>
          <w:p w:rsidR="00D65162" w:rsidRPr="00D65162" w:rsidRDefault="00D65162" w:rsidP="00D65162">
            <w:pPr>
              <w:rPr>
                <w:color w:val="000000"/>
                <w:sz w:val="22"/>
                <w:szCs w:val="22"/>
                <w:lang w:val="ru-RU"/>
              </w:rPr>
            </w:pPr>
            <w:r w:rsidRPr="00D65162">
              <w:rPr>
                <w:color w:val="000000"/>
                <w:sz w:val="22"/>
                <w:szCs w:val="22"/>
                <w:lang w:val="ru-RU"/>
              </w:rPr>
              <w:t>Сонячний вакуумний колектор АТМОСФЕРА</w:t>
            </w:r>
            <w:r w:rsidRPr="00D65162">
              <w:rPr>
                <w:color w:val="000000"/>
                <w:sz w:val="22"/>
                <w:szCs w:val="22"/>
                <w:lang w:val="ru-RU"/>
              </w:rPr>
              <w:br/>
              <w:t xml:space="preserve"> СВК - А 30</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117507,65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37</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вертик. розточний Н-278</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254,36</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38</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вертикально - сверлильний 2 М- 112</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33,93</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39</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для балансировки колес</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237,96</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40</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Станок для розточки барабанів </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37,47</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для шліфування клапанів</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240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42</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точильний</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9,05</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43</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 xml:space="preserve">Станок фрезерний </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198,56</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44</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Станок хонінговальний</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4,52</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45</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Стенд "Інформація"</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6900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46</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Стенд об'ємний"</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1523</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47</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Стенд розвал- сходження СДЛ-5</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16800</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48</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Cтіл (дисп)</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1,48</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49</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Стіл для засідань з трибуною</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24,79</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50</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Стіл однотумбний (дисп)</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rFonts w:ascii="Calibri" w:hAnsi="Calibri" w:cs="Calibri"/>
                <w:color w:val="000000"/>
                <w:sz w:val="22"/>
                <w:szCs w:val="22"/>
                <w:lang w:val="ru-RU"/>
              </w:rPr>
            </w:pPr>
            <w:r w:rsidRPr="00D65162">
              <w:rPr>
                <w:rFonts w:ascii="Calibri" w:hAnsi="Calibri" w:cs="Calibri"/>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rFonts w:ascii="Calibri" w:hAnsi="Calibri" w:cs="Calibri"/>
                <w:color w:val="000000"/>
                <w:sz w:val="22"/>
                <w:szCs w:val="22"/>
                <w:lang w:val="ru-RU"/>
              </w:rPr>
            </w:pPr>
            <w:r w:rsidRPr="00D65162">
              <w:rPr>
                <w:rFonts w:ascii="Calibri" w:hAnsi="Calibri" w:cs="Calibri"/>
                <w:color w:val="000000"/>
                <w:sz w:val="22"/>
                <w:szCs w:val="22"/>
                <w:lang w:val="ru-RU"/>
              </w:rPr>
              <w:t>25,83</w:t>
            </w:r>
          </w:p>
        </w:tc>
      </w:tr>
      <w:tr w:rsidR="00D65162" w:rsidRPr="00D65162" w:rsidTr="00D65162">
        <w:trPr>
          <w:trHeight w:val="20"/>
        </w:trPr>
        <w:tc>
          <w:tcPr>
            <w:tcW w:w="96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51</w:t>
            </w:r>
          </w:p>
        </w:tc>
        <w:tc>
          <w:tcPr>
            <w:tcW w:w="4780"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rPr>
                <w:color w:val="000000"/>
                <w:sz w:val="22"/>
                <w:szCs w:val="22"/>
                <w:lang w:val="ru-RU"/>
              </w:rPr>
            </w:pPr>
            <w:r w:rsidRPr="00D65162">
              <w:rPr>
                <w:color w:val="000000"/>
                <w:sz w:val="22"/>
                <w:szCs w:val="22"/>
                <w:lang w:val="ru-RU"/>
              </w:rPr>
              <w:t>Шлагбаум ASB6000 у комплекті</w:t>
            </w:r>
          </w:p>
        </w:tc>
        <w:tc>
          <w:tcPr>
            <w:tcW w:w="1646"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center"/>
              <w:rPr>
                <w:color w:val="000000"/>
                <w:sz w:val="22"/>
                <w:szCs w:val="22"/>
                <w:lang w:val="ru-RU"/>
              </w:rPr>
            </w:pPr>
            <w:r w:rsidRPr="00D65162">
              <w:rPr>
                <w:color w:val="000000"/>
                <w:sz w:val="22"/>
                <w:szCs w:val="22"/>
                <w:lang w:val="ru-RU"/>
              </w:rPr>
              <w:t>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65162" w:rsidRPr="00D65162" w:rsidRDefault="00D65162" w:rsidP="00D65162">
            <w:pPr>
              <w:jc w:val="right"/>
              <w:rPr>
                <w:color w:val="000000"/>
                <w:sz w:val="22"/>
                <w:szCs w:val="22"/>
                <w:lang w:val="ru-RU"/>
              </w:rPr>
            </w:pPr>
            <w:r w:rsidRPr="00D65162">
              <w:rPr>
                <w:color w:val="000000"/>
                <w:sz w:val="22"/>
                <w:szCs w:val="22"/>
                <w:lang w:val="ru-RU"/>
              </w:rPr>
              <w:t>20833,34</w:t>
            </w:r>
          </w:p>
        </w:tc>
      </w:tr>
    </w:tbl>
    <w:p w:rsidR="00D65162" w:rsidRDefault="00D65162" w:rsidP="00D65162">
      <w:pPr>
        <w:spacing w:line="276" w:lineRule="auto"/>
        <w:ind w:firstLine="5954"/>
        <w:rPr>
          <w:rFonts w:eastAsia="Calibri"/>
          <w:szCs w:val="28"/>
          <w:lang w:eastAsia="en-US"/>
        </w:rPr>
      </w:pPr>
    </w:p>
    <w:p w:rsidR="00D65162" w:rsidRDefault="00D65162" w:rsidP="00D65162">
      <w:pPr>
        <w:spacing w:line="276" w:lineRule="auto"/>
        <w:ind w:firstLine="5954"/>
        <w:rPr>
          <w:rFonts w:eastAsia="Calibri"/>
          <w:szCs w:val="28"/>
          <w:lang w:eastAsia="en-US"/>
        </w:rPr>
      </w:pPr>
    </w:p>
    <w:p w:rsidR="00D65162" w:rsidRDefault="00D65162" w:rsidP="00D65162">
      <w:pPr>
        <w:spacing w:line="276" w:lineRule="auto"/>
        <w:ind w:firstLine="5954"/>
        <w:rPr>
          <w:rFonts w:eastAsia="Calibri"/>
          <w:szCs w:val="28"/>
          <w:lang w:eastAsia="en-US"/>
        </w:rPr>
      </w:pPr>
    </w:p>
    <w:p w:rsidR="00D65162" w:rsidRPr="00D65162" w:rsidRDefault="00D65162" w:rsidP="00D65162">
      <w:pPr>
        <w:spacing w:line="276" w:lineRule="auto"/>
        <w:ind w:firstLine="5954"/>
        <w:rPr>
          <w:rFonts w:eastAsia="Calibri"/>
          <w:szCs w:val="28"/>
          <w:lang w:eastAsia="en-US"/>
        </w:rPr>
      </w:pPr>
      <w:r w:rsidRPr="00D65162">
        <w:rPr>
          <w:rFonts w:eastAsia="Calibri"/>
          <w:szCs w:val="28"/>
          <w:lang w:eastAsia="en-US"/>
        </w:rPr>
        <w:lastRenderedPageBreak/>
        <w:t>Додаток 11</w:t>
      </w:r>
    </w:p>
    <w:p w:rsidR="00D65162" w:rsidRPr="00D65162" w:rsidRDefault="00D65162" w:rsidP="00D65162">
      <w:pPr>
        <w:spacing w:line="276" w:lineRule="auto"/>
        <w:ind w:firstLine="5954"/>
        <w:rPr>
          <w:rFonts w:eastAsia="Calibri"/>
          <w:szCs w:val="28"/>
          <w:lang w:eastAsia="en-US"/>
        </w:rPr>
      </w:pPr>
      <w:r w:rsidRPr="00D65162">
        <w:rPr>
          <w:rFonts w:eastAsia="Calibri"/>
          <w:szCs w:val="28"/>
          <w:lang w:eastAsia="en-US"/>
        </w:rPr>
        <w:t>до рішення обласної ради</w:t>
      </w:r>
    </w:p>
    <w:p w:rsidR="00D65162" w:rsidRPr="00D65162" w:rsidRDefault="00D65162" w:rsidP="00D65162">
      <w:pPr>
        <w:spacing w:line="276" w:lineRule="auto"/>
        <w:jc w:val="center"/>
        <w:rPr>
          <w:rFonts w:eastAsia="Calibri"/>
          <w:szCs w:val="28"/>
          <w:lang w:eastAsia="en-US"/>
        </w:rPr>
      </w:pPr>
    </w:p>
    <w:p w:rsidR="00D65162" w:rsidRPr="00D65162" w:rsidRDefault="00D65162" w:rsidP="00D65162">
      <w:pPr>
        <w:spacing w:line="276" w:lineRule="auto"/>
        <w:jc w:val="center"/>
        <w:rPr>
          <w:rFonts w:eastAsia="Calibri"/>
          <w:b/>
          <w:szCs w:val="28"/>
          <w:lang w:eastAsia="en-US"/>
        </w:rPr>
      </w:pPr>
      <w:r w:rsidRPr="00D65162">
        <w:rPr>
          <w:rFonts w:eastAsia="Calibri"/>
          <w:b/>
          <w:szCs w:val="28"/>
          <w:lang w:eastAsia="en-US"/>
        </w:rPr>
        <w:t>ПЕРЕЛІК</w:t>
      </w:r>
    </w:p>
    <w:p w:rsidR="00D65162" w:rsidRPr="00D65162" w:rsidRDefault="00D65162" w:rsidP="00D65162">
      <w:pPr>
        <w:spacing w:line="276" w:lineRule="auto"/>
        <w:jc w:val="center"/>
        <w:rPr>
          <w:rFonts w:eastAsia="Calibri"/>
          <w:b/>
          <w:szCs w:val="28"/>
          <w:lang w:eastAsia="en-US"/>
        </w:rPr>
      </w:pPr>
      <w:r w:rsidRPr="00D65162">
        <w:rPr>
          <w:rFonts w:eastAsia="Calibri"/>
          <w:b/>
          <w:szCs w:val="28"/>
          <w:lang w:eastAsia="en-US"/>
        </w:rPr>
        <w:t>автотранспортних засобів, що передаються з господарського відання комунального підприємства „Комунгоспсервіс” Дніпропетровської обласної ради” до комунальної власності територіальних громад сіл, селищ, міст Дніпропетровської області</w:t>
      </w:r>
    </w:p>
    <w:p w:rsidR="00D65162" w:rsidRPr="00D65162" w:rsidRDefault="00D65162" w:rsidP="00D65162">
      <w:pPr>
        <w:spacing w:line="276" w:lineRule="auto"/>
        <w:rPr>
          <w:rFonts w:ascii="Calibri" w:eastAsia="Calibri" w:hAnsi="Calibri"/>
          <w:szCs w:val="28"/>
          <w:lang w:eastAsia="en-US"/>
        </w:rPr>
      </w:pPr>
    </w:p>
    <w:tbl>
      <w:tblPr>
        <w:tblStyle w:val="59"/>
        <w:tblW w:w="9781" w:type="dxa"/>
        <w:tblInd w:w="-459" w:type="dxa"/>
        <w:tblLook w:val="04A0" w:firstRow="1" w:lastRow="0" w:firstColumn="1" w:lastColumn="0" w:noHBand="0" w:noVBand="1"/>
      </w:tblPr>
      <w:tblGrid>
        <w:gridCol w:w="993"/>
        <w:gridCol w:w="2494"/>
        <w:gridCol w:w="2042"/>
        <w:gridCol w:w="4252"/>
      </w:tblGrid>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b/>
                <w:sz w:val="24"/>
              </w:rPr>
            </w:pPr>
            <w:r w:rsidRPr="00D65162">
              <w:rPr>
                <w:rFonts w:eastAsia="Calibri"/>
                <w:b/>
                <w:sz w:val="24"/>
              </w:rPr>
              <w:t>№ з/п</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b/>
                <w:sz w:val="24"/>
              </w:rPr>
            </w:pPr>
            <w:r w:rsidRPr="00D65162">
              <w:rPr>
                <w:rFonts w:eastAsia="Calibri"/>
                <w:b/>
                <w:sz w:val="24"/>
              </w:rPr>
              <w:t>Найменування</w:t>
            </w:r>
          </w:p>
          <w:p w:rsidR="00D65162" w:rsidRPr="00D65162" w:rsidRDefault="00D65162" w:rsidP="00D65162">
            <w:pPr>
              <w:jc w:val="center"/>
              <w:rPr>
                <w:rFonts w:eastAsia="Calibri"/>
                <w:b/>
                <w:sz w:val="24"/>
              </w:rPr>
            </w:pPr>
            <w:r w:rsidRPr="00D65162">
              <w:rPr>
                <w:rFonts w:eastAsia="Calibri"/>
                <w:b/>
                <w:sz w:val="24"/>
              </w:rPr>
              <w:t>марки</w:t>
            </w:r>
          </w:p>
        </w:tc>
        <w:tc>
          <w:tcPr>
            <w:tcW w:w="2042" w:type="dxa"/>
            <w:tcBorders>
              <w:top w:val="single" w:sz="4" w:space="0" w:color="auto"/>
              <w:left w:val="single" w:sz="4" w:space="0" w:color="auto"/>
              <w:bottom w:val="single" w:sz="4" w:space="0" w:color="auto"/>
              <w:right w:val="single" w:sz="4" w:space="0" w:color="auto"/>
            </w:tcBorders>
          </w:tcPr>
          <w:p w:rsidR="00D65162" w:rsidRPr="00D65162" w:rsidRDefault="00D65162" w:rsidP="00D65162">
            <w:pPr>
              <w:jc w:val="center"/>
              <w:rPr>
                <w:rFonts w:eastAsia="Calibri"/>
                <w:b/>
                <w:sz w:val="24"/>
              </w:rPr>
            </w:pPr>
            <w:r w:rsidRPr="00D65162">
              <w:rPr>
                <w:rFonts w:eastAsia="Calibri"/>
                <w:b/>
                <w:sz w:val="24"/>
              </w:rPr>
              <w:t>Державний номер</w:t>
            </w:r>
          </w:p>
          <w:p w:rsidR="00D65162" w:rsidRPr="00D65162" w:rsidRDefault="00D65162" w:rsidP="00D65162">
            <w:pPr>
              <w:jc w:val="center"/>
              <w:rPr>
                <w:rFonts w:eastAsia="Calibri"/>
                <w:b/>
                <w:sz w:val="24"/>
              </w:rPr>
            </w:pP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b/>
                <w:sz w:val="24"/>
              </w:rPr>
            </w:pPr>
            <w:r w:rsidRPr="00D65162">
              <w:rPr>
                <w:rFonts w:eastAsia="Calibri"/>
                <w:b/>
                <w:sz w:val="24"/>
              </w:rPr>
              <w:t>Уповноважений орган місцевого самоврядування</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1</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2</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3</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4</w:t>
            </w:r>
          </w:p>
        </w:tc>
      </w:tr>
      <w:tr w:rsidR="00D65162" w:rsidRPr="00D65162" w:rsidTr="00D65162">
        <w:trPr>
          <w:trHeight w:val="756"/>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1</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 І дв.405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3448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П’ятихатська міська рада Кам’янського району</w:t>
            </w:r>
          </w:p>
        </w:tc>
      </w:tr>
      <w:tr w:rsidR="00D65162" w:rsidRPr="00D65162" w:rsidTr="00D65162">
        <w:trPr>
          <w:trHeight w:val="756"/>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2</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1418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lang w:val="ru-RU"/>
              </w:rPr>
              <w:t>Покровська селищна рада</w:t>
            </w:r>
            <w:r w:rsidRPr="00D65162">
              <w:rPr>
                <w:rFonts w:eastAsia="Calibri"/>
                <w:sz w:val="24"/>
              </w:rPr>
              <w:t xml:space="preserve">  Синельниківського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3</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3450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П’ятихатська міська рада Кам’янського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4</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3441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lang w:val="ru-RU"/>
              </w:rPr>
              <w:t>Покровська селищна рада</w:t>
            </w:r>
            <w:r w:rsidRPr="00D65162">
              <w:rPr>
                <w:rFonts w:eastAsia="Calibri"/>
                <w:sz w:val="24"/>
              </w:rPr>
              <w:t xml:space="preserve">  Синельниківського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440571" w:rsidP="00D65162">
            <w:pPr>
              <w:jc w:val="center"/>
              <w:rPr>
                <w:rFonts w:eastAsia="Calibri"/>
                <w:sz w:val="24"/>
              </w:rPr>
            </w:pPr>
            <w:r>
              <w:rPr>
                <w:rFonts w:eastAsia="Calibri"/>
                <w:sz w:val="24"/>
              </w:rPr>
              <w:t>5</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ГАЗ-2705-414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1421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rPr>
                <w:rFonts w:eastAsia="Calibri"/>
                <w:sz w:val="24"/>
              </w:rPr>
            </w:pPr>
            <w:r w:rsidRPr="00D65162">
              <w:rPr>
                <w:rFonts w:eastAsia="Calibri"/>
                <w:sz w:val="24"/>
              </w:rPr>
              <w:t>Томаківська селищна рада  Нікопольського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440571" w:rsidP="00D65162">
            <w:pPr>
              <w:jc w:val="center"/>
              <w:rPr>
                <w:rFonts w:eastAsia="Calibri"/>
                <w:sz w:val="24"/>
              </w:rPr>
            </w:pPr>
            <w:r>
              <w:rPr>
                <w:rFonts w:eastAsia="Calibri"/>
                <w:sz w:val="24"/>
              </w:rPr>
              <w:t>6</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1416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rPr>
                <w:rFonts w:eastAsia="Calibri"/>
                <w:sz w:val="24"/>
              </w:rPr>
            </w:pPr>
            <w:r w:rsidRPr="00D65162">
              <w:rPr>
                <w:rFonts w:eastAsia="Calibri"/>
                <w:sz w:val="24"/>
              </w:rPr>
              <w:t>Томаківська селищна рада  Нікопольського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440571" w:rsidP="00D65162">
            <w:pPr>
              <w:jc w:val="center"/>
              <w:rPr>
                <w:rFonts w:eastAsia="Calibri"/>
                <w:sz w:val="24"/>
              </w:rPr>
            </w:pPr>
            <w:r>
              <w:rPr>
                <w:rFonts w:eastAsia="Calibri"/>
                <w:sz w:val="24"/>
              </w:rPr>
              <w:t>7</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ГАЗ-32213</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1419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Новопокровська селищна рада Дніпровського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440571" w:rsidP="00D65162">
            <w:pPr>
              <w:jc w:val="center"/>
              <w:rPr>
                <w:rFonts w:eastAsia="Calibri"/>
                <w:sz w:val="24"/>
              </w:rPr>
            </w:pPr>
            <w:r>
              <w:rPr>
                <w:rFonts w:eastAsia="Calibri"/>
                <w:sz w:val="24"/>
              </w:rPr>
              <w:t>8</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3445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Новопокровська селищна рада Дніпровського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440571" w:rsidP="00D65162">
            <w:pPr>
              <w:jc w:val="center"/>
              <w:rPr>
                <w:rFonts w:eastAsia="Calibri"/>
                <w:sz w:val="24"/>
              </w:rPr>
            </w:pPr>
            <w:r>
              <w:rPr>
                <w:rFonts w:eastAsia="Calibri"/>
                <w:sz w:val="24"/>
              </w:rPr>
              <w:t>9</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1409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Магдалинівська селищна рада Новомосковського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0</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3447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Магдалинівська селищна рада Новомосковського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1</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УАЗ-3962 К дв. 402</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1401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Троїцька сільська рада</w:t>
            </w:r>
            <w:r w:rsidRPr="00D65162">
              <w:rPr>
                <w:rFonts w:eastAsia="Calibri"/>
                <w:b/>
                <w:sz w:val="24"/>
              </w:rPr>
              <w:t xml:space="preserve"> </w:t>
            </w:r>
            <w:r w:rsidRPr="00D65162">
              <w:rPr>
                <w:rFonts w:eastAsia="Calibri"/>
                <w:sz w:val="24"/>
              </w:rPr>
              <w:t>Павлоградського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2</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1412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Троїцька сільська рада</w:t>
            </w:r>
            <w:r w:rsidRPr="00D65162">
              <w:rPr>
                <w:rFonts w:eastAsia="Calibri"/>
                <w:b/>
                <w:sz w:val="24"/>
              </w:rPr>
              <w:t xml:space="preserve"> </w:t>
            </w:r>
            <w:r w:rsidRPr="00D65162">
              <w:rPr>
                <w:rFonts w:eastAsia="Calibri"/>
                <w:sz w:val="24"/>
              </w:rPr>
              <w:t>Павлоградського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3</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 І дв. 405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3449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Троїцька сільська рада</w:t>
            </w:r>
            <w:r w:rsidRPr="00D65162">
              <w:rPr>
                <w:rFonts w:eastAsia="Calibri"/>
                <w:b/>
                <w:sz w:val="24"/>
              </w:rPr>
              <w:t xml:space="preserve"> </w:t>
            </w:r>
            <w:r w:rsidRPr="00D65162">
              <w:rPr>
                <w:rFonts w:eastAsia="Calibri"/>
                <w:sz w:val="24"/>
              </w:rPr>
              <w:t>Павлоградського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4</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 І дв.405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1425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Глеюватська сільська рада  Криворізького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5</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 К дв.4215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1415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Глеюватська сільська рада  Криворізького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6</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1403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 xml:space="preserve">Божедарівська селищна </w:t>
            </w:r>
            <w:r w:rsidRPr="00D65162">
              <w:rPr>
                <w:rFonts w:eastAsia="Calibri"/>
                <w:sz w:val="24"/>
                <w:lang w:val="en-US"/>
              </w:rPr>
              <w:t>рада</w:t>
            </w:r>
            <w:r w:rsidRPr="00D65162">
              <w:rPr>
                <w:rFonts w:eastAsia="Calibri"/>
                <w:sz w:val="24"/>
              </w:rPr>
              <w:t xml:space="preserve"> </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1</w:t>
            </w:r>
            <w:r w:rsidR="00440571">
              <w:rPr>
                <w:rFonts w:eastAsia="Calibri"/>
                <w:sz w:val="24"/>
              </w:rPr>
              <w:t>7</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1420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 xml:space="preserve">Солонянська селищна рада </w:t>
            </w:r>
            <w:r w:rsidRPr="00D65162">
              <w:rPr>
                <w:rFonts w:eastAsia="Calibri"/>
                <w:sz w:val="24"/>
              </w:rPr>
              <w:lastRenderedPageBreak/>
              <w:t>Дніпровського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lastRenderedPageBreak/>
              <w:t>1</w:t>
            </w:r>
            <w:r w:rsidR="00440571">
              <w:rPr>
                <w:rFonts w:eastAsia="Calibri"/>
                <w:sz w:val="24"/>
              </w:rPr>
              <w:t>8</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 дв.4215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1422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Солонянська селищна рада Дніпровського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440571" w:rsidP="00D65162">
            <w:pPr>
              <w:jc w:val="center"/>
              <w:rPr>
                <w:rFonts w:eastAsia="Calibri"/>
                <w:sz w:val="24"/>
              </w:rPr>
            </w:pPr>
            <w:r>
              <w:rPr>
                <w:rFonts w:eastAsia="Calibri"/>
                <w:sz w:val="24"/>
              </w:rPr>
              <w:t>19</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ГАЗ-2705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1423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Солонянська селищна рада Дніпровського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0</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УАЗ-3962 К дв.417</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1402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Солонянська селищна рада Дніпровського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1</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 К дв. 4215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1413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 xml:space="preserve">Синельниківська міська рада Синельниківського району  </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2</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 К дв.4215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1424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 xml:space="preserve">Синельниківська міська рада Синельниківського району  </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3</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 К дв.4215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1417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Божедарівська селищна рада Кам’янського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4</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 К дв. 402</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1406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Божедарівська селищна рада Кам’янського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5</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 К дв.4215</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1407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Магдалинівська селищна рада Новомосковського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6</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3446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sz w:val="24"/>
              </w:rPr>
            </w:pPr>
            <w:r w:rsidRPr="00D65162">
              <w:rPr>
                <w:rFonts w:eastAsia="Calibri"/>
                <w:sz w:val="24"/>
              </w:rPr>
              <w:t>Троїцька сільська рада</w:t>
            </w:r>
            <w:r w:rsidRPr="00D65162">
              <w:rPr>
                <w:rFonts w:eastAsia="Calibri"/>
                <w:b/>
                <w:sz w:val="24"/>
              </w:rPr>
              <w:t xml:space="preserve"> </w:t>
            </w:r>
            <w:r w:rsidRPr="00D65162">
              <w:rPr>
                <w:rFonts w:eastAsia="Calibri"/>
                <w:sz w:val="24"/>
              </w:rPr>
              <w:t>Павлоградського району</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7</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ГАЗ-32214</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1410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ind w:left="42"/>
              <w:contextualSpacing/>
              <w:rPr>
                <w:rFonts w:eastAsia="Calibri"/>
                <w:sz w:val="24"/>
              </w:rPr>
            </w:pPr>
            <w:r w:rsidRPr="00D65162">
              <w:rPr>
                <w:rFonts w:eastAsia="Calibri"/>
                <w:sz w:val="24"/>
              </w:rPr>
              <w:t xml:space="preserve">Томаківська селищна рада  Нікопольського району </w:t>
            </w:r>
          </w:p>
        </w:tc>
      </w:tr>
      <w:tr w:rsidR="00D65162" w:rsidRPr="00D65162" w:rsidTr="00D65162">
        <w:trPr>
          <w:trHeight w:val="20"/>
        </w:trPr>
        <w:tc>
          <w:tcPr>
            <w:tcW w:w="993" w:type="dxa"/>
            <w:tcBorders>
              <w:top w:val="single" w:sz="4" w:space="0" w:color="auto"/>
              <w:left w:val="single" w:sz="4" w:space="0" w:color="auto"/>
              <w:bottom w:val="single" w:sz="4" w:space="0" w:color="auto"/>
              <w:right w:val="single" w:sz="4" w:space="0" w:color="auto"/>
            </w:tcBorders>
            <w:hideMark/>
          </w:tcPr>
          <w:p w:rsidR="00D65162" w:rsidRPr="00D65162" w:rsidRDefault="00D65162" w:rsidP="00440571">
            <w:pPr>
              <w:jc w:val="center"/>
              <w:rPr>
                <w:rFonts w:eastAsia="Calibri"/>
                <w:sz w:val="24"/>
              </w:rPr>
            </w:pPr>
            <w:r w:rsidRPr="00D65162">
              <w:rPr>
                <w:rFonts w:eastAsia="Calibri"/>
                <w:sz w:val="24"/>
              </w:rPr>
              <w:t>2</w:t>
            </w:r>
            <w:r w:rsidR="00440571">
              <w:rPr>
                <w:rFonts w:eastAsia="Calibri"/>
                <w:sz w:val="24"/>
              </w:rPr>
              <w:t>8</w:t>
            </w:r>
          </w:p>
        </w:tc>
        <w:tc>
          <w:tcPr>
            <w:tcW w:w="2494"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ГАЗ 32214 К дв. 402</w:t>
            </w:r>
          </w:p>
        </w:tc>
        <w:tc>
          <w:tcPr>
            <w:tcW w:w="204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jc w:val="center"/>
              <w:rPr>
                <w:rFonts w:eastAsia="Calibri"/>
                <w:sz w:val="24"/>
              </w:rPr>
            </w:pPr>
            <w:r w:rsidRPr="00D65162">
              <w:rPr>
                <w:rFonts w:eastAsia="Calibri"/>
                <w:sz w:val="24"/>
              </w:rPr>
              <w:t>АЕ 1408 ОМ</w:t>
            </w:r>
          </w:p>
        </w:tc>
        <w:tc>
          <w:tcPr>
            <w:tcW w:w="4252" w:type="dxa"/>
            <w:tcBorders>
              <w:top w:val="single" w:sz="4" w:space="0" w:color="auto"/>
              <w:left w:val="single" w:sz="4" w:space="0" w:color="auto"/>
              <w:bottom w:val="single" w:sz="4" w:space="0" w:color="auto"/>
              <w:right w:val="single" w:sz="4" w:space="0" w:color="auto"/>
            </w:tcBorders>
            <w:hideMark/>
          </w:tcPr>
          <w:p w:rsidR="00D65162" w:rsidRPr="00D65162" w:rsidRDefault="00D65162" w:rsidP="00D65162">
            <w:pPr>
              <w:spacing w:after="160" w:line="256" w:lineRule="auto"/>
              <w:contextualSpacing/>
              <w:rPr>
                <w:rFonts w:eastAsia="Calibri"/>
                <w:b/>
                <w:sz w:val="24"/>
              </w:rPr>
            </w:pPr>
            <w:r w:rsidRPr="00D65162">
              <w:rPr>
                <w:rFonts w:eastAsia="Calibri"/>
                <w:sz w:val="24"/>
              </w:rPr>
              <w:t>Солонянська селищна рада Дніпровського району</w:t>
            </w:r>
          </w:p>
        </w:tc>
      </w:tr>
    </w:tbl>
    <w:p w:rsidR="00D65162" w:rsidRDefault="00D65162" w:rsidP="0023169E">
      <w:pPr>
        <w:tabs>
          <w:tab w:val="left" w:pos="709"/>
          <w:tab w:val="left" w:pos="1985"/>
        </w:tabs>
        <w:spacing w:line="276" w:lineRule="auto"/>
        <w:ind w:right="283"/>
        <w:contextualSpacing/>
        <w:jc w:val="both"/>
      </w:pPr>
      <w:r>
        <w:tab/>
      </w:r>
    </w:p>
    <w:p w:rsidR="0023169E" w:rsidRDefault="00D65162" w:rsidP="0023169E">
      <w:pPr>
        <w:tabs>
          <w:tab w:val="left" w:pos="709"/>
          <w:tab w:val="left" w:pos="1985"/>
        </w:tabs>
        <w:spacing w:line="276" w:lineRule="auto"/>
        <w:ind w:right="283"/>
        <w:contextualSpacing/>
        <w:jc w:val="both"/>
      </w:pPr>
      <w:r>
        <w:tab/>
      </w:r>
      <w:r w:rsidR="003D4DD8" w:rsidRPr="003D4DD8">
        <w:t xml:space="preserve">Рекомендувати </w:t>
      </w:r>
      <w:r w:rsidR="003D4DD8" w:rsidRPr="003D4DD8">
        <w:rPr>
          <w:szCs w:val="28"/>
        </w:rPr>
        <w:t>відділу комунальної власності управління стратегічного планування та комунальної власності</w:t>
      </w:r>
      <w:r w:rsidR="003D4DD8" w:rsidRPr="003D4DD8">
        <w:t xml:space="preserve"> виконавчого апарату обласної ради, додати вищезазначені пункт</w:t>
      </w:r>
      <w:r w:rsidR="003D4DD8">
        <w:t>и</w:t>
      </w:r>
      <w:r w:rsidR="003D4DD8" w:rsidRPr="003D4DD8">
        <w:t xml:space="preserve"> до проєкту рішення „</w:t>
      </w:r>
      <w:r w:rsidR="003D4DD8" w:rsidRPr="003D4DD8">
        <w:rPr>
          <w:szCs w:val="28"/>
        </w:rPr>
        <w:t xml:space="preserve"> Про деякі питання управління майном, що належить до спільної власності територіальних громад сіл, селищ, міст Дніпропетровської області</w:t>
      </w:r>
      <w:r w:rsidR="003D4DD8" w:rsidRPr="003D4DD8">
        <w:t>” та винести на розгляд чергової сесії обласної ради.</w:t>
      </w:r>
    </w:p>
    <w:p w:rsidR="00D65162" w:rsidRPr="00D65162" w:rsidRDefault="00D65162" w:rsidP="0023169E">
      <w:pPr>
        <w:tabs>
          <w:tab w:val="left" w:pos="709"/>
          <w:tab w:val="left" w:pos="1985"/>
        </w:tabs>
        <w:spacing w:line="276" w:lineRule="auto"/>
        <w:ind w:right="283"/>
        <w:contextualSpacing/>
        <w:jc w:val="both"/>
        <w:rPr>
          <w:color w:val="000000"/>
          <w:szCs w:val="28"/>
          <w:lang w:eastAsia="uk-UA"/>
        </w:rPr>
      </w:pPr>
    </w:p>
    <w:p w:rsidR="00DD375B" w:rsidRPr="000D77DE" w:rsidRDefault="00DD375B" w:rsidP="00DD375B">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DD375B" w:rsidRPr="004F36FB" w:rsidRDefault="00DD375B" w:rsidP="00DD375B">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sidR="0023169E" w:rsidRPr="004F36FB">
        <w:rPr>
          <w:rFonts w:ascii="Times New Roman CYR" w:eastAsia="Calibri" w:hAnsi="Times New Roman CYR" w:cs="Times New Roman CYR"/>
          <w:b/>
          <w:bCs/>
          <w:color w:val="00000A"/>
          <w:szCs w:val="28"/>
          <w:lang w:val="ru-RU" w:eastAsia="en-US"/>
        </w:rPr>
        <w:t>4</w:t>
      </w:r>
    </w:p>
    <w:p w:rsidR="00DD375B" w:rsidRPr="000D77DE" w:rsidRDefault="00DD375B" w:rsidP="00DD375B">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DD375B" w:rsidRPr="000D77DE" w:rsidRDefault="00DD375B" w:rsidP="00DD375B">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574431" w:rsidRPr="0023169E" w:rsidRDefault="0023169E" w:rsidP="0023169E">
      <w:pPr>
        <w:tabs>
          <w:tab w:val="left" w:pos="2977"/>
          <w:tab w:val="left" w:pos="3261"/>
        </w:tabs>
        <w:spacing w:line="276" w:lineRule="auto"/>
        <w:ind w:right="283"/>
        <w:contextualSpacing/>
        <w:jc w:val="both"/>
        <w:rPr>
          <w:color w:val="000000"/>
          <w:szCs w:val="28"/>
          <w:lang w:val="ru-RU" w:eastAsia="uk-UA"/>
        </w:rPr>
      </w:pPr>
      <w:r w:rsidRPr="004F36FB">
        <w:rPr>
          <w:rFonts w:ascii="Times New Roman CYR" w:eastAsia="Calibri" w:hAnsi="Times New Roman CYR" w:cs="Times New Roman CYR"/>
          <w:b/>
          <w:bCs/>
          <w:color w:val="00000A"/>
          <w:szCs w:val="28"/>
          <w:lang w:val="ru-RU" w:eastAsia="en-US"/>
        </w:rPr>
        <w:tab/>
      </w:r>
      <w:r w:rsidRPr="004F36FB">
        <w:rPr>
          <w:rFonts w:ascii="Times New Roman CYR" w:eastAsia="Calibri" w:hAnsi="Times New Roman CYR" w:cs="Times New Roman CYR"/>
          <w:b/>
          <w:bCs/>
          <w:color w:val="00000A"/>
          <w:szCs w:val="28"/>
          <w:lang w:val="ru-RU" w:eastAsia="en-US"/>
        </w:rPr>
        <w:tab/>
      </w:r>
      <w:r w:rsidR="00DD375B">
        <w:rPr>
          <w:rFonts w:ascii="Times New Roman CYR" w:eastAsia="Calibri" w:hAnsi="Times New Roman CYR" w:cs="Times New Roman CYR"/>
          <w:b/>
          <w:bCs/>
          <w:color w:val="00000A"/>
          <w:szCs w:val="28"/>
          <w:lang w:eastAsia="en-US"/>
        </w:rPr>
        <w:t xml:space="preserve">усього </w:t>
      </w:r>
      <w:r w:rsidR="00DD375B">
        <w:rPr>
          <w:rFonts w:ascii="Times New Roman CYR" w:eastAsia="Calibri" w:hAnsi="Times New Roman CYR" w:cs="Times New Roman CYR"/>
          <w:b/>
          <w:bCs/>
          <w:color w:val="00000A"/>
          <w:szCs w:val="28"/>
          <w:lang w:eastAsia="en-US"/>
        </w:rPr>
        <w:tab/>
      </w:r>
      <w:r w:rsidR="00DD375B">
        <w:rPr>
          <w:rFonts w:ascii="Times New Roman CYR" w:eastAsia="Calibri" w:hAnsi="Times New Roman CYR" w:cs="Times New Roman CYR"/>
          <w:b/>
          <w:bCs/>
          <w:color w:val="00000A"/>
          <w:szCs w:val="28"/>
          <w:lang w:eastAsia="en-US"/>
        </w:rPr>
        <w:tab/>
      </w:r>
      <w:r w:rsidRPr="004F36FB">
        <w:rPr>
          <w:rFonts w:ascii="Times New Roman CYR" w:eastAsia="Calibri" w:hAnsi="Times New Roman CYR" w:cs="Times New Roman CYR"/>
          <w:b/>
          <w:bCs/>
          <w:color w:val="00000A"/>
          <w:szCs w:val="28"/>
          <w:lang w:val="ru-RU" w:eastAsia="en-US"/>
        </w:rPr>
        <w:t xml:space="preserve">      </w:t>
      </w:r>
      <w:r w:rsidR="00DD375B">
        <w:rPr>
          <w:rFonts w:ascii="Times New Roman CYR" w:eastAsia="Calibri" w:hAnsi="Times New Roman CYR" w:cs="Times New Roman CYR"/>
          <w:b/>
          <w:bCs/>
          <w:color w:val="00000A"/>
          <w:szCs w:val="28"/>
          <w:lang w:eastAsia="en-US"/>
        </w:rPr>
        <w:t>–</w:t>
      </w:r>
      <w:r w:rsidRPr="0023169E">
        <w:rPr>
          <w:rFonts w:ascii="Times New Roman CYR" w:eastAsia="Calibri" w:hAnsi="Times New Roman CYR" w:cs="Times New Roman CYR"/>
          <w:b/>
          <w:bCs/>
          <w:color w:val="00000A"/>
          <w:szCs w:val="28"/>
          <w:lang w:val="ru-RU" w:eastAsia="en-US"/>
        </w:rPr>
        <w:t xml:space="preserve"> 4</w:t>
      </w:r>
    </w:p>
    <w:p w:rsidR="00574431" w:rsidRDefault="00574431" w:rsidP="004635B8">
      <w:pPr>
        <w:tabs>
          <w:tab w:val="left" w:pos="426"/>
          <w:tab w:val="left" w:pos="1985"/>
        </w:tabs>
        <w:spacing w:line="276" w:lineRule="auto"/>
        <w:ind w:right="283"/>
        <w:contextualSpacing/>
        <w:jc w:val="both"/>
        <w:rPr>
          <w:color w:val="000000"/>
          <w:szCs w:val="28"/>
          <w:lang w:eastAsia="uk-UA"/>
        </w:rPr>
      </w:pPr>
    </w:p>
    <w:p w:rsidR="004F36FB" w:rsidRPr="004F36FB" w:rsidRDefault="004F36FB" w:rsidP="004F36FB">
      <w:pPr>
        <w:ind w:firstLine="709"/>
        <w:jc w:val="both"/>
        <w:rPr>
          <w:rFonts w:eastAsia="Calibri"/>
          <w:szCs w:val="28"/>
          <w:lang w:eastAsia="en-US"/>
        </w:rPr>
      </w:pPr>
      <w:r w:rsidRPr="004F36FB">
        <w:rPr>
          <w:rFonts w:eastAsia="Calibri"/>
          <w:szCs w:val="28"/>
          <w:lang w:eastAsia="en-US"/>
        </w:rPr>
        <w:t>4. Доповнити перелік об’єктів нерухомого майна, що належить до спільної власності територіальних громад сіл, селищ, міст Дніпропетровської області:</w:t>
      </w:r>
    </w:p>
    <w:p w:rsidR="004F36FB" w:rsidRPr="004F36FB" w:rsidRDefault="004F36FB" w:rsidP="004F36FB">
      <w:pPr>
        <w:ind w:firstLine="709"/>
        <w:jc w:val="both"/>
        <w:rPr>
          <w:rFonts w:eastAsia="Calibri"/>
          <w:sz w:val="20"/>
          <w:szCs w:val="28"/>
          <w:lang w:eastAsia="en-US"/>
        </w:rPr>
      </w:pPr>
    </w:p>
    <w:p w:rsidR="004F36FB" w:rsidRDefault="004F36FB" w:rsidP="004F36FB">
      <w:pPr>
        <w:ind w:firstLine="709"/>
        <w:jc w:val="both"/>
        <w:rPr>
          <w:rFonts w:eastAsia="Calibri"/>
          <w:szCs w:val="28"/>
          <w:lang w:eastAsia="en-US"/>
        </w:rPr>
      </w:pPr>
      <w:r w:rsidRPr="004F36FB">
        <w:rPr>
          <w:rFonts w:eastAsia="Calibri"/>
          <w:szCs w:val="28"/>
          <w:lang w:eastAsia="en-US"/>
        </w:rPr>
        <w:t xml:space="preserve">4.1. Об’єктом нерухомого майна ‒ громадським будинком з господарськими (допоміжними) будівлями та спорудами, матеріально-технічним складом загальною площею 2607,4 кв. м, розташованим за </w:t>
      </w:r>
      <w:r w:rsidRPr="004F36FB">
        <w:rPr>
          <w:rFonts w:eastAsia="Calibri"/>
          <w:szCs w:val="28"/>
          <w:lang w:eastAsia="en-US"/>
        </w:rPr>
        <w:lastRenderedPageBreak/>
        <w:t xml:space="preserve">адресою: м. Дніпро, вул. Верещагіна, 107б, що перебуває на балансі департамента капітального будівництва Дніпропетровської облдержадміністрації. </w:t>
      </w:r>
    </w:p>
    <w:p w:rsidR="004F36FB" w:rsidRPr="004F36FB" w:rsidRDefault="004F36FB" w:rsidP="004F36FB">
      <w:pPr>
        <w:ind w:firstLine="709"/>
        <w:jc w:val="both"/>
        <w:rPr>
          <w:rFonts w:eastAsia="SimSun"/>
          <w:b/>
          <w:i/>
          <w:sz w:val="24"/>
          <w:lang w:eastAsia="ar-SA" w:bidi="hi-IN"/>
        </w:rPr>
      </w:pPr>
    </w:p>
    <w:p w:rsidR="00574431" w:rsidRDefault="00574431" w:rsidP="004635B8">
      <w:pPr>
        <w:tabs>
          <w:tab w:val="left" w:pos="426"/>
          <w:tab w:val="left" w:pos="1985"/>
        </w:tabs>
        <w:spacing w:line="276" w:lineRule="auto"/>
        <w:ind w:right="283"/>
        <w:contextualSpacing/>
        <w:jc w:val="both"/>
        <w:rPr>
          <w:color w:val="000000"/>
          <w:szCs w:val="28"/>
          <w:lang w:eastAsia="uk-UA"/>
        </w:rPr>
      </w:pPr>
    </w:p>
    <w:p w:rsidR="004F36FB" w:rsidRPr="000D77DE" w:rsidRDefault="004F36FB" w:rsidP="004F36FB">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4F36FB" w:rsidRPr="004F36FB" w:rsidRDefault="004F36FB" w:rsidP="004F36FB">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val="ru-RU" w:eastAsia="en-US"/>
        </w:rPr>
        <w:t>0</w:t>
      </w:r>
    </w:p>
    <w:p w:rsidR="004F36FB" w:rsidRPr="000D77DE" w:rsidRDefault="004F36FB" w:rsidP="004F36FB">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4F36FB" w:rsidRPr="000D77DE" w:rsidRDefault="004F36FB" w:rsidP="004F36FB">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4</w:t>
      </w:r>
      <w:r w:rsidRPr="000D77DE">
        <w:rPr>
          <w:rFonts w:ascii="Times New Roman CYR" w:eastAsia="Calibri" w:hAnsi="Times New Roman CYR" w:cs="Times New Roman CYR"/>
          <w:b/>
          <w:bCs/>
          <w:color w:val="00000A"/>
          <w:szCs w:val="28"/>
          <w:lang w:eastAsia="en-US"/>
        </w:rPr>
        <w:t xml:space="preserve"> </w:t>
      </w:r>
    </w:p>
    <w:p w:rsidR="004F36FB" w:rsidRDefault="004F36FB" w:rsidP="004F36FB">
      <w:pPr>
        <w:tabs>
          <w:tab w:val="left" w:pos="2977"/>
          <w:tab w:val="left" w:pos="3261"/>
        </w:tabs>
        <w:spacing w:line="276" w:lineRule="auto"/>
        <w:ind w:right="283"/>
        <w:contextualSpacing/>
        <w:jc w:val="both"/>
        <w:rPr>
          <w:rFonts w:ascii="Times New Roman CYR" w:eastAsia="Calibri" w:hAnsi="Times New Roman CYR" w:cs="Times New Roman CYR"/>
          <w:b/>
          <w:bCs/>
          <w:color w:val="00000A"/>
          <w:szCs w:val="28"/>
          <w:lang w:eastAsia="en-US"/>
        </w:rPr>
      </w:pPr>
      <w:r w:rsidRPr="004D6FB4">
        <w:rPr>
          <w:rFonts w:ascii="Times New Roman CYR" w:eastAsia="Calibri" w:hAnsi="Times New Roman CYR" w:cs="Times New Roman CYR"/>
          <w:b/>
          <w:bCs/>
          <w:color w:val="00000A"/>
          <w:szCs w:val="28"/>
          <w:lang w:eastAsia="en-US"/>
        </w:rPr>
        <w:tab/>
      </w:r>
      <w:r w:rsidRPr="004D6FB4">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sidRPr="004D6FB4">
        <w:rPr>
          <w:rFonts w:ascii="Times New Roman CYR" w:eastAsia="Calibri" w:hAnsi="Times New Roman CYR" w:cs="Times New Roman CYR"/>
          <w:b/>
          <w:bCs/>
          <w:color w:val="00000A"/>
          <w:szCs w:val="28"/>
          <w:lang w:eastAsia="en-US"/>
        </w:rPr>
        <w:t xml:space="preserve">     </w:t>
      </w:r>
      <w:r w:rsidR="00EF43BD" w:rsidRPr="00654EDE">
        <w:rPr>
          <w:rFonts w:ascii="Times New Roman CYR" w:eastAsia="Calibri" w:hAnsi="Times New Roman CYR" w:cs="Times New Roman CYR"/>
          <w:b/>
          <w:bCs/>
          <w:color w:val="00000A"/>
          <w:szCs w:val="28"/>
          <w:lang w:eastAsia="en-US"/>
        </w:rPr>
        <w:t xml:space="preserve"> </w:t>
      </w:r>
      <w:r w:rsidRPr="004D6FB4">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w:t>
      </w:r>
      <w:r w:rsidRPr="004D6FB4">
        <w:rPr>
          <w:rFonts w:ascii="Times New Roman CYR" w:eastAsia="Calibri" w:hAnsi="Times New Roman CYR" w:cs="Times New Roman CYR"/>
          <w:b/>
          <w:bCs/>
          <w:color w:val="00000A"/>
          <w:szCs w:val="28"/>
          <w:lang w:eastAsia="en-US"/>
        </w:rPr>
        <w:t xml:space="preserve"> 4</w:t>
      </w:r>
    </w:p>
    <w:p w:rsidR="004D6FB4" w:rsidRPr="004D6FB4" w:rsidRDefault="004D6FB4" w:rsidP="004F36FB">
      <w:pPr>
        <w:tabs>
          <w:tab w:val="left" w:pos="2977"/>
          <w:tab w:val="left" w:pos="3261"/>
        </w:tabs>
        <w:spacing w:line="276" w:lineRule="auto"/>
        <w:ind w:right="283"/>
        <w:contextualSpacing/>
        <w:jc w:val="both"/>
        <w:rPr>
          <w:color w:val="000000"/>
          <w:szCs w:val="28"/>
          <w:lang w:eastAsia="uk-UA"/>
        </w:rPr>
      </w:pPr>
    </w:p>
    <w:p w:rsidR="004D6FB4" w:rsidRPr="004D6FB4" w:rsidRDefault="004D6FB4" w:rsidP="004D6FB4">
      <w:pPr>
        <w:ind w:firstLine="708"/>
        <w:jc w:val="both"/>
        <w:rPr>
          <w:color w:val="000000"/>
          <w:szCs w:val="28"/>
          <w:lang w:eastAsia="uk-UA"/>
        </w:rPr>
      </w:pPr>
      <w:r w:rsidRPr="004D6FB4">
        <w:rPr>
          <w:color w:val="000000"/>
          <w:szCs w:val="28"/>
          <w:lang w:eastAsia="uk-UA"/>
        </w:rPr>
        <w:t xml:space="preserve">13. Надати дозвіл комунальним підприємствам та закладам  на списання майна (згідно з додатком 17), що належить до спільної власності територіальних громад сіл, селищ, міст Дніпропетровської області й перебуває на балансі:                                                                                                                   </w:t>
      </w:r>
    </w:p>
    <w:p w:rsidR="004D6FB4" w:rsidRPr="004D6FB4" w:rsidRDefault="004D6FB4" w:rsidP="004D6FB4">
      <w:pPr>
        <w:ind w:firstLine="708"/>
        <w:jc w:val="both"/>
        <w:rPr>
          <w:color w:val="000000"/>
          <w:szCs w:val="28"/>
          <w:lang w:eastAsia="uk-UA"/>
        </w:rPr>
      </w:pPr>
      <w:r w:rsidRPr="004D6FB4">
        <w:rPr>
          <w:color w:val="000000"/>
          <w:szCs w:val="28"/>
          <w:lang w:eastAsia="uk-UA"/>
        </w:rPr>
        <w:t>комунального підприємства „Дніпропетровська обласна клінічна лікарня ім. І.І. Мечникова” Дніпропетровської обласної ради”;</w:t>
      </w:r>
    </w:p>
    <w:p w:rsidR="004D6FB4" w:rsidRPr="004D6FB4" w:rsidRDefault="004D6FB4" w:rsidP="004D6FB4">
      <w:pPr>
        <w:ind w:firstLine="708"/>
        <w:jc w:val="both"/>
        <w:rPr>
          <w:color w:val="000000"/>
          <w:szCs w:val="28"/>
          <w:lang w:eastAsia="uk-UA"/>
        </w:rPr>
      </w:pPr>
      <w:r w:rsidRPr="004D6FB4">
        <w:rPr>
          <w:color w:val="000000"/>
          <w:szCs w:val="28"/>
          <w:lang w:eastAsia="uk-UA"/>
        </w:rPr>
        <w:t>комунального підприємства „Дніпропетровська багатопрофільна клінічна лікарня з надання психіатричної допомоги” Дніпропетровської обласної ради”;</w:t>
      </w:r>
    </w:p>
    <w:p w:rsidR="004D6FB4" w:rsidRPr="004D6FB4" w:rsidRDefault="004D6FB4" w:rsidP="004D6FB4">
      <w:pPr>
        <w:ind w:firstLine="708"/>
        <w:jc w:val="both"/>
        <w:rPr>
          <w:color w:val="000000"/>
          <w:szCs w:val="28"/>
          <w:lang w:eastAsia="uk-UA"/>
        </w:rPr>
      </w:pPr>
      <w:r w:rsidRPr="004D6FB4">
        <w:rPr>
          <w:color w:val="000000"/>
          <w:szCs w:val="28"/>
          <w:lang w:eastAsia="uk-UA"/>
        </w:rPr>
        <w:t>комунального закладу „Криничанський психоневрологічний інтернат” Дніпропетровської обласної ради”;</w:t>
      </w:r>
    </w:p>
    <w:p w:rsidR="004D6FB4" w:rsidRPr="004D6FB4" w:rsidRDefault="004D6FB4" w:rsidP="004D6FB4">
      <w:pPr>
        <w:tabs>
          <w:tab w:val="left" w:pos="426"/>
        </w:tabs>
        <w:ind w:firstLine="709"/>
        <w:jc w:val="both"/>
        <w:rPr>
          <w:color w:val="000000"/>
          <w:szCs w:val="28"/>
          <w:lang w:eastAsia="uk-UA"/>
        </w:rPr>
      </w:pPr>
      <w:r w:rsidRPr="004D6FB4">
        <w:rPr>
          <w:color w:val="000000"/>
          <w:szCs w:val="28"/>
          <w:lang w:eastAsia="uk-UA"/>
        </w:rPr>
        <w:t>комунального підприємства  „Дніпропетровський  обласний клінічний центр кардіології та кардіохірургії”  Дніпропетровської обласної ради”;</w:t>
      </w:r>
    </w:p>
    <w:p w:rsidR="004D6FB4" w:rsidRPr="004D6FB4" w:rsidRDefault="004D6FB4" w:rsidP="004D6FB4">
      <w:pPr>
        <w:ind w:firstLine="708"/>
        <w:jc w:val="both"/>
        <w:rPr>
          <w:b/>
          <w:i/>
          <w:color w:val="000000"/>
          <w:sz w:val="24"/>
          <w:lang w:eastAsia="uk-UA"/>
        </w:rPr>
      </w:pPr>
      <w:r w:rsidRPr="004D6FB4">
        <w:rPr>
          <w:color w:val="000000"/>
          <w:szCs w:val="28"/>
          <w:lang w:eastAsia="uk-UA"/>
        </w:rPr>
        <w:t xml:space="preserve">комунального підприємства „Дніпропетровський обласний центр соціально значущих хворобˮ   Дніпропетровської обласної ради”. </w:t>
      </w:r>
    </w:p>
    <w:p w:rsidR="004D6FB4" w:rsidRPr="004D6FB4" w:rsidRDefault="004D6FB4" w:rsidP="004D6FB4">
      <w:pPr>
        <w:jc w:val="both"/>
        <w:rPr>
          <w:color w:val="000000"/>
          <w:szCs w:val="28"/>
          <w:lang w:eastAsia="uk-UA"/>
        </w:rPr>
      </w:pPr>
    </w:p>
    <w:p w:rsidR="00D65162" w:rsidRDefault="004D6FB4" w:rsidP="004D6FB4">
      <w:pPr>
        <w:tabs>
          <w:tab w:val="left" w:pos="426"/>
          <w:tab w:val="left" w:pos="1985"/>
        </w:tabs>
        <w:spacing w:line="276" w:lineRule="auto"/>
        <w:ind w:right="283"/>
        <w:contextualSpacing/>
        <w:jc w:val="both"/>
        <w:rPr>
          <w:color w:val="000000"/>
          <w:szCs w:val="28"/>
          <w:lang w:eastAsia="uk-UA"/>
        </w:rPr>
      </w:pPr>
      <w:r>
        <w:rPr>
          <w:color w:val="000000"/>
          <w:szCs w:val="28"/>
          <w:lang w:eastAsia="uk-UA"/>
        </w:rPr>
        <w:tab/>
      </w:r>
      <w:r w:rsidRPr="004D6FB4">
        <w:rPr>
          <w:color w:val="000000"/>
          <w:szCs w:val="28"/>
          <w:lang w:eastAsia="uk-UA"/>
        </w:rPr>
        <w:t>13.1. Здійснити списання майна з додержанням вимог, викладених у рішенні обласної ради від 14 липня 2017 року № 221-9/VII „Про затвердження Порядку списання майна спільної власності територіальних громад сіл, селищ, міст Дніпропетровської області” (зі змінами).</w:t>
      </w:r>
    </w:p>
    <w:p w:rsidR="004D6FB4" w:rsidRDefault="004D6FB4" w:rsidP="004D6FB4">
      <w:pPr>
        <w:ind w:left="5664" w:right="-6"/>
        <w:jc w:val="both"/>
      </w:pPr>
      <w:r>
        <w:t>Додаток 17</w:t>
      </w:r>
    </w:p>
    <w:p w:rsidR="004D6FB4" w:rsidRDefault="004D6FB4" w:rsidP="004D6FB4">
      <w:pPr>
        <w:ind w:left="5664" w:right="-141"/>
      </w:pPr>
      <w:r>
        <w:t>до рішення обласної ради</w:t>
      </w:r>
    </w:p>
    <w:p w:rsidR="004D6FB4" w:rsidRDefault="004D6FB4" w:rsidP="004D6FB4">
      <w:pPr>
        <w:ind w:left="5529" w:right="-283"/>
      </w:pPr>
    </w:p>
    <w:p w:rsidR="004D6FB4" w:rsidRDefault="004D6FB4" w:rsidP="004D6FB4">
      <w:pPr>
        <w:rPr>
          <w:b/>
        </w:rPr>
      </w:pPr>
    </w:p>
    <w:p w:rsidR="004D6FB4" w:rsidRDefault="004D6FB4" w:rsidP="004D6FB4">
      <w:pPr>
        <w:jc w:val="center"/>
        <w:rPr>
          <w:b/>
        </w:rPr>
      </w:pPr>
      <w:r>
        <w:rPr>
          <w:b/>
        </w:rPr>
        <w:t>ПЕРЕЛІК</w:t>
      </w:r>
    </w:p>
    <w:p w:rsidR="004D6FB4" w:rsidRDefault="004D6FB4" w:rsidP="004D6FB4">
      <w:pPr>
        <w:ind w:left="720" w:right="818"/>
        <w:jc w:val="center"/>
        <w:rPr>
          <w:b/>
          <w:szCs w:val="28"/>
        </w:rPr>
      </w:pPr>
      <w:r>
        <w:rPr>
          <w:b/>
        </w:rPr>
        <w:t xml:space="preserve">майна, що належить до спільної власності територіальних громад сіл, селищ, міст Дніпропетровської області й підлягає списанню </w:t>
      </w:r>
      <w:r>
        <w:rPr>
          <w:b/>
          <w:szCs w:val="28"/>
        </w:rPr>
        <w:t>з балансу  комунального  підприємства</w:t>
      </w:r>
    </w:p>
    <w:p w:rsidR="004D6FB4" w:rsidRDefault="004D6FB4" w:rsidP="004D6FB4">
      <w:pPr>
        <w:jc w:val="both"/>
        <w:rPr>
          <w:szCs w:val="20"/>
        </w:rPr>
      </w:pPr>
    </w:p>
    <w:p w:rsidR="004D6FB4" w:rsidRDefault="004D6FB4" w:rsidP="004D6FB4">
      <w:pPr>
        <w:jc w:val="both"/>
      </w:pPr>
    </w:p>
    <w:p w:rsidR="004D6FB4" w:rsidRDefault="004D6FB4" w:rsidP="004D6FB4">
      <w:pPr>
        <w:tabs>
          <w:tab w:val="left" w:pos="426"/>
        </w:tabs>
        <w:ind w:firstLine="709"/>
        <w:jc w:val="both"/>
        <w:rPr>
          <w:lang w:val="ru-RU"/>
        </w:rPr>
      </w:pPr>
      <w:r>
        <w:rPr>
          <w:lang w:val="ru-RU"/>
        </w:rPr>
        <w:lastRenderedPageBreak/>
        <w:t>1</w:t>
      </w:r>
      <w:r>
        <w:t>. Комунальне підприємство „Дніпропетровська обласна клінічна лікарня ім. І.І. Мечникова” Дніпропетровської обласної ради”</w:t>
      </w:r>
    </w:p>
    <w:p w:rsidR="004D6FB4" w:rsidRDefault="004D6FB4" w:rsidP="004D6FB4">
      <w:pPr>
        <w:jc w:val="both"/>
        <w:rPr>
          <w:lang w:val="ru-RU"/>
        </w:rPr>
      </w:pPr>
    </w:p>
    <w:tbl>
      <w:tblPr>
        <w:tblW w:w="100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1"/>
        <w:gridCol w:w="1702"/>
        <w:gridCol w:w="993"/>
        <w:gridCol w:w="1418"/>
        <w:gridCol w:w="1419"/>
        <w:gridCol w:w="1418"/>
      </w:tblGrid>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 з/п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Первісна</w:t>
            </w:r>
          </w:p>
          <w:p w:rsidR="004D6FB4" w:rsidRDefault="004D6FB4">
            <w:pPr>
              <w:jc w:val="center"/>
              <w:rPr>
                <w:b/>
                <w:sz w:val="22"/>
                <w:szCs w:val="22"/>
              </w:rPr>
            </w:pPr>
            <w:r>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Залишкова вартість, грн</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lang w:val="ru-RU"/>
              </w:rPr>
            </w:pPr>
            <w:r>
              <w:rPr>
                <w:sz w:val="22"/>
                <w:szCs w:val="22"/>
                <w:lang w:val="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7</w:t>
            </w:r>
          </w:p>
        </w:tc>
      </w:tr>
      <w:tr w:rsidR="004D6FB4" w:rsidTr="004D6FB4">
        <w:trPr>
          <w:trHeight w:val="851"/>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rPr>
            </w:pPr>
            <w:r>
              <w:rPr>
                <w:sz w:val="22"/>
                <w:szCs w:val="22"/>
              </w:rPr>
              <w:t>Апарат штучної вентиляції легень „</w:t>
            </w:r>
            <w:r>
              <w:rPr>
                <w:sz w:val="22"/>
                <w:szCs w:val="22"/>
                <w:lang w:val="en-US"/>
              </w:rPr>
              <w:t>NEFTIS</w:t>
            </w:r>
            <w:r w:rsidRPr="004D6FB4">
              <w:rPr>
                <w:sz w:val="22"/>
                <w:szCs w:val="22"/>
              </w:rPr>
              <w:t xml:space="preserve"> </w:t>
            </w:r>
            <w:r>
              <w:rPr>
                <w:sz w:val="22"/>
                <w:szCs w:val="22"/>
                <w:lang w:val="en-US"/>
              </w:rPr>
              <w:t>ICU</w:t>
            </w:r>
            <w:r>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rPr>
              <w:t>1014</w:t>
            </w:r>
            <w:r>
              <w:rPr>
                <w:sz w:val="22"/>
                <w:szCs w:val="22"/>
                <w:lang w:val="en-US"/>
              </w:rPr>
              <w:t>13082</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2008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313472</w:t>
            </w:r>
            <w:r>
              <w:rPr>
                <w:sz w:val="22"/>
                <w:szCs w:val="22"/>
              </w:rPr>
              <w:t>,</w:t>
            </w:r>
            <w:r>
              <w:rPr>
                <w:sz w:val="22"/>
                <w:szCs w:val="22"/>
                <w:lang w:val="en-US"/>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lang w:val="en-US"/>
              </w:rPr>
              <w:t>313472</w:t>
            </w:r>
            <w:r>
              <w:rPr>
                <w:sz w:val="22"/>
                <w:szCs w:val="22"/>
              </w:rPr>
              <w:t>,</w:t>
            </w:r>
            <w:r>
              <w:rPr>
                <w:sz w:val="22"/>
                <w:szCs w:val="22"/>
                <w:lang w:val="en-US"/>
              </w:rPr>
              <w:t>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0</w:t>
            </w:r>
            <w:r>
              <w:rPr>
                <w:sz w:val="22"/>
                <w:szCs w:val="22"/>
              </w:rPr>
              <w:t>,</w:t>
            </w:r>
            <w:r>
              <w:rPr>
                <w:sz w:val="22"/>
                <w:szCs w:val="22"/>
                <w:lang w:val="en-US"/>
              </w:rPr>
              <w:t>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2.</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rPr>
            </w:pPr>
            <w:r>
              <w:rPr>
                <w:sz w:val="22"/>
                <w:szCs w:val="22"/>
              </w:rPr>
              <w:t>Апарат штучної вентиляції легень „</w:t>
            </w:r>
            <w:r>
              <w:rPr>
                <w:sz w:val="22"/>
                <w:szCs w:val="22"/>
                <w:lang w:val="en-US"/>
              </w:rPr>
              <w:t>INTER</w:t>
            </w:r>
            <w:r w:rsidRPr="004D6FB4">
              <w:rPr>
                <w:sz w:val="22"/>
                <w:szCs w:val="22"/>
              </w:rPr>
              <w:t xml:space="preserve"> </w:t>
            </w:r>
            <w:r>
              <w:rPr>
                <w:sz w:val="22"/>
                <w:szCs w:val="22"/>
                <w:lang w:val="en-US"/>
              </w:rPr>
              <w:t>PLUS</w:t>
            </w:r>
            <w:r w:rsidRPr="004D6FB4">
              <w:rPr>
                <w:sz w:val="22"/>
                <w:szCs w:val="22"/>
              </w:rPr>
              <w:t xml:space="preserve"> </w:t>
            </w:r>
            <w:r>
              <w:rPr>
                <w:sz w:val="22"/>
                <w:szCs w:val="22"/>
                <w:lang w:val="en-US"/>
              </w:rPr>
              <w:t>VAPS</w:t>
            </w:r>
            <w:r>
              <w:rPr>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w:t>
            </w:r>
            <w:r>
              <w:rPr>
                <w:sz w:val="22"/>
                <w:szCs w:val="22"/>
                <w:lang w:val="en-US"/>
              </w:rPr>
              <w:t>13128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rPr>
              <w:t>200</w:t>
            </w:r>
            <w:r>
              <w:rPr>
                <w:sz w:val="22"/>
                <w:szCs w:val="22"/>
                <w:lang w:val="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310000</w:t>
            </w:r>
            <w:r>
              <w:rPr>
                <w:sz w:val="22"/>
                <w:szCs w:val="22"/>
              </w:rPr>
              <w:t>,</w:t>
            </w:r>
            <w:r>
              <w:rPr>
                <w:sz w:val="22"/>
                <w:szCs w:val="22"/>
                <w:lang w:val="en-US"/>
              </w:rPr>
              <w:t>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lang w:val="en-US"/>
              </w:rPr>
              <w:t>310000</w:t>
            </w:r>
            <w:r>
              <w:rPr>
                <w:sz w:val="22"/>
                <w:szCs w:val="22"/>
              </w:rPr>
              <w:t>,</w:t>
            </w:r>
            <w:r>
              <w:rPr>
                <w:sz w:val="22"/>
                <w:szCs w:val="22"/>
                <w:lang w:val="en-US"/>
              </w:rPr>
              <w:t>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rPr>
          <w:trHeight w:val="1356"/>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3.</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rPr>
            </w:pPr>
            <w:r>
              <w:rPr>
                <w:sz w:val="22"/>
                <w:szCs w:val="22"/>
              </w:rPr>
              <w:t>Принтер для автоматичної обробки медичних рентгенівських плівок „</w:t>
            </w:r>
            <w:r>
              <w:rPr>
                <w:sz w:val="22"/>
                <w:szCs w:val="22"/>
                <w:lang w:val="en-US"/>
              </w:rPr>
              <w:t>Dry</w:t>
            </w:r>
            <w:r w:rsidRPr="004D6FB4">
              <w:rPr>
                <w:sz w:val="22"/>
                <w:szCs w:val="22"/>
                <w:lang w:val="ru-RU"/>
              </w:rPr>
              <w:t xml:space="preserve"> </w:t>
            </w:r>
            <w:r>
              <w:rPr>
                <w:sz w:val="22"/>
                <w:szCs w:val="22"/>
                <w:lang w:val="en-US"/>
              </w:rPr>
              <w:t>Pix</w:t>
            </w:r>
            <w:r>
              <w:rPr>
                <w:sz w:val="22"/>
                <w:szCs w:val="22"/>
              </w:rPr>
              <w:t xml:space="preserve"> 2000”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lang w:val="en-US"/>
              </w:rPr>
              <w:t>101</w:t>
            </w:r>
            <w:r>
              <w:rPr>
                <w:sz w:val="22"/>
                <w:szCs w:val="22"/>
              </w:rPr>
              <w:t>412808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2007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56666,67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rPr>
              <w:t>56666,67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rPr>
          <w:trHeight w:val="851"/>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4.</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Система комп’ютерної радіографії FCR Capsula X</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101412807</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451194,44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451194,44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rPr>
          <w:trHeight w:val="1118"/>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5.</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Рентген-діагностичний апарат маммографічний „ASR-3000 ”</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101411684</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2004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229038,89</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229038,89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0,00</w:t>
            </w:r>
          </w:p>
        </w:tc>
      </w:tr>
      <w:tr w:rsidR="004D6FB4" w:rsidTr="004D6FB4">
        <w:trPr>
          <w:trHeight w:val="837"/>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6.</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Система реанімаційна для немовлят – 311, НKN-93J</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101411644</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2004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92070,00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92070,00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0,00</w:t>
            </w:r>
          </w:p>
        </w:tc>
      </w:tr>
      <w:tr w:rsidR="004D6FB4" w:rsidTr="004D6FB4">
        <w:trPr>
          <w:trHeight w:val="889"/>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7.</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Інкубатор неонатальний THERMOKARE - Vita</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101413096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183520,00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183520,00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8.</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Інкубатоp для новоpожджених ISOLETTE  infant C450QT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101412849</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139265,56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139265,56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9.</w:t>
            </w:r>
          </w:p>
        </w:tc>
        <w:tc>
          <w:tcPr>
            <w:tcW w:w="2410" w:type="dxa"/>
            <w:tcBorders>
              <w:top w:val="single" w:sz="4" w:space="0" w:color="auto"/>
              <w:left w:val="single" w:sz="4" w:space="0" w:color="auto"/>
              <w:bottom w:val="single" w:sz="4" w:space="0" w:color="auto"/>
              <w:right w:val="single" w:sz="4" w:space="0" w:color="auto"/>
            </w:tcBorders>
          </w:tcPr>
          <w:p w:rsidR="004D6FB4" w:rsidRDefault="004D6FB4">
            <w:pPr>
              <w:rPr>
                <w:sz w:val="22"/>
                <w:szCs w:val="22"/>
              </w:rPr>
            </w:pPr>
            <w:r>
              <w:rPr>
                <w:sz w:val="22"/>
                <w:szCs w:val="22"/>
              </w:rPr>
              <w:t>Стоматологічна установка SIRONA D 3331</w:t>
            </w:r>
          </w:p>
          <w:p w:rsidR="004D6FB4" w:rsidRDefault="004D6FB4">
            <w:pP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101410657</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90163,33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90163,33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7</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10.</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Комплект ендоскопічного обладнання та інструментів для хірургії</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101412239</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90725,56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90725,56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11.</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Набір ендоскопічного обладнання для нейроендоскопічних операцій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101411848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71486,67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71486,67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12.</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 xml:space="preserve">Система хірургічна  навігаційна для нейрохірургічних </w:t>
            </w:r>
            <w:r>
              <w:rPr>
                <w:sz w:val="22"/>
                <w:szCs w:val="22"/>
              </w:rPr>
              <w:lastRenderedPageBreak/>
              <w:t>втручань  головного мозку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lastRenderedPageBreak/>
              <w:t>101413043</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2052472,22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2052472,22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lastRenderedPageBreak/>
              <w:t>13.</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Нейродриль в комплекті TPS</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101411978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66576,67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66576,67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14.</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Відеоендоскопічний комплекс для артроскопії</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10148695</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323403,33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323403,33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15.</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Електрохірургічний пристрій для нейро- хірургії „TEKNOTOM-401”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101411854</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56278,89</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56278,89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16.</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Високочастотний електрохірургічний апарат МВС-600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101412464</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78555,56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78555,56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17.</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rPr>
            </w:pPr>
            <w:r>
              <w:rPr>
                <w:sz w:val="22"/>
                <w:szCs w:val="22"/>
              </w:rPr>
              <w:t>Сканер ультразвуковий діагностичний „Voluson-I”</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101412797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2005</w:t>
            </w:r>
          </w:p>
        </w:tc>
        <w:tc>
          <w:tcPr>
            <w:tcW w:w="1417" w:type="dxa"/>
            <w:tcBorders>
              <w:top w:val="single" w:sz="4" w:space="0" w:color="auto"/>
              <w:left w:val="single" w:sz="4" w:space="0" w:color="auto"/>
              <w:bottom w:val="single" w:sz="4" w:space="0" w:color="auto"/>
              <w:right w:val="single" w:sz="4" w:space="0" w:color="auto"/>
            </w:tcBorders>
            <w:vAlign w:val="center"/>
          </w:tcPr>
          <w:p w:rsidR="004D6FB4" w:rsidRDefault="004D6FB4">
            <w:pPr>
              <w:jc w:val="center"/>
              <w:rPr>
                <w:sz w:val="22"/>
                <w:szCs w:val="22"/>
              </w:rPr>
            </w:pPr>
          </w:p>
          <w:p w:rsidR="004D6FB4" w:rsidRDefault="004D6FB4">
            <w:pPr>
              <w:jc w:val="center"/>
              <w:rPr>
                <w:sz w:val="22"/>
                <w:szCs w:val="22"/>
              </w:rPr>
            </w:pPr>
            <w:r>
              <w:rPr>
                <w:sz w:val="22"/>
                <w:szCs w:val="22"/>
              </w:rPr>
              <w:t>466666,67</w:t>
            </w:r>
          </w:p>
          <w:p w:rsidR="004D6FB4" w:rsidRDefault="004D6FB4">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4D6FB4" w:rsidRDefault="004D6FB4">
            <w:pPr>
              <w:jc w:val="center"/>
              <w:rPr>
                <w:sz w:val="22"/>
                <w:szCs w:val="22"/>
              </w:rPr>
            </w:pPr>
          </w:p>
          <w:p w:rsidR="004D6FB4" w:rsidRDefault="004D6FB4">
            <w:pPr>
              <w:jc w:val="center"/>
              <w:rPr>
                <w:sz w:val="22"/>
                <w:szCs w:val="22"/>
              </w:rPr>
            </w:pPr>
            <w:r>
              <w:rPr>
                <w:sz w:val="22"/>
                <w:szCs w:val="22"/>
              </w:rPr>
              <w:t>466666,67</w:t>
            </w:r>
          </w:p>
          <w:p w:rsidR="004D6FB4" w:rsidRDefault="004D6FB4">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bl>
    <w:p w:rsidR="004D6FB4" w:rsidRDefault="004D6FB4" w:rsidP="004D6FB4">
      <w:pPr>
        <w:jc w:val="both"/>
        <w:rPr>
          <w:szCs w:val="20"/>
        </w:rPr>
      </w:pPr>
    </w:p>
    <w:p w:rsidR="004D6FB4" w:rsidRDefault="004D6FB4" w:rsidP="004D6FB4">
      <w:pPr>
        <w:jc w:val="both"/>
      </w:pPr>
    </w:p>
    <w:p w:rsidR="004D6FB4" w:rsidRDefault="004D6FB4" w:rsidP="004D6FB4">
      <w:pPr>
        <w:jc w:val="both"/>
      </w:pPr>
    </w:p>
    <w:p w:rsidR="004D6FB4" w:rsidRDefault="004D6FB4" w:rsidP="004D6FB4">
      <w:pPr>
        <w:ind w:firstLine="709"/>
        <w:jc w:val="both"/>
      </w:pPr>
      <w:r>
        <w:t>2. Комунальне підприємство „Дніпропетровська багатопрофільна клінічна лікарня з надання психіатричної допомоги” Дніпропетровської обласної ради”</w:t>
      </w:r>
    </w:p>
    <w:p w:rsidR="004D6FB4" w:rsidRDefault="004D6FB4" w:rsidP="004D6FB4">
      <w:pPr>
        <w:jc w:val="both"/>
      </w:pPr>
    </w:p>
    <w:tbl>
      <w:tblPr>
        <w:tblW w:w="100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1"/>
        <w:gridCol w:w="1702"/>
        <w:gridCol w:w="993"/>
        <w:gridCol w:w="1418"/>
        <w:gridCol w:w="1419"/>
        <w:gridCol w:w="1418"/>
      </w:tblGrid>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w:t>
            </w:r>
          </w:p>
          <w:p w:rsidR="004D6FB4" w:rsidRDefault="004D6FB4">
            <w:pPr>
              <w:jc w:val="center"/>
              <w:rPr>
                <w:b/>
                <w:sz w:val="22"/>
                <w:szCs w:val="22"/>
              </w:rPr>
            </w:pPr>
            <w:r>
              <w:rPr>
                <w:b/>
                <w:sz w:val="22"/>
                <w:szCs w:val="22"/>
              </w:rPr>
              <w:t>з/п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Первісна</w:t>
            </w:r>
          </w:p>
          <w:p w:rsidR="004D6FB4" w:rsidRDefault="004D6FB4">
            <w:pPr>
              <w:jc w:val="center"/>
              <w:rPr>
                <w:b/>
                <w:sz w:val="22"/>
                <w:szCs w:val="22"/>
              </w:rPr>
            </w:pPr>
            <w:r>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Залишкова вартість, грн</w:t>
            </w:r>
          </w:p>
        </w:tc>
      </w:tr>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lang w:val="ru-RU"/>
              </w:rPr>
              <w:t>Циліндричний резервуар для води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10330037</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16168,00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16168,00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lang w:val="ru-RU"/>
              </w:rPr>
              <w:t>Прямокутний резервуар для води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10330038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11409,00</w:t>
            </w:r>
          </w:p>
        </w:tc>
        <w:tc>
          <w:tcPr>
            <w:tcW w:w="1418" w:type="dxa"/>
            <w:tcBorders>
              <w:top w:val="single" w:sz="4" w:space="0" w:color="auto"/>
              <w:left w:val="single" w:sz="4" w:space="0" w:color="auto"/>
              <w:bottom w:val="single" w:sz="4" w:space="0" w:color="auto"/>
              <w:right w:val="single" w:sz="4" w:space="0" w:color="auto"/>
            </w:tcBorders>
            <w:vAlign w:val="center"/>
          </w:tcPr>
          <w:p w:rsidR="004D6FB4" w:rsidRDefault="004D6FB4">
            <w:pPr>
              <w:jc w:val="center"/>
              <w:rPr>
                <w:sz w:val="22"/>
                <w:szCs w:val="22"/>
              </w:rPr>
            </w:pPr>
          </w:p>
          <w:p w:rsidR="004D6FB4" w:rsidRDefault="004D6FB4">
            <w:pPr>
              <w:jc w:val="center"/>
              <w:rPr>
                <w:sz w:val="22"/>
                <w:szCs w:val="22"/>
              </w:rPr>
            </w:pPr>
            <w:r>
              <w:rPr>
                <w:sz w:val="22"/>
                <w:szCs w:val="22"/>
              </w:rPr>
              <w:t>11409,00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0</w:t>
            </w:r>
            <w:r>
              <w:rPr>
                <w:sz w:val="22"/>
                <w:szCs w:val="22"/>
              </w:rPr>
              <w:t>,</w:t>
            </w:r>
            <w:r>
              <w:rPr>
                <w:sz w:val="22"/>
                <w:szCs w:val="22"/>
                <w:lang w:val="en-US"/>
              </w:rPr>
              <w:t>00</w:t>
            </w:r>
          </w:p>
        </w:tc>
      </w:tr>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rPr>
              <w:t>Огорожа з з/бетоних плит 39 м.п.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10330030</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1958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6051,00</w:t>
            </w:r>
          </w:p>
        </w:tc>
        <w:tc>
          <w:tcPr>
            <w:tcW w:w="1418" w:type="dxa"/>
            <w:tcBorders>
              <w:top w:val="single" w:sz="4" w:space="0" w:color="auto"/>
              <w:left w:val="single" w:sz="4" w:space="0" w:color="auto"/>
              <w:bottom w:val="single" w:sz="4" w:space="0" w:color="auto"/>
              <w:right w:val="single" w:sz="4" w:space="0" w:color="auto"/>
            </w:tcBorders>
            <w:vAlign w:val="center"/>
          </w:tcPr>
          <w:p w:rsidR="004D6FB4" w:rsidRDefault="004D6FB4">
            <w:pPr>
              <w:jc w:val="center"/>
              <w:rPr>
                <w:sz w:val="22"/>
                <w:szCs w:val="22"/>
              </w:rPr>
            </w:pPr>
          </w:p>
          <w:p w:rsidR="004D6FB4" w:rsidRDefault="004D6FB4">
            <w:pPr>
              <w:jc w:val="center"/>
              <w:rPr>
                <w:sz w:val="22"/>
                <w:szCs w:val="22"/>
              </w:rPr>
            </w:pPr>
            <w:r>
              <w:rPr>
                <w:sz w:val="22"/>
                <w:szCs w:val="22"/>
              </w:rPr>
              <w:t>6051,00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rPr>
          <w:trHeight w:val="427"/>
        </w:trPr>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rPr>
              <w:t>Огорожа шлакоблочна 210 м.п.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10330031</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9174,00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9174,00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rPr>
          <w:trHeight w:val="427"/>
        </w:trPr>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5.</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rPr>
              <w:t>Трубопровод опалення 1053 м.п.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10340012</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190894,00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142225,00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48669,00</w:t>
            </w:r>
          </w:p>
        </w:tc>
      </w:tr>
      <w:tr w:rsidR="004D6FB4" w:rsidTr="004D6FB4">
        <w:trPr>
          <w:trHeight w:val="427"/>
        </w:trPr>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rPr>
              <w:t>Трубопровод гарячого водопостачання 795 м.п.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10340013</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179253,00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145136,00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82786,00</w:t>
            </w:r>
          </w:p>
        </w:tc>
      </w:tr>
    </w:tbl>
    <w:p w:rsidR="004D6FB4" w:rsidRDefault="004D6FB4" w:rsidP="004D6FB4">
      <w:pPr>
        <w:jc w:val="both"/>
        <w:rPr>
          <w:szCs w:val="20"/>
        </w:rPr>
      </w:pPr>
    </w:p>
    <w:p w:rsidR="004D6FB4" w:rsidRDefault="004D6FB4" w:rsidP="004D6FB4">
      <w:pPr>
        <w:ind w:firstLine="709"/>
        <w:jc w:val="both"/>
      </w:pPr>
      <w:r>
        <w:t>3. Комунальний заклад „Криничанський психоневрологічний інтернат” Дніпропетровської обласної ради”</w:t>
      </w:r>
    </w:p>
    <w:p w:rsidR="004D6FB4" w:rsidRDefault="004D6FB4" w:rsidP="004D6FB4">
      <w:pPr>
        <w:ind w:firstLine="709"/>
        <w:jc w:val="both"/>
      </w:pPr>
    </w:p>
    <w:tbl>
      <w:tblPr>
        <w:tblW w:w="100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1"/>
        <w:gridCol w:w="1702"/>
        <w:gridCol w:w="993"/>
        <w:gridCol w:w="1418"/>
        <w:gridCol w:w="1419"/>
        <w:gridCol w:w="1418"/>
      </w:tblGrid>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w:t>
            </w:r>
          </w:p>
          <w:p w:rsidR="004D6FB4" w:rsidRDefault="004D6FB4">
            <w:pPr>
              <w:jc w:val="center"/>
              <w:rPr>
                <w:b/>
                <w:sz w:val="22"/>
                <w:szCs w:val="22"/>
              </w:rPr>
            </w:pPr>
            <w:r>
              <w:rPr>
                <w:b/>
                <w:sz w:val="22"/>
                <w:szCs w:val="22"/>
              </w:rPr>
              <w:t>з/п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Номерний</w:t>
            </w:r>
          </w:p>
          <w:p w:rsidR="004D6FB4" w:rsidRDefault="004D6FB4">
            <w:pPr>
              <w:jc w:val="center"/>
              <w:rPr>
                <w:b/>
                <w:sz w:val="22"/>
                <w:szCs w:val="22"/>
              </w:rPr>
            </w:pPr>
            <w:r>
              <w:rPr>
                <w:b/>
                <w:sz w:val="22"/>
                <w:szCs w:val="22"/>
              </w:rPr>
              <w:t>знак</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Первісна</w:t>
            </w:r>
          </w:p>
          <w:p w:rsidR="004D6FB4" w:rsidRDefault="004D6FB4">
            <w:pPr>
              <w:jc w:val="center"/>
              <w:rPr>
                <w:b/>
                <w:sz w:val="22"/>
                <w:szCs w:val="22"/>
              </w:rPr>
            </w:pPr>
            <w:r>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Залишкова вартість, грн</w:t>
            </w:r>
          </w:p>
        </w:tc>
      </w:tr>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lang w:val="ru-RU"/>
              </w:rPr>
              <w:t>Трактор Т-150К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Т 6276 ДП</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13271,00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13271,00</w:t>
            </w:r>
          </w:p>
        </w:tc>
        <w:tc>
          <w:tcPr>
            <w:tcW w:w="1417" w:type="dxa"/>
            <w:tcBorders>
              <w:top w:val="single" w:sz="4" w:space="0" w:color="auto"/>
              <w:left w:val="single" w:sz="4" w:space="0" w:color="auto"/>
              <w:bottom w:val="single" w:sz="4" w:space="0" w:color="auto"/>
              <w:right w:val="single" w:sz="4" w:space="0" w:color="auto"/>
            </w:tcBorders>
            <w:vAlign w:val="center"/>
          </w:tcPr>
          <w:p w:rsidR="004D6FB4" w:rsidRDefault="004D6FB4">
            <w:pPr>
              <w:jc w:val="center"/>
              <w:rPr>
                <w:sz w:val="22"/>
                <w:szCs w:val="22"/>
              </w:rPr>
            </w:pPr>
          </w:p>
          <w:p w:rsidR="004D6FB4" w:rsidRDefault="004D6FB4">
            <w:pPr>
              <w:jc w:val="center"/>
              <w:rPr>
                <w:sz w:val="22"/>
                <w:szCs w:val="22"/>
              </w:rPr>
            </w:pPr>
            <w:r>
              <w:rPr>
                <w:sz w:val="22"/>
                <w:szCs w:val="22"/>
              </w:rPr>
              <w:t>0,00</w:t>
            </w:r>
          </w:p>
          <w:p w:rsidR="004D6FB4" w:rsidRDefault="004D6FB4">
            <w:pPr>
              <w:jc w:val="center"/>
              <w:rPr>
                <w:sz w:val="22"/>
                <w:szCs w:val="22"/>
              </w:rPr>
            </w:pPr>
          </w:p>
        </w:tc>
      </w:tr>
    </w:tbl>
    <w:p w:rsidR="004D6FB4" w:rsidRDefault="004D6FB4" w:rsidP="004D6FB4">
      <w:pPr>
        <w:ind w:firstLine="709"/>
        <w:jc w:val="both"/>
        <w:rPr>
          <w:szCs w:val="20"/>
        </w:rPr>
      </w:pPr>
    </w:p>
    <w:p w:rsidR="004D6FB4" w:rsidRDefault="004D6FB4" w:rsidP="004D6FB4">
      <w:pPr>
        <w:tabs>
          <w:tab w:val="left" w:pos="426"/>
        </w:tabs>
        <w:jc w:val="both"/>
      </w:pPr>
    </w:p>
    <w:p w:rsidR="004D6FB4" w:rsidRDefault="004D6FB4" w:rsidP="004D6FB4">
      <w:pPr>
        <w:tabs>
          <w:tab w:val="left" w:pos="426"/>
        </w:tabs>
        <w:ind w:firstLine="709"/>
        <w:jc w:val="both"/>
      </w:pPr>
      <w:r>
        <w:t>4. Комунальне підприємство  „Дніпропетровський  обласний клінічний центр кардіології та кардіохірургії”  Дніпропетровської обласної ради”</w:t>
      </w:r>
    </w:p>
    <w:p w:rsidR="004D6FB4" w:rsidRDefault="004D6FB4" w:rsidP="004D6FB4">
      <w:pPr>
        <w:jc w:val="both"/>
      </w:pPr>
    </w:p>
    <w:tbl>
      <w:tblPr>
        <w:tblW w:w="100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1"/>
        <w:gridCol w:w="1702"/>
        <w:gridCol w:w="993"/>
        <w:gridCol w:w="1418"/>
        <w:gridCol w:w="1419"/>
        <w:gridCol w:w="1418"/>
      </w:tblGrid>
      <w:tr w:rsidR="004D6FB4" w:rsidTr="004D6FB4">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w:t>
            </w:r>
          </w:p>
          <w:p w:rsidR="004D6FB4" w:rsidRDefault="004D6FB4">
            <w:pPr>
              <w:jc w:val="center"/>
              <w:rPr>
                <w:b/>
                <w:sz w:val="22"/>
                <w:szCs w:val="22"/>
              </w:rPr>
            </w:pPr>
            <w:r>
              <w:rPr>
                <w:b/>
                <w:sz w:val="22"/>
                <w:szCs w:val="22"/>
              </w:rPr>
              <w:t>з/п</w:t>
            </w:r>
          </w:p>
        </w:tc>
        <w:tc>
          <w:tcPr>
            <w:tcW w:w="2410"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Первісна</w:t>
            </w:r>
          </w:p>
          <w:p w:rsidR="004D6FB4" w:rsidRDefault="004D6FB4">
            <w:pPr>
              <w:jc w:val="center"/>
              <w:rPr>
                <w:b/>
                <w:sz w:val="22"/>
                <w:szCs w:val="22"/>
              </w:rPr>
            </w:pPr>
            <w:r>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Залишкова вартість, грн</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rPr>
            </w:pPr>
            <w:r>
              <w:rPr>
                <w:sz w:val="22"/>
                <w:szCs w:val="22"/>
              </w:rPr>
              <w:t>Комплекс ультразвукової діагностики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10470823</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120854,44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123854,44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2.</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lang w:val="en-US"/>
              </w:rPr>
            </w:pPr>
            <w:r>
              <w:rPr>
                <w:sz w:val="22"/>
                <w:szCs w:val="22"/>
              </w:rPr>
              <w:t xml:space="preserve">Рентгенівська установка </w:t>
            </w:r>
            <w:r>
              <w:rPr>
                <w:sz w:val="22"/>
                <w:szCs w:val="22"/>
                <w:lang w:val="en-US"/>
              </w:rPr>
              <w:t>SIREMOBIL 2000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10470822</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1994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2682804</w:t>
            </w:r>
            <w:r>
              <w:rPr>
                <w:sz w:val="22"/>
                <w:szCs w:val="22"/>
              </w:rPr>
              <w:t>,</w:t>
            </w:r>
            <w:r>
              <w:rPr>
                <w:sz w:val="22"/>
                <w:szCs w:val="22"/>
                <w:lang w:val="en-US"/>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2682804</w:t>
            </w:r>
            <w:r>
              <w:rPr>
                <w:sz w:val="22"/>
                <w:szCs w:val="22"/>
              </w:rPr>
              <w:t>,</w:t>
            </w:r>
            <w:r>
              <w:rPr>
                <w:sz w:val="22"/>
                <w:szCs w:val="22"/>
                <w:lang w:val="en-US"/>
              </w:rPr>
              <w:t>44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0</w:t>
            </w:r>
            <w:r>
              <w:rPr>
                <w:sz w:val="22"/>
                <w:szCs w:val="22"/>
              </w:rPr>
              <w:t>,</w:t>
            </w:r>
            <w:r>
              <w:rPr>
                <w:sz w:val="22"/>
                <w:szCs w:val="22"/>
                <w:lang w:val="en-US"/>
              </w:rPr>
              <w:t>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3.</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lang w:val="en-US"/>
              </w:rPr>
            </w:pPr>
            <w:r>
              <w:rPr>
                <w:sz w:val="22"/>
                <w:szCs w:val="22"/>
              </w:rPr>
              <w:t xml:space="preserve">Система УЗД </w:t>
            </w:r>
            <w:r>
              <w:rPr>
                <w:sz w:val="22"/>
                <w:szCs w:val="22"/>
                <w:lang w:val="en-US"/>
              </w:rPr>
              <w:t>PHILIPS HDI 5000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10471018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2004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1250323</w:t>
            </w:r>
            <w:r>
              <w:rPr>
                <w:sz w:val="22"/>
                <w:szCs w:val="22"/>
              </w:rPr>
              <w:t>,</w:t>
            </w:r>
            <w:r>
              <w:rPr>
                <w:sz w:val="22"/>
                <w:szCs w:val="22"/>
                <w:lang w:val="en-US"/>
              </w:rPr>
              <w:t>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1250323</w:t>
            </w:r>
            <w:r>
              <w:rPr>
                <w:sz w:val="22"/>
                <w:szCs w:val="22"/>
              </w:rPr>
              <w:t>,</w:t>
            </w:r>
            <w:r>
              <w:rPr>
                <w:sz w:val="22"/>
                <w:szCs w:val="22"/>
                <w:lang w:val="en-US"/>
              </w:rPr>
              <w:t>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en-US"/>
              </w:rPr>
            </w:pPr>
            <w:r>
              <w:rPr>
                <w:sz w:val="22"/>
                <w:szCs w:val="22"/>
                <w:lang w:val="en-US"/>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4.</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lang w:val="en-US"/>
              </w:rPr>
            </w:pPr>
            <w:r>
              <w:rPr>
                <w:sz w:val="22"/>
                <w:szCs w:val="22"/>
              </w:rPr>
              <w:t xml:space="preserve">Літотриптер </w:t>
            </w:r>
            <w:r>
              <w:rPr>
                <w:sz w:val="22"/>
                <w:szCs w:val="22"/>
                <w:lang w:val="en-US"/>
              </w:rPr>
              <w:t>LITHOSTAR</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10470908</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1998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4480120,00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4480120,00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5.</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lang w:val="ru-RU"/>
              </w:rPr>
            </w:pPr>
            <w:r>
              <w:rPr>
                <w:sz w:val="22"/>
                <w:szCs w:val="22"/>
              </w:rPr>
              <w:t xml:space="preserve">Установка для радіографії мобільна </w:t>
            </w:r>
            <w:r>
              <w:rPr>
                <w:sz w:val="22"/>
                <w:szCs w:val="22"/>
                <w:lang w:val="en-US"/>
              </w:rPr>
              <w:t>PX</w:t>
            </w:r>
            <w:r>
              <w:rPr>
                <w:sz w:val="22"/>
                <w:szCs w:val="22"/>
                <w:lang w:val="ru-RU"/>
              </w:rPr>
              <w:t>-100</w:t>
            </w:r>
            <w:r>
              <w:rPr>
                <w:sz w:val="22"/>
                <w:szCs w:val="22"/>
                <w:lang w:val="en-US"/>
              </w:rPr>
              <w:t>CLK</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10471251</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170817,78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170817,78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6.</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rPr>
                <w:sz w:val="22"/>
                <w:szCs w:val="22"/>
                <w:lang w:val="ru-RU"/>
              </w:rPr>
            </w:pPr>
            <w:r>
              <w:rPr>
                <w:sz w:val="22"/>
                <w:szCs w:val="22"/>
              </w:rPr>
              <w:t xml:space="preserve">Установка для радіографії мобільна </w:t>
            </w:r>
            <w:r>
              <w:rPr>
                <w:sz w:val="22"/>
                <w:szCs w:val="22"/>
                <w:lang w:val="en-US"/>
              </w:rPr>
              <w:t>PX</w:t>
            </w:r>
            <w:r>
              <w:rPr>
                <w:sz w:val="22"/>
                <w:szCs w:val="22"/>
                <w:lang w:val="ru-RU"/>
              </w:rPr>
              <w:t>-100</w:t>
            </w:r>
            <w:r>
              <w:rPr>
                <w:sz w:val="22"/>
                <w:szCs w:val="22"/>
                <w:lang w:val="en-US"/>
              </w:rPr>
              <w:t>CLK</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10471252</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170817,78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170817,78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7.</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lang w:val="ru-RU"/>
              </w:rPr>
            </w:pPr>
            <w:r>
              <w:rPr>
                <w:sz w:val="22"/>
                <w:szCs w:val="22"/>
              </w:rPr>
              <w:t xml:space="preserve">Діагностична ультразвукова система </w:t>
            </w:r>
            <w:r>
              <w:rPr>
                <w:sz w:val="22"/>
                <w:szCs w:val="22"/>
                <w:lang w:val="ru-RU"/>
              </w:rPr>
              <w:t>„</w:t>
            </w:r>
            <w:r>
              <w:rPr>
                <w:sz w:val="22"/>
                <w:szCs w:val="22"/>
                <w:lang w:val="en-US"/>
              </w:rPr>
              <w:t>ACUSON</w:t>
            </w:r>
            <w:r>
              <w:rPr>
                <w:sz w:val="22"/>
                <w:szCs w:val="22"/>
                <w:lang w:val="ru-RU"/>
              </w:rPr>
              <w:t xml:space="preserve"> </w:t>
            </w:r>
            <w:r>
              <w:rPr>
                <w:sz w:val="22"/>
                <w:szCs w:val="22"/>
                <w:lang w:val="en-US"/>
              </w:rPr>
              <w:t>Cypress</w:t>
            </w:r>
            <w:r>
              <w:rPr>
                <w:sz w:val="22"/>
                <w:szCs w:val="22"/>
                <w:lang w:val="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10471059</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851284,44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851284,44</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r w:rsidR="004D6FB4" w:rsidTr="004D6FB4">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8.</w:t>
            </w:r>
          </w:p>
        </w:tc>
        <w:tc>
          <w:tcPr>
            <w:tcW w:w="2410" w:type="dxa"/>
            <w:tcBorders>
              <w:top w:val="single" w:sz="4" w:space="0" w:color="auto"/>
              <w:left w:val="single" w:sz="4" w:space="0" w:color="auto"/>
              <w:bottom w:val="single" w:sz="4" w:space="0" w:color="auto"/>
              <w:right w:val="single" w:sz="4" w:space="0" w:color="auto"/>
            </w:tcBorders>
            <w:hideMark/>
          </w:tcPr>
          <w:p w:rsidR="004D6FB4" w:rsidRDefault="004D6FB4">
            <w:pPr>
              <w:jc w:val="both"/>
              <w:rPr>
                <w:sz w:val="22"/>
                <w:szCs w:val="22"/>
              </w:rPr>
            </w:pPr>
            <w:r>
              <w:rPr>
                <w:sz w:val="22"/>
                <w:szCs w:val="22"/>
              </w:rPr>
              <w:t>Апарат рентгенівський діагностичний 10Л6-01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10471034</w:t>
            </w:r>
          </w:p>
        </w:tc>
        <w:tc>
          <w:tcPr>
            <w:tcW w:w="99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2005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31657,78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31657,78</w:t>
            </w:r>
          </w:p>
        </w:tc>
        <w:tc>
          <w:tcPr>
            <w:tcW w:w="1417" w:type="dxa"/>
            <w:tcBorders>
              <w:top w:val="single" w:sz="4" w:space="0" w:color="auto"/>
              <w:left w:val="single" w:sz="4" w:space="0" w:color="auto"/>
              <w:bottom w:val="single" w:sz="4" w:space="0" w:color="auto"/>
              <w:right w:val="single" w:sz="4" w:space="0" w:color="auto"/>
            </w:tcBorders>
            <w:vAlign w:val="center"/>
          </w:tcPr>
          <w:p w:rsidR="004D6FB4" w:rsidRDefault="004D6FB4">
            <w:pPr>
              <w:jc w:val="center"/>
              <w:rPr>
                <w:sz w:val="22"/>
                <w:szCs w:val="22"/>
              </w:rPr>
            </w:pPr>
            <w:r>
              <w:rPr>
                <w:sz w:val="22"/>
                <w:szCs w:val="22"/>
              </w:rPr>
              <w:t>0,00</w:t>
            </w:r>
          </w:p>
          <w:p w:rsidR="004D6FB4" w:rsidRDefault="004D6FB4">
            <w:pPr>
              <w:jc w:val="center"/>
              <w:rPr>
                <w:sz w:val="22"/>
                <w:szCs w:val="22"/>
              </w:rPr>
            </w:pPr>
          </w:p>
        </w:tc>
      </w:tr>
    </w:tbl>
    <w:p w:rsidR="004D6FB4" w:rsidRDefault="004D6FB4" w:rsidP="004D6FB4">
      <w:pPr>
        <w:ind w:firstLine="708"/>
        <w:jc w:val="both"/>
        <w:rPr>
          <w:szCs w:val="28"/>
        </w:rPr>
      </w:pPr>
    </w:p>
    <w:p w:rsidR="004D6FB4" w:rsidRDefault="004D6FB4" w:rsidP="004D6FB4">
      <w:pPr>
        <w:ind w:firstLine="708"/>
        <w:jc w:val="both"/>
        <w:rPr>
          <w:szCs w:val="28"/>
        </w:rPr>
      </w:pPr>
      <w:r>
        <w:rPr>
          <w:szCs w:val="28"/>
        </w:rPr>
        <w:t>5. Комунальн</w:t>
      </w:r>
      <w:r>
        <w:rPr>
          <w:szCs w:val="28"/>
          <w:lang w:val="ru-RU"/>
        </w:rPr>
        <w:t>е п</w:t>
      </w:r>
      <w:r>
        <w:rPr>
          <w:szCs w:val="28"/>
        </w:rPr>
        <w:t>ідприємство „Дніпропетровський обласний центр соціально значущих хворобˮ   Дніпропетровської обласної ради”</w:t>
      </w:r>
    </w:p>
    <w:p w:rsidR="004D6FB4" w:rsidRDefault="004D6FB4" w:rsidP="004D6FB4">
      <w:pPr>
        <w:jc w:val="both"/>
        <w:rPr>
          <w:szCs w:val="28"/>
        </w:rPr>
      </w:pPr>
    </w:p>
    <w:tbl>
      <w:tblPr>
        <w:tblW w:w="100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1"/>
        <w:gridCol w:w="1702"/>
        <w:gridCol w:w="993"/>
        <w:gridCol w:w="1418"/>
        <w:gridCol w:w="1419"/>
        <w:gridCol w:w="1418"/>
      </w:tblGrid>
      <w:tr w:rsidR="004D6FB4" w:rsidTr="004D6FB4">
        <w:trPr>
          <w:trHeight w:val="427"/>
        </w:trPr>
        <w:tc>
          <w:tcPr>
            <w:tcW w:w="10005" w:type="dxa"/>
            <w:gridSpan w:val="7"/>
            <w:tcBorders>
              <w:top w:val="single" w:sz="4" w:space="0" w:color="auto"/>
              <w:left w:val="single" w:sz="4" w:space="0" w:color="auto"/>
              <w:bottom w:val="single" w:sz="4" w:space="0" w:color="auto"/>
              <w:right w:val="single" w:sz="4" w:space="0" w:color="auto"/>
            </w:tcBorders>
            <w:hideMark/>
          </w:tcPr>
          <w:p w:rsidR="004D6FB4" w:rsidRDefault="004D6FB4">
            <w:pPr>
              <w:jc w:val="center"/>
              <w:rPr>
                <w:b/>
                <w:sz w:val="22"/>
                <w:szCs w:val="22"/>
              </w:rPr>
            </w:pPr>
            <w:r>
              <w:rPr>
                <w:b/>
                <w:sz w:val="22"/>
                <w:szCs w:val="22"/>
              </w:rPr>
              <w:t>Адреса розташування нерухомого майна: м. Дніпро, вул. Бехтерева, 1</w:t>
            </w:r>
          </w:p>
        </w:tc>
      </w:tr>
      <w:tr w:rsidR="004D6FB4" w:rsidTr="004D6FB4">
        <w:trPr>
          <w:trHeight w:val="561"/>
        </w:trPr>
        <w:tc>
          <w:tcPr>
            <w:tcW w:w="644"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w:t>
            </w:r>
          </w:p>
          <w:p w:rsidR="004D6FB4" w:rsidRDefault="004D6FB4">
            <w:pPr>
              <w:jc w:val="center"/>
              <w:rPr>
                <w:b/>
                <w:sz w:val="22"/>
                <w:szCs w:val="22"/>
              </w:rPr>
            </w:pPr>
            <w:r>
              <w:rPr>
                <w:b/>
                <w:sz w:val="22"/>
              </w:rPr>
              <w:t>з/п</w:t>
            </w:r>
          </w:p>
        </w:tc>
        <w:tc>
          <w:tcPr>
            <w:tcW w:w="241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Найменування основних засобів</w:t>
            </w:r>
          </w:p>
        </w:tc>
        <w:tc>
          <w:tcPr>
            <w:tcW w:w="170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Інвентарний номер</w:t>
            </w:r>
          </w:p>
        </w:tc>
        <w:tc>
          <w:tcPr>
            <w:tcW w:w="993"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Рік побудо-ви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Первісна</w:t>
            </w:r>
          </w:p>
          <w:p w:rsidR="004D6FB4" w:rsidRDefault="004D6FB4">
            <w:pPr>
              <w:jc w:val="center"/>
              <w:rPr>
                <w:b/>
                <w:sz w:val="22"/>
                <w:szCs w:val="22"/>
              </w:rPr>
            </w:pPr>
            <w:r>
              <w:rPr>
                <w:b/>
                <w:sz w:val="22"/>
                <w:szCs w:val="22"/>
              </w:rPr>
              <w:t>вартість, грн</w:t>
            </w:r>
          </w:p>
        </w:tc>
        <w:tc>
          <w:tcPr>
            <w:tcW w:w="1419"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Сума нара-хованого зношення, грн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b/>
                <w:sz w:val="22"/>
                <w:szCs w:val="22"/>
              </w:rPr>
            </w:pPr>
            <w:r>
              <w:rPr>
                <w:b/>
                <w:sz w:val="22"/>
                <w:szCs w:val="22"/>
              </w:rPr>
              <w:t>Залишкова вартість, грн</w:t>
            </w:r>
          </w:p>
        </w:tc>
      </w:tr>
      <w:tr w:rsidR="004D6FB4" w:rsidTr="004D6FB4">
        <w:trPr>
          <w:trHeight w:val="683"/>
        </w:trPr>
        <w:tc>
          <w:tcPr>
            <w:tcW w:w="644" w:type="dxa"/>
            <w:tcBorders>
              <w:top w:val="single" w:sz="4" w:space="0" w:color="auto"/>
              <w:left w:val="single" w:sz="4" w:space="0" w:color="auto"/>
              <w:bottom w:val="single" w:sz="4" w:space="0" w:color="auto"/>
              <w:right w:val="single" w:sz="4" w:space="0" w:color="auto"/>
            </w:tcBorders>
            <w:hideMark/>
          </w:tcPr>
          <w:p w:rsidR="004D6FB4" w:rsidRDefault="004D6FB4">
            <w:pPr>
              <w:jc w:val="center"/>
              <w:rPr>
                <w:sz w:val="22"/>
                <w:szCs w:val="22"/>
              </w:rPr>
            </w:pPr>
            <w:r>
              <w:rPr>
                <w:sz w:val="22"/>
                <w:szCs w:val="22"/>
              </w:rPr>
              <w:t>1.</w:t>
            </w:r>
          </w:p>
        </w:tc>
        <w:tc>
          <w:tcPr>
            <w:tcW w:w="2411" w:type="dxa"/>
            <w:tcBorders>
              <w:top w:val="single" w:sz="4" w:space="0" w:color="auto"/>
              <w:left w:val="single" w:sz="4" w:space="0" w:color="auto"/>
              <w:bottom w:val="single" w:sz="4" w:space="0" w:color="auto"/>
              <w:right w:val="single" w:sz="4" w:space="0" w:color="auto"/>
            </w:tcBorders>
            <w:vAlign w:val="center"/>
            <w:hideMark/>
          </w:tcPr>
          <w:p w:rsidR="004D6FB4" w:rsidRDefault="004D6FB4">
            <w:pPr>
              <w:rPr>
                <w:sz w:val="22"/>
                <w:szCs w:val="22"/>
              </w:rPr>
            </w:pPr>
            <w:r>
              <w:rPr>
                <w:sz w:val="22"/>
                <w:szCs w:val="22"/>
              </w:rPr>
              <w:t>Будівля психіатричного відділення №1(літ.2Є-1) 1342,9 кв. 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101310001</w:t>
            </w:r>
          </w:p>
        </w:tc>
        <w:tc>
          <w:tcPr>
            <w:tcW w:w="993"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pPr>
            <w:r>
              <w:rPr>
                <w:sz w:val="22"/>
                <w:szCs w:val="22"/>
              </w:rPr>
              <w:t>1913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320898,00</w:t>
            </w:r>
          </w:p>
        </w:tc>
        <w:tc>
          <w:tcPr>
            <w:tcW w:w="1419"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lang w:val="ru-RU"/>
              </w:rPr>
            </w:pPr>
            <w:r>
              <w:rPr>
                <w:sz w:val="22"/>
                <w:szCs w:val="22"/>
                <w:lang w:val="ru-RU"/>
              </w:rPr>
              <w:t>320898,00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6FB4" w:rsidRDefault="004D6FB4">
            <w:pPr>
              <w:jc w:val="center"/>
              <w:rPr>
                <w:sz w:val="22"/>
                <w:szCs w:val="22"/>
              </w:rPr>
            </w:pPr>
            <w:r>
              <w:rPr>
                <w:sz w:val="22"/>
                <w:szCs w:val="22"/>
              </w:rPr>
              <w:t>0,00</w:t>
            </w:r>
          </w:p>
        </w:tc>
      </w:tr>
    </w:tbl>
    <w:p w:rsidR="004D6FB4" w:rsidRDefault="004D6FB4" w:rsidP="004D6FB4">
      <w:pPr>
        <w:tabs>
          <w:tab w:val="left" w:pos="709"/>
          <w:tab w:val="left" w:pos="1985"/>
        </w:tabs>
        <w:spacing w:line="276" w:lineRule="auto"/>
        <w:ind w:right="283"/>
        <w:contextualSpacing/>
        <w:jc w:val="both"/>
      </w:pPr>
      <w:r>
        <w:tab/>
      </w:r>
    </w:p>
    <w:p w:rsidR="004D6FB4" w:rsidRPr="00227080" w:rsidRDefault="004D6FB4" w:rsidP="004D6FB4">
      <w:pPr>
        <w:tabs>
          <w:tab w:val="left" w:pos="709"/>
          <w:tab w:val="left" w:pos="1985"/>
        </w:tabs>
        <w:spacing w:line="276" w:lineRule="auto"/>
        <w:ind w:right="283"/>
        <w:contextualSpacing/>
        <w:jc w:val="both"/>
        <w:rPr>
          <w:szCs w:val="28"/>
        </w:rPr>
      </w:pPr>
      <w:r>
        <w:tab/>
      </w:r>
      <w:r w:rsidRPr="00A00BC4">
        <w:t xml:space="preserve">Рекомендувати </w:t>
      </w:r>
      <w:r w:rsidRPr="00A00BC4">
        <w:rPr>
          <w:szCs w:val="28"/>
        </w:rPr>
        <w:t>відділу комунальної власності управління стратегічного планування та комунальної власності</w:t>
      </w:r>
      <w:r w:rsidRPr="00A00BC4">
        <w:t xml:space="preserve"> виконавчого апарату обласної ради, додати вищезазначені пункти до проєкту рішення „</w:t>
      </w:r>
      <w:r w:rsidRPr="00A00BC4">
        <w:rPr>
          <w:szCs w:val="28"/>
        </w:rPr>
        <w:t xml:space="preserve"> Про деякі питання управління майном, що н</w:t>
      </w:r>
      <w:bookmarkStart w:id="0" w:name="_GoBack"/>
      <w:bookmarkEnd w:id="0"/>
      <w:r w:rsidRPr="00A00BC4">
        <w:rPr>
          <w:szCs w:val="28"/>
        </w:rPr>
        <w:t xml:space="preserve">алежить до спільної власності </w:t>
      </w:r>
      <w:r w:rsidRPr="00A00BC4">
        <w:rPr>
          <w:szCs w:val="28"/>
        </w:rPr>
        <w:lastRenderedPageBreak/>
        <w:t>територіальних громад сіл, селищ, міст Дніпропетровської області</w:t>
      </w:r>
      <w:r w:rsidRPr="00A00BC4">
        <w:t>” та винести на розгляд чергової сесії обласної ради.</w:t>
      </w:r>
    </w:p>
    <w:p w:rsidR="004D6FB4" w:rsidRDefault="004D6FB4" w:rsidP="004D6FB4">
      <w:pPr>
        <w:tabs>
          <w:tab w:val="left" w:pos="426"/>
          <w:tab w:val="left" w:pos="1985"/>
        </w:tabs>
        <w:spacing w:line="276" w:lineRule="auto"/>
        <w:ind w:right="283"/>
        <w:contextualSpacing/>
        <w:jc w:val="both"/>
        <w:rPr>
          <w:color w:val="000000"/>
          <w:szCs w:val="28"/>
          <w:lang w:eastAsia="uk-UA"/>
        </w:rPr>
      </w:pPr>
    </w:p>
    <w:p w:rsidR="004D6FB4" w:rsidRPr="000D77DE" w:rsidRDefault="004D6FB4" w:rsidP="004D6FB4">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4D6FB4" w:rsidRPr="004F36FB" w:rsidRDefault="004D6FB4" w:rsidP="004D6FB4">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val="ru-RU" w:eastAsia="en-US"/>
        </w:rPr>
        <w:t>4</w:t>
      </w:r>
    </w:p>
    <w:p w:rsidR="004D6FB4" w:rsidRPr="000D77DE" w:rsidRDefault="004D6FB4" w:rsidP="004D6FB4">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4D6FB4" w:rsidRPr="000D77DE" w:rsidRDefault="004D6FB4" w:rsidP="004D6FB4">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0</w:t>
      </w:r>
      <w:r w:rsidRPr="000D77DE">
        <w:rPr>
          <w:rFonts w:ascii="Times New Roman CYR" w:eastAsia="Calibri" w:hAnsi="Times New Roman CYR" w:cs="Times New Roman CYR"/>
          <w:b/>
          <w:bCs/>
          <w:color w:val="00000A"/>
          <w:szCs w:val="28"/>
          <w:lang w:eastAsia="en-US"/>
        </w:rPr>
        <w:t xml:space="preserve"> </w:t>
      </w:r>
    </w:p>
    <w:p w:rsidR="004D6FB4" w:rsidRDefault="004D6FB4" w:rsidP="004D6FB4">
      <w:pPr>
        <w:tabs>
          <w:tab w:val="left" w:pos="2977"/>
          <w:tab w:val="left" w:pos="3261"/>
        </w:tabs>
        <w:spacing w:line="276" w:lineRule="auto"/>
        <w:ind w:right="283"/>
        <w:contextualSpacing/>
        <w:jc w:val="both"/>
        <w:rPr>
          <w:rFonts w:ascii="Times New Roman CYR" w:eastAsia="Calibri" w:hAnsi="Times New Roman CYR" w:cs="Times New Roman CYR"/>
          <w:b/>
          <w:bCs/>
          <w:color w:val="00000A"/>
          <w:szCs w:val="28"/>
          <w:lang w:eastAsia="en-US"/>
        </w:rPr>
      </w:pPr>
      <w:r w:rsidRPr="004D6FB4">
        <w:rPr>
          <w:rFonts w:ascii="Times New Roman CYR" w:eastAsia="Calibri" w:hAnsi="Times New Roman CYR" w:cs="Times New Roman CYR"/>
          <w:b/>
          <w:bCs/>
          <w:color w:val="00000A"/>
          <w:szCs w:val="28"/>
          <w:lang w:eastAsia="en-US"/>
        </w:rPr>
        <w:tab/>
      </w:r>
      <w:r w:rsidRPr="004D6FB4">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sidRPr="004D6FB4">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w:t>
      </w:r>
      <w:r w:rsidRPr="004D6FB4">
        <w:rPr>
          <w:rFonts w:ascii="Times New Roman CYR" w:eastAsia="Calibri" w:hAnsi="Times New Roman CYR" w:cs="Times New Roman CYR"/>
          <w:b/>
          <w:bCs/>
          <w:color w:val="00000A"/>
          <w:szCs w:val="28"/>
          <w:lang w:eastAsia="en-US"/>
        </w:rPr>
        <w:t xml:space="preserve"> 4</w:t>
      </w:r>
    </w:p>
    <w:p w:rsidR="00574431" w:rsidRDefault="00574431" w:rsidP="004635B8">
      <w:pPr>
        <w:tabs>
          <w:tab w:val="left" w:pos="426"/>
          <w:tab w:val="left" w:pos="1985"/>
        </w:tabs>
        <w:spacing w:line="276" w:lineRule="auto"/>
        <w:ind w:right="283"/>
        <w:contextualSpacing/>
        <w:jc w:val="both"/>
        <w:rPr>
          <w:color w:val="000000"/>
          <w:szCs w:val="28"/>
          <w:lang w:eastAsia="uk-UA"/>
        </w:rPr>
      </w:pPr>
    </w:p>
    <w:p w:rsidR="00B12E8D" w:rsidRPr="00ED164A" w:rsidRDefault="00CA0167" w:rsidP="00B12E8D">
      <w:pPr>
        <w:tabs>
          <w:tab w:val="left" w:pos="0"/>
        </w:tabs>
        <w:spacing w:line="259" w:lineRule="auto"/>
        <w:ind w:right="283"/>
        <w:contextualSpacing/>
        <w:jc w:val="both"/>
        <w:rPr>
          <w:szCs w:val="28"/>
        </w:rPr>
      </w:pPr>
      <w:r w:rsidRPr="00B12E8D">
        <w:rPr>
          <w:b/>
          <w:bCs/>
          <w:szCs w:val="28"/>
          <w:lang w:eastAsia="uk-UA"/>
        </w:rPr>
        <w:t xml:space="preserve">СЛУХАЛИ </w:t>
      </w:r>
      <w:r w:rsidR="00DC7AE7">
        <w:rPr>
          <w:b/>
          <w:bCs/>
          <w:szCs w:val="28"/>
          <w:lang w:eastAsia="uk-UA"/>
        </w:rPr>
        <w:t>2</w:t>
      </w:r>
      <w:r w:rsidRPr="00B12E8D">
        <w:rPr>
          <w:b/>
          <w:bCs/>
          <w:szCs w:val="28"/>
          <w:lang w:eastAsia="uk-UA"/>
        </w:rPr>
        <w:t>.</w:t>
      </w:r>
      <w:r w:rsidRPr="007441D0">
        <w:rPr>
          <w:b/>
          <w:bCs/>
          <w:color w:val="C0504D" w:themeColor="accent2"/>
          <w:szCs w:val="28"/>
          <w:lang w:eastAsia="uk-UA"/>
        </w:rPr>
        <w:tab/>
      </w:r>
      <w:r w:rsidR="00B12E8D" w:rsidRPr="00EA4D43">
        <w:rPr>
          <w:rFonts w:eastAsia="Calibri"/>
          <w:color w:val="000000"/>
          <w:szCs w:val="28"/>
          <w:lang w:eastAsia="en-US"/>
        </w:rPr>
        <w:t>Про затвердження Примірного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w:t>
      </w:r>
    </w:p>
    <w:p w:rsidR="00B12E8D" w:rsidRDefault="00B12E8D" w:rsidP="00B12E8D">
      <w:pPr>
        <w:widowControl w:val="0"/>
        <w:spacing w:line="322" w:lineRule="exact"/>
        <w:jc w:val="both"/>
        <w:rPr>
          <w:color w:val="000000"/>
          <w:szCs w:val="28"/>
          <w:lang w:eastAsia="uk-UA"/>
        </w:rPr>
      </w:pPr>
      <w:r w:rsidRPr="00B12E8D">
        <w:rPr>
          <w:szCs w:val="28"/>
          <w:u w:val="single"/>
        </w:rPr>
        <w:t xml:space="preserve">Інформація </w:t>
      </w:r>
      <w:r w:rsidRPr="00C12C35">
        <w:rPr>
          <w:color w:val="000000"/>
          <w:szCs w:val="28"/>
          <w:lang w:eastAsia="uk-UA"/>
        </w:rPr>
        <w:t>Виходов Є.А. – начальник відділу оренди нерухомого майна управління стратегічного планування та комунальної власності</w:t>
      </w:r>
      <w:r>
        <w:rPr>
          <w:color w:val="000000"/>
          <w:szCs w:val="28"/>
          <w:lang w:eastAsia="uk-UA"/>
        </w:rPr>
        <w:t>.</w:t>
      </w:r>
    </w:p>
    <w:p w:rsidR="00CA0167" w:rsidRPr="00B12E8D" w:rsidRDefault="00CA0167" w:rsidP="00531E92">
      <w:pPr>
        <w:tabs>
          <w:tab w:val="left" w:pos="0"/>
        </w:tabs>
        <w:spacing w:line="259" w:lineRule="auto"/>
        <w:ind w:right="283"/>
        <w:contextualSpacing/>
        <w:jc w:val="both"/>
        <w:rPr>
          <w:color w:val="C0504D" w:themeColor="accent2"/>
          <w:sz w:val="26"/>
          <w:szCs w:val="26"/>
          <w:u w:val="single"/>
          <w:lang w:eastAsia="en-US"/>
        </w:rPr>
      </w:pPr>
    </w:p>
    <w:p w:rsidR="0029077B" w:rsidRDefault="00CA0167" w:rsidP="008B4AAE">
      <w:pPr>
        <w:tabs>
          <w:tab w:val="left" w:pos="709"/>
        </w:tabs>
        <w:spacing w:after="160" w:line="276" w:lineRule="auto"/>
        <w:ind w:right="283"/>
        <w:contextualSpacing/>
        <w:jc w:val="both"/>
        <w:rPr>
          <w:color w:val="000000"/>
          <w:szCs w:val="28"/>
          <w:lang w:eastAsia="uk-UA"/>
        </w:rPr>
      </w:pPr>
      <w:r w:rsidRPr="005F4E5B">
        <w:rPr>
          <w:szCs w:val="28"/>
          <w:u w:val="single"/>
        </w:rPr>
        <w:t xml:space="preserve">Виступили: </w:t>
      </w:r>
    </w:p>
    <w:p w:rsidR="008F622C" w:rsidRDefault="0029077B" w:rsidP="008B4AAE">
      <w:pPr>
        <w:tabs>
          <w:tab w:val="left" w:pos="709"/>
        </w:tabs>
        <w:spacing w:after="160" w:line="276" w:lineRule="auto"/>
        <w:ind w:right="283"/>
        <w:contextualSpacing/>
        <w:jc w:val="both"/>
        <w:rPr>
          <w:rFonts w:eastAsia="Calibri"/>
          <w:szCs w:val="28"/>
          <w:lang w:eastAsia="en-US"/>
        </w:rPr>
      </w:pPr>
      <w:r>
        <w:rPr>
          <w:color w:val="000000"/>
          <w:szCs w:val="28"/>
          <w:lang w:eastAsia="uk-UA"/>
        </w:rPr>
        <w:tab/>
        <w:t>Ольшанська О.С</w:t>
      </w:r>
      <w:r w:rsidR="003A7071">
        <w:rPr>
          <w:color w:val="000000"/>
          <w:szCs w:val="28"/>
          <w:lang w:eastAsia="uk-UA"/>
        </w:rPr>
        <w:t>.</w:t>
      </w:r>
      <w:r w:rsidRPr="0029077B">
        <w:rPr>
          <w:rFonts w:eastAsia="Calibri"/>
          <w:szCs w:val="28"/>
          <w:lang w:eastAsia="en-US"/>
        </w:rPr>
        <w:t xml:space="preserve"> зазначила, що неприйняття рішення про передачу в оренду, незатвердження </w:t>
      </w:r>
      <w:r w:rsidR="00EC52CF">
        <w:rPr>
          <w:rFonts w:eastAsia="Calibri"/>
          <w:szCs w:val="28"/>
          <w:lang w:eastAsia="en-US"/>
        </w:rPr>
        <w:t xml:space="preserve">примірного </w:t>
      </w:r>
      <w:r w:rsidRPr="0029077B">
        <w:rPr>
          <w:rFonts w:eastAsia="Calibri"/>
          <w:szCs w:val="28"/>
          <w:lang w:eastAsia="en-US"/>
        </w:rPr>
        <w:t>договору не дозволить отримати кошти обласному бюджет</w:t>
      </w:r>
      <w:r w:rsidR="00EC52CF">
        <w:rPr>
          <w:rFonts w:eastAsia="Calibri"/>
          <w:szCs w:val="28"/>
          <w:lang w:eastAsia="en-US"/>
        </w:rPr>
        <w:t xml:space="preserve"> від здавання нерухомого майна в оренду та </w:t>
      </w:r>
      <w:r w:rsidR="0046550F">
        <w:rPr>
          <w:rFonts w:eastAsia="Calibri"/>
          <w:szCs w:val="28"/>
          <w:lang w:val="ru-RU" w:eastAsia="en-US"/>
        </w:rPr>
        <w:t>не буде можливост</w:t>
      </w:r>
      <w:r w:rsidR="0046550F">
        <w:rPr>
          <w:rFonts w:eastAsia="Calibri"/>
          <w:szCs w:val="28"/>
          <w:lang w:eastAsia="en-US"/>
        </w:rPr>
        <w:t xml:space="preserve">і здавати в законний спосіб в оренду нерухоме майно. </w:t>
      </w:r>
      <w:r>
        <w:rPr>
          <w:rFonts w:eastAsia="Calibri"/>
          <w:szCs w:val="28"/>
          <w:lang w:eastAsia="en-US"/>
        </w:rPr>
        <w:t>.</w:t>
      </w:r>
    </w:p>
    <w:p w:rsidR="00EC52CF" w:rsidRDefault="00EC52CF" w:rsidP="008B4AAE">
      <w:pPr>
        <w:tabs>
          <w:tab w:val="left" w:pos="709"/>
        </w:tabs>
        <w:spacing w:after="160" w:line="276" w:lineRule="auto"/>
        <w:ind w:right="283"/>
        <w:contextualSpacing/>
        <w:jc w:val="both"/>
        <w:rPr>
          <w:rFonts w:eastAsia="Calibri"/>
          <w:szCs w:val="28"/>
          <w:lang w:eastAsia="en-US"/>
        </w:rPr>
      </w:pPr>
      <w:r>
        <w:rPr>
          <w:rFonts w:eastAsia="Calibri"/>
          <w:szCs w:val="28"/>
          <w:lang w:eastAsia="en-US"/>
        </w:rPr>
        <w:tab/>
        <w:t>Якщо не зазначаємо, які пункти договору не відповідають вимогам законодавства</w:t>
      </w:r>
      <w:r w:rsidR="00857D93">
        <w:rPr>
          <w:rFonts w:eastAsia="Calibri"/>
          <w:szCs w:val="28"/>
          <w:lang w:eastAsia="en-US"/>
        </w:rPr>
        <w:t>,</w:t>
      </w:r>
      <w:r>
        <w:rPr>
          <w:rFonts w:eastAsia="Calibri"/>
          <w:szCs w:val="28"/>
          <w:lang w:eastAsia="en-US"/>
        </w:rPr>
        <w:t xml:space="preserve"> то запропонований про</w:t>
      </w:r>
      <w:r w:rsidR="00F97BEC">
        <w:rPr>
          <w:rFonts w:eastAsia="Calibri"/>
          <w:szCs w:val="28"/>
          <w:lang w:eastAsia="en-US"/>
        </w:rPr>
        <w:t>є</w:t>
      </w:r>
      <w:r>
        <w:rPr>
          <w:rFonts w:eastAsia="Calibri"/>
          <w:szCs w:val="28"/>
          <w:lang w:eastAsia="en-US"/>
        </w:rPr>
        <w:t>кт рішення має бути принятий, згодом в нього можуть бути внесені зміни.</w:t>
      </w:r>
    </w:p>
    <w:p w:rsidR="00EC52CF" w:rsidRDefault="00EC52CF" w:rsidP="008B4AAE">
      <w:pPr>
        <w:tabs>
          <w:tab w:val="left" w:pos="709"/>
        </w:tabs>
        <w:spacing w:after="160" w:line="276" w:lineRule="auto"/>
        <w:ind w:right="283"/>
        <w:contextualSpacing/>
        <w:jc w:val="both"/>
        <w:rPr>
          <w:color w:val="000000"/>
          <w:szCs w:val="28"/>
          <w:lang w:eastAsia="uk-UA"/>
        </w:rPr>
      </w:pPr>
      <w:r>
        <w:rPr>
          <w:b/>
          <w:szCs w:val="28"/>
        </w:rPr>
        <w:tab/>
      </w:r>
      <w:r w:rsidRPr="00EC52CF">
        <w:rPr>
          <w:szCs w:val="28"/>
        </w:rPr>
        <w:t xml:space="preserve">Герсамчук </w:t>
      </w:r>
      <w:r>
        <w:rPr>
          <w:szCs w:val="28"/>
        </w:rPr>
        <w:t xml:space="preserve">Д.Ю. </w:t>
      </w:r>
      <w:r w:rsidR="00F97BEC">
        <w:rPr>
          <w:color w:val="000000"/>
          <w:szCs w:val="28"/>
          <w:lang w:eastAsia="uk-UA"/>
        </w:rPr>
        <w:t>підтримав позицію</w:t>
      </w:r>
      <w:r w:rsidR="00F97BEC" w:rsidRPr="00F97BEC">
        <w:rPr>
          <w:color w:val="000000"/>
          <w:szCs w:val="28"/>
          <w:lang w:eastAsia="uk-UA"/>
        </w:rPr>
        <w:t xml:space="preserve"> </w:t>
      </w:r>
      <w:r w:rsidR="00F97BEC">
        <w:rPr>
          <w:color w:val="000000"/>
          <w:szCs w:val="28"/>
          <w:lang w:eastAsia="uk-UA"/>
        </w:rPr>
        <w:t>Ольшанської О.С.</w:t>
      </w:r>
      <w:r w:rsidR="00F97BEC" w:rsidRPr="0029077B">
        <w:rPr>
          <w:rFonts w:eastAsia="Calibri"/>
          <w:szCs w:val="28"/>
          <w:lang w:eastAsia="en-US"/>
        </w:rPr>
        <w:t xml:space="preserve"> </w:t>
      </w:r>
      <w:r w:rsidR="00F97BEC">
        <w:rPr>
          <w:color w:val="000000"/>
          <w:szCs w:val="28"/>
          <w:lang w:eastAsia="uk-UA"/>
        </w:rPr>
        <w:t xml:space="preserve"> </w:t>
      </w:r>
      <w:r w:rsidRPr="00FD1BD5">
        <w:rPr>
          <w:szCs w:val="28"/>
        </w:rPr>
        <w:t>та зазначив, що наступна сесія буде через три місяці, отже не можна відкладати дані питання.</w:t>
      </w:r>
    </w:p>
    <w:p w:rsidR="008F622C" w:rsidRDefault="0029077B" w:rsidP="008B4AAE">
      <w:pPr>
        <w:tabs>
          <w:tab w:val="left" w:pos="709"/>
        </w:tabs>
        <w:spacing w:after="160" w:line="276" w:lineRule="auto"/>
        <w:ind w:right="283"/>
        <w:contextualSpacing/>
        <w:jc w:val="both"/>
        <w:rPr>
          <w:szCs w:val="28"/>
        </w:rPr>
      </w:pPr>
      <w:r>
        <w:rPr>
          <w:szCs w:val="28"/>
        </w:rPr>
        <w:tab/>
      </w:r>
      <w:r w:rsidR="00B12E8D" w:rsidRPr="005F4E5B">
        <w:rPr>
          <w:szCs w:val="28"/>
        </w:rPr>
        <w:t>Турчак А. М.</w:t>
      </w:r>
      <w:r w:rsidR="00454F47" w:rsidRPr="00454F47">
        <w:rPr>
          <w:rFonts w:eastAsia="Calibri"/>
          <w:szCs w:val="28"/>
          <w:lang w:eastAsia="en-US"/>
        </w:rPr>
        <w:t xml:space="preserve"> зазначила, що проєкт </w:t>
      </w:r>
      <w:r w:rsidR="0046550F">
        <w:rPr>
          <w:rFonts w:eastAsia="Calibri"/>
          <w:szCs w:val="28"/>
          <w:lang w:eastAsia="en-US"/>
        </w:rPr>
        <w:t xml:space="preserve"> примірного </w:t>
      </w:r>
      <w:r w:rsidR="00454F47" w:rsidRPr="00454F47">
        <w:rPr>
          <w:rFonts w:eastAsia="Calibri"/>
          <w:szCs w:val="28"/>
          <w:lang w:eastAsia="en-US"/>
        </w:rPr>
        <w:t>договору потребую</w:t>
      </w:r>
      <w:r w:rsidR="0046550F">
        <w:rPr>
          <w:rFonts w:eastAsia="Calibri"/>
          <w:szCs w:val="28"/>
          <w:lang w:eastAsia="en-US"/>
        </w:rPr>
        <w:t>є</w:t>
      </w:r>
      <w:r w:rsidR="00454F47" w:rsidRPr="00454F47">
        <w:rPr>
          <w:rFonts w:eastAsia="Calibri"/>
          <w:szCs w:val="28"/>
          <w:lang w:eastAsia="en-US"/>
        </w:rPr>
        <w:t xml:space="preserve"> доопрацювання і необхідно відкласти питання на один та два дні для завершення аналізу, також вважає неправильним відкладення голосування на три місяці.</w:t>
      </w:r>
    </w:p>
    <w:p w:rsidR="005F4E5B" w:rsidRDefault="00EC52CF" w:rsidP="0029077B">
      <w:pPr>
        <w:tabs>
          <w:tab w:val="left" w:pos="709"/>
        </w:tabs>
        <w:spacing w:after="160" w:line="276" w:lineRule="auto"/>
        <w:ind w:right="283"/>
        <w:contextualSpacing/>
        <w:jc w:val="both"/>
        <w:rPr>
          <w:color w:val="000000"/>
          <w:szCs w:val="28"/>
          <w:lang w:eastAsia="uk-UA"/>
        </w:rPr>
      </w:pPr>
      <w:r>
        <w:rPr>
          <w:color w:val="000000"/>
          <w:szCs w:val="28"/>
          <w:lang w:eastAsia="uk-UA"/>
        </w:rPr>
        <w:tab/>
        <w:t>Пісоцький В.А підтримав позицію Турчак А.М.  про неможливість затвердження типового договору в наданфй редакції.</w:t>
      </w:r>
    </w:p>
    <w:p w:rsidR="00EC52CF" w:rsidRDefault="00EC52CF" w:rsidP="00EF0781">
      <w:pPr>
        <w:ind w:right="-25"/>
        <w:jc w:val="both"/>
        <w:rPr>
          <w:b/>
          <w:szCs w:val="28"/>
        </w:rPr>
      </w:pPr>
    </w:p>
    <w:p w:rsidR="00CA0167" w:rsidRDefault="00EC52CF" w:rsidP="00EF0781">
      <w:pPr>
        <w:ind w:right="-25"/>
        <w:jc w:val="both"/>
        <w:rPr>
          <w:b/>
          <w:szCs w:val="28"/>
        </w:rPr>
      </w:pPr>
      <w:r>
        <w:rPr>
          <w:b/>
          <w:szCs w:val="28"/>
        </w:rPr>
        <w:t>Поставлено на голосування питання щодо</w:t>
      </w:r>
      <w:r w:rsidR="00CA0167" w:rsidRPr="005F4E5B">
        <w:rPr>
          <w:b/>
          <w:szCs w:val="28"/>
        </w:rPr>
        <w:t>:</w:t>
      </w:r>
    </w:p>
    <w:p w:rsidR="00751DE8" w:rsidRDefault="00751DE8" w:rsidP="00751DE8">
      <w:pPr>
        <w:pBdr>
          <w:top w:val="nil"/>
          <w:left w:val="nil"/>
          <w:bottom w:val="nil"/>
          <w:right w:val="nil"/>
          <w:between w:val="nil"/>
        </w:pBdr>
        <w:ind w:right="-25" w:firstLine="700"/>
        <w:jc w:val="both"/>
        <w:rPr>
          <w:color w:val="000000"/>
          <w:szCs w:val="28"/>
        </w:rPr>
      </w:pPr>
      <w:r>
        <w:rPr>
          <w:color w:val="000000"/>
          <w:szCs w:val="28"/>
        </w:rPr>
        <w:t>1. Затверд</w:t>
      </w:r>
      <w:r w:rsidR="007A79CC">
        <w:rPr>
          <w:color w:val="000000"/>
          <w:szCs w:val="28"/>
        </w:rPr>
        <w:t>ження</w:t>
      </w:r>
      <w:r>
        <w:rPr>
          <w:color w:val="000000"/>
          <w:szCs w:val="28"/>
        </w:rPr>
        <w:t xml:space="preserve"> Примірн</w:t>
      </w:r>
      <w:r w:rsidR="007A79CC">
        <w:rPr>
          <w:color w:val="000000"/>
          <w:szCs w:val="28"/>
        </w:rPr>
        <w:t>ого</w:t>
      </w:r>
      <w:r>
        <w:rPr>
          <w:color w:val="000000"/>
          <w:szCs w:val="28"/>
        </w:rPr>
        <w:t xml:space="preserve"> догов</w:t>
      </w:r>
      <w:r w:rsidR="007A79CC">
        <w:rPr>
          <w:color w:val="000000"/>
          <w:szCs w:val="28"/>
        </w:rPr>
        <w:t>ору</w:t>
      </w:r>
      <w:r>
        <w:rPr>
          <w:color w:val="000000"/>
          <w:szCs w:val="28"/>
        </w:rPr>
        <w:t xml:space="preserve"> оренди нерухомого або іншого окремого індивідуально визначеного майна, </w:t>
      </w:r>
      <w:r w:rsidRPr="00E7551D">
        <w:rPr>
          <w:szCs w:val="28"/>
        </w:rPr>
        <w:t xml:space="preserve">що належить до </w:t>
      </w:r>
      <w:r>
        <w:rPr>
          <w:color w:val="000000"/>
          <w:szCs w:val="28"/>
        </w:rPr>
        <w:t>спільної власності територіальних громад сіл, селищ, міст Дніпропетровської області (додається).</w:t>
      </w:r>
    </w:p>
    <w:p w:rsidR="00751DE8" w:rsidRPr="00B45C02" w:rsidRDefault="00751DE8" w:rsidP="00751DE8">
      <w:pPr>
        <w:ind w:right="-25"/>
        <w:jc w:val="both"/>
        <w:rPr>
          <w:color w:val="000000"/>
          <w:szCs w:val="28"/>
        </w:rPr>
      </w:pPr>
    </w:p>
    <w:p w:rsidR="00751DE8" w:rsidRPr="00747C27" w:rsidRDefault="00751DE8" w:rsidP="00751DE8">
      <w:pPr>
        <w:pBdr>
          <w:top w:val="nil"/>
          <w:left w:val="nil"/>
          <w:bottom w:val="nil"/>
          <w:right w:val="nil"/>
          <w:between w:val="nil"/>
        </w:pBdr>
        <w:ind w:right="-25" w:firstLine="700"/>
        <w:jc w:val="both"/>
        <w:rPr>
          <w:szCs w:val="28"/>
        </w:rPr>
      </w:pPr>
      <w:r>
        <w:rPr>
          <w:color w:val="000000"/>
          <w:szCs w:val="28"/>
        </w:rPr>
        <w:t>2</w:t>
      </w:r>
      <w:r w:rsidRPr="00747C27">
        <w:rPr>
          <w:color w:val="000000"/>
          <w:szCs w:val="28"/>
        </w:rPr>
        <w:t xml:space="preserve">. </w:t>
      </w:r>
      <w:r>
        <w:rPr>
          <w:color w:val="000000"/>
          <w:szCs w:val="28"/>
        </w:rPr>
        <w:t>Визна</w:t>
      </w:r>
      <w:r w:rsidR="007A79CC">
        <w:rPr>
          <w:color w:val="000000"/>
          <w:szCs w:val="28"/>
        </w:rPr>
        <w:t>ння</w:t>
      </w:r>
      <w:r>
        <w:rPr>
          <w:color w:val="000000"/>
          <w:szCs w:val="28"/>
        </w:rPr>
        <w:t xml:space="preserve"> таким, що втратило чинність, рішення обласної ради             від 23 березня 2007 року № 124-7/</w:t>
      </w:r>
      <w:r>
        <w:rPr>
          <w:color w:val="000000"/>
          <w:szCs w:val="28"/>
          <w:lang w:val="en-US"/>
        </w:rPr>
        <w:t>V</w:t>
      </w:r>
      <w:r>
        <w:rPr>
          <w:color w:val="000000"/>
          <w:szCs w:val="28"/>
        </w:rPr>
        <w:t xml:space="preserve"> „Про оренду нерухомого майна, що є власністю територіальних громад сіл, селищ, міст області” (зі змінами).</w:t>
      </w:r>
    </w:p>
    <w:p w:rsidR="00751DE8" w:rsidRPr="0046487C" w:rsidRDefault="00751DE8" w:rsidP="00751DE8">
      <w:pPr>
        <w:pBdr>
          <w:top w:val="nil"/>
          <w:left w:val="nil"/>
          <w:bottom w:val="nil"/>
          <w:right w:val="nil"/>
          <w:between w:val="nil"/>
        </w:pBdr>
        <w:jc w:val="both"/>
        <w:rPr>
          <w:color w:val="000000"/>
          <w:sz w:val="24"/>
        </w:rPr>
      </w:pPr>
    </w:p>
    <w:p w:rsidR="00751DE8" w:rsidRDefault="00751DE8" w:rsidP="00751DE8">
      <w:pPr>
        <w:pBdr>
          <w:top w:val="nil"/>
          <w:left w:val="nil"/>
          <w:bottom w:val="nil"/>
          <w:right w:val="nil"/>
          <w:between w:val="nil"/>
        </w:pBdr>
        <w:tabs>
          <w:tab w:val="left" w:pos="300"/>
        </w:tabs>
        <w:ind w:right="-25" w:firstLine="700"/>
        <w:jc w:val="both"/>
        <w:rPr>
          <w:szCs w:val="28"/>
        </w:rPr>
      </w:pPr>
      <w:r>
        <w:rPr>
          <w:szCs w:val="28"/>
        </w:rPr>
        <w:t>3</w:t>
      </w:r>
      <w:r w:rsidRPr="00A13D6F">
        <w:rPr>
          <w:szCs w:val="28"/>
        </w:rPr>
        <w:t>.</w:t>
      </w:r>
      <w:r>
        <w:rPr>
          <w:sz w:val="24"/>
        </w:rPr>
        <w:t xml:space="preserve"> </w:t>
      </w:r>
      <w:r w:rsidRPr="00747C27">
        <w:rPr>
          <w:szCs w:val="28"/>
        </w:rPr>
        <w:t xml:space="preserve">Контроль за виконанням цього рішення покласти на постійну комісію обласної ради з питань </w:t>
      </w:r>
      <w:r w:rsidRPr="00E7551D">
        <w:rPr>
          <w:iCs/>
          <w:szCs w:val="28"/>
        </w:rPr>
        <w:t>базових галузей економіки, комунальної</w:t>
      </w:r>
      <w:r>
        <w:rPr>
          <w:iCs/>
          <w:szCs w:val="28"/>
        </w:rPr>
        <w:t xml:space="preserve"> власності, концесії</w:t>
      </w:r>
      <w:r w:rsidRPr="00E7551D">
        <w:rPr>
          <w:iCs/>
          <w:szCs w:val="28"/>
        </w:rPr>
        <w:t>, корпоративних прав, інвестицій та міжрегіонального співробітництва</w:t>
      </w:r>
      <w:r>
        <w:rPr>
          <w:iCs/>
          <w:szCs w:val="28"/>
        </w:rPr>
        <w:t>.</w:t>
      </w:r>
      <w:r w:rsidRPr="00747C27">
        <w:rPr>
          <w:szCs w:val="28"/>
        </w:rPr>
        <w:t xml:space="preserve"> </w:t>
      </w:r>
    </w:p>
    <w:p w:rsidR="00751DE8" w:rsidRPr="00751DE8" w:rsidRDefault="00751DE8" w:rsidP="00751DE8">
      <w:pPr>
        <w:keepNext/>
        <w:keepLines/>
        <w:ind w:left="3969"/>
        <w:jc w:val="right"/>
        <w:rPr>
          <w:szCs w:val="28"/>
        </w:rPr>
      </w:pPr>
      <w:r w:rsidRPr="00751DE8">
        <w:rPr>
          <w:szCs w:val="28"/>
        </w:rPr>
        <w:t xml:space="preserve">          Додаток до рішення </w:t>
      </w:r>
    </w:p>
    <w:p w:rsidR="00751DE8" w:rsidRPr="00751DE8" w:rsidRDefault="00751DE8" w:rsidP="00751DE8">
      <w:pPr>
        <w:keepNext/>
        <w:keepLines/>
        <w:ind w:left="3969"/>
        <w:jc w:val="center"/>
        <w:rPr>
          <w:szCs w:val="28"/>
        </w:rPr>
      </w:pPr>
      <w:r w:rsidRPr="00751DE8">
        <w:rPr>
          <w:szCs w:val="28"/>
        </w:rPr>
        <w:t xml:space="preserve">                            обласної ради </w:t>
      </w:r>
    </w:p>
    <w:p w:rsidR="00751DE8" w:rsidRPr="00751DE8" w:rsidRDefault="00751DE8" w:rsidP="00751DE8">
      <w:pPr>
        <w:keepNext/>
        <w:keepLines/>
        <w:ind w:left="3969"/>
        <w:jc w:val="center"/>
        <w:rPr>
          <w:sz w:val="20"/>
          <w:szCs w:val="20"/>
        </w:rPr>
      </w:pPr>
    </w:p>
    <w:tbl>
      <w:tblPr>
        <w:tblW w:w="0" w:type="auto"/>
        <w:tblInd w:w="6062" w:type="dxa"/>
        <w:tblLook w:val="04A0" w:firstRow="1" w:lastRow="0" w:firstColumn="1" w:lastColumn="0" w:noHBand="0" w:noVBand="1"/>
      </w:tblPr>
      <w:tblGrid>
        <w:gridCol w:w="3225"/>
      </w:tblGrid>
      <w:tr w:rsidR="00751DE8" w:rsidRPr="00751DE8" w:rsidTr="00751DE8">
        <w:tc>
          <w:tcPr>
            <w:tcW w:w="3225" w:type="dxa"/>
            <w:shd w:val="clear" w:color="auto" w:fill="auto"/>
          </w:tcPr>
          <w:p w:rsidR="00751DE8" w:rsidRPr="00751DE8" w:rsidRDefault="00751DE8" w:rsidP="00751DE8">
            <w:pPr>
              <w:keepNext/>
              <w:keepLines/>
              <w:spacing w:after="240"/>
              <w:rPr>
                <w:szCs w:val="28"/>
              </w:rPr>
            </w:pPr>
            <w:r w:rsidRPr="00751DE8">
              <w:rPr>
                <w:szCs w:val="28"/>
              </w:rPr>
              <w:t xml:space="preserve">ЗАТВЕРДЖЕНО </w:t>
            </w:r>
            <w:r w:rsidRPr="00751DE8">
              <w:rPr>
                <w:szCs w:val="28"/>
              </w:rPr>
              <w:br/>
              <w:t xml:space="preserve">рішенням обласної ради </w:t>
            </w:r>
            <w:r w:rsidRPr="00751DE8">
              <w:rPr>
                <w:szCs w:val="28"/>
              </w:rPr>
              <w:br/>
              <w:t>від _________ 202_ року № ____________</w:t>
            </w:r>
          </w:p>
        </w:tc>
      </w:tr>
    </w:tbl>
    <w:p w:rsidR="00751DE8" w:rsidRPr="00751DE8" w:rsidRDefault="00751DE8" w:rsidP="00751DE8">
      <w:pPr>
        <w:keepNext/>
        <w:keepLines/>
        <w:rPr>
          <w:sz w:val="20"/>
          <w:szCs w:val="20"/>
        </w:rPr>
      </w:pPr>
    </w:p>
    <w:p w:rsidR="00751DE8" w:rsidRPr="00751DE8" w:rsidRDefault="00751DE8" w:rsidP="00751DE8">
      <w:pPr>
        <w:keepNext/>
        <w:keepLines/>
        <w:spacing w:before="240" w:after="240"/>
        <w:jc w:val="center"/>
        <w:rPr>
          <w:b/>
          <w:szCs w:val="28"/>
        </w:rPr>
      </w:pPr>
      <w:r w:rsidRPr="00751DE8">
        <w:rPr>
          <w:b/>
          <w:szCs w:val="28"/>
        </w:rPr>
        <w:t>ПРИМІРНИЙ ДОГОВІР</w:t>
      </w:r>
      <w:r w:rsidRPr="00751DE8">
        <w:rPr>
          <w:b/>
          <w:szCs w:val="28"/>
        </w:rPr>
        <w:br/>
        <w:t xml:space="preserve">оренди нерухомого або іншого окремого індивідуально визначеного </w:t>
      </w:r>
      <w:r w:rsidRPr="00751DE8">
        <w:rPr>
          <w:b/>
          <w:szCs w:val="28"/>
        </w:rPr>
        <w:br/>
        <w:t>майна, що належить до спільної власності територіальних громад сіл, селищ, міст Дніпропетровської області</w:t>
      </w:r>
    </w:p>
    <w:p w:rsidR="00751DE8" w:rsidRPr="00751DE8" w:rsidRDefault="00751DE8" w:rsidP="00751DE8">
      <w:pPr>
        <w:keepNext/>
        <w:keepLines/>
        <w:spacing w:before="120" w:after="120"/>
        <w:jc w:val="center"/>
        <w:rPr>
          <w:szCs w:val="28"/>
        </w:rPr>
      </w:pPr>
      <w:r w:rsidRPr="00751DE8">
        <w:rPr>
          <w:b/>
          <w:szCs w:val="28"/>
          <w:lang w:val="en-US"/>
        </w:rPr>
        <w:t>I</w:t>
      </w:r>
      <w:r w:rsidRPr="00751DE8">
        <w:rPr>
          <w:b/>
          <w:szCs w:val="28"/>
          <w:lang w:val="ru-RU"/>
        </w:rPr>
        <w:t>.</w:t>
      </w:r>
      <w:r w:rsidRPr="00751DE8">
        <w:rPr>
          <w:szCs w:val="28"/>
          <w:lang w:val="ru-RU"/>
        </w:rPr>
        <w:t xml:space="preserve"> </w:t>
      </w:r>
      <w:r w:rsidRPr="00751DE8">
        <w:rPr>
          <w:b/>
          <w:szCs w:val="28"/>
        </w:rPr>
        <w:t>Змінювані умови договору (далі –</w:t>
      </w:r>
      <w:r w:rsidRPr="00751DE8">
        <w:rPr>
          <w:rFonts w:ascii="Antiqua" w:hAnsi="Antiqua"/>
          <w:b/>
          <w:szCs w:val="28"/>
        </w:rPr>
        <w:t xml:space="preserve"> </w:t>
      </w:r>
      <w:r w:rsidRPr="00751DE8">
        <w:rPr>
          <w:b/>
          <w:szCs w:val="28"/>
        </w:rPr>
        <w:t>Умови)</w:t>
      </w:r>
    </w:p>
    <w:tbl>
      <w:tblPr>
        <w:tblW w:w="10605" w:type="dxa"/>
        <w:tblInd w:w="-601" w:type="dxa"/>
        <w:tblLayout w:type="fixed"/>
        <w:tblLook w:val="04A0" w:firstRow="1" w:lastRow="0" w:firstColumn="1" w:lastColumn="0" w:noHBand="0" w:noVBand="1"/>
      </w:tblPr>
      <w:tblGrid>
        <w:gridCol w:w="770"/>
        <w:gridCol w:w="17"/>
        <w:gridCol w:w="2051"/>
        <w:gridCol w:w="1151"/>
        <w:gridCol w:w="6"/>
        <w:gridCol w:w="146"/>
        <w:gridCol w:w="1300"/>
        <w:gridCol w:w="905"/>
        <w:gridCol w:w="600"/>
        <w:gridCol w:w="295"/>
        <w:gridCol w:w="345"/>
        <w:gridCol w:w="27"/>
        <w:gridCol w:w="467"/>
        <w:gridCol w:w="547"/>
        <w:gridCol w:w="536"/>
        <w:gridCol w:w="1442"/>
      </w:tblGrid>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Найменування населеного пункту </w:t>
            </w:r>
          </w:p>
        </w:tc>
        <w:tc>
          <w:tcPr>
            <w:tcW w:w="7767" w:type="dxa"/>
            <w:gridSpan w:val="13"/>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320"/>
        </w:trPr>
        <w:tc>
          <w:tcPr>
            <w:tcW w:w="787" w:type="dxa"/>
            <w:gridSpan w:val="2"/>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2</w:t>
            </w:r>
          </w:p>
        </w:tc>
        <w:tc>
          <w:tcPr>
            <w:tcW w:w="2051" w:type="dxa"/>
            <w:tcBorders>
              <w:top w:val="nil"/>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w:t>
            </w:r>
          </w:p>
        </w:tc>
        <w:tc>
          <w:tcPr>
            <w:tcW w:w="7767" w:type="dxa"/>
            <w:gridSpan w:val="13"/>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2860"/>
        </w:trPr>
        <w:tc>
          <w:tcPr>
            <w:tcW w:w="787" w:type="dxa"/>
            <w:gridSpan w:val="2"/>
            <w:tcBorders>
              <w:top w:val="nil"/>
              <w:left w:val="single" w:sz="4" w:space="0" w:color="000000"/>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3</w:t>
            </w:r>
          </w:p>
        </w:tc>
        <w:tc>
          <w:tcPr>
            <w:tcW w:w="2051" w:type="dxa"/>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Сторони</w:t>
            </w:r>
          </w:p>
        </w:tc>
        <w:tc>
          <w:tcPr>
            <w:tcW w:w="1303" w:type="dxa"/>
            <w:gridSpan w:val="3"/>
            <w:tcBorders>
              <w:top w:val="nil"/>
              <w:left w:val="nil"/>
              <w:bottom w:val="single" w:sz="4" w:space="0" w:color="000000"/>
              <w:right w:val="single" w:sz="4" w:space="0" w:color="000000"/>
            </w:tcBorders>
            <w:vAlign w:val="center"/>
            <w:hideMark/>
          </w:tcPr>
          <w:p w:rsidR="00751DE8" w:rsidRPr="00751DE8" w:rsidRDefault="00751DE8" w:rsidP="00751DE8">
            <w:pPr>
              <w:spacing w:before="120"/>
              <w:ind w:left="-43"/>
              <w:jc w:val="center"/>
              <w:rPr>
                <w:color w:val="000000"/>
                <w:sz w:val="22"/>
                <w:szCs w:val="22"/>
              </w:rPr>
            </w:pPr>
            <w:r w:rsidRPr="00751DE8">
              <w:rPr>
                <w:color w:val="000000"/>
                <w:sz w:val="22"/>
                <w:szCs w:val="22"/>
              </w:rPr>
              <w:t>Наймену</w:t>
            </w:r>
            <w:r w:rsidRPr="00751DE8">
              <w:rPr>
                <w:color w:val="000000"/>
                <w:sz w:val="22"/>
                <w:szCs w:val="22"/>
                <w:lang w:val="en-US"/>
              </w:rPr>
              <w:t>-</w:t>
            </w:r>
            <w:r w:rsidRPr="00751DE8">
              <w:rPr>
                <w:color w:val="000000"/>
                <w:sz w:val="22"/>
                <w:szCs w:val="22"/>
              </w:rPr>
              <w:t>вання</w:t>
            </w:r>
          </w:p>
        </w:tc>
        <w:tc>
          <w:tcPr>
            <w:tcW w:w="1300" w:type="dxa"/>
            <w:tcBorders>
              <w:top w:val="nil"/>
              <w:left w:val="nil"/>
              <w:bottom w:val="single" w:sz="4" w:space="0" w:color="000000"/>
              <w:right w:val="single" w:sz="4" w:space="0" w:color="000000"/>
            </w:tcBorders>
            <w:vAlign w:val="center"/>
            <w:hideMark/>
          </w:tcPr>
          <w:p w:rsidR="00751DE8" w:rsidRPr="00751DE8" w:rsidRDefault="00751DE8" w:rsidP="00751DE8">
            <w:pPr>
              <w:spacing w:before="120"/>
              <w:ind w:left="-52" w:right="-82"/>
              <w:jc w:val="center"/>
              <w:rPr>
                <w:color w:val="000000"/>
                <w:sz w:val="22"/>
                <w:szCs w:val="22"/>
              </w:rPr>
            </w:pPr>
            <w:r w:rsidRPr="00751DE8">
              <w:rPr>
                <w:color w:val="000000"/>
                <w:sz w:val="22"/>
                <w:szCs w:val="22"/>
              </w:rPr>
              <w:t>Код згідно з Єдиним державним реєстром юридичних осіб, фізичних осіб</w:t>
            </w:r>
            <w:r w:rsidRPr="00751DE8">
              <w:rPr>
                <w:sz w:val="22"/>
                <w:szCs w:val="22"/>
              </w:rPr>
              <w:t>-</w:t>
            </w:r>
            <w:r w:rsidRPr="00751DE8">
              <w:rPr>
                <w:color w:val="000000"/>
                <w:sz w:val="22"/>
                <w:szCs w:val="22"/>
              </w:rPr>
              <w:t>підприємців і громадських формувань</w:t>
            </w:r>
          </w:p>
        </w:tc>
        <w:tc>
          <w:tcPr>
            <w:tcW w:w="1505" w:type="dxa"/>
            <w:gridSpan w:val="2"/>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Адреса місцезнаход-ження</w:t>
            </w:r>
          </w:p>
        </w:tc>
        <w:tc>
          <w:tcPr>
            <w:tcW w:w="1134" w:type="dxa"/>
            <w:gridSpan w:val="4"/>
            <w:tcBorders>
              <w:top w:val="nil"/>
              <w:left w:val="nil"/>
              <w:bottom w:val="single" w:sz="4" w:space="0" w:color="000000"/>
              <w:right w:val="single" w:sz="4" w:space="0" w:color="000000"/>
            </w:tcBorders>
            <w:vAlign w:val="center"/>
            <w:hideMark/>
          </w:tcPr>
          <w:p w:rsidR="00751DE8" w:rsidRPr="00751DE8" w:rsidRDefault="00751DE8" w:rsidP="00751DE8">
            <w:pPr>
              <w:spacing w:before="120"/>
              <w:ind w:left="-47" w:right="-45"/>
              <w:jc w:val="center"/>
              <w:rPr>
                <w:color w:val="000000"/>
                <w:sz w:val="22"/>
                <w:szCs w:val="22"/>
              </w:rPr>
            </w:pPr>
            <w:r w:rsidRPr="00751DE8">
              <w:rPr>
                <w:color w:val="000000"/>
                <w:sz w:val="22"/>
                <w:szCs w:val="22"/>
              </w:rPr>
              <w:t>Прізвище, ім’я, по батькові (за наявності) особи, що підписала договір</w:t>
            </w:r>
          </w:p>
        </w:tc>
        <w:tc>
          <w:tcPr>
            <w:tcW w:w="1083" w:type="dxa"/>
            <w:gridSpan w:val="2"/>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Посада особи, що підписа-ла договір</w:t>
            </w:r>
          </w:p>
        </w:tc>
        <w:tc>
          <w:tcPr>
            <w:tcW w:w="1442" w:type="dxa"/>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Посилання на документ, який надає повноважен-ня на підписання договору (статут, положення, наказ, довіреність тощо)</w:t>
            </w: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3.1.</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Орендодавець</w:t>
            </w:r>
          </w:p>
        </w:tc>
        <w:tc>
          <w:tcPr>
            <w:tcW w:w="1303"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300"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505"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134"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083"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442"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3.1.1</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Адреса, адреса електронної пошти Орендодавця, на яку надсилаються офіційні повідомленням за цим договором</w:t>
            </w:r>
          </w:p>
        </w:tc>
        <w:tc>
          <w:tcPr>
            <w:tcW w:w="5164" w:type="dxa"/>
            <w:gridSpan w:val="9"/>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3.2</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Орендар</w:t>
            </w:r>
          </w:p>
        </w:tc>
        <w:tc>
          <w:tcPr>
            <w:tcW w:w="1303"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300"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505"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134"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083"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442"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3.2.1</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color w:val="000000"/>
                <w:sz w:val="22"/>
                <w:szCs w:val="22"/>
              </w:rPr>
              <w:t xml:space="preserve">Адреса, адреса електронної пошти Орендаря, на яку </w:t>
            </w:r>
            <w:r w:rsidRPr="00751DE8">
              <w:rPr>
                <w:sz w:val="22"/>
                <w:szCs w:val="22"/>
              </w:rPr>
              <w:t xml:space="preserve">надсилаються офіційні повідомленням за цим договором </w:t>
            </w:r>
          </w:p>
        </w:tc>
        <w:tc>
          <w:tcPr>
            <w:tcW w:w="5164" w:type="dxa"/>
            <w:gridSpan w:val="9"/>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sz w:val="22"/>
                <w:szCs w:val="22"/>
              </w:rPr>
              <w:t> </w:t>
            </w: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sz w:val="22"/>
                <w:szCs w:val="22"/>
                <w:highlight w:val="yellow"/>
              </w:rPr>
            </w:pPr>
            <w:r w:rsidRPr="00751DE8">
              <w:rPr>
                <w:sz w:val="22"/>
                <w:szCs w:val="22"/>
              </w:rPr>
              <w:lastRenderedPageBreak/>
              <w:t>3.2.2</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highlight w:val="yellow"/>
              </w:rPr>
            </w:pPr>
            <w:r w:rsidRPr="00751DE8">
              <w:rPr>
                <w:sz w:val="22"/>
                <w:szCs w:val="22"/>
              </w:rPr>
              <w:t>Офіційний сайт (сторінка чи профіль у соціальній мережі) Орендаря, на якому опублікована інформація про Орендаря та його діяльність (за наявності)</w:t>
            </w:r>
            <w:r w:rsidRPr="00751DE8">
              <w:rPr>
                <w:sz w:val="22"/>
                <w:szCs w:val="22"/>
                <w:vertAlign w:val="superscript"/>
              </w:rPr>
              <w:t xml:space="preserve">1   </w:t>
            </w:r>
          </w:p>
        </w:tc>
        <w:tc>
          <w:tcPr>
            <w:tcW w:w="5164" w:type="dxa"/>
            <w:gridSpan w:val="9"/>
            <w:tcBorders>
              <w:top w:val="single" w:sz="4" w:space="0" w:color="000000"/>
              <w:left w:val="nil"/>
              <w:bottom w:val="single" w:sz="4" w:space="0" w:color="000000"/>
              <w:right w:val="single" w:sz="4" w:space="0" w:color="000000"/>
            </w:tcBorders>
          </w:tcPr>
          <w:p w:rsidR="00751DE8" w:rsidRPr="00751DE8" w:rsidRDefault="00751DE8" w:rsidP="00751DE8">
            <w:pPr>
              <w:spacing w:before="120"/>
              <w:rPr>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3.3</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Балансоутримувач</w:t>
            </w:r>
          </w:p>
        </w:tc>
        <w:tc>
          <w:tcPr>
            <w:tcW w:w="1303"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300"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505"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134"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083"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442"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3.3.1</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Адреса, адреса електронної пошти Балансоутримувача, на яку надсилаються офіційні повідомленням за цим договором</w:t>
            </w:r>
          </w:p>
        </w:tc>
        <w:tc>
          <w:tcPr>
            <w:tcW w:w="5164" w:type="dxa"/>
            <w:gridSpan w:val="9"/>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Об’єкт оренди та склад майна (далі</w:t>
            </w:r>
            <w:r w:rsidRPr="00751DE8">
              <w:rPr>
                <w:sz w:val="22"/>
                <w:szCs w:val="22"/>
              </w:rPr>
              <w:t xml:space="preserve"> –</w:t>
            </w:r>
            <w:r w:rsidRPr="00751DE8">
              <w:rPr>
                <w:rFonts w:ascii="Antiqua" w:hAnsi="Antiqua"/>
                <w:szCs w:val="28"/>
              </w:rPr>
              <w:t xml:space="preserve"> </w:t>
            </w:r>
            <w:r w:rsidRPr="00751DE8">
              <w:rPr>
                <w:color w:val="000000"/>
                <w:sz w:val="22"/>
                <w:szCs w:val="22"/>
              </w:rPr>
              <w:t>Майно)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4.1</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Інформація про об’єкт оренди</w:t>
            </w:r>
            <w:r w:rsidRPr="00751DE8">
              <w:rPr>
                <w:sz w:val="22"/>
                <w:szCs w:val="22"/>
              </w:rPr>
              <w:t xml:space="preserve"> –</w:t>
            </w:r>
            <w:r w:rsidRPr="00751DE8">
              <w:rPr>
                <w:rFonts w:ascii="Antiqua" w:hAnsi="Antiqua"/>
                <w:szCs w:val="28"/>
              </w:rPr>
              <w:t xml:space="preserve"> </w:t>
            </w:r>
            <w:r w:rsidRPr="00751DE8">
              <w:rPr>
                <w:color w:val="000000"/>
                <w:sz w:val="22"/>
                <w:szCs w:val="22"/>
              </w:rPr>
              <w:t>нерухоме майно</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320"/>
        </w:trPr>
        <w:tc>
          <w:tcPr>
            <w:tcW w:w="10605" w:type="dxa"/>
            <w:gridSpan w:val="16"/>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4.1</w:t>
            </w:r>
          </w:p>
        </w:tc>
        <w:tc>
          <w:tcPr>
            <w:tcW w:w="3225" w:type="dxa"/>
            <w:gridSpan w:val="4"/>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Інформація про об’єкт оренди</w:t>
            </w:r>
            <w:r w:rsidRPr="00751DE8">
              <w:rPr>
                <w:sz w:val="22"/>
                <w:szCs w:val="22"/>
              </w:rPr>
              <w:t xml:space="preserve"> –</w:t>
            </w:r>
            <w:r w:rsidRPr="00751DE8">
              <w:rPr>
                <w:rFonts w:ascii="Antiqua" w:hAnsi="Antiqua"/>
                <w:szCs w:val="28"/>
              </w:rPr>
              <w:t xml:space="preserve"> </w:t>
            </w:r>
            <w:r w:rsidRPr="00751DE8">
              <w:rPr>
                <w:color w:val="000000"/>
                <w:sz w:val="22"/>
                <w:szCs w:val="22"/>
              </w:rPr>
              <w:t>індивідуально визначене майно</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320"/>
        </w:trPr>
        <w:tc>
          <w:tcPr>
            <w:tcW w:w="770" w:type="dxa"/>
            <w:tcBorders>
              <w:top w:val="single" w:sz="4" w:space="0" w:color="auto"/>
              <w:left w:val="single" w:sz="4" w:space="0" w:color="auto"/>
              <w:bottom w:val="single" w:sz="4" w:space="0" w:color="auto"/>
              <w:right w:val="single" w:sz="4" w:space="0" w:color="auto"/>
            </w:tcBorders>
            <w:hideMark/>
          </w:tcPr>
          <w:p w:rsidR="00751DE8" w:rsidRPr="00751DE8" w:rsidRDefault="00751DE8" w:rsidP="00751DE8">
            <w:pPr>
              <w:spacing w:before="120"/>
              <w:jc w:val="center"/>
              <w:rPr>
                <w:color w:val="000000"/>
                <w:sz w:val="22"/>
                <w:szCs w:val="22"/>
              </w:rPr>
            </w:pPr>
            <w:r w:rsidRPr="00751DE8">
              <w:rPr>
                <w:color w:val="000000"/>
                <w:sz w:val="22"/>
                <w:szCs w:val="22"/>
              </w:rPr>
              <w:t>4.2</w:t>
            </w:r>
          </w:p>
        </w:tc>
        <w:tc>
          <w:tcPr>
            <w:tcW w:w="3225" w:type="dxa"/>
            <w:gridSpan w:val="4"/>
            <w:tcBorders>
              <w:top w:val="single" w:sz="4" w:space="0" w:color="auto"/>
              <w:left w:val="single" w:sz="4" w:space="0" w:color="auto"/>
              <w:bottom w:val="single" w:sz="4" w:space="0" w:color="auto"/>
              <w:right w:val="single" w:sz="4" w:space="0" w:color="auto"/>
            </w:tcBorders>
            <w:hideMark/>
          </w:tcPr>
          <w:p w:rsidR="00751DE8" w:rsidRPr="00751DE8" w:rsidRDefault="00751DE8" w:rsidP="00751DE8">
            <w:pPr>
              <w:spacing w:before="120"/>
              <w:rPr>
                <w:color w:val="000000"/>
                <w:sz w:val="22"/>
                <w:szCs w:val="22"/>
              </w:rPr>
            </w:pPr>
            <w:r w:rsidRPr="00751DE8">
              <w:rPr>
                <w:sz w:val="22"/>
                <w:szCs w:val="22"/>
              </w:rPr>
              <w:t>Інформація про належність Майна до пам’яток культурної спадщини, щойно виявлених об’єктів культурної спадщини</w:t>
            </w:r>
          </w:p>
        </w:tc>
        <w:tc>
          <w:tcPr>
            <w:tcW w:w="6610" w:type="dxa"/>
            <w:gridSpan w:val="11"/>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4.3</w:t>
            </w:r>
          </w:p>
        </w:tc>
        <w:tc>
          <w:tcPr>
            <w:tcW w:w="3225" w:type="dxa"/>
            <w:gridSpan w:val="4"/>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Погодження органу охорони культурної спадщини на передачу в оренду Майна, що є пам’яткою культурної спадщини, щойно виявленим об’єктом культурної спадщини чи її (його) частиною (за наявності)</w:t>
            </w:r>
          </w:p>
        </w:tc>
        <w:tc>
          <w:tcPr>
            <w:tcW w:w="6610" w:type="dxa"/>
            <w:gridSpan w:val="11"/>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орган, що надав погодження</w:t>
            </w:r>
          </w:p>
          <w:p w:rsidR="00751DE8" w:rsidRPr="00751DE8" w:rsidRDefault="00751DE8" w:rsidP="00751DE8">
            <w:pPr>
              <w:spacing w:before="120"/>
              <w:rPr>
                <w:color w:val="000000"/>
                <w:sz w:val="22"/>
                <w:szCs w:val="22"/>
              </w:rPr>
            </w:pPr>
            <w:r w:rsidRPr="00751DE8">
              <w:rPr>
                <w:color w:val="000000"/>
                <w:sz w:val="22"/>
                <w:szCs w:val="22"/>
              </w:rPr>
              <w:t>дата погодження</w:t>
            </w:r>
          </w:p>
        </w:tc>
      </w:tr>
      <w:tr w:rsidR="00751DE8" w:rsidRPr="00751DE8" w:rsidTr="00751DE8">
        <w:trPr>
          <w:trHeight w:val="32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4.4</w:t>
            </w:r>
          </w:p>
        </w:tc>
        <w:tc>
          <w:tcPr>
            <w:tcW w:w="3219" w:type="dxa"/>
            <w:gridSpan w:val="3"/>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Інформація про укладення охоронного договору щодо Майна</w:t>
            </w:r>
          </w:p>
        </w:tc>
        <w:tc>
          <w:tcPr>
            <w:tcW w:w="6616" w:type="dxa"/>
            <w:gridSpan w:val="12"/>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дата та номер договору</w:t>
            </w:r>
          </w:p>
          <w:p w:rsidR="00751DE8" w:rsidRPr="00751DE8" w:rsidRDefault="00751DE8" w:rsidP="00751DE8">
            <w:pPr>
              <w:spacing w:before="120"/>
              <w:rPr>
                <w:sz w:val="22"/>
                <w:szCs w:val="22"/>
              </w:rPr>
            </w:pPr>
            <w:r w:rsidRPr="00751DE8">
              <w:rPr>
                <w:sz w:val="22"/>
                <w:szCs w:val="22"/>
              </w:rPr>
              <w:t>сторони договору</w:t>
            </w:r>
          </w:p>
        </w:tc>
      </w:tr>
      <w:tr w:rsidR="00751DE8" w:rsidRPr="00751DE8" w:rsidTr="00751DE8">
        <w:trPr>
          <w:trHeight w:val="32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4.5</w:t>
            </w:r>
          </w:p>
        </w:tc>
        <w:tc>
          <w:tcPr>
            <w:tcW w:w="3219" w:type="dxa"/>
            <w:gridSpan w:val="3"/>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Витрати Балансоутримувача/колишньо-го орендаря, пов’язані з укладенням охоронного договору</w:t>
            </w:r>
          </w:p>
        </w:tc>
        <w:tc>
          <w:tcPr>
            <w:tcW w:w="6616" w:type="dxa"/>
            <w:gridSpan w:val="12"/>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сума (гривень) ________</w:t>
            </w:r>
          </w:p>
        </w:tc>
      </w:tr>
      <w:tr w:rsidR="00751DE8" w:rsidRPr="00751DE8" w:rsidTr="00751DE8">
        <w:trPr>
          <w:trHeight w:val="26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5</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sz w:val="22"/>
                <w:szCs w:val="22"/>
              </w:rPr>
              <w:t>Процедура, у результаті якої Майно отримано в оренду</w:t>
            </w:r>
          </w:p>
        </w:tc>
      </w:tr>
      <w:tr w:rsidR="00751DE8" w:rsidRPr="00751DE8" w:rsidTr="00751DE8">
        <w:trPr>
          <w:trHeight w:val="505"/>
        </w:trPr>
        <w:tc>
          <w:tcPr>
            <w:tcW w:w="770" w:type="dxa"/>
            <w:vMerge w:val="restart"/>
            <w:tcBorders>
              <w:top w:val="single" w:sz="4" w:space="0" w:color="000000"/>
              <w:left w:val="single" w:sz="4" w:space="0" w:color="000000"/>
              <w:bottom w:val="single" w:sz="4" w:space="0" w:color="auto"/>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5.1</w:t>
            </w:r>
          </w:p>
        </w:tc>
        <w:tc>
          <w:tcPr>
            <w:tcW w:w="9835" w:type="dxa"/>
            <w:gridSpan w:val="15"/>
            <w:tcBorders>
              <w:top w:val="nil"/>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sz w:val="22"/>
                <w:szCs w:val="22"/>
              </w:rPr>
              <w:t>(А) аукціон, (Б) без аукціону, (В) продовження за результатами проведення аукціону,</w:t>
            </w:r>
            <w:r w:rsidRPr="00751DE8">
              <w:rPr>
                <w:sz w:val="22"/>
                <w:szCs w:val="22"/>
              </w:rPr>
              <w:br/>
              <w:t>(Г) продовження без проведення аукціону</w:t>
            </w:r>
          </w:p>
        </w:tc>
      </w:tr>
      <w:tr w:rsidR="00751DE8" w:rsidRPr="00751DE8" w:rsidTr="00751DE8">
        <w:trPr>
          <w:trHeight w:val="320"/>
        </w:trPr>
        <w:tc>
          <w:tcPr>
            <w:tcW w:w="770" w:type="dxa"/>
            <w:vMerge/>
            <w:tcBorders>
              <w:top w:val="single" w:sz="4" w:space="0" w:color="000000"/>
              <w:left w:val="single" w:sz="4" w:space="0" w:color="000000"/>
              <w:bottom w:val="single" w:sz="4" w:space="0" w:color="auto"/>
              <w:right w:val="single" w:sz="4" w:space="0" w:color="000000"/>
            </w:tcBorders>
            <w:vAlign w:val="center"/>
            <w:hideMark/>
          </w:tcPr>
          <w:p w:rsidR="00751DE8" w:rsidRPr="00751DE8" w:rsidRDefault="00751DE8" w:rsidP="00751DE8">
            <w:pPr>
              <w:rPr>
                <w:color w:val="000000"/>
                <w:sz w:val="22"/>
                <w:szCs w:val="22"/>
              </w:rPr>
            </w:pP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Вписати необхідне:</w:t>
            </w: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5.1.1</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Якщо цей договір є договором типу (Г)</w:t>
            </w:r>
            <w:r w:rsidRPr="00751DE8">
              <w:rPr>
                <w:sz w:val="22"/>
                <w:szCs w:val="22"/>
              </w:rPr>
              <w:t xml:space="preserve"> –</w:t>
            </w:r>
            <w:r w:rsidRPr="00751DE8">
              <w:rPr>
                <w:rFonts w:ascii="Antiqua" w:hAnsi="Antiqua"/>
                <w:szCs w:val="28"/>
              </w:rPr>
              <w:t xml:space="preserve"> </w:t>
            </w:r>
            <w:r w:rsidRPr="00751DE8">
              <w:rPr>
                <w:color w:val="000000"/>
                <w:sz w:val="22"/>
                <w:szCs w:val="22"/>
              </w:rPr>
              <w:t>продовження без проведення аукціону, вписати дату, номер договору, інші реквізити договору, який проводжується________________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Вартість Майна</w:t>
            </w:r>
          </w:p>
          <w:p w:rsidR="00751DE8" w:rsidRPr="00751DE8" w:rsidRDefault="00751DE8" w:rsidP="00751DE8">
            <w:pPr>
              <w:spacing w:before="120"/>
              <w:jc w:val="center"/>
              <w:rPr>
                <w:color w:val="000000"/>
                <w:sz w:val="22"/>
                <w:szCs w:val="22"/>
              </w:rPr>
            </w:pPr>
            <w:r w:rsidRPr="00751DE8">
              <w:rPr>
                <w:color w:val="000000"/>
                <w:sz w:val="22"/>
                <w:szCs w:val="22"/>
              </w:rPr>
              <w:t>(залишити одне з трьох формулювань пункту 6.1)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6.1</w:t>
            </w:r>
            <w:r w:rsidRPr="00751DE8">
              <w:rPr>
                <w:color w:val="000000"/>
                <w:sz w:val="22"/>
                <w:szCs w:val="22"/>
              </w:rPr>
              <w:br/>
              <w:t>(1)</w:t>
            </w:r>
          </w:p>
          <w:p w:rsidR="00751DE8" w:rsidRPr="00751DE8" w:rsidRDefault="00751DE8" w:rsidP="00751DE8">
            <w:pPr>
              <w:spacing w:before="120"/>
              <w:ind w:left="-101" w:right="-76"/>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Ринкова (оціночна) вартість, визначена на підставі звіту про оцінку Майна (частина четверта статті 8 Закону України від 03 жовтня          2019 року № 157-I</w:t>
            </w:r>
            <w:r w:rsidRPr="00751DE8">
              <w:rPr>
                <w:color w:val="000000"/>
                <w:sz w:val="22"/>
                <w:szCs w:val="22"/>
                <w:lang w:val="en-US"/>
              </w:rPr>
              <w:t>X</w:t>
            </w:r>
            <w:r w:rsidRPr="00751DE8">
              <w:rPr>
                <w:color w:val="000000"/>
                <w:sz w:val="22"/>
                <w:szCs w:val="22"/>
              </w:rPr>
              <w:t xml:space="preserve"> „Про </w:t>
            </w:r>
            <w:r w:rsidRPr="00751DE8">
              <w:rPr>
                <w:color w:val="000000"/>
                <w:sz w:val="22"/>
                <w:szCs w:val="22"/>
              </w:rPr>
              <w:lastRenderedPageBreak/>
              <w:t>оренду державного і комунального майна” (Відомості Верховної Ради України, 2020 рік, № 4,</w:t>
            </w:r>
            <w:r w:rsidRPr="00751DE8">
              <w:rPr>
                <w:color w:val="000000"/>
                <w:sz w:val="22"/>
                <w:szCs w:val="22"/>
              </w:rPr>
              <w:br/>
              <w:t xml:space="preserve"> ст. 25) (далі ― Закон)</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lastRenderedPageBreak/>
              <w:t>сума (гривень) без податку на додану вартість 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lastRenderedPageBreak/>
              <w:t>6.1.1</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Оцінювач</w:t>
            </w:r>
          </w:p>
        </w:tc>
        <w:tc>
          <w:tcPr>
            <w:tcW w:w="3618" w:type="dxa"/>
            <w:gridSpan w:val="7"/>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2992"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дата оцінки</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p w:rsidR="00751DE8" w:rsidRPr="00751DE8" w:rsidRDefault="00751DE8" w:rsidP="00751DE8">
            <w:pPr>
              <w:spacing w:before="120"/>
              <w:rPr>
                <w:color w:val="000000"/>
                <w:sz w:val="22"/>
                <w:szCs w:val="22"/>
              </w:rPr>
            </w:pPr>
          </w:p>
          <w:p w:rsidR="00751DE8" w:rsidRPr="00751DE8" w:rsidRDefault="00751DE8" w:rsidP="00751DE8">
            <w:pPr>
              <w:spacing w:before="120"/>
              <w:rPr>
                <w:color w:val="000000"/>
                <w:sz w:val="22"/>
                <w:szCs w:val="22"/>
              </w:rPr>
            </w:pPr>
            <w:r w:rsidRPr="00751DE8">
              <w:rPr>
                <w:color w:val="000000"/>
                <w:sz w:val="22"/>
                <w:szCs w:val="22"/>
              </w:rPr>
              <w:t>дата затвердження висновку про вартість Майна</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6.1.2</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Рецензент</w:t>
            </w:r>
          </w:p>
        </w:tc>
        <w:tc>
          <w:tcPr>
            <w:tcW w:w="3618" w:type="dxa"/>
            <w:gridSpan w:val="7"/>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2992"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дата рецензії</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6.1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Балансова залишкова вартість, визначена на підставі фінансової звітності Балансоутримувача (частина перша статті 8 Закону)</w:t>
            </w:r>
          </w:p>
        </w:tc>
        <w:tc>
          <w:tcPr>
            <w:tcW w:w="3618" w:type="dxa"/>
            <w:gridSpan w:val="7"/>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w:t>
            </w:r>
          </w:p>
        </w:tc>
        <w:tc>
          <w:tcPr>
            <w:tcW w:w="2992"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right="63"/>
              <w:rPr>
                <w:sz w:val="22"/>
                <w:szCs w:val="22"/>
              </w:rPr>
            </w:pPr>
            <w:r w:rsidRPr="00751DE8">
              <w:rPr>
                <w:color w:val="000000"/>
                <w:sz w:val="22"/>
                <w:szCs w:val="22"/>
              </w:rPr>
              <w:t xml:space="preserve">станом на останню дату місяця, що передувала даті оприлюднення </w:t>
            </w:r>
            <w:r w:rsidRPr="00751DE8">
              <w:rPr>
                <w:sz w:val="22"/>
                <w:szCs w:val="22"/>
              </w:rPr>
              <w:t>оголошення або включення Майна до переліку об’єктів, щодо яких прийнято рішення про передачу в оренду без про-ведення аукціону (далі –</w:t>
            </w:r>
            <w:r w:rsidRPr="00751DE8">
              <w:rPr>
                <w:rFonts w:ascii="Antiqua" w:hAnsi="Antiqua"/>
                <w:szCs w:val="28"/>
              </w:rPr>
              <w:t xml:space="preserve"> </w:t>
            </w:r>
            <w:r w:rsidRPr="00751DE8">
              <w:rPr>
                <w:sz w:val="22"/>
                <w:szCs w:val="22"/>
              </w:rPr>
              <w:t>Перелік другого типу)</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p w:rsidR="00751DE8" w:rsidRPr="00751DE8" w:rsidRDefault="00751DE8" w:rsidP="00751DE8">
            <w:pPr>
              <w:spacing w:before="120"/>
              <w:rPr>
                <w:color w:val="000000"/>
                <w:sz w:val="22"/>
                <w:szCs w:val="22"/>
              </w:rPr>
            </w:pPr>
            <w:r w:rsidRPr="00751DE8">
              <w:rPr>
                <w:sz w:val="22"/>
                <w:szCs w:val="22"/>
              </w:rPr>
              <w:t>(зазначити</w:t>
            </w:r>
            <w:r w:rsidRPr="00751DE8">
              <w:rPr>
                <w:color w:val="000000"/>
                <w:sz w:val="22"/>
                <w:szCs w:val="22"/>
              </w:rPr>
              <w:t xml:space="preserve"> дату)</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tabs>
                <w:tab w:val="center" w:pos="5163"/>
                <w:tab w:val="left" w:pos="5944"/>
              </w:tabs>
              <w:spacing w:before="120"/>
              <w:ind w:right="63"/>
              <w:rPr>
                <w:color w:val="000000"/>
                <w:sz w:val="22"/>
                <w:szCs w:val="22"/>
              </w:rPr>
            </w:pPr>
            <w:r w:rsidRPr="00751DE8">
              <w:rPr>
                <w:color w:val="000000"/>
                <w:sz w:val="22"/>
                <w:szCs w:val="22"/>
              </w:rPr>
              <w:tab/>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34"/>
              <w:jc w:val="center"/>
              <w:rPr>
                <w:color w:val="000000"/>
                <w:sz w:val="22"/>
                <w:szCs w:val="22"/>
              </w:rPr>
            </w:pPr>
            <w:r w:rsidRPr="00751DE8">
              <w:rPr>
                <w:color w:val="000000"/>
                <w:sz w:val="22"/>
                <w:szCs w:val="22"/>
              </w:rPr>
              <w:t>6.1</w:t>
            </w:r>
            <w:r w:rsidRPr="00751DE8">
              <w:rPr>
                <w:color w:val="000000"/>
                <w:sz w:val="22"/>
                <w:szCs w:val="22"/>
              </w:rPr>
              <w:br/>
              <w:t>(3)</w:t>
            </w:r>
          </w:p>
          <w:p w:rsidR="00751DE8" w:rsidRPr="00751DE8" w:rsidRDefault="00751DE8" w:rsidP="00751DE8">
            <w:pPr>
              <w:spacing w:before="120"/>
              <w:ind w:left="-73" w:right="-34"/>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Балансова вартість, переоцінена в обліку Балансоутримувача (частина друга статті 8 Закону)</w:t>
            </w:r>
          </w:p>
        </w:tc>
        <w:tc>
          <w:tcPr>
            <w:tcW w:w="3618" w:type="dxa"/>
            <w:gridSpan w:val="7"/>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________________</w:t>
            </w:r>
          </w:p>
        </w:tc>
        <w:tc>
          <w:tcPr>
            <w:tcW w:w="2992"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станом на останню дату місяця, що передувала даті оприлюднення </w:t>
            </w:r>
            <w:r w:rsidRPr="00751DE8">
              <w:rPr>
                <w:sz w:val="22"/>
                <w:szCs w:val="22"/>
              </w:rPr>
              <w:t>оголошення або включення Майна до Переліку другого типу ______________ (зазначити</w:t>
            </w:r>
            <w:r w:rsidRPr="00751DE8">
              <w:rPr>
                <w:color w:val="000000"/>
                <w:sz w:val="22"/>
                <w:szCs w:val="22"/>
              </w:rPr>
              <w:t xml:space="preserve"> дату)</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34"/>
              <w:jc w:val="center"/>
              <w:rPr>
                <w:color w:val="000000"/>
                <w:sz w:val="22"/>
                <w:szCs w:val="22"/>
              </w:rPr>
            </w:pPr>
            <w:r w:rsidRPr="00751DE8">
              <w:rPr>
                <w:color w:val="000000"/>
                <w:sz w:val="22"/>
                <w:szCs w:val="22"/>
              </w:rPr>
              <w:t>6.2</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Страхова вартість</w:t>
            </w:r>
          </w:p>
          <w:p w:rsidR="00751DE8" w:rsidRPr="00751DE8" w:rsidRDefault="00751DE8" w:rsidP="00751DE8">
            <w:pPr>
              <w:spacing w:before="120"/>
              <w:jc w:val="center"/>
              <w:rPr>
                <w:color w:val="000000"/>
                <w:sz w:val="22"/>
                <w:szCs w:val="22"/>
              </w:rPr>
            </w:pPr>
            <w:r w:rsidRPr="00751DE8">
              <w:rPr>
                <w:color w:val="000000"/>
                <w:sz w:val="22"/>
                <w:szCs w:val="22"/>
              </w:rPr>
              <w:t>(залишити одне з двох формулювань пункту 6.2.1)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34"/>
              <w:jc w:val="center"/>
              <w:rPr>
                <w:color w:val="000000"/>
                <w:sz w:val="22"/>
                <w:szCs w:val="22"/>
              </w:rPr>
            </w:pPr>
            <w:r w:rsidRPr="00751DE8">
              <w:rPr>
                <w:color w:val="000000"/>
                <w:sz w:val="22"/>
                <w:szCs w:val="22"/>
              </w:rPr>
              <w:t>6.2.1</w:t>
            </w:r>
            <w:r w:rsidRPr="00751DE8">
              <w:rPr>
                <w:color w:val="000000"/>
                <w:sz w:val="22"/>
                <w:szCs w:val="22"/>
              </w:rPr>
              <w:br/>
              <w:t>(1)</w:t>
            </w:r>
          </w:p>
          <w:p w:rsidR="00751DE8" w:rsidRPr="00751DE8" w:rsidRDefault="00751DE8" w:rsidP="00751DE8">
            <w:pPr>
              <w:spacing w:before="120"/>
              <w:ind w:left="-73" w:right="-34"/>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яка дорівнює визначеній у пункті 6.1 Умов</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t>6.2.1</w:t>
            </w:r>
            <w:r w:rsidRPr="00751DE8">
              <w:rPr>
                <w:color w:val="000000"/>
                <w:sz w:val="22"/>
                <w:szCs w:val="22"/>
              </w:rPr>
              <w:br/>
              <w:t>(2)</w:t>
            </w:r>
          </w:p>
          <w:p w:rsidR="00751DE8" w:rsidRPr="00751DE8" w:rsidRDefault="00751DE8" w:rsidP="00751DE8">
            <w:pPr>
              <w:spacing w:before="120"/>
              <w:ind w:left="-73" w:right="-62"/>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Сума, визначена у порядку, передбаченому абзацом третім пункту 175 Порядку </w:t>
            </w:r>
            <w:r w:rsidRPr="00751DE8">
              <w:rPr>
                <w:sz w:val="22"/>
                <w:szCs w:val="22"/>
              </w:rPr>
              <w:t>передачі в оренду державного і комуналь-ного майна, затвердженого постановою Кабінету Міністрів України від 03 червня 2020 року № 483 (далі –</w:t>
            </w:r>
            <w:r w:rsidRPr="00751DE8">
              <w:rPr>
                <w:rFonts w:ascii="Antiqua" w:hAnsi="Antiqua"/>
                <w:szCs w:val="28"/>
              </w:rPr>
              <w:t xml:space="preserve"> </w:t>
            </w:r>
            <w:r w:rsidRPr="00751DE8">
              <w:rPr>
                <w:color w:val="000000"/>
                <w:sz w:val="22"/>
                <w:szCs w:val="22"/>
              </w:rPr>
              <w:t>Порядок)</w:t>
            </w:r>
            <w:r w:rsidRPr="00751DE8">
              <w:rPr>
                <w:sz w:val="22"/>
                <w:szCs w:val="22"/>
              </w:rPr>
              <w:t xml:space="preserve"> </w:t>
            </w:r>
            <w:r w:rsidRPr="00751DE8">
              <w:rPr>
                <w:color w:val="000000"/>
                <w:sz w:val="22"/>
                <w:szCs w:val="22"/>
              </w:rPr>
              <w:t xml:space="preserve">(застосовується, якщо ринкова </w:t>
            </w:r>
            <w:r w:rsidRPr="00751DE8">
              <w:rPr>
                <w:color w:val="000000"/>
                <w:sz w:val="22"/>
                <w:szCs w:val="22"/>
              </w:rPr>
              <w:lastRenderedPageBreak/>
              <w:t>вартість Майна не визначалася)</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lastRenderedPageBreak/>
              <w:t xml:space="preserve"> сума (гривень) без податку на додану вартість 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lastRenderedPageBreak/>
              <w:t>6.3</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Витрати Балансоутримувача, пов’язані з проведенням оцінки Майна</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t>7</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Цільове призначення Майна</w:t>
            </w:r>
          </w:p>
          <w:p w:rsidR="00751DE8" w:rsidRPr="00751DE8" w:rsidRDefault="00751DE8" w:rsidP="00751DE8">
            <w:pPr>
              <w:spacing w:before="120"/>
              <w:jc w:val="center"/>
              <w:rPr>
                <w:color w:val="000000"/>
                <w:sz w:val="22"/>
                <w:szCs w:val="22"/>
              </w:rPr>
            </w:pPr>
            <w:r w:rsidRPr="00751DE8">
              <w:rPr>
                <w:color w:val="000000"/>
                <w:sz w:val="22"/>
                <w:szCs w:val="22"/>
              </w:rPr>
              <w:t>(залишити одне з чотирьох формулювань пункту 7.1)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br/>
              <w:t>7.1</w:t>
            </w:r>
            <w:r w:rsidRPr="00751DE8">
              <w:rPr>
                <w:color w:val="000000"/>
                <w:sz w:val="22"/>
                <w:szCs w:val="22"/>
              </w:rPr>
              <w:br/>
              <w:t>(1)</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Майно може бути використане Орендарем за будь-яким цільовим призначенням на розсуд Орендаря*</w:t>
            </w:r>
          </w:p>
          <w:p w:rsidR="00751DE8" w:rsidRPr="00751DE8" w:rsidRDefault="00751DE8" w:rsidP="00751DE8">
            <w:pPr>
              <w:spacing w:before="120"/>
              <w:jc w:val="center"/>
              <w:rPr>
                <w:sz w:val="22"/>
                <w:szCs w:val="22"/>
              </w:rPr>
            </w:pPr>
            <w:r w:rsidRPr="00751DE8">
              <w:rPr>
                <w:sz w:val="22"/>
                <w:szCs w:val="22"/>
              </w:rPr>
              <w:t>(*використовується, я</w:t>
            </w:r>
            <w:r w:rsidRPr="00751DE8">
              <w:rPr>
                <w:color w:val="000000"/>
                <w:sz w:val="22"/>
                <w:szCs w:val="22"/>
              </w:rPr>
              <w:t>кщо Майно передано в оренду на аукціоні без додаткових умов)</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7.1</w:t>
            </w:r>
            <w:r w:rsidRPr="00751DE8">
              <w:rPr>
                <w:color w:val="000000"/>
                <w:sz w:val="22"/>
                <w:szCs w:val="22"/>
              </w:rPr>
              <w:br/>
              <w:t>(2)</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sz w:val="22"/>
                <w:szCs w:val="22"/>
              </w:rPr>
              <w:t xml:space="preserve">Майно може бути використане за цільовим призначенням на розсуд Орендаря, за винятком таких </w:t>
            </w:r>
            <w:r w:rsidRPr="00751DE8">
              <w:rPr>
                <w:color w:val="000000"/>
                <w:sz w:val="22"/>
                <w:szCs w:val="22"/>
              </w:rPr>
              <w:t>цільових призначень*</w:t>
            </w:r>
          </w:p>
          <w:p w:rsidR="00751DE8" w:rsidRPr="00751DE8" w:rsidRDefault="00751DE8" w:rsidP="00751DE8">
            <w:pPr>
              <w:spacing w:before="120"/>
              <w:jc w:val="center"/>
              <w:rPr>
                <w:color w:val="000000"/>
                <w:sz w:val="22"/>
                <w:szCs w:val="22"/>
              </w:rPr>
            </w:pPr>
            <w:r w:rsidRPr="00751DE8">
              <w:rPr>
                <w:color w:val="000000"/>
                <w:sz w:val="22"/>
                <w:szCs w:val="22"/>
              </w:rPr>
              <w:t>7.1.1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7.1.2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7.1.3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7.1.4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7.1.5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(зазначити не більше п’яти груп цільових призначень, визначених у додатку 3 до Порядку)</w:t>
            </w:r>
          </w:p>
          <w:p w:rsidR="00751DE8" w:rsidRPr="00751DE8" w:rsidRDefault="00751DE8" w:rsidP="00751DE8">
            <w:pPr>
              <w:spacing w:before="120"/>
              <w:jc w:val="center"/>
              <w:rPr>
                <w:color w:val="000000"/>
                <w:sz w:val="22"/>
                <w:szCs w:val="22"/>
              </w:rPr>
            </w:pPr>
            <w:r w:rsidRPr="00751DE8">
              <w:rPr>
                <w:color w:val="000000"/>
                <w:sz w:val="22"/>
                <w:szCs w:val="22"/>
              </w:rPr>
              <w:t>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(*використовується, якщо Майно передано в оренду на аукціоні з додатковими умовами, якими визначені групи цільових призначень, за якими забороняється використовувати Майно)</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7.1</w:t>
            </w:r>
            <w:r w:rsidRPr="00751DE8">
              <w:rPr>
                <w:color w:val="000000"/>
                <w:sz w:val="22"/>
                <w:szCs w:val="22"/>
              </w:rPr>
              <w:br/>
              <w:t>(3)</w:t>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jc w:val="center"/>
              <w:rPr>
                <w:color w:val="000000"/>
                <w:sz w:val="22"/>
                <w:szCs w:val="22"/>
              </w:rPr>
            </w:pPr>
            <w:r w:rsidRPr="00751DE8">
              <w:rPr>
                <w:color w:val="000000"/>
                <w:sz w:val="22"/>
                <w:szCs w:val="22"/>
              </w:rPr>
              <w:t>Для розміщення відповідного закладу або для провадження діяльності зі збереженням відповідного профілю діяльності* (зазначається тип закладу або профіль, за яким може бути використано Майно) _____________________________________________________________________</w:t>
            </w:r>
          </w:p>
          <w:p w:rsidR="00751DE8" w:rsidRPr="00751DE8" w:rsidRDefault="00751DE8" w:rsidP="00751DE8">
            <w:pPr>
              <w:spacing w:before="120"/>
              <w:jc w:val="center"/>
              <w:rPr>
                <w:color w:val="000000"/>
                <w:sz w:val="22"/>
                <w:szCs w:val="22"/>
              </w:rPr>
            </w:pPr>
          </w:p>
          <w:p w:rsidR="00751DE8" w:rsidRPr="00751DE8" w:rsidRDefault="00751DE8" w:rsidP="00751DE8">
            <w:pPr>
              <w:spacing w:before="120"/>
              <w:jc w:val="center"/>
              <w:rPr>
                <w:color w:val="000000"/>
                <w:sz w:val="22"/>
                <w:szCs w:val="22"/>
              </w:rPr>
            </w:pPr>
            <w:r w:rsidRPr="00751DE8">
              <w:rPr>
                <w:color w:val="000000"/>
                <w:sz w:val="22"/>
                <w:szCs w:val="22"/>
              </w:rPr>
              <w:t>(*використовується, якщо Майно передано в оренду на аукціоні, але об’єктом оренди є майно, передбачене пунктом 29 Порядку, крім випадків, передбачених підпунктом 7.1.1 або 7.1.2)</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48"/>
              <w:jc w:val="center"/>
              <w:rPr>
                <w:color w:val="000000"/>
                <w:sz w:val="22"/>
                <w:szCs w:val="22"/>
              </w:rPr>
            </w:pPr>
            <w:r w:rsidRPr="00751DE8">
              <w:rPr>
                <w:color w:val="000000"/>
                <w:sz w:val="22"/>
                <w:szCs w:val="22"/>
              </w:rPr>
              <w:t>7.1.1</w:t>
            </w:r>
            <w:r w:rsidRPr="00751DE8">
              <w:rPr>
                <w:color w:val="000000"/>
                <w:sz w:val="22"/>
                <w:szCs w:val="22"/>
              </w:rPr>
              <w:br/>
              <w:t>(3)</w:t>
            </w:r>
            <w:r w:rsidRPr="00751DE8">
              <w:rPr>
                <w:color w:val="000000"/>
                <w:sz w:val="22"/>
                <w:szCs w:val="22"/>
              </w:rPr>
              <w:br/>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jc w:val="center"/>
              <w:rPr>
                <w:color w:val="000000"/>
                <w:sz w:val="22"/>
                <w:szCs w:val="22"/>
              </w:rPr>
            </w:pPr>
            <w:r w:rsidRPr="00751DE8">
              <w:rPr>
                <w:color w:val="000000"/>
                <w:sz w:val="22"/>
                <w:szCs w:val="22"/>
              </w:rPr>
              <w:t>Майно може бути використане Орендарем з метою надання послуг, які не можуть бути забезпечені безпосередньо установами або закладами, визначеними у пункті 29 Порядку, і які є пов’язаними з забезпеченням або обслуговуванням діяльності такої установи або закладу* (зазначити конкретну послугу, яку надаватиме Орендар із метою обслуговування або забезпечення діяльності установи або закладу) ____________________________________________________________________</w:t>
            </w:r>
          </w:p>
          <w:p w:rsidR="00751DE8" w:rsidRPr="00751DE8" w:rsidRDefault="00751DE8" w:rsidP="00751DE8">
            <w:pPr>
              <w:spacing w:before="120"/>
              <w:jc w:val="center"/>
              <w:rPr>
                <w:sz w:val="22"/>
                <w:szCs w:val="22"/>
              </w:rPr>
            </w:pPr>
            <w:r w:rsidRPr="00751DE8">
              <w:rPr>
                <w:color w:val="000000"/>
                <w:sz w:val="22"/>
                <w:szCs w:val="22"/>
              </w:rPr>
              <w:t>(*використовується, якщо Майно передано в оренду на аукціоні й об’єктом оренди є майно, передбачене пунктом 29 Порядку, але на таке майно</w:t>
            </w:r>
            <w:r w:rsidRPr="00751DE8">
              <w:rPr>
                <w:sz w:val="22"/>
                <w:szCs w:val="22"/>
              </w:rPr>
              <w:t xml:space="preserve"> </w:t>
            </w:r>
            <w:r w:rsidRPr="00751DE8">
              <w:rPr>
                <w:color w:val="000000"/>
                <w:sz w:val="22"/>
                <w:szCs w:val="22"/>
              </w:rPr>
              <w:t>поширюється</w:t>
            </w:r>
            <w:r w:rsidRPr="00751DE8">
              <w:rPr>
                <w:sz w:val="22"/>
                <w:szCs w:val="22"/>
              </w:rPr>
              <w:t xml:space="preserve"> </w:t>
            </w:r>
            <w:r w:rsidRPr="00751DE8">
              <w:rPr>
                <w:color w:val="000000"/>
                <w:sz w:val="22"/>
                <w:szCs w:val="22"/>
              </w:rPr>
              <w:t>виняток, передбачений абзацом</w:t>
            </w:r>
            <w:r w:rsidRPr="00751DE8">
              <w:rPr>
                <w:sz w:val="22"/>
                <w:szCs w:val="22"/>
              </w:rPr>
              <w:t xml:space="preserve"> </w:t>
            </w:r>
            <w:r w:rsidRPr="00751DE8">
              <w:rPr>
                <w:color w:val="000000"/>
                <w:sz w:val="22"/>
                <w:szCs w:val="22"/>
              </w:rPr>
              <w:t>восьмим пункту 29 Порядку)</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48"/>
              <w:jc w:val="center"/>
              <w:rPr>
                <w:sz w:val="22"/>
                <w:szCs w:val="22"/>
              </w:rPr>
            </w:pPr>
            <w:r w:rsidRPr="00751DE8">
              <w:rPr>
                <w:sz w:val="22"/>
                <w:szCs w:val="22"/>
              </w:rPr>
              <w:t>7.1.2</w:t>
            </w:r>
            <w:r w:rsidRPr="00751DE8">
              <w:rPr>
                <w:sz w:val="22"/>
                <w:szCs w:val="22"/>
              </w:rPr>
              <w:br/>
              <w:t>(3)</w:t>
            </w:r>
            <w:r w:rsidRPr="00751DE8">
              <w:rPr>
                <w:sz w:val="22"/>
                <w:szCs w:val="22"/>
              </w:rPr>
              <w:br/>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jc w:val="center"/>
              <w:rPr>
                <w:sz w:val="22"/>
                <w:szCs w:val="22"/>
              </w:rPr>
            </w:pPr>
            <w:r w:rsidRPr="00751DE8">
              <w:rPr>
                <w:sz w:val="22"/>
                <w:szCs w:val="22"/>
              </w:rPr>
              <w:t>Майно може бути використане Орендарем за будь-яким цільовим призначенням на розсуд Орендаря* (може бути використане за будь-яким цільовим призначенням), якщо Майно (обрати одне з трьох):</w:t>
            </w:r>
          </w:p>
          <w:p w:rsidR="00751DE8" w:rsidRPr="00751DE8" w:rsidRDefault="00751DE8" w:rsidP="00751DE8">
            <w:pPr>
              <w:spacing w:before="120"/>
              <w:jc w:val="center"/>
              <w:rPr>
                <w:sz w:val="22"/>
                <w:szCs w:val="22"/>
              </w:rPr>
            </w:pPr>
            <w:r w:rsidRPr="00751DE8">
              <w:rPr>
                <w:sz w:val="22"/>
                <w:szCs w:val="22"/>
              </w:rPr>
              <w:t>(а) перебуває в аварійному стані або</w:t>
            </w:r>
          </w:p>
          <w:p w:rsidR="00751DE8" w:rsidRPr="00751DE8" w:rsidRDefault="00751DE8" w:rsidP="00751DE8">
            <w:pPr>
              <w:spacing w:before="120"/>
              <w:jc w:val="center"/>
              <w:rPr>
                <w:sz w:val="22"/>
                <w:szCs w:val="22"/>
              </w:rPr>
            </w:pPr>
            <w:r w:rsidRPr="00751DE8">
              <w:rPr>
                <w:sz w:val="22"/>
                <w:szCs w:val="22"/>
              </w:rPr>
              <w:t>(б) не використовується у діяльності закладу протягом більш як три роки або</w:t>
            </w:r>
          </w:p>
          <w:p w:rsidR="00751DE8" w:rsidRPr="00751DE8" w:rsidRDefault="00751DE8" w:rsidP="00751DE8">
            <w:pPr>
              <w:spacing w:before="120"/>
              <w:jc w:val="center"/>
              <w:rPr>
                <w:sz w:val="22"/>
                <w:szCs w:val="22"/>
              </w:rPr>
            </w:pPr>
            <w:r w:rsidRPr="00751DE8">
              <w:rPr>
                <w:sz w:val="22"/>
                <w:szCs w:val="22"/>
              </w:rPr>
              <w:t>(в) не використовується у діяльності закладу протягом більш як п’ять років:</w:t>
            </w:r>
          </w:p>
          <w:p w:rsidR="00751DE8" w:rsidRPr="00751DE8" w:rsidRDefault="00751DE8" w:rsidP="00751DE8">
            <w:pPr>
              <w:spacing w:before="120"/>
              <w:jc w:val="center"/>
              <w:rPr>
                <w:sz w:val="22"/>
                <w:szCs w:val="22"/>
              </w:rPr>
            </w:pPr>
            <w:r w:rsidRPr="00751DE8">
              <w:rPr>
                <w:sz w:val="22"/>
                <w:szCs w:val="22"/>
              </w:rPr>
              <w:t>_______________________________________________________________/</w:t>
            </w:r>
          </w:p>
          <w:p w:rsidR="00751DE8" w:rsidRPr="00751DE8" w:rsidRDefault="00751DE8" w:rsidP="00751DE8">
            <w:pPr>
              <w:spacing w:before="120"/>
              <w:jc w:val="center"/>
              <w:rPr>
                <w:sz w:val="22"/>
                <w:szCs w:val="22"/>
              </w:rPr>
            </w:pPr>
            <w:r w:rsidRPr="00751DE8">
              <w:rPr>
                <w:sz w:val="22"/>
                <w:szCs w:val="22"/>
              </w:rPr>
              <w:t xml:space="preserve">(*використовується, якщо Майно передано в оренду на аукціоні й об’єктом оренди є майно, </w:t>
            </w:r>
            <w:r w:rsidRPr="00751DE8">
              <w:rPr>
                <w:sz w:val="22"/>
                <w:szCs w:val="22"/>
              </w:rPr>
              <w:lastRenderedPageBreak/>
              <w:t>передбачене пунктом 29 Порядку, але на таке Майно поширюється виняток, передбачений абзацом десятим пункту 29 Порядку)</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0" w:right="110"/>
              <w:jc w:val="center"/>
              <w:rPr>
                <w:sz w:val="22"/>
                <w:szCs w:val="22"/>
              </w:rPr>
            </w:pPr>
            <w:r w:rsidRPr="00751DE8">
              <w:rPr>
                <w:sz w:val="22"/>
                <w:szCs w:val="22"/>
              </w:rPr>
              <w:lastRenderedPageBreak/>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7.1</w:t>
            </w:r>
            <w:r w:rsidRPr="00751DE8">
              <w:rPr>
                <w:color w:val="000000"/>
                <w:sz w:val="22"/>
                <w:szCs w:val="22"/>
              </w:rPr>
              <w:br/>
              <w:t>(4)</w:t>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ind w:left="80" w:right="110"/>
              <w:jc w:val="center"/>
              <w:rPr>
                <w:sz w:val="22"/>
                <w:szCs w:val="22"/>
              </w:rPr>
            </w:pPr>
            <w:r w:rsidRPr="00751DE8">
              <w:rPr>
                <w:sz w:val="22"/>
                <w:szCs w:val="22"/>
              </w:rPr>
              <w:t>_________________________________________________________________</w:t>
            </w:r>
          </w:p>
          <w:p w:rsidR="00751DE8" w:rsidRPr="00751DE8" w:rsidRDefault="00751DE8" w:rsidP="00751DE8">
            <w:pPr>
              <w:spacing w:before="120"/>
              <w:ind w:left="80" w:right="110"/>
              <w:jc w:val="center"/>
              <w:rPr>
                <w:sz w:val="22"/>
                <w:szCs w:val="22"/>
              </w:rPr>
            </w:pPr>
          </w:p>
          <w:p w:rsidR="00751DE8" w:rsidRPr="00751DE8" w:rsidRDefault="00751DE8" w:rsidP="00751DE8">
            <w:pPr>
              <w:spacing w:before="120"/>
              <w:ind w:left="80" w:right="110"/>
              <w:jc w:val="center"/>
              <w:rPr>
                <w:sz w:val="22"/>
                <w:szCs w:val="22"/>
              </w:rPr>
            </w:pPr>
            <w:r w:rsidRPr="00751DE8">
              <w:rPr>
                <w:sz w:val="22"/>
                <w:szCs w:val="22"/>
              </w:rPr>
              <w:t>(зазначається цільове призначення відповідно до інформації про цільове призначення Майна, за яким Майно було включено до Переліку першого або другого типу, або відповідно до інформаційного повідомлення про передачу Майна в оренду</w:t>
            </w:r>
          </w:p>
          <w:p w:rsidR="00751DE8" w:rsidRPr="00751DE8" w:rsidRDefault="00751DE8" w:rsidP="00751DE8">
            <w:pPr>
              <w:spacing w:before="120"/>
              <w:rPr>
                <w:sz w:val="22"/>
                <w:szCs w:val="22"/>
              </w:rPr>
            </w:pPr>
          </w:p>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8</w:t>
            </w:r>
          </w:p>
        </w:tc>
        <w:tc>
          <w:tcPr>
            <w:tcW w:w="3225"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sz w:val="22"/>
                <w:szCs w:val="22"/>
              </w:rPr>
            </w:pPr>
            <w:r w:rsidRPr="00751DE8">
              <w:rPr>
                <w:sz w:val="22"/>
                <w:szCs w:val="22"/>
              </w:rPr>
              <w:t>Графік використання (заповнюється, якщо майно передається у погодинну оренду)</w:t>
            </w:r>
          </w:p>
          <w:p w:rsidR="00751DE8" w:rsidRPr="00751DE8" w:rsidRDefault="00751DE8" w:rsidP="00751DE8">
            <w:pPr>
              <w:spacing w:before="120"/>
              <w:rPr>
                <w:sz w:val="22"/>
                <w:szCs w:val="22"/>
              </w:rPr>
            </w:pPr>
          </w:p>
        </w:tc>
        <w:tc>
          <w:tcPr>
            <w:tcW w:w="6610" w:type="dxa"/>
            <w:gridSpan w:val="11"/>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Орендна плата та інші платежі</w:t>
            </w:r>
          </w:p>
          <w:p w:rsidR="00751DE8" w:rsidRPr="00751DE8" w:rsidRDefault="00751DE8" w:rsidP="00751DE8">
            <w:pPr>
              <w:spacing w:before="120"/>
              <w:jc w:val="center"/>
              <w:rPr>
                <w:color w:val="000000"/>
                <w:sz w:val="22"/>
                <w:szCs w:val="22"/>
              </w:rPr>
            </w:pPr>
            <w:r w:rsidRPr="00751DE8">
              <w:rPr>
                <w:color w:val="000000"/>
                <w:sz w:val="22"/>
                <w:szCs w:val="22"/>
              </w:rPr>
              <w:t xml:space="preserve">(залежно від типу договору залишити одне з чотирьох </w:t>
            </w:r>
            <w:r w:rsidRPr="00751DE8">
              <w:rPr>
                <w:color w:val="000000"/>
                <w:sz w:val="22"/>
                <w:szCs w:val="22"/>
                <w:lang w:val="ru-RU"/>
              </w:rPr>
              <w:br/>
            </w:r>
            <w:r w:rsidRPr="00751DE8">
              <w:rPr>
                <w:color w:val="000000"/>
                <w:sz w:val="22"/>
                <w:szCs w:val="22"/>
              </w:rPr>
              <w:t>формулювань пункту 9.1)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9.1</w:t>
            </w:r>
            <w:r w:rsidRPr="00751DE8">
              <w:rPr>
                <w:color w:val="000000"/>
                <w:sz w:val="22"/>
                <w:szCs w:val="22"/>
              </w:rPr>
              <w:br/>
              <w:t>(1)</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Місячна орендна плата, визначена за результатами проведення аукціону</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дата та реквізити протоколу електронного аукціону </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 xml:space="preserve">або </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 xml:space="preserve"> 9.1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Місячна/Річна орендна плата, визначена на підставі Методики розрахунку орендної плати за майно, що належить до спільної власності територіальних громад сіл, селищ, міст області</w:t>
            </w:r>
            <w:r w:rsidRPr="00751DE8">
              <w:rPr>
                <w:color w:val="000000"/>
                <w:sz w:val="22"/>
                <w:szCs w:val="22"/>
                <w:lang w:val="ru-RU"/>
              </w:rPr>
              <w:t xml:space="preserve">. </w:t>
            </w:r>
            <w:r w:rsidRPr="00751DE8">
              <w:rPr>
                <w:color w:val="000000"/>
                <w:sz w:val="22"/>
                <w:szCs w:val="22"/>
              </w:rPr>
              <w:t>(далі</w:t>
            </w:r>
            <w:r w:rsidRPr="00751DE8">
              <w:rPr>
                <w:sz w:val="22"/>
                <w:szCs w:val="22"/>
              </w:rPr>
              <w:t xml:space="preserve"> –</w:t>
            </w:r>
            <w:r w:rsidRPr="00751DE8">
              <w:rPr>
                <w:rFonts w:ascii="Antiqua" w:hAnsi="Antiqua"/>
                <w:szCs w:val="28"/>
              </w:rPr>
              <w:t xml:space="preserve"> </w:t>
            </w:r>
            <w:r w:rsidRPr="00751DE8">
              <w:rPr>
                <w:color w:val="000000"/>
                <w:sz w:val="22"/>
                <w:szCs w:val="22"/>
              </w:rPr>
              <w:t>Методика)</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 визначення ринкової вартості майна</w:t>
            </w:r>
          </w:p>
          <w:p w:rsidR="00751DE8" w:rsidRPr="00751DE8" w:rsidRDefault="00751DE8" w:rsidP="00751DE8">
            <w:pPr>
              <w:spacing w:before="120"/>
              <w:rPr>
                <w:color w:val="000000"/>
                <w:sz w:val="22"/>
                <w:szCs w:val="22"/>
              </w:rPr>
            </w:pPr>
            <w:r w:rsidRPr="00751DE8">
              <w:rPr>
                <w:color w:val="000000"/>
                <w:sz w:val="22"/>
                <w:szCs w:val="22"/>
              </w:rPr>
              <w:t>„__” ________ 20__року, що є датою визначення орендної плати за базовий місяць оренди</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9.1</w:t>
            </w:r>
            <w:r w:rsidRPr="00751DE8">
              <w:rPr>
                <w:color w:val="000000"/>
                <w:sz w:val="22"/>
                <w:szCs w:val="22"/>
              </w:rPr>
              <w:br/>
              <w:t>(3)</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Місячна орендна плата, визначена на підставі абзацу третього частини сьомої </w:t>
            </w:r>
            <w:r w:rsidRPr="00751DE8">
              <w:rPr>
                <w:color w:val="000000"/>
                <w:sz w:val="22"/>
                <w:szCs w:val="22"/>
              </w:rPr>
              <w:br/>
              <w:t>статті 18 Закону</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останнє число місяця, за який підлягала сплаті остання місячна орендна плата, встановлена договором, що продовжується,</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що є датою визначення орендної плати за базовий місяць оренди</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9.1</w:t>
            </w:r>
            <w:r w:rsidRPr="00751DE8">
              <w:rPr>
                <w:color w:val="000000"/>
                <w:sz w:val="22"/>
                <w:szCs w:val="22"/>
              </w:rPr>
              <w:br/>
              <w:t>(4)</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Місячна орендна плата, визначена на підставі абзацу четвертого частини сьомої статті 18 Закону</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 оцінки ринкової вартості майна</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що є датою визначення орендної плати за базовий місяць оренди</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9.2</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Витрати на утримання орендованого Майна та надання комунальних послуг </w:t>
            </w:r>
            <w:r w:rsidRPr="00751DE8">
              <w:rPr>
                <w:color w:val="000000"/>
                <w:sz w:val="22"/>
                <w:szCs w:val="22"/>
              </w:rPr>
              <w:lastRenderedPageBreak/>
              <w:t>Орендарю</w:t>
            </w:r>
          </w:p>
          <w:p w:rsidR="00751DE8" w:rsidRPr="00751DE8" w:rsidRDefault="00751DE8" w:rsidP="00751DE8">
            <w:pPr>
              <w:spacing w:before="120"/>
              <w:rPr>
                <w:color w:val="000000"/>
                <w:sz w:val="22"/>
                <w:szCs w:val="22"/>
              </w:rPr>
            </w:pP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lastRenderedPageBreak/>
              <w:t xml:space="preserve">компенсуються Орендарем у порядку, передбаченому у </w:t>
            </w:r>
            <w:r w:rsidRPr="00751DE8">
              <w:rPr>
                <w:sz w:val="22"/>
                <w:szCs w:val="22"/>
              </w:rPr>
              <w:t>пункті 6.5</w:t>
            </w:r>
            <w:r w:rsidRPr="00751DE8">
              <w:rPr>
                <w:color w:val="000000"/>
                <w:sz w:val="22"/>
                <w:szCs w:val="22"/>
              </w:rPr>
              <w:t xml:space="preserve"> договору </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lastRenderedPageBreak/>
              <w:t>10</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Розмір авансового внеску орендної плати</w:t>
            </w:r>
          </w:p>
          <w:p w:rsidR="00751DE8" w:rsidRPr="00751DE8" w:rsidRDefault="00751DE8" w:rsidP="00751DE8">
            <w:pPr>
              <w:spacing w:before="120"/>
              <w:jc w:val="center"/>
              <w:rPr>
                <w:color w:val="000000"/>
                <w:sz w:val="22"/>
                <w:szCs w:val="22"/>
              </w:rPr>
            </w:pPr>
            <w:r w:rsidRPr="00751DE8">
              <w:rPr>
                <w:color w:val="000000"/>
                <w:sz w:val="22"/>
                <w:szCs w:val="22"/>
              </w:rPr>
              <w:t>(залежно від типу договору залишити одне із двох формулювань пункту 10.1)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10.1</w:t>
            </w:r>
            <w:r w:rsidRPr="00751DE8">
              <w:rPr>
                <w:color w:val="000000"/>
                <w:sz w:val="22"/>
                <w:szCs w:val="22"/>
              </w:rPr>
              <w:br/>
              <w:t>(1)</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2 (дві) місячні орендні плати, якщо цей договір є договором типу 5.1(А), 5.1(Б), 5.1(Г), а також 5.1(В), але переможцем аукціону є особа, що була О рендарем Майна станом на дату оголошення аукціону (пункт 150 Порядку)</w:t>
            </w:r>
          </w:p>
        </w:tc>
        <w:tc>
          <w:tcPr>
            <w:tcW w:w="6610" w:type="dxa"/>
            <w:gridSpan w:val="11"/>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w:t>
            </w:r>
          </w:p>
          <w:p w:rsidR="00751DE8" w:rsidRPr="00751DE8" w:rsidRDefault="00751DE8" w:rsidP="00751DE8">
            <w:pPr>
              <w:spacing w:before="120"/>
              <w:ind w:left="248"/>
              <w:rPr>
                <w:color w:val="000000"/>
                <w:sz w:val="22"/>
                <w:szCs w:val="22"/>
              </w:rPr>
            </w:pPr>
          </w:p>
          <w:p w:rsidR="00751DE8" w:rsidRPr="00751DE8" w:rsidRDefault="00751DE8" w:rsidP="00751DE8">
            <w:pPr>
              <w:spacing w:before="120"/>
              <w:rPr>
                <w:color w:val="000000"/>
                <w:sz w:val="22"/>
                <w:szCs w:val="22"/>
              </w:rPr>
            </w:pPr>
            <w:r w:rsidRPr="00751DE8">
              <w:rPr>
                <w:color w:val="000000"/>
                <w:sz w:val="22"/>
                <w:szCs w:val="22"/>
              </w:rPr>
              <w:t>*якщо договір оренди укладено на строк менший, ніж два місяці, розмір авансового орендного платежу становить суму орендної плати за цей строк оренди</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auto"/>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10.1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6 (шість) місячних орендних плат, визначених за результатами проведення аукціону, якщо цей договір є договором типу 5.1(В)</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____________________________________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Продовження за результатами проведення аукціону – і при цьому переможцем аукціону є особа інша, ніж Орендар Майна, станом на дату оголошення аукціону (пункт 150 Порядку)</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11</w:t>
            </w: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забезпечувального депозиту на реєстраційний рахунок обласної ради у ГУДКСУ в Дніпропетровській області</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2 (дві) місячні орендні плати, але у будь-якому разі у розмірі не меншому, ніж розмір мінімальної заробітної плати станом на перше число місяця, в якому укладається цей договір</w:t>
            </w:r>
          </w:p>
          <w:p w:rsidR="00751DE8" w:rsidRPr="00751DE8" w:rsidRDefault="00751DE8" w:rsidP="00751DE8">
            <w:pPr>
              <w:spacing w:before="120"/>
              <w:rPr>
                <w:color w:val="000000"/>
                <w:sz w:val="22"/>
                <w:szCs w:val="22"/>
              </w:rPr>
            </w:pPr>
            <w:r w:rsidRPr="00751DE8">
              <w:rPr>
                <w:color w:val="000000"/>
                <w:sz w:val="22"/>
                <w:szCs w:val="22"/>
              </w:rPr>
              <w:t xml:space="preserve">сума ___________(гривень) без податку на додану вартість </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якщо договір оренди укладено на строк менший, ніж два місяці, розмір забезпечувального депозиту становить суму орендної плати за п’ять календарних днів оренди, але у будь-якому разі у розмірі не меншому, ніж 20 відсотків розміру мінімальної заробітної плати станом на перше число місяця, в якому укладається цей договір:</w:t>
            </w:r>
          </w:p>
          <w:p w:rsidR="00751DE8" w:rsidRPr="00751DE8" w:rsidRDefault="00751DE8" w:rsidP="00751DE8">
            <w:pPr>
              <w:spacing w:before="120"/>
              <w:rPr>
                <w:color w:val="000000"/>
                <w:sz w:val="22"/>
                <w:szCs w:val="22"/>
              </w:rPr>
            </w:pPr>
            <w:r w:rsidRPr="00751DE8">
              <w:rPr>
                <w:color w:val="000000"/>
                <w:sz w:val="22"/>
                <w:szCs w:val="22"/>
              </w:rPr>
              <w:t xml:space="preserve">сума (гривень) без податку на додану вартість </w:t>
            </w:r>
          </w:p>
        </w:tc>
      </w:tr>
      <w:tr w:rsidR="00751DE8" w:rsidRPr="00751DE8" w:rsidTr="00751DE8">
        <w:trPr>
          <w:trHeight w:val="432"/>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lang w:val="en-US"/>
              </w:rPr>
            </w:pPr>
            <w:r w:rsidRPr="00751DE8">
              <w:rPr>
                <w:color w:val="000000"/>
                <w:sz w:val="22"/>
                <w:szCs w:val="22"/>
              </w:rPr>
              <w:t>12</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left="248"/>
              <w:jc w:val="center"/>
              <w:rPr>
                <w:color w:val="000000"/>
                <w:sz w:val="22"/>
                <w:szCs w:val="22"/>
              </w:rPr>
            </w:pPr>
            <w:r w:rsidRPr="00751DE8">
              <w:rPr>
                <w:color w:val="000000"/>
                <w:sz w:val="22"/>
                <w:szCs w:val="22"/>
              </w:rPr>
              <w:t>Строк договору</w:t>
            </w:r>
          </w:p>
          <w:p w:rsidR="00751DE8" w:rsidRPr="00751DE8" w:rsidRDefault="00751DE8" w:rsidP="00751DE8">
            <w:pPr>
              <w:spacing w:before="120"/>
              <w:ind w:left="248"/>
              <w:jc w:val="center"/>
              <w:rPr>
                <w:color w:val="000000"/>
                <w:sz w:val="22"/>
                <w:szCs w:val="22"/>
              </w:rPr>
            </w:pPr>
            <w:r w:rsidRPr="00751DE8">
              <w:rPr>
                <w:color w:val="000000"/>
                <w:sz w:val="22"/>
                <w:szCs w:val="22"/>
              </w:rPr>
              <w:t>(залишити одне із трьох формулювань пункту 12.1)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12.1</w:t>
            </w:r>
            <w:r w:rsidRPr="00751DE8">
              <w:rPr>
                <w:color w:val="000000"/>
                <w:sz w:val="22"/>
                <w:szCs w:val="22"/>
              </w:rPr>
              <w:br/>
              <w:t>(1)</w:t>
            </w:r>
          </w:p>
          <w:p w:rsidR="00751DE8" w:rsidRPr="00751DE8" w:rsidRDefault="00751DE8" w:rsidP="00751DE8">
            <w:pPr>
              <w:spacing w:before="120"/>
              <w:jc w:val="center"/>
              <w:rPr>
                <w:color w:val="000000"/>
                <w:sz w:val="22"/>
                <w:szCs w:val="22"/>
              </w:rPr>
            </w:pP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ind w:left="-35"/>
              <w:jc w:val="center"/>
              <w:rPr>
                <w:color w:val="000000"/>
                <w:sz w:val="22"/>
                <w:szCs w:val="22"/>
              </w:rPr>
            </w:pPr>
          </w:p>
          <w:p w:rsidR="00751DE8" w:rsidRPr="00751DE8" w:rsidRDefault="00751DE8" w:rsidP="00751DE8">
            <w:pPr>
              <w:spacing w:before="120"/>
              <w:ind w:left="-35"/>
              <w:jc w:val="center"/>
              <w:rPr>
                <w:color w:val="000000"/>
                <w:sz w:val="22"/>
                <w:szCs w:val="22"/>
              </w:rPr>
            </w:pPr>
            <w:r w:rsidRPr="00751DE8">
              <w:rPr>
                <w:color w:val="000000"/>
                <w:sz w:val="22"/>
                <w:szCs w:val="22"/>
              </w:rPr>
              <w:t>____________ років (місяців, днів) із дати набрання чинності цим договором</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tcPr>
          <w:p w:rsidR="00751DE8" w:rsidRPr="00751DE8" w:rsidRDefault="00751DE8" w:rsidP="00751DE8">
            <w:pPr>
              <w:spacing w:before="120"/>
              <w:jc w:val="center"/>
              <w:rPr>
                <w:color w:val="000000"/>
                <w:sz w:val="22"/>
                <w:szCs w:val="22"/>
              </w:rPr>
            </w:pPr>
          </w:p>
        </w:tc>
        <w:tc>
          <w:tcPr>
            <w:tcW w:w="9835" w:type="dxa"/>
            <w:gridSpan w:val="15"/>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35"/>
              <w:jc w:val="center"/>
              <w:rPr>
                <w:color w:val="000000"/>
                <w:sz w:val="22"/>
                <w:szCs w:val="22"/>
                <w:vertAlign w:val="superscript"/>
              </w:rPr>
            </w:pPr>
            <w:r w:rsidRPr="00751DE8">
              <w:rPr>
                <w:color w:val="000000"/>
                <w:sz w:val="22"/>
                <w:szCs w:val="22"/>
              </w:rPr>
              <w:t>або</w:t>
            </w:r>
            <w:r w:rsidRPr="00751DE8">
              <w:rPr>
                <w:color w:val="000000"/>
                <w:sz w:val="22"/>
                <w:szCs w:val="22"/>
                <w:vertAlign w:val="superscript"/>
              </w:rPr>
              <w:t>2</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12.1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19" w:type="dxa"/>
            <w:gridSpan w:val="3"/>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35"/>
              <w:rPr>
                <w:color w:val="000000"/>
                <w:sz w:val="22"/>
                <w:szCs w:val="22"/>
              </w:rPr>
            </w:pPr>
            <w:r w:rsidRPr="00751DE8">
              <w:rPr>
                <w:color w:val="000000"/>
                <w:sz w:val="22"/>
                <w:szCs w:val="22"/>
              </w:rPr>
              <w:t>____________ років (місяців, днів) із дати набрання чинності цим договором, але не довше ніж до моменту, визначеного у пункті 12.1 цього договору</w:t>
            </w:r>
          </w:p>
        </w:tc>
        <w:tc>
          <w:tcPr>
            <w:tcW w:w="6616" w:type="dxa"/>
            <w:gridSpan w:val="1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підстава: рішення про включення об’єкта оренди або єдиного майнового комплексу, до складу якого входить об’єкт оренди, до переліку об’єктів, що підлягають приватизації</w:t>
            </w:r>
          </w:p>
          <w:p w:rsidR="00751DE8" w:rsidRPr="00751DE8" w:rsidRDefault="00751DE8" w:rsidP="00751DE8">
            <w:pPr>
              <w:spacing w:before="120"/>
              <w:rPr>
                <w:color w:val="000000"/>
                <w:sz w:val="22"/>
                <w:szCs w:val="22"/>
                <w:lang w:val="ru-RU"/>
              </w:rPr>
            </w:pPr>
            <w:r w:rsidRPr="00751DE8">
              <w:rPr>
                <w:color w:val="000000"/>
                <w:sz w:val="22"/>
                <w:szCs w:val="22"/>
              </w:rPr>
              <w:t>дата „__</w:t>
            </w:r>
            <w:r w:rsidRPr="00751DE8">
              <w:rPr>
                <w:color w:val="000000"/>
                <w:sz w:val="22"/>
                <w:szCs w:val="22"/>
                <w:lang w:val="ru-RU"/>
              </w:rPr>
              <w:t>”</w:t>
            </w:r>
            <w:r w:rsidRPr="00751DE8">
              <w:rPr>
                <w:color w:val="000000"/>
                <w:sz w:val="22"/>
                <w:szCs w:val="22"/>
              </w:rPr>
              <w:t xml:space="preserve"> ________ 20__року, номер ______, назва органу, що прийняв рішення </w:t>
            </w:r>
          </w:p>
        </w:tc>
      </w:tr>
      <w:tr w:rsidR="00751DE8" w:rsidRPr="00751DE8" w:rsidTr="00751DE8">
        <w:trPr>
          <w:trHeight w:val="359"/>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r w:rsidRPr="00751DE8">
              <w:rPr>
                <w:color w:val="000000"/>
                <w:sz w:val="22"/>
                <w:szCs w:val="22"/>
                <w:vertAlign w:val="superscript"/>
              </w:rPr>
              <w:t>3</w:t>
            </w:r>
          </w:p>
        </w:tc>
      </w:tr>
      <w:tr w:rsidR="00751DE8" w:rsidRPr="00751DE8" w:rsidTr="00751DE8">
        <w:trPr>
          <w:trHeight w:val="359"/>
        </w:trPr>
        <w:tc>
          <w:tcPr>
            <w:tcW w:w="770" w:type="dxa"/>
            <w:tcBorders>
              <w:top w:val="single" w:sz="4" w:space="0" w:color="000000"/>
              <w:left w:val="single" w:sz="4" w:space="0" w:color="000000"/>
              <w:bottom w:val="single" w:sz="4" w:space="0" w:color="auto"/>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lastRenderedPageBreak/>
              <w:t>12.1</w:t>
            </w:r>
            <w:r w:rsidRPr="00751DE8">
              <w:rPr>
                <w:color w:val="000000"/>
                <w:sz w:val="22"/>
                <w:szCs w:val="22"/>
              </w:rPr>
              <w:br/>
              <w:t>(3)</w:t>
            </w:r>
          </w:p>
        </w:tc>
        <w:tc>
          <w:tcPr>
            <w:tcW w:w="9835" w:type="dxa"/>
            <w:gridSpan w:val="15"/>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Цей договір діє до „__</w:t>
            </w:r>
            <w:r w:rsidRPr="00751DE8">
              <w:rPr>
                <w:color w:val="000000"/>
                <w:sz w:val="22"/>
                <w:szCs w:val="22"/>
                <w:lang w:val="ru-RU"/>
              </w:rPr>
              <w:t>”</w:t>
            </w:r>
            <w:r w:rsidRPr="00751DE8">
              <w:rPr>
                <w:color w:val="000000"/>
                <w:sz w:val="22"/>
                <w:szCs w:val="22"/>
              </w:rPr>
              <w:t xml:space="preserve"> ________ 20__року включно</w:t>
            </w: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13</w:t>
            </w:r>
          </w:p>
        </w:tc>
        <w:tc>
          <w:tcPr>
            <w:tcW w:w="3225" w:type="dxa"/>
            <w:gridSpan w:val="4"/>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Згода на суборенду</w:t>
            </w:r>
            <w:r w:rsidRPr="00751DE8">
              <w:rPr>
                <w:color w:val="000000"/>
                <w:sz w:val="22"/>
                <w:szCs w:val="22"/>
                <w:vertAlign w:val="superscript"/>
              </w:rPr>
              <w:t>4</w:t>
            </w:r>
          </w:p>
        </w:tc>
        <w:tc>
          <w:tcPr>
            <w:tcW w:w="6610" w:type="dxa"/>
            <w:gridSpan w:val="11"/>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Орендодавець _____________________ згоду на передачу майна у </w:t>
            </w:r>
          </w:p>
          <w:p w:rsidR="00751DE8" w:rsidRPr="00751DE8" w:rsidRDefault="00751DE8" w:rsidP="00751DE8">
            <w:pPr>
              <w:rPr>
                <w:color w:val="000000"/>
                <w:sz w:val="20"/>
                <w:szCs w:val="20"/>
              </w:rPr>
            </w:pPr>
            <w:r w:rsidRPr="00751DE8">
              <w:rPr>
                <w:color w:val="000000"/>
                <w:sz w:val="20"/>
                <w:szCs w:val="20"/>
              </w:rPr>
              <w:t xml:space="preserve">                                    (</w:t>
            </w:r>
            <w:r w:rsidRPr="00751DE8">
              <w:rPr>
                <w:color w:val="000000"/>
                <w:sz w:val="20"/>
                <w:szCs w:val="20"/>
                <w:lang w:val="ru-RU"/>
              </w:rPr>
              <w:t xml:space="preserve"> надав/не надав</w:t>
            </w:r>
            <w:r w:rsidRPr="00751DE8">
              <w:rPr>
                <w:color w:val="000000"/>
                <w:sz w:val="20"/>
                <w:szCs w:val="20"/>
              </w:rPr>
              <w:t>)</w:t>
            </w:r>
          </w:p>
          <w:p w:rsidR="00751DE8" w:rsidRPr="00751DE8" w:rsidRDefault="00751DE8" w:rsidP="00751DE8">
            <w:pPr>
              <w:rPr>
                <w:color w:val="000000"/>
                <w:sz w:val="22"/>
                <w:szCs w:val="22"/>
              </w:rPr>
            </w:pPr>
            <w:r w:rsidRPr="00751DE8">
              <w:rPr>
                <w:color w:val="000000"/>
                <w:sz w:val="22"/>
                <w:szCs w:val="22"/>
              </w:rPr>
              <w:t>суборенду згідно з оголошенням про передачу майна в оренду</w:t>
            </w:r>
          </w:p>
        </w:tc>
      </w:tr>
      <w:tr w:rsidR="00751DE8" w:rsidRPr="00751DE8" w:rsidTr="00751DE8">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14</w:t>
            </w:r>
          </w:p>
        </w:tc>
        <w:tc>
          <w:tcPr>
            <w:tcW w:w="3225" w:type="dxa"/>
            <w:gridSpan w:val="4"/>
            <w:vMerge w:val="restart"/>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Додаткові умови оренди</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left="720"/>
              <w:rPr>
                <w:color w:val="000000"/>
                <w:sz w:val="22"/>
                <w:szCs w:val="22"/>
              </w:rPr>
            </w:pPr>
            <w:r w:rsidRPr="00751DE8">
              <w:rPr>
                <w:color w:val="000000"/>
                <w:sz w:val="22"/>
                <w:szCs w:val="22"/>
              </w:rPr>
              <w:t xml:space="preserve"> (зазначити всі додаткові умови)</w:t>
            </w:r>
          </w:p>
        </w:tc>
      </w:tr>
      <w:tr w:rsidR="00751DE8" w:rsidRPr="00751DE8" w:rsidTr="00751DE8">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3225" w:type="dxa"/>
            <w:gridSpan w:val="4"/>
            <w:vMerge/>
            <w:tcBorders>
              <w:top w:val="single" w:sz="4" w:space="0" w:color="000000"/>
              <w:left w:val="nil"/>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установлені рішенням уповноваженого органу відповідно до рішення такого органу</w:t>
            </w:r>
          </w:p>
          <w:p w:rsidR="00751DE8" w:rsidRPr="00751DE8" w:rsidRDefault="00751DE8" w:rsidP="00751DE8">
            <w:pPr>
              <w:spacing w:before="120"/>
              <w:rPr>
                <w:color w:val="000000"/>
                <w:sz w:val="22"/>
                <w:szCs w:val="22"/>
              </w:rPr>
            </w:pPr>
            <w:r w:rsidRPr="00751DE8">
              <w:rPr>
                <w:color w:val="000000"/>
                <w:sz w:val="22"/>
                <w:szCs w:val="22"/>
              </w:rPr>
              <w:t>уповноважений орган</w:t>
            </w:r>
          </w:p>
          <w:p w:rsidR="00751DE8" w:rsidRPr="00751DE8" w:rsidRDefault="00751DE8" w:rsidP="00751DE8">
            <w:pPr>
              <w:spacing w:before="120"/>
              <w:rPr>
                <w:color w:val="000000"/>
                <w:sz w:val="22"/>
                <w:szCs w:val="22"/>
              </w:rPr>
            </w:pPr>
            <w:r w:rsidRPr="00751DE8">
              <w:rPr>
                <w:color w:val="000000"/>
                <w:sz w:val="22"/>
                <w:szCs w:val="22"/>
              </w:rPr>
              <w:t>дата та номер рішення уповноваженого органу</w:t>
            </w:r>
          </w:p>
          <w:p w:rsidR="00751DE8" w:rsidRPr="00751DE8" w:rsidRDefault="00751DE8" w:rsidP="00751DE8">
            <w:pPr>
              <w:spacing w:before="120"/>
              <w:rPr>
                <w:color w:val="000000"/>
                <w:sz w:val="22"/>
                <w:szCs w:val="22"/>
              </w:rPr>
            </w:pPr>
          </w:p>
        </w:tc>
      </w:tr>
      <w:tr w:rsidR="00751DE8" w:rsidRPr="00751DE8" w:rsidTr="00751DE8">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15</w:t>
            </w:r>
          </w:p>
        </w:tc>
        <w:tc>
          <w:tcPr>
            <w:tcW w:w="3225" w:type="dxa"/>
            <w:gridSpan w:val="4"/>
            <w:vMerge w:val="restart"/>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Банківські реквізити для сплати орендної плати та інших платежів відповідно до цього договору</w:t>
            </w:r>
          </w:p>
        </w:tc>
        <w:tc>
          <w:tcPr>
            <w:tcW w:w="2351" w:type="dxa"/>
            <w:gridSpan w:val="3"/>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Балансоутримувача</w:t>
            </w:r>
          </w:p>
        </w:tc>
        <w:tc>
          <w:tcPr>
            <w:tcW w:w="2281"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 xml:space="preserve">обласного бюджету </w:t>
            </w:r>
          </w:p>
        </w:tc>
        <w:tc>
          <w:tcPr>
            <w:tcW w:w="1978" w:type="dxa"/>
            <w:gridSpan w:val="2"/>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Орендодавця</w:t>
            </w:r>
          </w:p>
        </w:tc>
      </w:tr>
      <w:tr w:rsidR="00751DE8" w:rsidRPr="00751DE8" w:rsidTr="00751DE8">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3225" w:type="dxa"/>
            <w:gridSpan w:val="4"/>
            <w:vMerge/>
            <w:tcBorders>
              <w:top w:val="single" w:sz="4" w:space="0" w:color="000000"/>
              <w:left w:val="nil"/>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2351"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2281" w:type="dxa"/>
            <w:gridSpan w:val="6"/>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978"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16</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Співвідношення розподілу орендної плати станом на дату укладення договору</w:t>
            </w:r>
          </w:p>
        </w:tc>
        <w:tc>
          <w:tcPr>
            <w:tcW w:w="3591"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Балансоутримувачу ___ відсотків  суми орендної плати</w:t>
            </w:r>
          </w:p>
        </w:tc>
        <w:tc>
          <w:tcPr>
            <w:tcW w:w="3019" w:type="dxa"/>
            <w:gridSpan w:val="5"/>
            <w:tcBorders>
              <w:top w:val="single" w:sz="4" w:space="0" w:color="000000"/>
              <w:left w:val="nil"/>
              <w:bottom w:val="single" w:sz="4" w:space="0" w:color="000000"/>
              <w:right w:val="single" w:sz="4" w:space="0" w:color="000000"/>
            </w:tcBorders>
          </w:tcPr>
          <w:p w:rsidR="00751DE8" w:rsidRPr="00751DE8" w:rsidRDefault="00751DE8" w:rsidP="00751DE8">
            <w:pPr>
              <w:spacing w:before="120"/>
              <w:rPr>
                <w:sz w:val="22"/>
                <w:szCs w:val="22"/>
              </w:rPr>
            </w:pPr>
            <w:r w:rsidRPr="00751DE8">
              <w:rPr>
                <w:sz w:val="22"/>
                <w:szCs w:val="22"/>
              </w:rPr>
              <w:t>обласному бюджету ___ відсотків суми орендної плати</w:t>
            </w:r>
          </w:p>
          <w:p w:rsidR="00751DE8" w:rsidRPr="00751DE8" w:rsidRDefault="00751DE8" w:rsidP="00751DE8">
            <w:pPr>
              <w:spacing w:before="120"/>
              <w:rPr>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17</w:t>
            </w:r>
            <w:r w:rsidRPr="00751DE8">
              <w:rPr>
                <w:color w:val="000000"/>
                <w:sz w:val="22"/>
                <w:szCs w:val="22"/>
                <w:vertAlign w:val="superscript"/>
              </w:rPr>
              <w:t>5</w:t>
            </w:r>
          </w:p>
        </w:tc>
        <w:tc>
          <w:tcPr>
            <w:tcW w:w="3225"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Дата заяви Орендаря про продовження договору оренди, поданої Орендодавцю:</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w:t>
            </w:r>
          </w:p>
        </w:tc>
        <w:tc>
          <w:tcPr>
            <w:tcW w:w="3591"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right="-118"/>
              <w:rPr>
                <w:color w:val="000000"/>
                <w:sz w:val="22"/>
                <w:szCs w:val="22"/>
              </w:rPr>
            </w:pPr>
            <w:r w:rsidRPr="00751DE8">
              <w:rPr>
                <w:color w:val="000000"/>
                <w:sz w:val="22"/>
                <w:szCs w:val="22"/>
              </w:rPr>
              <w:t>дата і вихідний номер довідки Балансоутримувача, передбаченої частиною шостою статті 18 Закону</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 __________________________</w:t>
            </w:r>
          </w:p>
        </w:tc>
        <w:tc>
          <w:tcPr>
            <w:tcW w:w="3019"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 і номер рішення (наказу) Орендодавця про продовження договору оренди</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 </w:t>
            </w:r>
          </w:p>
          <w:p w:rsidR="00751DE8" w:rsidRPr="00751DE8" w:rsidRDefault="00751DE8" w:rsidP="00751DE8">
            <w:pPr>
              <w:spacing w:before="120"/>
              <w:rPr>
                <w:color w:val="000000"/>
                <w:sz w:val="22"/>
                <w:szCs w:val="22"/>
              </w:rPr>
            </w:pPr>
          </w:p>
        </w:tc>
      </w:tr>
    </w:tbl>
    <w:p w:rsidR="00751DE8" w:rsidRPr="00751DE8" w:rsidRDefault="00751DE8" w:rsidP="00751DE8">
      <w:pPr>
        <w:rPr>
          <w:rFonts w:ascii="Antiqua" w:hAnsi="Antiqua"/>
          <w:sz w:val="26"/>
          <w:szCs w:val="20"/>
        </w:rPr>
      </w:pPr>
    </w:p>
    <w:p w:rsidR="00751DE8" w:rsidRPr="00751DE8" w:rsidRDefault="00751DE8" w:rsidP="00751DE8">
      <w:pPr>
        <w:jc w:val="center"/>
        <w:rPr>
          <w:b/>
          <w:color w:val="000000"/>
          <w:szCs w:val="28"/>
        </w:rPr>
      </w:pPr>
    </w:p>
    <w:p w:rsidR="00751DE8" w:rsidRPr="00751DE8" w:rsidRDefault="00751DE8" w:rsidP="00751DE8">
      <w:pPr>
        <w:ind w:firstLine="567"/>
        <w:jc w:val="both"/>
        <w:rPr>
          <w:color w:val="000000"/>
          <w:sz w:val="22"/>
          <w:szCs w:val="22"/>
        </w:rPr>
      </w:pPr>
      <w:r w:rsidRPr="00751DE8">
        <w:rPr>
          <w:color w:val="000000"/>
          <w:sz w:val="22"/>
          <w:szCs w:val="22"/>
        </w:rPr>
        <w:br/>
        <w:t>___________</w:t>
      </w:r>
    </w:p>
    <w:p w:rsidR="00751DE8" w:rsidRPr="00751DE8" w:rsidRDefault="00751DE8" w:rsidP="00751DE8">
      <w:pPr>
        <w:ind w:firstLine="567"/>
        <w:jc w:val="both"/>
        <w:rPr>
          <w:color w:val="000000"/>
          <w:sz w:val="22"/>
          <w:szCs w:val="22"/>
        </w:rPr>
      </w:pPr>
      <w:r w:rsidRPr="00751DE8">
        <w:rPr>
          <w:color w:val="000000"/>
          <w:sz w:val="22"/>
          <w:szCs w:val="22"/>
          <w:vertAlign w:val="superscript"/>
        </w:rPr>
        <w:t xml:space="preserve">1 </w:t>
      </w:r>
      <w:r w:rsidRPr="00751DE8">
        <w:rPr>
          <w:color w:val="000000"/>
          <w:sz w:val="22"/>
          <w:szCs w:val="22"/>
        </w:rPr>
        <w:t>Ця інформація зазначається про орендарів</w:t>
      </w:r>
      <w:r w:rsidRPr="00751DE8">
        <w:rPr>
          <w:sz w:val="22"/>
          <w:szCs w:val="22"/>
        </w:rPr>
        <w:t xml:space="preserve"> –</w:t>
      </w:r>
      <w:r w:rsidRPr="00751DE8">
        <w:rPr>
          <w:rFonts w:ascii="Antiqua" w:hAnsi="Antiqua"/>
          <w:szCs w:val="28"/>
        </w:rPr>
        <w:t xml:space="preserve"> </w:t>
      </w:r>
      <w:r w:rsidRPr="00751DE8">
        <w:rPr>
          <w:color w:val="000000"/>
          <w:sz w:val="22"/>
          <w:szCs w:val="22"/>
        </w:rPr>
        <w:t>громадські організації (об’єднання), які отримали право на укладення договору без проведення аукціону.</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2 </w:t>
      </w:r>
      <w:r w:rsidRPr="00751DE8">
        <w:rPr>
          <w:color w:val="000000"/>
          <w:sz w:val="22"/>
          <w:szCs w:val="22"/>
        </w:rPr>
        <w:t>Формулювання пункту 12.1(2) застосовується у разі, коли станом на дату укладення цього договору стосовно Майна (або єдиного майнового комплексу, до складу якого входить Майно) прийнято рішення про включення до переліку об’єктів, що підлягають приватизації.</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3 </w:t>
      </w:r>
      <w:r w:rsidRPr="00751DE8">
        <w:rPr>
          <w:color w:val="000000"/>
          <w:sz w:val="22"/>
          <w:szCs w:val="22"/>
        </w:rPr>
        <w:t>Формулювання пункту 12.1(3) застосовується до договорів типу 5.1(Г)</w:t>
      </w:r>
      <w:r w:rsidRPr="00751DE8">
        <w:rPr>
          <w:sz w:val="22"/>
          <w:szCs w:val="22"/>
        </w:rPr>
        <w:t xml:space="preserve"> –</w:t>
      </w:r>
      <w:r w:rsidRPr="00751DE8">
        <w:rPr>
          <w:rFonts w:ascii="Antiqua" w:hAnsi="Antiqua"/>
          <w:szCs w:val="28"/>
        </w:rPr>
        <w:t xml:space="preserve"> </w:t>
      </w:r>
      <w:r w:rsidRPr="00751DE8">
        <w:rPr>
          <w:color w:val="000000"/>
          <w:sz w:val="22"/>
          <w:szCs w:val="22"/>
        </w:rPr>
        <w:t xml:space="preserve">продовження договору без проведення аукціону. У такому разі дата закінчення цього договору визначається шляхом додавання строку, на який продовжується попередній договір, до дати закінчення попереднього договору оренди.  </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4 </w:t>
      </w:r>
      <w:r w:rsidRPr="00751DE8">
        <w:rPr>
          <w:color w:val="000000"/>
          <w:sz w:val="22"/>
          <w:szCs w:val="22"/>
        </w:rPr>
        <w:t>Пункт заповнюється, якщо цей договір є договором типу 5(А) або 5(В) і майно за цим договором передається за результатами проведення аукціону.</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5 </w:t>
      </w:r>
      <w:r w:rsidRPr="00751DE8">
        <w:rPr>
          <w:color w:val="000000"/>
          <w:sz w:val="22"/>
          <w:szCs w:val="22"/>
        </w:rPr>
        <w:t>Пункт 17 Умов заповнюється лише для договорів типу 5.1(Г)</w:t>
      </w:r>
      <w:r w:rsidRPr="00751DE8">
        <w:rPr>
          <w:sz w:val="22"/>
          <w:szCs w:val="22"/>
        </w:rPr>
        <w:t xml:space="preserve"> –</w:t>
      </w:r>
      <w:r w:rsidRPr="00751DE8">
        <w:rPr>
          <w:rFonts w:ascii="Antiqua" w:hAnsi="Antiqua"/>
          <w:szCs w:val="28"/>
        </w:rPr>
        <w:t xml:space="preserve"> </w:t>
      </w:r>
      <w:r w:rsidRPr="00751DE8">
        <w:rPr>
          <w:color w:val="000000"/>
          <w:sz w:val="22"/>
          <w:szCs w:val="22"/>
        </w:rPr>
        <w:t>продовження договору без проведення аукціону.</w:t>
      </w:r>
    </w:p>
    <w:p w:rsidR="00751DE8" w:rsidRPr="00751DE8" w:rsidRDefault="00751DE8" w:rsidP="00751DE8">
      <w:pPr>
        <w:spacing w:before="120"/>
        <w:jc w:val="both"/>
        <w:rPr>
          <w:color w:val="000000"/>
          <w:sz w:val="22"/>
          <w:szCs w:val="22"/>
        </w:rPr>
      </w:pPr>
    </w:p>
    <w:p w:rsidR="00751DE8" w:rsidRPr="00751DE8" w:rsidRDefault="00751DE8" w:rsidP="00751DE8">
      <w:pPr>
        <w:jc w:val="center"/>
        <w:rPr>
          <w:b/>
          <w:szCs w:val="28"/>
        </w:rPr>
      </w:pPr>
      <w:r w:rsidRPr="00751DE8">
        <w:rPr>
          <w:b/>
          <w:szCs w:val="28"/>
        </w:rPr>
        <w:t>II.</w:t>
      </w:r>
      <w:r w:rsidRPr="00751DE8">
        <w:rPr>
          <w:rFonts w:ascii="Antiqua" w:hAnsi="Antiqua"/>
          <w:b/>
          <w:sz w:val="26"/>
          <w:szCs w:val="20"/>
        </w:rPr>
        <w:t xml:space="preserve"> </w:t>
      </w:r>
      <w:r w:rsidRPr="00751DE8">
        <w:rPr>
          <w:b/>
          <w:szCs w:val="28"/>
        </w:rPr>
        <w:t>Незмінювані умови договору</w:t>
      </w:r>
    </w:p>
    <w:p w:rsidR="00751DE8" w:rsidRPr="00751DE8" w:rsidRDefault="00751DE8" w:rsidP="00751DE8">
      <w:pPr>
        <w:spacing w:before="120"/>
        <w:jc w:val="center"/>
        <w:rPr>
          <w:b/>
          <w:szCs w:val="28"/>
        </w:rPr>
      </w:pPr>
      <w:r w:rsidRPr="00751DE8">
        <w:rPr>
          <w:b/>
          <w:szCs w:val="28"/>
        </w:rPr>
        <w:t>1. Предмет договору</w:t>
      </w:r>
    </w:p>
    <w:p w:rsidR="00751DE8" w:rsidRPr="00751DE8" w:rsidRDefault="00751DE8" w:rsidP="00751DE8">
      <w:pPr>
        <w:spacing w:before="120"/>
        <w:ind w:firstLine="567"/>
        <w:jc w:val="both"/>
        <w:rPr>
          <w:szCs w:val="28"/>
        </w:rPr>
      </w:pPr>
      <w:r w:rsidRPr="00751DE8">
        <w:rPr>
          <w:szCs w:val="28"/>
        </w:rPr>
        <w:lastRenderedPageBreak/>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751DE8" w:rsidRPr="00751DE8" w:rsidRDefault="00751DE8" w:rsidP="00751DE8">
      <w:pPr>
        <w:spacing w:before="120"/>
        <w:ind w:firstLine="567"/>
        <w:jc w:val="both"/>
        <w:rPr>
          <w:szCs w:val="28"/>
        </w:rPr>
      </w:pPr>
      <w:r w:rsidRPr="00751DE8">
        <w:rPr>
          <w:szCs w:val="28"/>
        </w:rPr>
        <w:t>1.2. Майно передається в оренду для використання згідно з пунктом 7 Умов.</w:t>
      </w:r>
    </w:p>
    <w:p w:rsidR="00751DE8" w:rsidRPr="00751DE8" w:rsidRDefault="00751DE8" w:rsidP="00751DE8">
      <w:pPr>
        <w:spacing w:before="120"/>
        <w:jc w:val="center"/>
        <w:rPr>
          <w:b/>
          <w:szCs w:val="28"/>
        </w:rPr>
      </w:pPr>
      <w:r w:rsidRPr="00751DE8">
        <w:rPr>
          <w:b/>
          <w:szCs w:val="28"/>
        </w:rPr>
        <w:t>2. Умови передачі орендованого Майна Орендарю</w:t>
      </w:r>
    </w:p>
    <w:p w:rsidR="00751DE8" w:rsidRPr="00751DE8" w:rsidRDefault="00751DE8" w:rsidP="00751DE8">
      <w:pPr>
        <w:spacing w:before="120"/>
        <w:ind w:firstLine="567"/>
        <w:jc w:val="both"/>
        <w:rPr>
          <w:szCs w:val="28"/>
        </w:rPr>
      </w:pPr>
      <w:r w:rsidRPr="00751DE8">
        <w:rPr>
          <w:szCs w:val="28"/>
        </w:rPr>
        <w:t>2.1. Орендар вступає у строкове платне користування Майном у день підписання акта приймання-передачі Майна.</w:t>
      </w:r>
    </w:p>
    <w:p w:rsidR="00751DE8" w:rsidRPr="00751DE8" w:rsidRDefault="00751DE8" w:rsidP="00751DE8">
      <w:pPr>
        <w:spacing w:before="120"/>
        <w:ind w:firstLine="567"/>
        <w:jc w:val="both"/>
        <w:rPr>
          <w:szCs w:val="28"/>
        </w:rPr>
      </w:pPr>
      <w:r w:rsidRPr="00751DE8">
        <w:rPr>
          <w:szCs w:val="28"/>
        </w:rPr>
        <w:t xml:space="preserve">Акт приймання-передачі підписується між Орендарем і Балансоутримувачем одночасно з підписанням цього договору.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Акт приймання-передачі підписується протягом 10 робочих днів із дати припинення договору з попереднім орендарем відповідно до Порядку.</w:t>
      </w:r>
    </w:p>
    <w:p w:rsidR="00751DE8" w:rsidRPr="00751DE8" w:rsidRDefault="00751DE8" w:rsidP="00751DE8">
      <w:pPr>
        <w:spacing w:before="120"/>
        <w:ind w:firstLine="567"/>
        <w:jc w:val="both"/>
        <w:rPr>
          <w:szCs w:val="28"/>
        </w:rPr>
      </w:pPr>
      <w:r w:rsidRPr="00751DE8">
        <w:rPr>
          <w:szCs w:val="28"/>
        </w:rPr>
        <w:t xml:space="preserve">*Альтернативне формулювання другого речення пункту 2.1 цього договору застосовується, якщо договір є договором, що укладається з переможцем аукціону на продовження договору оренди (договір </w:t>
      </w:r>
      <w:r w:rsidRPr="00751DE8">
        <w:rPr>
          <w:szCs w:val="28"/>
        </w:rPr>
        <w:br/>
        <w:t>типу 5.1(В) і такий переможець аукціону є особою іншою, ніж Орендар Майна, станом на дату оголошення аукціону.</w:t>
      </w:r>
    </w:p>
    <w:p w:rsidR="00751DE8" w:rsidRPr="00751DE8" w:rsidRDefault="00751DE8" w:rsidP="00751DE8">
      <w:pPr>
        <w:spacing w:before="120"/>
        <w:ind w:firstLine="567"/>
        <w:jc w:val="both"/>
        <w:rPr>
          <w:szCs w:val="28"/>
        </w:rPr>
      </w:pPr>
      <w:r w:rsidRPr="00751DE8">
        <w:rPr>
          <w:szCs w:val="28"/>
        </w:rPr>
        <w:t xml:space="preserve">Акт приймання-передачі Майна в оренду та акт повернення майна з оренди складаються згідно з додатками 1, 2, 3, 4 до договору. </w:t>
      </w:r>
    </w:p>
    <w:p w:rsidR="00751DE8" w:rsidRPr="00751DE8" w:rsidRDefault="00751DE8" w:rsidP="00751DE8">
      <w:pPr>
        <w:spacing w:before="120"/>
        <w:ind w:firstLine="567"/>
        <w:jc w:val="both"/>
        <w:rPr>
          <w:sz w:val="4"/>
          <w:szCs w:val="4"/>
        </w:rPr>
      </w:pPr>
      <w:r w:rsidRPr="00751DE8">
        <w:rPr>
          <w:szCs w:val="28"/>
        </w:rPr>
        <w:t>2.2. Передача Майна в оренду здійснюється за його страховою вартістю, визначеною у пункті 6.2 Умов.</w:t>
      </w:r>
    </w:p>
    <w:p w:rsidR="00751DE8" w:rsidRPr="00751DE8" w:rsidRDefault="00751DE8" w:rsidP="00751DE8">
      <w:pPr>
        <w:spacing w:before="120"/>
        <w:jc w:val="center"/>
        <w:rPr>
          <w:b/>
          <w:sz w:val="4"/>
          <w:szCs w:val="4"/>
        </w:rPr>
      </w:pPr>
      <w:r w:rsidRPr="00751DE8">
        <w:rPr>
          <w:b/>
          <w:szCs w:val="28"/>
        </w:rPr>
        <w:t>3. Орендна плата</w:t>
      </w:r>
    </w:p>
    <w:p w:rsidR="00751DE8" w:rsidRPr="00751DE8" w:rsidRDefault="00751DE8" w:rsidP="00751DE8">
      <w:pPr>
        <w:spacing w:before="120"/>
        <w:ind w:firstLine="567"/>
        <w:jc w:val="both"/>
        <w:rPr>
          <w:szCs w:val="28"/>
        </w:rPr>
      </w:pPr>
      <w:r w:rsidRPr="00751DE8">
        <w:rPr>
          <w:szCs w:val="28"/>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751DE8" w:rsidRPr="00751DE8" w:rsidRDefault="00751DE8" w:rsidP="00751DE8">
      <w:pPr>
        <w:spacing w:before="120"/>
        <w:ind w:firstLine="567"/>
        <w:jc w:val="both"/>
        <w:rPr>
          <w:szCs w:val="28"/>
        </w:rPr>
      </w:pPr>
      <w:r w:rsidRPr="00751DE8">
        <w:rPr>
          <w:szCs w:val="28"/>
        </w:rPr>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із ремонту й технічного обслуговування інженерного обладнання та внутрішньобудинкових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у порядку, визначеному у пункті 6.5 цього договору.</w:t>
      </w:r>
    </w:p>
    <w:p w:rsidR="00751DE8" w:rsidRPr="00751DE8" w:rsidRDefault="00751DE8" w:rsidP="00751DE8">
      <w:pPr>
        <w:spacing w:before="120"/>
        <w:ind w:firstLine="567"/>
        <w:jc w:val="both"/>
        <w:rPr>
          <w:szCs w:val="28"/>
        </w:rPr>
      </w:pPr>
      <w:r w:rsidRPr="00751DE8">
        <w:rPr>
          <w:szCs w:val="28"/>
        </w:rPr>
        <w:t>3.2. (1) Якщо орендна плата визначена за результатами аукціону, орендна плата за січень –</w:t>
      </w:r>
      <w:r w:rsidRPr="00751DE8">
        <w:rPr>
          <w:rFonts w:ascii="Antiqua" w:hAnsi="Antiqua"/>
          <w:szCs w:val="28"/>
        </w:rPr>
        <w:t xml:space="preserve"> </w:t>
      </w:r>
      <w:r w:rsidRPr="00751DE8">
        <w:rPr>
          <w:szCs w:val="28"/>
        </w:rPr>
        <w:t xml:space="preserve">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w:t>
      </w:r>
      <w:r w:rsidRPr="00751DE8">
        <w:rPr>
          <w:szCs w:val="28"/>
        </w:rPr>
        <w:lastRenderedPageBreak/>
        <w:t>який припадає перший місяць оренди. Орендна плата за січень –</w:t>
      </w:r>
      <w:r w:rsidRPr="00751DE8">
        <w:rPr>
          <w:rFonts w:ascii="Antiqua" w:hAnsi="Antiqua"/>
          <w:szCs w:val="28"/>
        </w:rPr>
        <w:t xml:space="preserve"> </w:t>
      </w:r>
      <w:r w:rsidRPr="00751DE8">
        <w:rPr>
          <w:szCs w:val="28"/>
        </w:rPr>
        <w:t xml:space="preserve">грудень третього року оренди й кожного наступного календарного року оренди визначається шляхом коригування місячної орендної плати, що сплачувалася у попередньому році, на річний індекс інфляції такого року. </w:t>
      </w:r>
    </w:p>
    <w:p w:rsidR="00751DE8" w:rsidRPr="00751DE8" w:rsidRDefault="00751DE8" w:rsidP="00751DE8">
      <w:pPr>
        <w:spacing w:before="120"/>
        <w:ind w:firstLine="567"/>
        <w:jc w:val="both"/>
        <w:rPr>
          <w:szCs w:val="28"/>
        </w:rPr>
      </w:pPr>
      <w:r w:rsidRPr="00751DE8">
        <w:rPr>
          <w:szCs w:val="28"/>
        </w:rPr>
        <w:t>Або (залишити одне з двох альтернативних формулювань):</w:t>
      </w:r>
    </w:p>
    <w:p w:rsidR="00751DE8" w:rsidRPr="00751DE8" w:rsidRDefault="00751DE8" w:rsidP="00751DE8">
      <w:pPr>
        <w:spacing w:before="120"/>
        <w:ind w:firstLine="567"/>
        <w:jc w:val="both"/>
        <w:rPr>
          <w:szCs w:val="28"/>
        </w:rPr>
      </w:pPr>
      <w:r w:rsidRPr="00751DE8">
        <w:rPr>
          <w:szCs w:val="28"/>
        </w:rPr>
        <w:t>3.2. (2) Якщо орендна плата визначена на підставі абзацу третього або четвертого частини сьомої статті 18 Закону, то:</w:t>
      </w:r>
    </w:p>
    <w:p w:rsidR="00751DE8" w:rsidRPr="00751DE8" w:rsidRDefault="00751DE8" w:rsidP="00751DE8">
      <w:pPr>
        <w:spacing w:before="120"/>
        <w:ind w:firstLine="567"/>
        <w:jc w:val="both"/>
        <w:rPr>
          <w:szCs w:val="28"/>
        </w:rPr>
      </w:pPr>
      <w:r w:rsidRPr="00751DE8">
        <w:rPr>
          <w:szCs w:val="28"/>
        </w:rPr>
        <w:t>орендна плата за перший місяць оренди визначається з урахуванням таких особливостей: якщо між датою визначення орендної плати за базовий місяць (визначений відповідно до пункту 9.1 Умов) і датою підписання акта приймання-передачі минуло більш як один повний календарний місяць, то розмір орендної плати за перший місяць оренди встановлюється шляхом коригування орендної плати за базовий місяць на індекс інфляції у місяцях, що минули з дати визначення орендної плати за базовий місяць;</w:t>
      </w:r>
    </w:p>
    <w:p w:rsidR="00751DE8" w:rsidRPr="00751DE8" w:rsidRDefault="00751DE8" w:rsidP="00751DE8">
      <w:pPr>
        <w:spacing w:before="120"/>
        <w:ind w:firstLine="567"/>
        <w:jc w:val="both"/>
        <w:rPr>
          <w:szCs w:val="28"/>
        </w:rPr>
      </w:pPr>
      <w:r w:rsidRPr="00751DE8">
        <w:rPr>
          <w:szCs w:val="28"/>
        </w:rPr>
        <w:t>орендна плата за другий і кожний наступний місяці оренди визначається шляхом коригування орендної плати за попередній місяць на індекс інфляції за наступний місяць.</w:t>
      </w:r>
    </w:p>
    <w:p w:rsidR="00751DE8" w:rsidRPr="00751DE8" w:rsidRDefault="00751DE8" w:rsidP="00751DE8">
      <w:pPr>
        <w:spacing w:before="120"/>
        <w:ind w:firstLine="567"/>
        <w:jc w:val="both"/>
        <w:rPr>
          <w:szCs w:val="28"/>
        </w:rPr>
      </w:pPr>
      <w:r w:rsidRPr="00751DE8">
        <w:rPr>
          <w:szCs w:val="28"/>
        </w:rPr>
        <w:t>3.2 (3) Якщо орендна плата визначена на підставі Методики та складає 1 (одну) гривню на рік, вона не потребує коригування на річний індекс інфляції.</w:t>
      </w:r>
    </w:p>
    <w:p w:rsidR="00751DE8" w:rsidRPr="00751DE8" w:rsidRDefault="00751DE8" w:rsidP="00751DE8">
      <w:pPr>
        <w:spacing w:before="120"/>
        <w:ind w:firstLine="567"/>
        <w:jc w:val="both"/>
        <w:rPr>
          <w:szCs w:val="28"/>
        </w:rPr>
      </w:pPr>
      <w:r w:rsidRPr="00751DE8">
        <w:rPr>
          <w:szCs w:val="28"/>
        </w:rPr>
        <w:t>3.3. Орендар сплачує орендну плату до обласного бюджету та/або Балансоутримувачу у співвідношенні, визначеному у пункті 16 Умов (або в іншому співвідношенні, визначеному законодавством), щомісяця/ один раз на рік:</w:t>
      </w:r>
    </w:p>
    <w:p w:rsidR="00751DE8" w:rsidRPr="00751DE8" w:rsidRDefault="00751DE8" w:rsidP="00751DE8">
      <w:pPr>
        <w:spacing w:before="120"/>
        <w:ind w:firstLine="567"/>
        <w:jc w:val="both"/>
        <w:rPr>
          <w:szCs w:val="28"/>
        </w:rPr>
      </w:pPr>
      <w:r w:rsidRPr="00751DE8">
        <w:rPr>
          <w:szCs w:val="28"/>
        </w:rPr>
        <w:t>до 15 числа поточного місяця оренди –</w:t>
      </w:r>
      <w:r w:rsidRPr="00751DE8">
        <w:rPr>
          <w:rFonts w:ascii="Antiqua" w:hAnsi="Antiqua"/>
          <w:szCs w:val="28"/>
        </w:rPr>
        <w:t xml:space="preserve"> </w:t>
      </w:r>
      <w:r w:rsidRPr="00751DE8">
        <w:rPr>
          <w:szCs w:val="28"/>
        </w:rPr>
        <w:t>для орендарів, які отримали майно в оренду за результатами аукціону (договори типу 5(А) і 5(В);</w:t>
      </w:r>
    </w:p>
    <w:p w:rsidR="00751DE8" w:rsidRPr="00751DE8" w:rsidRDefault="00751DE8" w:rsidP="00751DE8">
      <w:pPr>
        <w:spacing w:before="120"/>
        <w:ind w:firstLine="567"/>
        <w:jc w:val="both"/>
        <w:rPr>
          <w:szCs w:val="28"/>
        </w:rPr>
      </w:pPr>
      <w:r w:rsidRPr="00751DE8">
        <w:rPr>
          <w:szCs w:val="28"/>
        </w:rPr>
        <w:t>до 15 числа, що настає за поточним місяцем оренди, –</w:t>
      </w:r>
      <w:r w:rsidRPr="00751DE8">
        <w:rPr>
          <w:rFonts w:ascii="Antiqua" w:hAnsi="Antiqua"/>
          <w:szCs w:val="28"/>
        </w:rPr>
        <w:t xml:space="preserve"> </w:t>
      </w:r>
      <w:r w:rsidRPr="00751DE8">
        <w:rPr>
          <w:szCs w:val="28"/>
        </w:rPr>
        <w:t>для орендарів, які отримали майно в оренду без аукціону (договори типу 5(Б) і 5(Г);</w:t>
      </w:r>
    </w:p>
    <w:p w:rsidR="00751DE8" w:rsidRPr="00751DE8" w:rsidRDefault="00751DE8" w:rsidP="00751DE8">
      <w:pPr>
        <w:spacing w:before="120"/>
        <w:ind w:firstLine="567"/>
        <w:jc w:val="both"/>
        <w:rPr>
          <w:szCs w:val="28"/>
        </w:rPr>
      </w:pPr>
      <w:r w:rsidRPr="00751DE8">
        <w:rPr>
          <w:szCs w:val="28"/>
        </w:rPr>
        <w:t>і до 5 числа, що настає за поточним місяцем оренди, –</w:t>
      </w:r>
      <w:r w:rsidRPr="00751DE8">
        <w:rPr>
          <w:rFonts w:ascii="Antiqua" w:hAnsi="Antiqua"/>
          <w:szCs w:val="28"/>
        </w:rPr>
        <w:t xml:space="preserve"> </w:t>
      </w:r>
      <w:r w:rsidRPr="00751DE8">
        <w:rPr>
          <w:szCs w:val="28"/>
        </w:rPr>
        <w:t>у випадку, передбаченому пунктом 182 Порядку.</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протягом 1 (одного) місяця з моменту укладання цього договору.</w:t>
      </w:r>
    </w:p>
    <w:p w:rsidR="00751DE8" w:rsidRPr="00751DE8" w:rsidRDefault="00751DE8" w:rsidP="00751DE8">
      <w:pPr>
        <w:spacing w:before="120"/>
        <w:ind w:firstLine="567"/>
        <w:jc w:val="both"/>
        <w:rPr>
          <w:szCs w:val="28"/>
        </w:rPr>
      </w:pPr>
      <w:r w:rsidRPr="00751DE8">
        <w:rPr>
          <w:szCs w:val="28"/>
        </w:rPr>
        <w:t>3.4. Орендар сплачує орендну плату на підставі рахунків Балансоутримувача, а саме –</w:t>
      </w:r>
      <w:r w:rsidRPr="00751DE8">
        <w:rPr>
          <w:rFonts w:ascii="Antiqua" w:hAnsi="Antiqua"/>
          <w:sz w:val="26"/>
          <w:szCs w:val="20"/>
        </w:rPr>
        <w:t xml:space="preserve"> </w:t>
      </w:r>
      <w:r w:rsidRPr="00751DE8">
        <w:rPr>
          <w:szCs w:val="28"/>
        </w:rPr>
        <w:t xml:space="preserve">на оплату: частини орендної плати,                яка сплачується на реєстраційний (поточний) рахунок Балансоутримувача, і частини орендної плати, яка сплачується у дохід обласного бюджету. </w:t>
      </w:r>
    </w:p>
    <w:p w:rsidR="00751DE8" w:rsidRPr="00751DE8" w:rsidRDefault="00751DE8" w:rsidP="00751DE8">
      <w:pPr>
        <w:spacing w:before="120"/>
        <w:ind w:firstLine="567"/>
        <w:jc w:val="both"/>
        <w:rPr>
          <w:szCs w:val="28"/>
        </w:rPr>
      </w:pPr>
      <w:r w:rsidRPr="00751DE8">
        <w:rPr>
          <w:szCs w:val="28"/>
        </w:rPr>
        <w:t xml:space="preserve">Податок на додану вартість нараховується на загальну суму орендної плати відповідно до вимог Податкового кодексу України. Орендар, який згідно з вимогами податкового законодавства України є платником </w:t>
      </w:r>
      <w:r w:rsidRPr="00751DE8">
        <w:rPr>
          <w:szCs w:val="28"/>
        </w:rPr>
        <w:lastRenderedPageBreak/>
        <w:t xml:space="preserve">податку на додану вартість, сплачує Балансоутримувачу належну йому частину орендної плати разом із податком на додану вартість, нарахованим на загальну суму орендної плати. </w:t>
      </w:r>
    </w:p>
    <w:p w:rsidR="00751DE8" w:rsidRPr="00751DE8" w:rsidRDefault="00751DE8" w:rsidP="00751DE8">
      <w:pPr>
        <w:spacing w:before="120"/>
        <w:ind w:firstLine="567"/>
        <w:jc w:val="both"/>
        <w:rPr>
          <w:szCs w:val="28"/>
        </w:rPr>
      </w:pPr>
      <w:r w:rsidRPr="00751DE8">
        <w:rPr>
          <w:szCs w:val="28"/>
        </w:rPr>
        <w:t>Балансоутримувач у рахунку на оплату частини орендної плати, яка сплачується Орандарем у дохід обласного бюджету, зазначає:</w:t>
      </w:r>
    </w:p>
    <w:p w:rsidR="00751DE8" w:rsidRPr="00751DE8" w:rsidRDefault="00751DE8" w:rsidP="00751DE8">
      <w:pPr>
        <w:spacing w:before="120"/>
        <w:ind w:firstLine="567"/>
        <w:jc w:val="both"/>
        <w:rPr>
          <w:szCs w:val="28"/>
        </w:rPr>
      </w:pPr>
      <w:r w:rsidRPr="00751DE8">
        <w:rPr>
          <w:szCs w:val="28"/>
        </w:rPr>
        <w:t xml:space="preserve">код доходу обласного бюджету 22080400 </w:t>
      </w:r>
      <w:r w:rsidRPr="00751DE8">
        <w:rPr>
          <w:color w:val="000000"/>
          <w:szCs w:val="28"/>
        </w:rPr>
        <w:t>„</w:t>
      </w:r>
      <w:r w:rsidRPr="00751DE8">
        <w:rPr>
          <w:szCs w:val="28"/>
        </w:rPr>
        <w:t>Надходження від орендної плати за користування цілісним майновим комплексом та іншим майном, що перебуває в комунальній власності (АРК, області, міст Києва та Севастополя);</w:t>
      </w:r>
    </w:p>
    <w:p w:rsidR="00751DE8" w:rsidRPr="00751DE8" w:rsidRDefault="00751DE8" w:rsidP="00751DE8">
      <w:pPr>
        <w:spacing w:before="120"/>
        <w:ind w:firstLine="567"/>
        <w:jc w:val="both"/>
        <w:rPr>
          <w:szCs w:val="28"/>
        </w:rPr>
      </w:pPr>
      <w:r w:rsidRPr="00751DE8">
        <w:rPr>
          <w:szCs w:val="28"/>
        </w:rPr>
        <w:t xml:space="preserve">реєстраційний рахунок, відкритий в органах Державної казначейської служби України за місцем реєстрації Майна, для акумулювання коштів – доходів обласного бюджету. Реквізити рахунків визначені на сайті Головного управління Державної казначейської служби в Дніпропетровській області dnp.treasury.gov.ua, </w:t>
      </w:r>
      <w:hyperlink r:id="rId10" w:history="1">
        <w:r w:rsidRPr="00751DE8">
          <w:rPr>
            <w:sz w:val="26"/>
            <w:szCs w:val="20"/>
          </w:rPr>
          <w:t>Accounts_MB______рікxls</w:t>
        </w:r>
      </w:hyperlink>
      <w:r w:rsidRPr="00751DE8">
        <w:rPr>
          <w:szCs w:val="28"/>
        </w:rPr>
        <w:t xml:space="preserve">   </w:t>
      </w:r>
    </w:p>
    <w:p w:rsidR="00751DE8" w:rsidRPr="00751DE8" w:rsidRDefault="00751DE8" w:rsidP="00751DE8">
      <w:pPr>
        <w:spacing w:before="120"/>
        <w:ind w:firstLine="567"/>
        <w:jc w:val="both"/>
        <w:rPr>
          <w:szCs w:val="28"/>
        </w:rPr>
      </w:pPr>
      <w:r w:rsidRPr="00751DE8">
        <w:rPr>
          <w:szCs w:val="28"/>
        </w:rPr>
        <w:t>Балансоутримувач надсилає Орендарю рахунок не пізніше ніж за п’ять робочих днів до дати платежу. Протягом п’яти робочих днів після закінчення поточного місяця оренди Балансоутримувач передає Орендарю акт виконаних робіт на надання орендних послуг разом із податковою накладною за умови реєстрації Орендаря платником податку на додану вартість.</w:t>
      </w:r>
    </w:p>
    <w:p w:rsidR="00751DE8" w:rsidRPr="00751DE8" w:rsidRDefault="00751DE8" w:rsidP="00751DE8">
      <w:pPr>
        <w:spacing w:before="120"/>
        <w:ind w:firstLine="567"/>
        <w:jc w:val="both"/>
        <w:rPr>
          <w:szCs w:val="28"/>
        </w:rPr>
      </w:pPr>
      <w:r w:rsidRPr="00751DE8">
        <w:rPr>
          <w:szCs w:val="28"/>
        </w:rPr>
        <w:t>3.5. У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751DE8" w:rsidRPr="00751DE8" w:rsidRDefault="00751DE8" w:rsidP="00751DE8">
      <w:pPr>
        <w:spacing w:before="120"/>
        <w:ind w:firstLine="567"/>
        <w:jc w:val="both"/>
        <w:rPr>
          <w:szCs w:val="28"/>
        </w:rPr>
      </w:pPr>
      <w:r w:rsidRPr="00751DE8">
        <w:rPr>
          <w:szCs w:val="28"/>
        </w:rPr>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751DE8" w:rsidRPr="00751DE8" w:rsidRDefault="00751DE8" w:rsidP="00751DE8">
      <w:pPr>
        <w:spacing w:before="120"/>
        <w:ind w:firstLine="567"/>
        <w:jc w:val="both"/>
        <w:rPr>
          <w:szCs w:val="28"/>
        </w:rPr>
      </w:pPr>
      <w:r w:rsidRPr="00751DE8">
        <w:rPr>
          <w:szCs w:val="28"/>
        </w:rPr>
        <w:t xml:space="preserve">Якщо цей договір укладено без проведення аукціону (договір </w:t>
      </w:r>
      <w:r w:rsidRPr="00751DE8">
        <w:rPr>
          <w:szCs w:val="28"/>
        </w:rPr>
        <w:br/>
        <w:t>типу 5.1(Б), то підставою для сплати авансового внеску з орендної плати є рішення, прийняте відповідно до пункту 121 Порядку.</w:t>
      </w:r>
    </w:p>
    <w:p w:rsidR="00751DE8" w:rsidRPr="00751DE8" w:rsidRDefault="00751DE8" w:rsidP="00751DE8">
      <w:pPr>
        <w:spacing w:before="120"/>
        <w:ind w:firstLine="567"/>
        <w:jc w:val="both"/>
        <w:rPr>
          <w:szCs w:val="28"/>
        </w:rPr>
      </w:pPr>
      <w:r w:rsidRPr="00751DE8">
        <w:rPr>
          <w:szCs w:val="28"/>
        </w:rPr>
        <w:t>Якщо цей договір укладено у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згідно з пунктом 141 Порядку.</w:t>
      </w:r>
    </w:p>
    <w:p w:rsidR="00751DE8" w:rsidRPr="00751DE8" w:rsidRDefault="00751DE8" w:rsidP="00751DE8">
      <w:pPr>
        <w:spacing w:before="120"/>
        <w:ind w:firstLine="567"/>
        <w:jc w:val="both"/>
        <w:rPr>
          <w:szCs w:val="28"/>
        </w:rPr>
      </w:pPr>
      <w:r w:rsidRPr="00751DE8">
        <w:rPr>
          <w:szCs w:val="28"/>
        </w:rPr>
        <w:t>3.7. Якщо цей договір укладено без проведення аукціону (договори типу 5.1(Б) та 5.1(Г) Умов), розмір орендної плати підлягає перегляду на вимогу однієї зі сторін у разі зміни Методики.</w:t>
      </w:r>
    </w:p>
    <w:p w:rsidR="00751DE8" w:rsidRPr="00751DE8" w:rsidRDefault="00751DE8" w:rsidP="00751DE8">
      <w:pPr>
        <w:spacing w:before="120"/>
        <w:ind w:firstLine="567"/>
        <w:jc w:val="both"/>
        <w:rPr>
          <w:szCs w:val="28"/>
        </w:rPr>
      </w:pPr>
      <w:r w:rsidRPr="00751DE8">
        <w:rPr>
          <w:szCs w:val="28"/>
        </w:rPr>
        <w:t>Орендодавець зобов’язаний звернутися до Орендаря з вимогою про перегляд орендної плати, якщо зміни до Методики мають наслідком збільшення розміру орендної плати за цим договором, протягом 30</w:t>
      </w:r>
      <w:r w:rsidRPr="00751DE8">
        <w:rPr>
          <w:szCs w:val="28"/>
          <w:lang w:val="en-US"/>
        </w:rPr>
        <w:t> </w:t>
      </w:r>
      <w:r w:rsidRPr="00751DE8">
        <w:rPr>
          <w:szCs w:val="28"/>
        </w:rPr>
        <w:t>календарних днів з моменту набрання чинності відповідними змінами.</w:t>
      </w:r>
    </w:p>
    <w:p w:rsidR="00751DE8" w:rsidRPr="00751DE8" w:rsidRDefault="00751DE8" w:rsidP="00751DE8">
      <w:pPr>
        <w:spacing w:before="120"/>
        <w:ind w:firstLine="567"/>
        <w:jc w:val="both"/>
        <w:rPr>
          <w:szCs w:val="28"/>
        </w:rPr>
      </w:pPr>
      <w:r w:rsidRPr="00751DE8">
        <w:rPr>
          <w:szCs w:val="28"/>
        </w:rPr>
        <w:lastRenderedPageBreak/>
        <w:t>Орендар може звернутися до Орендодавця з вимогою про перегляд орендної плати, якщо зміни до Методики мають наслідком зміну розміру орендної плати за цим договором, протягом будь-якого строку після набрання чинності відповідними змінами.</w:t>
      </w:r>
    </w:p>
    <w:p w:rsidR="00751DE8" w:rsidRPr="00751DE8" w:rsidRDefault="00751DE8" w:rsidP="00751DE8">
      <w:pPr>
        <w:spacing w:before="120"/>
        <w:ind w:firstLine="567"/>
        <w:jc w:val="both"/>
        <w:rPr>
          <w:szCs w:val="28"/>
        </w:rPr>
      </w:pPr>
      <w:r w:rsidRPr="00751DE8">
        <w:rPr>
          <w:szCs w:val="28"/>
        </w:rPr>
        <w:t xml:space="preserve">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відповідно до змін, внесених до Методики. </w:t>
      </w:r>
    </w:p>
    <w:p w:rsidR="00751DE8" w:rsidRPr="00751DE8" w:rsidRDefault="00751DE8" w:rsidP="00751DE8">
      <w:pPr>
        <w:spacing w:before="120"/>
        <w:ind w:firstLine="567"/>
        <w:jc w:val="both"/>
        <w:rPr>
          <w:szCs w:val="28"/>
        </w:rPr>
      </w:pPr>
      <w:r w:rsidRPr="00751DE8">
        <w:rPr>
          <w:szCs w:val="28"/>
        </w:rPr>
        <w:t>Відмова Орендаря укласти додаткову угоду щодо збільшення орендної плати з метою приведення її відповідно до змін, внесених до Методики, є підставою для дострокового припинення цього договору.</w:t>
      </w:r>
    </w:p>
    <w:p w:rsidR="00751DE8" w:rsidRPr="00751DE8" w:rsidRDefault="00751DE8" w:rsidP="00751DE8">
      <w:pPr>
        <w:spacing w:before="120" w:line="233" w:lineRule="auto"/>
        <w:ind w:firstLine="567"/>
        <w:jc w:val="both"/>
        <w:rPr>
          <w:szCs w:val="28"/>
        </w:rPr>
      </w:pPr>
      <w:r w:rsidRPr="00751DE8">
        <w:rPr>
          <w:szCs w:val="28"/>
        </w:rPr>
        <w:t>3.8. У разі несвоєчасної сплати або сплати не у повному обсязі орендної плати орендна плата стягується Орендодавцем (у частині, належній обласному бюджету) та/або Балансоутримувачем (у частині, належній Балансоутримувачу). Орендодавець і Балансоутримувач можуть за домовленістю звернутися з позовом про стягнення орендної плати та за окремо укладеними договорами за цим договором, за якими в Орендаря є заборгованість, в інтересах відповідної сторони. Сторона, в інтересах якої подається позов, може компенсувати іншій стороні судові та інші витрати, пов’язані з поданням позову.</w:t>
      </w:r>
    </w:p>
    <w:p w:rsidR="00751DE8" w:rsidRPr="00751DE8" w:rsidRDefault="00751DE8" w:rsidP="00751DE8">
      <w:pPr>
        <w:spacing w:before="120" w:line="233" w:lineRule="auto"/>
        <w:ind w:firstLine="567"/>
        <w:jc w:val="both"/>
        <w:rPr>
          <w:szCs w:val="28"/>
        </w:rPr>
      </w:pPr>
      <w:r w:rsidRPr="00751DE8">
        <w:rPr>
          <w:szCs w:val="28"/>
        </w:rPr>
        <w:t>3.9. На суму заборгованості Орендаря зі сплати орендної плати нараховується пеня у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751DE8" w:rsidRPr="00751DE8" w:rsidRDefault="00751DE8" w:rsidP="00751DE8">
      <w:pPr>
        <w:spacing w:before="120" w:line="233" w:lineRule="auto"/>
        <w:ind w:firstLine="567"/>
        <w:jc w:val="both"/>
        <w:rPr>
          <w:szCs w:val="28"/>
        </w:rPr>
      </w:pPr>
      <w:r w:rsidRPr="00751DE8">
        <w:rPr>
          <w:szCs w:val="28"/>
        </w:rPr>
        <w:t>3.10. Надміру сплачена сума орендної плати, що надійшла у дохід обласного бюджету або на реєстраційний рахунок (поточний рахунок) Балансоутримувачу, підлягає в установленому порядку зарахуванню у рахунок подальших платежів, а у разі неможливості такого зарахування у зв’язку з припиненням орендних відносин –</w:t>
      </w:r>
      <w:r w:rsidRPr="00751DE8">
        <w:rPr>
          <w:rFonts w:ascii="Antiqua" w:hAnsi="Antiqua"/>
          <w:szCs w:val="28"/>
        </w:rPr>
        <w:t xml:space="preserve"> </w:t>
      </w:r>
      <w:r w:rsidRPr="00751DE8">
        <w:rPr>
          <w:szCs w:val="28"/>
        </w:rPr>
        <w:t xml:space="preserve">поверненню Орендарю. </w:t>
      </w:r>
    </w:p>
    <w:p w:rsidR="00751DE8" w:rsidRPr="00751DE8" w:rsidRDefault="00751DE8" w:rsidP="00751DE8">
      <w:pPr>
        <w:spacing w:before="120" w:line="233" w:lineRule="auto"/>
        <w:ind w:firstLine="567"/>
        <w:jc w:val="both"/>
        <w:rPr>
          <w:szCs w:val="28"/>
        </w:rPr>
      </w:pPr>
      <w:r w:rsidRPr="00751DE8">
        <w:rPr>
          <w:szCs w:val="28"/>
        </w:rPr>
        <w:t>Сума орендної плати, сплаченої авансом відповідно до пункту 3.5 цього договору, підлягає зарахуванню у рахунок сплати орендної плати за перші місяці оренди після підписання акта приймання-передачі Майна.</w:t>
      </w:r>
    </w:p>
    <w:p w:rsidR="00751DE8" w:rsidRPr="00751DE8" w:rsidRDefault="00751DE8" w:rsidP="00751DE8">
      <w:pPr>
        <w:spacing w:before="120" w:line="233" w:lineRule="auto"/>
        <w:ind w:firstLine="567"/>
        <w:jc w:val="both"/>
        <w:rPr>
          <w:szCs w:val="28"/>
        </w:rPr>
      </w:pPr>
      <w:r w:rsidRPr="00751DE8">
        <w:rPr>
          <w:szCs w:val="28"/>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(у разі наявності).</w:t>
      </w:r>
    </w:p>
    <w:p w:rsidR="00751DE8" w:rsidRPr="00751DE8" w:rsidRDefault="00751DE8" w:rsidP="00751DE8">
      <w:pPr>
        <w:spacing w:before="120" w:line="233" w:lineRule="auto"/>
        <w:ind w:firstLine="567"/>
        <w:jc w:val="both"/>
        <w:rPr>
          <w:szCs w:val="28"/>
        </w:rPr>
      </w:pPr>
      <w:r w:rsidRPr="00751DE8">
        <w:rPr>
          <w:szCs w:val="28"/>
        </w:rPr>
        <w:t>3.12. Орендар зобов’язаний на вимогу Орендодавця або балансоутримувача проводити звіряння взаєморозрахунків за орендними платежами та оформляти акти звіряння.</w:t>
      </w:r>
    </w:p>
    <w:p w:rsidR="00751DE8" w:rsidRPr="00751DE8" w:rsidRDefault="00751DE8" w:rsidP="00751DE8">
      <w:pPr>
        <w:spacing w:before="120" w:line="233" w:lineRule="auto"/>
        <w:ind w:firstLine="567"/>
        <w:jc w:val="both"/>
        <w:rPr>
          <w:szCs w:val="28"/>
        </w:rPr>
      </w:pPr>
      <w:r w:rsidRPr="00751DE8">
        <w:rPr>
          <w:szCs w:val="28"/>
        </w:rPr>
        <w:t xml:space="preserve">3.13. Надавати Балансоутримувачу протягом п’яти робочих днів копії платіжних документів, завірених належним чином, що підтверджують перерахування відповідного розміру орендної плати згідно з пунктом 16 </w:t>
      </w:r>
      <w:r w:rsidRPr="00751DE8">
        <w:rPr>
          <w:szCs w:val="28"/>
        </w:rPr>
        <w:lastRenderedPageBreak/>
        <w:t>Умов договору в дохід обласного бюджету та/або на реєстраційний рахунок балансоутримувача у терміни, визначені у пункті 3.3 договору.</w:t>
      </w:r>
    </w:p>
    <w:p w:rsidR="00751DE8" w:rsidRPr="00751DE8" w:rsidRDefault="00751DE8" w:rsidP="00751DE8">
      <w:pPr>
        <w:spacing w:before="120" w:line="233" w:lineRule="auto"/>
        <w:jc w:val="center"/>
        <w:rPr>
          <w:b/>
          <w:szCs w:val="28"/>
        </w:rPr>
      </w:pPr>
      <w:r w:rsidRPr="00751DE8">
        <w:rPr>
          <w:b/>
          <w:szCs w:val="28"/>
        </w:rPr>
        <w:t>4. Повернення Майна з оренди і забезпечувальний депозит</w:t>
      </w:r>
    </w:p>
    <w:p w:rsidR="00751DE8" w:rsidRPr="00751DE8" w:rsidRDefault="00751DE8" w:rsidP="00751DE8">
      <w:pPr>
        <w:spacing w:before="120" w:line="233" w:lineRule="auto"/>
        <w:ind w:firstLine="567"/>
        <w:jc w:val="both"/>
        <w:rPr>
          <w:szCs w:val="28"/>
        </w:rPr>
      </w:pPr>
      <w:r w:rsidRPr="00751DE8">
        <w:rPr>
          <w:szCs w:val="28"/>
        </w:rPr>
        <w:t>4.1. У разі припинення договору Орендар зобов’язаний:</w:t>
      </w:r>
    </w:p>
    <w:p w:rsidR="00751DE8" w:rsidRPr="00751DE8" w:rsidRDefault="00751DE8" w:rsidP="00751DE8">
      <w:pPr>
        <w:spacing w:before="120"/>
        <w:ind w:firstLine="567"/>
        <w:jc w:val="both"/>
        <w:rPr>
          <w:szCs w:val="28"/>
        </w:rPr>
      </w:pPr>
      <w:r w:rsidRPr="00751DE8">
        <w:rPr>
          <w:szCs w:val="28"/>
        </w:rPr>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у тому стані, в якому Майно перебувало на момент передачі його в оренду, з урахуванням нормального фізичного зношення, а якщо Орендарем були виконані невід’ємні поліпшення або проведено капітальний ремонт, то разом із такими поліпшеннями/капітальним ремонтом;</w:t>
      </w:r>
    </w:p>
    <w:p w:rsidR="00751DE8" w:rsidRPr="00751DE8" w:rsidRDefault="00751DE8" w:rsidP="00751DE8">
      <w:pPr>
        <w:spacing w:before="120"/>
        <w:ind w:firstLine="567"/>
        <w:jc w:val="both"/>
        <w:rPr>
          <w:szCs w:val="28"/>
        </w:rPr>
      </w:pPr>
      <w:r w:rsidRPr="00751DE8">
        <w:rPr>
          <w:szCs w:val="28"/>
        </w:rPr>
        <w:t>сплатити орендну плату, нараховану до дати, що передує даті повернення Майна з оренди, пеню (у разі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751DE8" w:rsidRPr="00751DE8" w:rsidRDefault="00751DE8" w:rsidP="00751DE8">
      <w:pPr>
        <w:spacing w:before="120"/>
        <w:ind w:firstLine="567"/>
        <w:jc w:val="both"/>
        <w:rPr>
          <w:szCs w:val="28"/>
        </w:rPr>
      </w:pPr>
      <w:r w:rsidRPr="00751DE8">
        <w:rPr>
          <w:szCs w:val="28"/>
        </w:rPr>
        <w:t>відшкодувати Балансоутримувачу збитки у разі погіршення стану або втрати (повної або часткової) орендованого Майна з вини Орендаря (і у межах сум, що перевищують суму страхового відшкодування, якщо воно поширюється на випадки погіршення стану або втрати орендованого Майна), або у разі демонтажу чи іншого вилучення невід’ємних поліпшень/капітального ремонту.</w:t>
      </w:r>
    </w:p>
    <w:p w:rsidR="00751DE8" w:rsidRPr="00751DE8" w:rsidRDefault="00751DE8" w:rsidP="00751DE8">
      <w:pPr>
        <w:spacing w:before="120"/>
        <w:ind w:firstLine="567"/>
        <w:jc w:val="both"/>
        <w:rPr>
          <w:szCs w:val="28"/>
        </w:rPr>
      </w:pPr>
      <w:r w:rsidRPr="00751DE8">
        <w:rPr>
          <w:szCs w:val="28"/>
        </w:rPr>
        <w:t>4.2. Протягом трьох робочих днів із моменту припинення цього договору Балансоутримувач зобов’язаний оглянути Майно й зафіксувати 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751DE8" w:rsidRPr="00751DE8" w:rsidRDefault="00751DE8" w:rsidP="00751DE8">
      <w:pPr>
        <w:spacing w:before="120"/>
        <w:ind w:firstLine="567"/>
        <w:jc w:val="both"/>
        <w:rPr>
          <w:szCs w:val="28"/>
        </w:rPr>
      </w:pPr>
      <w:r w:rsidRPr="00751DE8">
        <w:rPr>
          <w:szCs w:val="28"/>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751DE8" w:rsidRPr="00751DE8" w:rsidRDefault="00751DE8" w:rsidP="00751DE8">
      <w:pPr>
        <w:spacing w:before="120"/>
        <w:ind w:firstLine="567"/>
        <w:jc w:val="both"/>
        <w:rPr>
          <w:szCs w:val="28"/>
        </w:rPr>
      </w:pPr>
      <w:r w:rsidRPr="00751DE8">
        <w:rPr>
          <w:szCs w:val="28"/>
        </w:rPr>
        <w:t xml:space="preserve">Орендар зобов’язаний: </w:t>
      </w:r>
    </w:p>
    <w:p w:rsidR="00751DE8" w:rsidRPr="00751DE8" w:rsidRDefault="00751DE8" w:rsidP="00751DE8">
      <w:pPr>
        <w:spacing w:before="120"/>
        <w:ind w:firstLine="567"/>
        <w:jc w:val="both"/>
        <w:rPr>
          <w:szCs w:val="28"/>
        </w:rPr>
      </w:pPr>
      <w:r w:rsidRPr="00751DE8">
        <w:rPr>
          <w:szCs w:val="28"/>
        </w:rPr>
        <w:t>підписати три примірники акта повернення з оренди орендованого Майна не пізніше ніж протягом робочого дня, що настає з моменту їх отримання від Балансоутримувача, й одночасно повернути Балансоутримувача два примірники підписаних Орендарем актів разом із ключами від об’єкта оренди (у разі, коли доступ до об’єкта оренди забезпечується ключами);</w:t>
      </w:r>
    </w:p>
    <w:p w:rsidR="00751DE8" w:rsidRPr="00751DE8" w:rsidRDefault="00751DE8" w:rsidP="00751DE8">
      <w:pPr>
        <w:spacing w:before="120"/>
        <w:ind w:firstLine="567"/>
        <w:jc w:val="both"/>
        <w:rPr>
          <w:szCs w:val="28"/>
        </w:rPr>
      </w:pPr>
      <w:r w:rsidRPr="00751DE8">
        <w:rPr>
          <w:szCs w:val="28"/>
        </w:rPr>
        <w:t>звільнити Майно одночасно з поверненням підписаних Орендарем актів.</w:t>
      </w:r>
    </w:p>
    <w:p w:rsidR="00751DE8" w:rsidRPr="00751DE8" w:rsidRDefault="00751DE8" w:rsidP="00751DE8">
      <w:pPr>
        <w:spacing w:before="120"/>
        <w:ind w:firstLine="567"/>
        <w:jc w:val="both"/>
        <w:rPr>
          <w:szCs w:val="28"/>
        </w:rPr>
      </w:pPr>
      <w:r w:rsidRPr="00751DE8">
        <w:rPr>
          <w:szCs w:val="28"/>
        </w:rPr>
        <w:lastRenderedPageBreak/>
        <w:t>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орендованого Майна з метою його огляду, та/або про неповернення підписаних Орендарем примірників акта.</w:t>
      </w:r>
    </w:p>
    <w:p w:rsidR="00751DE8" w:rsidRPr="00751DE8" w:rsidRDefault="00751DE8" w:rsidP="00751DE8">
      <w:pPr>
        <w:spacing w:before="120"/>
        <w:ind w:firstLine="567"/>
        <w:jc w:val="both"/>
        <w:rPr>
          <w:szCs w:val="28"/>
        </w:rPr>
      </w:pPr>
      <w:r w:rsidRPr="00751DE8">
        <w:rPr>
          <w:szCs w:val="28"/>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751DE8" w:rsidRPr="00751DE8" w:rsidRDefault="00751DE8" w:rsidP="00751DE8">
      <w:pPr>
        <w:spacing w:before="120"/>
        <w:ind w:firstLine="567"/>
        <w:jc w:val="both"/>
        <w:rPr>
          <w:szCs w:val="28"/>
        </w:rPr>
      </w:pPr>
      <w:r w:rsidRPr="00751DE8">
        <w:rPr>
          <w:szCs w:val="28"/>
        </w:rPr>
        <w:t>4.4. Якщо Орендар не повертає Майно після отримання від Балансоутримувача примірників акта повернення з оренди орендованого Майна, то Орендар сплачує у дохід обласного бюджету неустойку в розмірі подвійної орендної плати за кожний день користування Майном після дати припинення цього договору.</w:t>
      </w:r>
    </w:p>
    <w:p w:rsidR="00751DE8" w:rsidRPr="00751DE8" w:rsidRDefault="00751DE8" w:rsidP="00751DE8">
      <w:pPr>
        <w:spacing w:before="120"/>
        <w:ind w:firstLine="567"/>
        <w:jc w:val="both"/>
        <w:rPr>
          <w:szCs w:val="28"/>
        </w:rPr>
      </w:pPr>
      <w:r w:rsidRPr="00751DE8">
        <w:rPr>
          <w:szCs w:val="28"/>
        </w:rPr>
        <w:t>4.5. З метою виконання зобов’язань Орендаря за цим договором, а також за договором про відшкодування витрат Балансоутримувача на утримання орендованого Майна та надання комунальних послуг Орендарю до або у день підписання цього договору Орендар сплачує на рахунок Орендодавця забезпечувальний депозит у розмірі, визначеному у пункті 11 Умов.</w:t>
      </w:r>
    </w:p>
    <w:p w:rsidR="00751DE8" w:rsidRPr="00751DE8" w:rsidRDefault="00751DE8" w:rsidP="00751DE8">
      <w:pPr>
        <w:spacing w:before="120"/>
        <w:ind w:firstLine="567"/>
        <w:jc w:val="both"/>
        <w:rPr>
          <w:szCs w:val="28"/>
        </w:rPr>
      </w:pPr>
      <w:r w:rsidRPr="00751DE8">
        <w:rPr>
          <w:szCs w:val="28"/>
        </w:rPr>
        <w:t>Якщо цей договір є договором типу 5.1 (В) або 5.1 (Г) Умов, то Орендар сплачує різницю між сумою забезпечувального депозиту, сплаченого Орендарем раніше за договором, що продовжується, і сумою, визначеною у пункті 11 Умов. Орендар сплачує повну суму забезпечувального депозиту, якщо:</w:t>
      </w:r>
    </w:p>
    <w:p w:rsidR="00751DE8" w:rsidRPr="00751DE8" w:rsidRDefault="00751DE8" w:rsidP="00751DE8">
      <w:pPr>
        <w:spacing w:before="120"/>
        <w:ind w:firstLine="567"/>
        <w:jc w:val="both"/>
        <w:rPr>
          <w:szCs w:val="28"/>
        </w:rPr>
      </w:pPr>
      <w:r w:rsidRPr="00751DE8">
        <w:rPr>
          <w:szCs w:val="28"/>
        </w:rPr>
        <w:t>договір, що продовжується, не передбачав обов’язку Орендаря сплатити забезпечувальний депозит, або</w:t>
      </w:r>
    </w:p>
    <w:p w:rsidR="00751DE8" w:rsidRPr="00751DE8" w:rsidRDefault="00751DE8" w:rsidP="00751DE8">
      <w:pPr>
        <w:spacing w:before="120"/>
        <w:ind w:firstLine="567"/>
        <w:jc w:val="both"/>
        <w:rPr>
          <w:szCs w:val="28"/>
        </w:rPr>
      </w:pPr>
      <w:r w:rsidRPr="00751DE8">
        <w:rPr>
          <w:szCs w:val="28"/>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rsidR="00751DE8" w:rsidRPr="00751DE8" w:rsidRDefault="00751DE8" w:rsidP="00751DE8">
      <w:pPr>
        <w:spacing w:before="120"/>
        <w:ind w:firstLine="567"/>
        <w:jc w:val="both"/>
        <w:rPr>
          <w:szCs w:val="28"/>
        </w:rPr>
      </w:pPr>
      <w:r w:rsidRPr="00751DE8">
        <w:rPr>
          <w:szCs w:val="28"/>
        </w:rPr>
        <w:t>4.6. Орендодавець повертає забезпечувальний депозит Орендарю протягом п’яти робочих днів після отримання від Балансоутримувача  примірника акта повернення з оренди орендованого Майна, підписаного без зауважень Балансоутримувача, або здійснює вирахування сум, визначених у пункті 4.8 цього договору, у разі наявності зауважень Балансоутримувача або Орендодавця.</w:t>
      </w:r>
    </w:p>
    <w:p w:rsidR="00751DE8" w:rsidRPr="00751DE8" w:rsidRDefault="00751DE8" w:rsidP="00751DE8">
      <w:pPr>
        <w:spacing w:before="120"/>
        <w:ind w:firstLine="567"/>
        <w:jc w:val="both"/>
        <w:rPr>
          <w:szCs w:val="28"/>
        </w:rPr>
      </w:pPr>
      <w:r w:rsidRPr="00751DE8">
        <w:rPr>
          <w:szCs w:val="28"/>
        </w:rPr>
        <w:t>4.7. Орендодавець перераховує забезпечувальний депозит у повному обсязі до обласного бюджету, якщо:</w:t>
      </w:r>
    </w:p>
    <w:p w:rsidR="00751DE8" w:rsidRPr="00751DE8" w:rsidRDefault="00751DE8" w:rsidP="00751DE8">
      <w:pPr>
        <w:spacing w:before="120"/>
        <w:ind w:firstLine="567"/>
        <w:jc w:val="both"/>
        <w:rPr>
          <w:szCs w:val="28"/>
        </w:rPr>
      </w:pPr>
      <w:r w:rsidRPr="00751DE8">
        <w:rPr>
          <w:szCs w:val="28"/>
        </w:rPr>
        <w:lastRenderedPageBreak/>
        <w:t>Орендар відмовився від підписання акта повернення з оренди орендованого Майна у строк, визначений цим договором, або створює перешкоди у доступі до орендованого Майна представників Балансоутримувача або Орендодавця з метою складення такого акта;</w:t>
      </w:r>
    </w:p>
    <w:p w:rsidR="00751DE8" w:rsidRPr="00751DE8" w:rsidRDefault="00751DE8" w:rsidP="00751DE8">
      <w:pPr>
        <w:spacing w:before="120"/>
        <w:ind w:firstLine="567"/>
        <w:jc w:val="both"/>
        <w:rPr>
          <w:szCs w:val="28"/>
        </w:rPr>
      </w:pPr>
      <w:r w:rsidRPr="00751DE8">
        <w:rPr>
          <w:szCs w:val="28"/>
        </w:rPr>
        <w:t>Орендар не підписав у встановлені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rsidR="00751DE8" w:rsidRPr="00751DE8" w:rsidRDefault="00751DE8" w:rsidP="00751DE8">
      <w:pPr>
        <w:spacing w:before="120"/>
        <w:ind w:firstLine="567"/>
        <w:jc w:val="both"/>
        <w:rPr>
          <w:szCs w:val="28"/>
        </w:rPr>
      </w:pPr>
      <w:r w:rsidRPr="00751DE8">
        <w:rPr>
          <w:szCs w:val="28"/>
        </w:rPr>
        <w:t>4.8. Орендодавець не пізніше ніж протягом п’ятого робочого дня з моменту отримання від Балансоутримувача примірника акта повернення з оренди орендованого Майна з зауваженнями (або за наявності зауважень Орендодавця) зараховує забезпечувальний депозит у рахунок невиконаних зобов’язань Орендаря й перераховує забезпечувальний депозит на погашення зобов’язань Орендаря у такій черговості:</w:t>
      </w:r>
    </w:p>
    <w:p w:rsidR="00751DE8" w:rsidRPr="00751DE8" w:rsidRDefault="00751DE8" w:rsidP="00751DE8">
      <w:pPr>
        <w:spacing w:before="120"/>
        <w:ind w:firstLine="567"/>
        <w:jc w:val="both"/>
        <w:rPr>
          <w:szCs w:val="28"/>
        </w:rPr>
      </w:pPr>
      <w:r w:rsidRPr="00751DE8">
        <w:rPr>
          <w:szCs w:val="28"/>
        </w:rPr>
        <w:t>у першу чергу погашаються зобов’язання Орендаря зі сплати пені (пункт 3.9 цього договору) (у такому разі відповідна сума забезпечувального депозиту розподіляється між обласним бюджетом і Балансоутримувачем);</w:t>
      </w:r>
    </w:p>
    <w:p w:rsidR="00751DE8" w:rsidRPr="00751DE8" w:rsidRDefault="00751DE8" w:rsidP="00751DE8">
      <w:pPr>
        <w:spacing w:before="120"/>
        <w:ind w:firstLine="567"/>
        <w:jc w:val="both"/>
        <w:rPr>
          <w:szCs w:val="28"/>
        </w:rPr>
      </w:pPr>
      <w:r w:rsidRPr="00751DE8">
        <w:rPr>
          <w:szCs w:val="28"/>
        </w:rPr>
        <w:t>у другу чергу погашаються зобов’язання Орендаря зі сплати неустойки (пункт 4.4 цього договору);</w:t>
      </w:r>
    </w:p>
    <w:p w:rsidR="00751DE8" w:rsidRPr="00751DE8" w:rsidRDefault="00751DE8" w:rsidP="00751DE8">
      <w:pPr>
        <w:spacing w:before="120"/>
        <w:ind w:firstLine="567"/>
        <w:jc w:val="both"/>
        <w:rPr>
          <w:szCs w:val="28"/>
        </w:rPr>
      </w:pPr>
      <w:r w:rsidRPr="00751DE8">
        <w:rPr>
          <w:szCs w:val="28"/>
        </w:rPr>
        <w:t>у третю чергу погашаються зобов’язання Орендаря зі сплати частини орендної плати, яка згідно з пунктом 16 Умов підлягає сплаті у дохід обласного бюджету;</w:t>
      </w:r>
    </w:p>
    <w:p w:rsidR="00751DE8" w:rsidRPr="00751DE8" w:rsidRDefault="00751DE8" w:rsidP="00751DE8">
      <w:pPr>
        <w:spacing w:before="120"/>
        <w:ind w:firstLine="567"/>
        <w:jc w:val="both"/>
        <w:rPr>
          <w:szCs w:val="28"/>
        </w:rPr>
      </w:pPr>
      <w:r w:rsidRPr="00751DE8">
        <w:rPr>
          <w:szCs w:val="28"/>
        </w:rPr>
        <w:t>у четверту чергу погашаються зобов’язання Орендаря зі сплати частини орендної плати, яка відповідно до пункту 16 Умов підлягає сплаті Балансоутримувачу;</w:t>
      </w:r>
    </w:p>
    <w:p w:rsidR="00751DE8" w:rsidRPr="00751DE8" w:rsidRDefault="00751DE8" w:rsidP="00751DE8">
      <w:pPr>
        <w:spacing w:before="120"/>
        <w:ind w:firstLine="567"/>
        <w:jc w:val="both"/>
        <w:rPr>
          <w:szCs w:val="28"/>
        </w:rPr>
      </w:pPr>
      <w:r w:rsidRPr="00751DE8">
        <w:rPr>
          <w:szCs w:val="28"/>
        </w:rPr>
        <w:t>у п’яту чергу погашаються зобов’язання Орендаря зі сплати Балансоутримувачу платежів за договором про відшкодування витрат Балансоутримувача на утримання орендованого Майна та надання комунальних послуг Орендарю;</w:t>
      </w:r>
    </w:p>
    <w:p w:rsidR="00751DE8" w:rsidRPr="00751DE8" w:rsidRDefault="00751DE8" w:rsidP="00751DE8">
      <w:pPr>
        <w:spacing w:before="120"/>
        <w:ind w:firstLine="567"/>
        <w:jc w:val="both"/>
        <w:rPr>
          <w:szCs w:val="28"/>
        </w:rPr>
      </w:pPr>
      <w:r w:rsidRPr="00751DE8">
        <w:rPr>
          <w:szCs w:val="28"/>
        </w:rPr>
        <w:t>у шосту чергу погашаються зобов’язання Орендаря з компенсації суми збитків, завданих орендованому Майну;</w:t>
      </w:r>
    </w:p>
    <w:p w:rsidR="00751DE8" w:rsidRPr="00751DE8" w:rsidRDefault="00751DE8" w:rsidP="00751DE8">
      <w:pPr>
        <w:spacing w:before="120"/>
        <w:ind w:firstLine="567"/>
        <w:jc w:val="both"/>
        <w:rPr>
          <w:szCs w:val="28"/>
        </w:rPr>
      </w:pPr>
      <w:r w:rsidRPr="00751DE8">
        <w:rPr>
          <w:szCs w:val="28"/>
        </w:rPr>
        <w:t>у сьому чергу погашаються зобов’язання Орендаря зі сплати інших платежів за цим договором або у рахунок погашення інших не виконаних Орендарем зобов’язань за цим договором.</w:t>
      </w:r>
    </w:p>
    <w:p w:rsidR="00751DE8" w:rsidRPr="00751DE8" w:rsidRDefault="00751DE8" w:rsidP="00751DE8">
      <w:pPr>
        <w:spacing w:before="120"/>
        <w:ind w:firstLine="567"/>
        <w:jc w:val="both"/>
        <w:rPr>
          <w:szCs w:val="28"/>
        </w:rPr>
      </w:pPr>
      <w:r w:rsidRPr="00751DE8">
        <w:rPr>
          <w:szCs w:val="28"/>
        </w:rPr>
        <w:t>Орендодавець повертає Орендарю суму забезпечувального депозиту, яка залишилася після здійснення вирахувань, передбачених цим пунктом.</w:t>
      </w:r>
    </w:p>
    <w:p w:rsidR="00751DE8" w:rsidRPr="00751DE8" w:rsidRDefault="00751DE8" w:rsidP="00751DE8">
      <w:pPr>
        <w:spacing w:before="120"/>
        <w:jc w:val="center"/>
        <w:rPr>
          <w:b/>
          <w:szCs w:val="28"/>
        </w:rPr>
      </w:pPr>
      <w:r w:rsidRPr="00751DE8">
        <w:rPr>
          <w:b/>
          <w:szCs w:val="28"/>
        </w:rPr>
        <w:t>5. Поліпшення і ремонт орендованого майна</w:t>
      </w:r>
    </w:p>
    <w:p w:rsidR="00751DE8" w:rsidRPr="00751DE8" w:rsidRDefault="00751DE8" w:rsidP="00751DE8">
      <w:pPr>
        <w:spacing w:before="120"/>
        <w:ind w:firstLine="567"/>
        <w:jc w:val="both"/>
        <w:rPr>
          <w:szCs w:val="28"/>
        </w:rPr>
      </w:pPr>
      <w:r w:rsidRPr="00751DE8">
        <w:rPr>
          <w:szCs w:val="28"/>
        </w:rPr>
        <w:t>5.1. Орендар має право:</w:t>
      </w:r>
    </w:p>
    <w:p w:rsidR="00751DE8" w:rsidRPr="00751DE8" w:rsidRDefault="00751DE8" w:rsidP="00751DE8">
      <w:pPr>
        <w:spacing w:before="120"/>
        <w:ind w:firstLine="567"/>
        <w:jc w:val="both"/>
        <w:rPr>
          <w:szCs w:val="28"/>
        </w:rPr>
      </w:pPr>
      <w:r w:rsidRPr="00751DE8">
        <w:rPr>
          <w:szCs w:val="28"/>
        </w:rPr>
        <w:t>проводити поточний ремонт Майна;</w:t>
      </w:r>
    </w:p>
    <w:p w:rsidR="00751DE8" w:rsidRPr="00751DE8" w:rsidRDefault="00751DE8" w:rsidP="00751DE8">
      <w:pPr>
        <w:spacing w:before="120"/>
        <w:ind w:firstLine="567"/>
        <w:jc w:val="both"/>
        <w:rPr>
          <w:szCs w:val="28"/>
        </w:rPr>
      </w:pPr>
      <w:r w:rsidRPr="00751DE8">
        <w:rPr>
          <w:szCs w:val="28"/>
        </w:rPr>
        <w:lastRenderedPageBreak/>
        <w:t>здійснювати капітальний ремонт та невід’ємні поліпшення Майна за наявності рішення обласної ради про надання згоди, прийнятого відповідно до Закону, Порядку та письмового звернення Балансоутримувача;</w:t>
      </w:r>
    </w:p>
    <w:p w:rsidR="00751DE8" w:rsidRPr="00751DE8" w:rsidRDefault="00751DE8" w:rsidP="00751DE8">
      <w:pPr>
        <w:spacing w:before="120"/>
        <w:ind w:firstLine="567"/>
        <w:jc w:val="both"/>
        <w:rPr>
          <w:szCs w:val="28"/>
        </w:rPr>
      </w:pPr>
      <w:r w:rsidRPr="00751DE8">
        <w:rPr>
          <w:szCs w:val="28"/>
        </w:rPr>
        <w:t>звернутися за згодою Орендодавця, наданою відповідно до Закону та Порядку, й один раз протягом строку оренди зарахувати частину витрат на проведення капітального ремонту в рахунок зменшення орендної плати.</w:t>
      </w:r>
    </w:p>
    <w:p w:rsidR="00751DE8" w:rsidRPr="00751DE8" w:rsidRDefault="00751DE8" w:rsidP="00751DE8">
      <w:pPr>
        <w:spacing w:before="120"/>
        <w:ind w:firstLine="567"/>
        <w:jc w:val="both"/>
        <w:rPr>
          <w:szCs w:val="28"/>
        </w:rPr>
      </w:pPr>
      <w:r w:rsidRPr="00751DE8">
        <w:rPr>
          <w:szCs w:val="28"/>
        </w:rPr>
        <w:t>5.2. Порядок отримання Орендарем згоди обласної ради на проведення відповідних видів робіт, передбачених в абзаці 2 пункту 5.1 цього договору, порядок отримання Орендарем згоди обласної ради на зарахування витрат на проведення цих робіт у рахунок орендної плати й умови, на яких здійснюється таке зарахування, а також сума витрат, які можуть бути зараховані, визначаються Порядком.</w:t>
      </w:r>
    </w:p>
    <w:p w:rsidR="00751DE8" w:rsidRPr="00751DE8" w:rsidRDefault="00751DE8" w:rsidP="00751DE8">
      <w:pPr>
        <w:spacing w:before="120"/>
        <w:ind w:firstLine="567"/>
        <w:jc w:val="both"/>
        <w:rPr>
          <w:szCs w:val="28"/>
        </w:rPr>
      </w:pPr>
      <w:r w:rsidRPr="00751DE8">
        <w:rPr>
          <w:szCs w:val="28"/>
        </w:rPr>
        <w:t>5.3. Орендар має право на компенсацію вартості здійснених ним невід’ємних поліпшень Майна у порядку та на умовах, установлених Порядком.</w:t>
      </w:r>
    </w:p>
    <w:p w:rsidR="00751DE8" w:rsidRPr="00751DE8" w:rsidRDefault="00751DE8" w:rsidP="00751DE8">
      <w:pPr>
        <w:spacing w:before="120"/>
        <w:ind w:firstLine="567"/>
        <w:jc w:val="both"/>
        <w:rPr>
          <w:szCs w:val="28"/>
        </w:rPr>
      </w:pPr>
      <w:r w:rsidRPr="00751DE8">
        <w:rPr>
          <w:szCs w:val="28"/>
        </w:rPr>
        <w:t xml:space="preserve">5.4. Орендар має право на компенсацію вартості здійснених ним невід’ємних поліпшень Майна від переможця аукціону з приватизації Майна, а якщо таким переможцем стає Орендар, то право на зарахування у рахунок купівельної ціни суми вартості здійснених ним невід’ємних поліпшень у порядку та на умовах, установлених Законом України від       18 січня 2018 року № 2269-VIII </w:t>
      </w:r>
      <w:r w:rsidRPr="00751DE8">
        <w:rPr>
          <w:color w:val="000000"/>
          <w:szCs w:val="28"/>
        </w:rPr>
        <w:t>„</w:t>
      </w:r>
      <w:r w:rsidRPr="00751DE8">
        <w:rPr>
          <w:szCs w:val="28"/>
        </w:rPr>
        <w:t>Про приватизацію державного і комунального майна” (Відомості Верховної Ради України, 2018 року, № 12, ст. 68) (далі –</w:t>
      </w:r>
      <w:r w:rsidRPr="00751DE8">
        <w:rPr>
          <w:rFonts w:ascii="Antiqua" w:hAnsi="Antiqua"/>
          <w:szCs w:val="28"/>
        </w:rPr>
        <w:t xml:space="preserve"> </w:t>
      </w:r>
      <w:r w:rsidRPr="00751DE8">
        <w:rPr>
          <w:szCs w:val="28"/>
        </w:rPr>
        <w:t>Закон про приватизацію).</w:t>
      </w:r>
    </w:p>
    <w:p w:rsidR="00751DE8" w:rsidRPr="00751DE8" w:rsidRDefault="00751DE8" w:rsidP="00751DE8">
      <w:pPr>
        <w:spacing w:before="120"/>
        <w:jc w:val="center"/>
        <w:rPr>
          <w:b/>
          <w:szCs w:val="28"/>
        </w:rPr>
      </w:pPr>
      <w:r w:rsidRPr="00751DE8">
        <w:rPr>
          <w:b/>
          <w:szCs w:val="28"/>
        </w:rPr>
        <w:t>6. Режим використання орендованого Майна</w:t>
      </w:r>
    </w:p>
    <w:p w:rsidR="00751DE8" w:rsidRPr="00751DE8" w:rsidRDefault="00751DE8" w:rsidP="00751DE8">
      <w:pPr>
        <w:spacing w:before="120"/>
        <w:ind w:firstLine="567"/>
        <w:jc w:val="both"/>
        <w:rPr>
          <w:szCs w:val="28"/>
        </w:rPr>
      </w:pPr>
      <w:r w:rsidRPr="00751DE8">
        <w:rPr>
          <w:szCs w:val="28"/>
        </w:rPr>
        <w:t>6.1. Орендар зобов’язаний використовувати орендоване Майно згідно з призначенням, визначеним у пункті 7 Умов.</w:t>
      </w:r>
    </w:p>
    <w:p w:rsidR="00751DE8" w:rsidRPr="00751DE8" w:rsidRDefault="00751DE8" w:rsidP="00751DE8">
      <w:pPr>
        <w:spacing w:before="120"/>
        <w:ind w:firstLine="567"/>
        <w:jc w:val="both"/>
        <w:rPr>
          <w:szCs w:val="28"/>
        </w:rPr>
      </w:pPr>
      <w:r w:rsidRPr="00751DE8">
        <w:rPr>
          <w:szCs w:val="28"/>
        </w:rPr>
        <w:t>6.2. Орендар зобов’язаний забезпечувати збереження орендованого Майна, запобігати його пошкодженню і псуванню, тримати Майно у порядку, передбаченому санітарними нормами та правилами пожежної безпеки, підтримувати орендоване Майно у належному стані, не гіршому ніж на момент передачі його в оренду, з урахуванням нормального фізичного зношення, здійснювати заходи протипожежної безпеки.</w:t>
      </w:r>
    </w:p>
    <w:p w:rsidR="00751DE8" w:rsidRPr="00751DE8" w:rsidRDefault="00751DE8" w:rsidP="00751DE8">
      <w:pPr>
        <w:spacing w:before="120"/>
        <w:ind w:firstLine="567"/>
        <w:jc w:val="both"/>
        <w:rPr>
          <w:szCs w:val="28"/>
        </w:rPr>
      </w:pPr>
      <w:r w:rsidRPr="00751DE8">
        <w:rPr>
          <w:szCs w:val="28"/>
        </w:rPr>
        <w:t>6.3. Орендар зобов’язаний:</w:t>
      </w:r>
    </w:p>
    <w:p w:rsidR="00751DE8" w:rsidRPr="00751DE8" w:rsidRDefault="00751DE8" w:rsidP="00751DE8">
      <w:pPr>
        <w:spacing w:before="120"/>
        <w:ind w:firstLine="567"/>
        <w:jc w:val="both"/>
        <w:rPr>
          <w:szCs w:val="28"/>
        </w:rPr>
      </w:pPr>
      <w:r w:rsidRPr="00751DE8">
        <w:rPr>
          <w:szCs w:val="28"/>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751DE8" w:rsidRPr="00751DE8" w:rsidRDefault="00751DE8" w:rsidP="00751DE8">
      <w:pPr>
        <w:spacing w:before="120"/>
        <w:ind w:firstLine="567"/>
        <w:jc w:val="both"/>
        <w:rPr>
          <w:szCs w:val="28"/>
        </w:rPr>
      </w:pPr>
      <w:r w:rsidRPr="00751DE8">
        <w:rPr>
          <w:szCs w:val="28"/>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751DE8" w:rsidRPr="00751DE8" w:rsidRDefault="00751DE8" w:rsidP="00751DE8">
      <w:pPr>
        <w:spacing w:before="120"/>
        <w:ind w:firstLine="567"/>
        <w:jc w:val="both"/>
        <w:rPr>
          <w:szCs w:val="28"/>
        </w:rPr>
      </w:pPr>
      <w:r w:rsidRPr="00751DE8">
        <w:rPr>
          <w:szCs w:val="28"/>
        </w:rPr>
        <w:lastRenderedPageBreak/>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751DE8" w:rsidRPr="00751DE8" w:rsidRDefault="00751DE8" w:rsidP="00751DE8">
      <w:pPr>
        <w:spacing w:before="120"/>
        <w:ind w:firstLine="567"/>
        <w:jc w:val="both"/>
        <w:rPr>
          <w:szCs w:val="28"/>
        </w:rPr>
      </w:pPr>
      <w:r w:rsidRPr="00751DE8">
        <w:rPr>
          <w:szCs w:val="28"/>
        </w:rPr>
        <w:t>проводити внутрішні розслідування випадків пожеж та подавати Балансоутримувачу відповідні документи розслідування.</w:t>
      </w:r>
    </w:p>
    <w:p w:rsidR="00751DE8" w:rsidRPr="00751DE8" w:rsidRDefault="00751DE8" w:rsidP="00751DE8">
      <w:pPr>
        <w:spacing w:before="120"/>
        <w:ind w:firstLine="567"/>
        <w:jc w:val="both"/>
        <w:rPr>
          <w:szCs w:val="28"/>
        </w:rPr>
      </w:pPr>
      <w:r w:rsidRPr="00751DE8">
        <w:rPr>
          <w:szCs w:val="28"/>
        </w:rPr>
        <w:t>Орендар несе відповідальність за дотримання правил експлуатації інженерних мереж, пожежної безпеки і санітарних норм у приміщеннях згідно з законодавством.</w:t>
      </w:r>
    </w:p>
    <w:p w:rsidR="00751DE8" w:rsidRPr="00751DE8" w:rsidRDefault="00751DE8" w:rsidP="00751DE8">
      <w:pPr>
        <w:spacing w:before="120"/>
        <w:ind w:firstLine="567"/>
        <w:jc w:val="both"/>
        <w:rPr>
          <w:szCs w:val="28"/>
        </w:rPr>
      </w:pPr>
      <w:r w:rsidRPr="00751DE8">
        <w:rPr>
          <w:szCs w:val="28"/>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або в інший спосіб</w:t>
      </w:r>
      <w:r w:rsidRPr="00751DE8">
        <w:rPr>
          <w:b/>
          <w:i/>
          <w:szCs w:val="28"/>
        </w:rPr>
        <w:t xml:space="preserve"> </w:t>
      </w:r>
      <w:r w:rsidRPr="00751DE8">
        <w:rPr>
          <w:szCs w:val="28"/>
        </w:rPr>
        <w:t>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751DE8" w:rsidRPr="00751DE8" w:rsidRDefault="00751DE8" w:rsidP="00751DE8">
      <w:pPr>
        <w:spacing w:before="120"/>
        <w:ind w:firstLine="567"/>
        <w:jc w:val="both"/>
        <w:rPr>
          <w:szCs w:val="28"/>
        </w:rPr>
      </w:pPr>
      <w:r w:rsidRPr="00751DE8">
        <w:rPr>
          <w:szCs w:val="28"/>
        </w:rPr>
        <w:t>6.5. Протягом п’яти робочих днів із дати укладення цього договору Балансоутримувач зобов’язаний надати Орендарю для підписання:</w:t>
      </w:r>
    </w:p>
    <w:p w:rsidR="00751DE8" w:rsidRPr="00751DE8" w:rsidRDefault="00751DE8" w:rsidP="00751DE8">
      <w:pPr>
        <w:spacing w:before="120"/>
        <w:ind w:firstLine="567"/>
        <w:jc w:val="both"/>
        <w:rPr>
          <w:szCs w:val="28"/>
        </w:rPr>
      </w:pPr>
      <w:r w:rsidRPr="00751DE8">
        <w:rPr>
          <w:szCs w:val="28"/>
        </w:rPr>
        <w:t>два примірники договору про відшкодування витрат Балансоутримувача на утримання орендованого Майна та надання комунальних послуг Орендарю, та/або</w:t>
      </w:r>
    </w:p>
    <w:p w:rsidR="00751DE8" w:rsidRPr="00751DE8" w:rsidRDefault="00751DE8" w:rsidP="00751DE8">
      <w:pPr>
        <w:spacing w:before="120"/>
        <w:ind w:firstLine="567"/>
        <w:jc w:val="both"/>
        <w:rPr>
          <w:szCs w:val="28"/>
        </w:rPr>
      </w:pPr>
      <w:r w:rsidRPr="00751DE8">
        <w:rPr>
          <w:szCs w:val="28"/>
        </w:rPr>
        <w:t>проєкти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rsidR="00751DE8" w:rsidRPr="00751DE8" w:rsidRDefault="00751DE8" w:rsidP="00751DE8">
      <w:pPr>
        <w:spacing w:before="120"/>
        <w:ind w:firstLine="567"/>
        <w:jc w:val="both"/>
        <w:rPr>
          <w:szCs w:val="28"/>
        </w:rPr>
      </w:pPr>
      <w:r w:rsidRPr="00751DE8">
        <w:rPr>
          <w:szCs w:val="28"/>
        </w:rPr>
        <w:t>Орендар зобов’язаний протягом десяти робочих днів із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751DE8" w:rsidRPr="00751DE8" w:rsidRDefault="00751DE8" w:rsidP="00751DE8">
      <w:pPr>
        <w:spacing w:before="120"/>
        <w:ind w:firstLine="567"/>
        <w:jc w:val="both"/>
        <w:rPr>
          <w:szCs w:val="28"/>
        </w:rPr>
      </w:pPr>
      <w:r w:rsidRPr="00751DE8">
        <w:rPr>
          <w:szCs w:val="28"/>
        </w:rPr>
        <w:t>підписати й повернути Балансоутримувачу примірник договору;</w:t>
      </w:r>
    </w:p>
    <w:p w:rsidR="00751DE8" w:rsidRPr="00751DE8" w:rsidRDefault="00751DE8" w:rsidP="00751DE8">
      <w:pPr>
        <w:spacing w:before="120"/>
        <w:ind w:firstLine="567"/>
        <w:jc w:val="both"/>
        <w:rPr>
          <w:szCs w:val="28"/>
        </w:rPr>
      </w:pPr>
      <w:r w:rsidRPr="00751DE8">
        <w:rPr>
          <w:szCs w:val="28"/>
        </w:rPr>
        <w:lastRenderedPageBreak/>
        <w:t>або подати Балансоутримувачу обґрунтовані зауваження до сум витрат, які підлягають відшкодуванню Орендарем за договором.</w:t>
      </w:r>
    </w:p>
    <w:p w:rsidR="00751DE8" w:rsidRPr="00751DE8" w:rsidRDefault="00751DE8" w:rsidP="00751DE8">
      <w:pPr>
        <w:spacing w:before="120"/>
        <w:ind w:firstLine="567"/>
        <w:jc w:val="both"/>
        <w:rPr>
          <w:szCs w:val="28"/>
        </w:rPr>
      </w:pPr>
      <w:bookmarkStart w:id="1" w:name="_heading=h.1fob9te"/>
      <w:bookmarkEnd w:id="1"/>
      <w:r w:rsidRPr="00751DE8">
        <w:rPr>
          <w:szCs w:val="28"/>
        </w:rPr>
        <w:t>Орендар зобов’язаний протягом десяти робочих днів із моменту отримання від Балансоутримувача відповіді на свої зауваження, яка містить документальні підтвердження витрат, що підлягають відшкодуванню Орендарем, підписати й повернути Балансоутримувачу примірник договору.</w:t>
      </w:r>
    </w:p>
    <w:p w:rsidR="00751DE8" w:rsidRPr="00751DE8" w:rsidRDefault="00751DE8" w:rsidP="00751DE8">
      <w:pPr>
        <w:spacing w:before="120"/>
        <w:ind w:firstLine="567"/>
        <w:jc w:val="both"/>
        <w:rPr>
          <w:szCs w:val="28"/>
        </w:rPr>
      </w:pPr>
      <w:r w:rsidRPr="00751DE8">
        <w:rPr>
          <w:szCs w:val="28"/>
        </w:rPr>
        <w:t>Орендар вживає заходів для укладення з постачальниками комунальних послуг договорів на постачання відповідних комунальних послуг протягом місяця з моменту отримання проєктів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751DE8" w:rsidRPr="00751DE8" w:rsidRDefault="00751DE8" w:rsidP="00751DE8">
      <w:pPr>
        <w:spacing w:before="120"/>
        <w:ind w:firstLine="567"/>
        <w:jc w:val="both"/>
        <w:rPr>
          <w:szCs w:val="28"/>
        </w:rPr>
      </w:pPr>
      <w:r w:rsidRPr="00751DE8">
        <w:rPr>
          <w:szCs w:val="28"/>
        </w:rPr>
        <w:t>6.6. Якщо Майном є пам’ятка культурної спадщини, щойно виявлений об’єкт культурної спадщини чи його частина, Орендар зобов’язаний виконувати всі обов’язки Балансоутримувача за охоронним договором, який укладається щодо такого Майна згідно з чинним законодавством України.</w:t>
      </w:r>
    </w:p>
    <w:p w:rsidR="00751DE8" w:rsidRPr="00751DE8" w:rsidRDefault="00751DE8" w:rsidP="00751DE8">
      <w:pPr>
        <w:ind w:firstLine="567"/>
        <w:jc w:val="both"/>
        <w:rPr>
          <w:szCs w:val="28"/>
        </w:rPr>
      </w:pPr>
      <w:r w:rsidRPr="00751DE8">
        <w:rPr>
          <w:szCs w:val="28"/>
        </w:rPr>
        <w:t>Якщо об’єкт оренди підлягає відповідно до закону екологічному аудиту й у звіті про екологічний аудит зазначається на певні невідповідності вимогам законодавства і висуваються вимоги або надаються рекомендації, до договору включається положення такого змісту:</w:t>
      </w:r>
    </w:p>
    <w:p w:rsidR="00751DE8" w:rsidRPr="00751DE8" w:rsidRDefault="00751DE8" w:rsidP="00751DE8">
      <w:pPr>
        <w:spacing w:before="120"/>
        <w:ind w:firstLine="567"/>
        <w:jc w:val="both"/>
        <w:rPr>
          <w:szCs w:val="28"/>
        </w:rPr>
      </w:pPr>
      <w:r w:rsidRPr="00751DE8">
        <w:rPr>
          <w:color w:val="000000"/>
          <w:szCs w:val="28"/>
        </w:rPr>
        <w:t>„</w:t>
      </w:r>
      <w:r w:rsidRPr="00751DE8">
        <w:rPr>
          <w:szCs w:val="28"/>
        </w:rPr>
        <w:t>Протягом ________________________ Орендар зобов’язаний</w:t>
      </w:r>
      <w:r w:rsidRPr="00751DE8">
        <w:rPr>
          <w:szCs w:val="28"/>
        </w:rPr>
        <w:br/>
        <w:t xml:space="preserve">                                                     </w:t>
      </w:r>
      <w:r w:rsidRPr="00751DE8">
        <w:rPr>
          <w:sz w:val="20"/>
          <w:szCs w:val="20"/>
        </w:rPr>
        <w:t>(період)</w:t>
      </w:r>
    </w:p>
    <w:p w:rsidR="00751DE8" w:rsidRPr="00751DE8" w:rsidRDefault="00751DE8" w:rsidP="00751DE8">
      <w:pPr>
        <w:spacing w:before="120"/>
        <w:jc w:val="both"/>
        <w:rPr>
          <w:szCs w:val="28"/>
        </w:rPr>
      </w:pPr>
      <w:r w:rsidRPr="00751DE8">
        <w:rPr>
          <w:szCs w:val="28"/>
        </w:rPr>
        <w:t>здійснити заходи щодо усунення невідповідностей вимогам законодавства, виявлених екологічним аудитом, згідно з рекомендаціями (вимогами), наданими у звіті про екологічний аудит”.</w:t>
      </w:r>
    </w:p>
    <w:p w:rsidR="00751DE8" w:rsidRPr="00751DE8" w:rsidRDefault="00751DE8" w:rsidP="00751DE8">
      <w:pPr>
        <w:spacing w:before="120"/>
        <w:ind w:firstLine="567"/>
        <w:jc w:val="center"/>
        <w:rPr>
          <w:b/>
          <w:szCs w:val="28"/>
        </w:rPr>
      </w:pPr>
      <w:r w:rsidRPr="00751DE8">
        <w:rPr>
          <w:b/>
          <w:szCs w:val="28"/>
        </w:rPr>
        <w:t>7. Страхування об’єкта оренди, відшкодування витрат на оцінку Майна та укладення охоронного договору</w:t>
      </w:r>
    </w:p>
    <w:p w:rsidR="00751DE8" w:rsidRPr="00751DE8" w:rsidRDefault="00751DE8" w:rsidP="00751DE8">
      <w:pPr>
        <w:spacing w:before="120"/>
        <w:ind w:firstLine="567"/>
        <w:jc w:val="both"/>
        <w:rPr>
          <w:szCs w:val="28"/>
        </w:rPr>
      </w:pPr>
      <w:r w:rsidRPr="00751DE8">
        <w:rPr>
          <w:szCs w:val="28"/>
        </w:rPr>
        <w:t>7.1. Орендар зобов’язаний:</w:t>
      </w:r>
    </w:p>
    <w:p w:rsidR="00751DE8" w:rsidRPr="00751DE8" w:rsidRDefault="00751DE8" w:rsidP="00751DE8">
      <w:pPr>
        <w:spacing w:before="120"/>
        <w:ind w:firstLine="567"/>
        <w:jc w:val="both"/>
        <w:rPr>
          <w:szCs w:val="28"/>
        </w:rPr>
      </w:pPr>
      <w:r w:rsidRPr="00751DE8">
        <w:rPr>
          <w:szCs w:val="28"/>
        </w:rPr>
        <w:t xml:space="preserve">протягом 10 календарних днів із дня укладення цього договору застрахувати Майно на суму його страхової вартості, визначеної у </w:t>
      </w:r>
      <w:r w:rsidRPr="00751DE8">
        <w:rPr>
          <w:szCs w:val="28"/>
        </w:rPr>
        <w:br/>
        <w:t>пункті 6.2 Умов, на користь Орендодавця,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й документів, які підтверджують сплату страхового платежу (страхових платежів);</w:t>
      </w:r>
    </w:p>
    <w:p w:rsidR="00751DE8" w:rsidRPr="00751DE8" w:rsidRDefault="00751DE8" w:rsidP="00751DE8">
      <w:pPr>
        <w:spacing w:before="120"/>
        <w:ind w:firstLine="567"/>
        <w:jc w:val="both"/>
        <w:rPr>
          <w:szCs w:val="28"/>
        </w:rPr>
      </w:pPr>
      <w:r w:rsidRPr="00751DE8">
        <w:rPr>
          <w:szCs w:val="28"/>
        </w:rPr>
        <w:t xml:space="preserve">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w:t>
      </w:r>
      <w:r w:rsidRPr="00751DE8">
        <w:rPr>
          <w:szCs w:val="28"/>
        </w:rPr>
        <w:lastRenderedPageBreak/>
        <w:t>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751DE8" w:rsidRPr="00751DE8" w:rsidRDefault="00751DE8" w:rsidP="00751DE8">
      <w:pPr>
        <w:spacing w:before="120"/>
        <w:ind w:firstLine="567"/>
        <w:jc w:val="both"/>
        <w:rPr>
          <w:szCs w:val="28"/>
        </w:rPr>
      </w:pPr>
      <w:r w:rsidRPr="00751DE8">
        <w:rPr>
          <w:szCs w:val="28"/>
        </w:rPr>
        <w:t>Якщо строк дії договору оренди менший, ніж один рік, то договір страхування укладається на строк дії договору оренди.</w:t>
      </w:r>
    </w:p>
    <w:p w:rsidR="00751DE8" w:rsidRPr="00751DE8" w:rsidRDefault="00751DE8" w:rsidP="00751DE8">
      <w:pPr>
        <w:spacing w:before="120"/>
        <w:ind w:firstLine="567"/>
        <w:jc w:val="both"/>
        <w:rPr>
          <w:szCs w:val="28"/>
        </w:rPr>
      </w:pPr>
      <w:r w:rsidRPr="00751DE8">
        <w:rPr>
          <w:szCs w:val="28"/>
        </w:rPr>
        <w:t>Оплата послуг страховика здійснюється за рахунок Орендаря (страхувальника).</w:t>
      </w:r>
    </w:p>
    <w:p w:rsidR="00751DE8" w:rsidRPr="00751DE8" w:rsidRDefault="00751DE8" w:rsidP="00751DE8">
      <w:pPr>
        <w:spacing w:before="120"/>
        <w:ind w:firstLine="567"/>
        <w:jc w:val="both"/>
        <w:rPr>
          <w:szCs w:val="28"/>
        </w:rPr>
      </w:pPr>
      <w:r w:rsidRPr="00751DE8">
        <w:rPr>
          <w:szCs w:val="28"/>
        </w:rPr>
        <w:t xml:space="preserve">7.2. Протягом 10 робочих днів із дня укладення цього договору Орендар зобов’язаний компенсувати Балансоутримувачу витрати, пов’язані з проведенням незалежної оцінки Майна, у сумі, зазначеній у пункті 6.3 Умов (у разі понесення Балансоутримувачем таких витрат). </w:t>
      </w:r>
    </w:p>
    <w:p w:rsidR="00751DE8" w:rsidRPr="00751DE8" w:rsidRDefault="00751DE8" w:rsidP="00751DE8">
      <w:pPr>
        <w:spacing w:before="120"/>
        <w:ind w:firstLine="567"/>
        <w:jc w:val="both"/>
        <w:rPr>
          <w:szCs w:val="28"/>
        </w:rPr>
      </w:pPr>
      <w:r w:rsidRPr="00751DE8">
        <w:rPr>
          <w:szCs w:val="28"/>
        </w:rPr>
        <w:t>7.3 Протягом 10 робочих днів із дня укладення цього договору Орендар зобов’язаний компенсувати Балансоутримувачу/колишньому орендарю витрати, пов’язані з укладенням охоронного договору, якщо вони були понесені протягом календарного року до дати публікації оголошення щодо проведення аукціону про передачу майна в оренду в сумі, визначеній у пункті 4.6 Умов (у разі понесення Балансоутримувачем таких витрат).</w:t>
      </w:r>
    </w:p>
    <w:p w:rsidR="009507ED" w:rsidRDefault="009507ED" w:rsidP="00751DE8">
      <w:pPr>
        <w:spacing w:before="120"/>
        <w:jc w:val="center"/>
        <w:rPr>
          <w:b/>
          <w:szCs w:val="28"/>
        </w:rPr>
      </w:pPr>
    </w:p>
    <w:p w:rsidR="00751DE8" w:rsidRPr="00751DE8" w:rsidRDefault="00751DE8" w:rsidP="00751DE8">
      <w:pPr>
        <w:spacing w:before="120"/>
        <w:jc w:val="center"/>
        <w:rPr>
          <w:b/>
          <w:szCs w:val="28"/>
        </w:rPr>
      </w:pPr>
      <w:r w:rsidRPr="00751DE8">
        <w:rPr>
          <w:b/>
          <w:szCs w:val="28"/>
        </w:rPr>
        <w:t>8. Суборенда</w:t>
      </w:r>
    </w:p>
    <w:p w:rsidR="00751DE8" w:rsidRPr="00751DE8" w:rsidRDefault="00751DE8" w:rsidP="00751DE8">
      <w:pPr>
        <w:spacing w:before="120"/>
        <w:ind w:firstLine="567"/>
        <w:jc w:val="both"/>
        <w:rPr>
          <w:szCs w:val="28"/>
        </w:rPr>
      </w:pPr>
      <w:r w:rsidRPr="00751DE8">
        <w:rPr>
          <w:szCs w:val="28"/>
        </w:rPr>
        <w:t xml:space="preserve">8.1. (1) Орендар має право передати Майно у суборенду, якщо Орендар отримав Майно за результатами аукціону за письмовим дозволом обласної ради (у тому числі у результаті продовження договору оренди) й оголошення про передачу майна в оренду містило згоду орендодавця на суборенду, про що зазначається у пункті 13 Умов. Цільове призначення, за яким Майно може бути використано відповідно до договору суборенди, визначається з урахуванням обмежень, передбачених цим договором (у разі наявності).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8.1. (2) Орендар не має права передавати Майно у суборенду.</w:t>
      </w:r>
    </w:p>
    <w:p w:rsidR="00751DE8" w:rsidRPr="00751DE8" w:rsidRDefault="00751DE8" w:rsidP="00751DE8">
      <w:pPr>
        <w:spacing w:before="120"/>
        <w:ind w:firstLine="567"/>
        <w:jc w:val="both"/>
        <w:rPr>
          <w:szCs w:val="28"/>
        </w:rPr>
      </w:pPr>
      <w:r w:rsidRPr="00751DE8">
        <w:rPr>
          <w:szCs w:val="28"/>
        </w:rPr>
        <w:t>*Альтернативне формулювання пункту 8.1 застосовується, якщо орендар отримав Майно в оренду без проведення аукціону або якщо одночасно виконуються такі умови: договір є договором типу 5.1 (Г) –</w:t>
      </w:r>
      <w:r w:rsidRPr="00751DE8">
        <w:rPr>
          <w:rFonts w:ascii="Antiqua" w:hAnsi="Antiqua"/>
          <w:szCs w:val="28"/>
        </w:rPr>
        <w:t xml:space="preserve"> </w:t>
      </w:r>
      <w:r w:rsidRPr="00751DE8">
        <w:rPr>
          <w:szCs w:val="28"/>
        </w:rPr>
        <w:t xml:space="preserve">договір, що продовжується без проведення аукціону, і договір, що продовжується, не передбачав право Орендаря на суборенду. </w:t>
      </w:r>
    </w:p>
    <w:p w:rsidR="00751DE8" w:rsidRPr="00751DE8" w:rsidRDefault="00751DE8" w:rsidP="00751DE8">
      <w:pPr>
        <w:spacing w:before="120"/>
        <w:ind w:firstLine="567"/>
        <w:jc w:val="both"/>
        <w:rPr>
          <w:szCs w:val="28"/>
        </w:rPr>
      </w:pPr>
      <w:r w:rsidRPr="00751DE8">
        <w:rPr>
          <w:szCs w:val="28"/>
        </w:rPr>
        <w:t>8.2. Орендар може укладати договір суборенди лише з особами, які відповідають вимогам статті 4 Закону.</w:t>
      </w:r>
    </w:p>
    <w:p w:rsidR="00751DE8" w:rsidRPr="00751DE8" w:rsidRDefault="00751DE8" w:rsidP="00751DE8">
      <w:pPr>
        <w:spacing w:before="120"/>
        <w:ind w:firstLine="567"/>
        <w:jc w:val="both"/>
        <w:rPr>
          <w:szCs w:val="28"/>
        </w:rPr>
      </w:pPr>
      <w:r w:rsidRPr="00751DE8">
        <w:rPr>
          <w:szCs w:val="28"/>
        </w:rPr>
        <w:t xml:space="preserve">8.3. Орендар протягом трьох робочих днів з дня укладення договору суборенди зобов’язаний надати Орендодавцю інформацію про суборендаря </w:t>
      </w:r>
      <w:r w:rsidRPr="00751DE8">
        <w:rPr>
          <w:szCs w:val="28"/>
        </w:rPr>
        <w:lastRenderedPageBreak/>
        <w:t>та один примірник договору суборенди для його оприлюднення Орендодавцем в електронній торговій системі.</w:t>
      </w:r>
    </w:p>
    <w:p w:rsidR="00751DE8" w:rsidRPr="00751DE8" w:rsidRDefault="00751DE8" w:rsidP="00751DE8">
      <w:pPr>
        <w:spacing w:before="120"/>
        <w:jc w:val="center"/>
        <w:rPr>
          <w:b/>
          <w:szCs w:val="28"/>
          <w:lang w:val="ru-RU"/>
        </w:rPr>
      </w:pPr>
      <w:r w:rsidRPr="00751DE8">
        <w:rPr>
          <w:b/>
          <w:szCs w:val="28"/>
        </w:rPr>
        <w:t>9. Запевнення сторін</w:t>
      </w:r>
    </w:p>
    <w:p w:rsidR="00751DE8" w:rsidRPr="00751DE8" w:rsidRDefault="00751DE8" w:rsidP="00751DE8">
      <w:pPr>
        <w:spacing w:before="120"/>
        <w:ind w:firstLine="567"/>
        <w:jc w:val="both"/>
        <w:rPr>
          <w:szCs w:val="28"/>
        </w:rPr>
      </w:pPr>
      <w:r w:rsidRPr="00751DE8">
        <w:rPr>
          <w:szCs w:val="28"/>
        </w:rPr>
        <w:t>9.1. Балансоутримувач та Орендодавець запевняють Орендаря, що:</w:t>
      </w:r>
    </w:p>
    <w:p w:rsidR="00751DE8" w:rsidRPr="00751DE8" w:rsidRDefault="00751DE8" w:rsidP="00751DE8">
      <w:pPr>
        <w:spacing w:before="120"/>
        <w:ind w:firstLine="567"/>
        <w:jc w:val="both"/>
        <w:rPr>
          <w:szCs w:val="28"/>
        </w:rPr>
      </w:pPr>
      <w:r w:rsidRPr="00751DE8">
        <w:rPr>
          <w:szCs w:val="28"/>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у день підписання акта приймання-передачі разом із комплектом ключів від об’єкта у кількості, зазначеній в акті приймання-передачі.</w:t>
      </w:r>
    </w:p>
    <w:p w:rsidR="00751DE8" w:rsidRPr="00751DE8" w:rsidRDefault="00751DE8" w:rsidP="00751DE8">
      <w:pPr>
        <w:spacing w:before="120"/>
        <w:ind w:firstLine="567"/>
        <w:jc w:val="both"/>
        <w:rPr>
          <w:szCs w:val="28"/>
          <w:lang w:val="ru-RU"/>
        </w:rPr>
      </w:pPr>
      <w:r w:rsidRPr="00751DE8">
        <w:rPr>
          <w:szCs w:val="28"/>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751DE8" w:rsidRPr="00751DE8" w:rsidRDefault="00751DE8" w:rsidP="00751DE8">
      <w:pPr>
        <w:spacing w:before="120"/>
        <w:ind w:firstLine="567"/>
        <w:jc w:val="both"/>
        <w:rPr>
          <w:szCs w:val="28"/>
        </w:rPr>
      </w:pPr>
      <w:r w:rsidRPr="00751DE8">
        <w:rPr>
          <w:szCs w:val="28"/>
        </w:rPr>
        <w:t>9.2. Балансоутримувач (власник або уповноважений ним орган (особа) уклав охоронний договір стосовно Майна, якщо воно є пам’яткою культурної спадщини, щойно виявленим об’єктом культурної спадщини чи його частиною, а завірена Балансоутримувачем (власником або уповноваженим ним органом (особою) копія охоронного договору додається до цього договору як його невід’ємна частина.</w:t>
      </w:r>
    </w:p>
    <w:p w:rsidR="00751DE8" w:rsidRPr="00751DE8" w:rsidRDefault="00751DE8" w:rsidP="00751DE8">
      <w:pPr>
        <w:spacing w:before="120"/>
        <w:ind w:firstLine="567"/>
        <w:jc w:val="both"/>
        <w:rPr>
          <w:szCs w:val="28"/>
          <w:lang w:val="ru-RU"/>
        </w:rPr>
      </w:pPr>
      <w:r w:rsidRPr="00751DE8">
        <w:rPr>
          <w:szCs w:val="28"/>
        </w:rPr>
        <w:t>9.</w:t>
      </w:r>
      <w:r w:rsidRPr="00751DE8">
        <w:rPr>
          <w:szCs w:val="28"/>
          <w:lang w:val="ru-RU"/>
        </w:rPr>
        <w:t>3</w:t>
      </w:r>
      <w:r w:rsidRPr="00751DE8">
        <w:rPr>
          <w:szCs w:val="28"/>
        </w:rPr>
        <w:t>. Орендар запевняє Балансоутримувача та Орендодавця, що:</w:t>
      </w:r>
    </w:p>
    <w:p w:rsidR="00751DE8" w:rsidRPr="00751DE8" w:rsidRDefault="00751DE8" w:rsidP="00751DE8">
      <w:pPr>
        <w:spacing w:before="120"/>
        <w:ind w:firstLine="567"/>
        <w:jc w:val="both"/>
        <w:rPr>
          <w:szCs w:val="28"/>
        </w:rPr>
      </w:pPr>
      <w:r w:rsidRPr="00751DE8">
        <w:rPr>
          <w:szCs w:val="28"/>
        </w:rPr>
        <w:t>9.3.1. Орендар є платоспроможним, володіє власними або залученими фінансовими ресурсами й має можливість своєчасно і у повному обсязі сплачувати орендну плату та інші платежі відповідно до договорів.</w:t>
      </w:r>
    </w:p>
    <w:p w:rsidR="00751DE8" w:rsidRPr="00751DE8" w:rsidRDefault="00751DE8" w:rsidP="00751DE8">
      <w:pPr>
        <w:spacing w:before="120"/>
        <w:ind w:firstLine="567"/>
        <w:jc w:val="both"/>
        <w:rPr>
          <w:szCs w:val="28"/>
        </w:rPr>
      </w:pPr>
      <w:r w:rsidRPr="00751DE8">
        <w:rPr>
          <w:szCs w:val="28"/>
        </w:rPr>
        <w:t>9.3.2. Одночасно або до дати укладення цього договору Орендар повністю сплатив авансовий внесок з орендної плати у розмірі, визначеному в пункті 10 Умов.</w:t>
      </w:r>
    </w:p>
    <w:p w:rsidR="00751DE8" w:rsidRPr="00751DE8" w:rsidRDefault="00751DE8" w:rsidP="00751DE8">
      <w:pPr>
        <w:spacing w:before="120"/>
        <w:ind w:firstLine="567"/>
        <w:jc w:val="both"/>
        <w:rPr>
          <w:szCs w:val="28"/>
        </w:rPr>
      </w:pPr>
      <w:r w:rsidRPr="00751DE8">
        <w:rPr>
          <w:szCs w:val="28"/>
        </w:rPr>
        <w:t>9.3.3. Одночасно або до укладення цього договору Орендар повністю сплатив забезпечувальний депозит у розмірі, визначеному в пункті 11 Умов.</w:t>
      </w:r>
    </w:p>
    <w:p w:rsidR="00751DE8" w:rsidRPr="00751DE8" w:rsidRDefault="00751DE8" w:rsidP="00751DE8">
      <w:pPr>
        <w:spacing w:before="120"/>
        <w:jc w:val="center"/>
        <w:rPr>
          <w:b/>
          <w:szCs w:val="28"/>
        </w:rPr>
      </w:pPr>
      <w:r w:rsidRPr="00751DE8">
        <w:rPr>
          <w:b/>
          <w:szCs w:val="28"/>
        </w:rPr>
        <w:t>10. Додаткові умови оренди</w:t>
      </w:r>
    </w:p>
    <w:p w:rsidR="00751DE8" w:rsidRPr="00751DE8" w:rsidRDefault="00751DE8" w:rsidP="00751DE8">
      <w:pPr>
        <w:spacing w:before="120"/>
        <w:ind w:firstLine="567"/>
        <w:jc w:val="both"/>
        <w:rPr>
          <w:szCs w:val="28"/>
        </w:rPr>
      </w:pPr>
      <w:r w:rsidRPr="00751DE8">
        <w:rPr>
          <w:szCs w:val="28"/>
        </w:rPr>
        <w:t>10.1. Орендар зобов’язаний виконувати обов’язки, покладені на нього рішенням обласної ради про встановлення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751DE8" w:rsidRPr="00751DE8" w:rsidRDefault="00751DE8" w:rsidP="00751DE8">
      <w:pPr>
        <w:spacing w:before="120"/>
        <w:ind w:firstLine="567"/>
        <w:jc w:val="both"/>
        <w:rPr>
          <w:szCs w:val="28"/>
        </w:rPr>
      </w:pPr>
      <w:r w:rsidRPr="00751DE8">
        <w:rPr>
          <w:szCs w:val="28"/>
        </w:rPr>
        <w:t>10.2. Орендар відшкодовує Балансоутримувачу витрати за користування земельною ділянкою.</w:t>
      </w:r>
    </w:p>
    <w:p w:rsidR="00751DE8" w:rsidRPr="00751DE8" w:rsidRDefault="00751DE8" w:rsidP="00751DE8">
      <w:pPr>
        <w:spacing w:before="120"/>
        <w:jc w:val="center"/>
        <w:rPr>
          <w:b/>
          <w:szCs w:val="28"/>
        </w:rPr>
      </w:pPr>
      <w:r w:rsidRPr="00751DE8">
        <w:rPr>
          <w:b/>
          <w:szCs w:val="28"/>
        </w:rPr>
        <w:lastRenderedPageBreak/>
        <w:t>11. Відповідальність і вирішення спорів за договором</w:t>
      </w:r>
    </w:p>
    <w:p w:rsidR="00751DE8" w:rsidRPr="00751DE8" w:rsidRDefault="00751DE8" w:rsidP="00751DE8">
      <w:pPr>
        <w:spacing w:before="120"/>
        <w:ind w:firstLine="567"/>
        <w:jc w:val="both"/>
        <w:rPr>
          <w:szCs w:val="28"/>
        </w:rPr>
      </w:pPr>
      <w:r w:rsidRPr="00751DE8">
        <w:rPr>
          <w:szCs w:val="28"/>
        </w:rPr>
        <w:t>11.1. За невиконання або неналежне виконання зобов’язань за цим договором сторони несуть відповідальність згідно з законом та договором.</w:t>
      </w:r>
    </w:p>
    <w:p w:rsidR="00751DE8" w:rsidRPr="00751DE8" w:rsidRDefault="00751DE8" w:rsidP="00751DE8">
      <w:pPr>
        <w:spacing w:before="120"/>
        <w:ind w:firstLine="567"/>
        <w:jc w:val="both"/>
        <w:rPr>
          <w:szCs w:val="28"/>
        </w:rPr>
      </w:pPr>
      <w:r w:rsidRPr="00751DE8">
        <w:rPr>
          <w:szCs w:val="28"/>
        </w:rPr>
        <w:t>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Майно.</w:t>
      </w:r>
    </w:p>
    <w:p w:rsidR="00751DE8" w:rsidRPr="00751DE8" w:rsidRDefault="00751DE8" w:rsidP="00751DE8">
      <w:pPr>
        <w:spacing w:before="120"/>
        <w:ind w:firstLine="567"/>
        <w:jc w:val="both"/>
        <w:rPr>
          <w:szCs w:val="28"/>
        </w:rPr>
      </w:pPr>
      <w:r w:rsidRPr="00751DE8">
        <w:rPr>
          <w:szCs w:val="28"/>
        </w:rPr>
        <w:t>11.3. Спори, які виникають за цим договором або у зв’язку з ним, не вирішені шляхом переговорів, вирішуються у судовому порядку.</w:t>
      </w:r>
    </w:p>
    <w:p w:rsidR="00751DE8" w:rsidRPr="00751DE8" w:rsidRDefault="00751DE8" w:rsidP="00751DE8">
      <w:pPr>
        <w:spacing w:before="120"/>
        <w:ind w:firstLine="567"/>
        <w:jc w:val="both"/>
        <w:rPr>
          <w:szCs w:val="28"/>
        </w:rPr>
      </w:pPr>
      <w:r w:rsidRPr="00751DE8">
        <w:rPr>
          <w:szCs w:val="28"/>
        </w:rPr>
        <w:t>11.4. Стягнення заборгованості з орендної плати, пені та неустойки (у разі наявності), передбачених цим договором, може здійснюватися на підставі рішення суду. Стягнення заборгованості з оплати орендної плати згідно з чинним законодавством України може здійснюватися у безспірному порядку на підставі виконавчого напису нотаріуса.</w:t>
      </w:r>
    </w:p>
    <w:p w:rsidR="00751DE8" w:rsidRPr="00751DE8" w:rsidRDefault="00751DE8" w:rsidP="00751DE8">
      <w:pPr>
        <w:spacing w:before="120"/>
        <w:ind w:firstLine="567"/>
        <w:jc w:val="center"/>
        <w:rPr>
          <w:b/>
          <w:szCs w:val="28"/>
        </w:rPr>
      </w:pPr>
      <w:r w:rsidRPr="00751DE8">
        <w:rPr>
          <w:b/>
          <w:szCs w:val="28"/>
        </w:rPr>
        <w:t>12. Строк чинності, умови зміни та припинення договору</w:t>
      </w:r>
    </w:p>
    <w:p w:rsidR="00751DE8" w:rsidRPr="00751DE8" w:rsidRDefault="00751DE8" w:rsidP="00751DE8">
      <w:pPr>
        <w:spacing w:before="120"/>
        <w:ind w:firstLine="567"/>
        <w:jc w:val="both"/>
        <w:rPr>
          <w:szCs w:val="28"/>
        </w:rPr>
      </w:pPr>
      <w:r w:rsidRPr="00751DE8">
        <w:rPr>
          <w:szCs w:val="28"/>
        </w:rPr>
        <w:t xml:space="preserve">12.1. (1) 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у день його підписання сторонами (нотаріального посвідчення, якщо відповідно до законодавства договір підлягає нотаріальному посвідченню). Строк оренди за цим договором починається з дати підписання акта приймання-передачі й закінчується датою припинення цього договору.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12.1. (2) Цей договір набирає чинності з моменту підписання його Сторонами і діє з  __________ року до _______________ року. Керуючись ч. 3 ст. 631 Цивільного кодексу України Сторони домовились, що умови договору застосовуються до відносин між ними, які виникли до його укладення, і діють з __________ року.</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 xml:space="preserve">12.1. (3) Цей договір укладено на строк, визначений у частині другій пункту 12 Умов, але у будь-якому разі не довше ніж до моменту переходу права власності на Майно (єдиний майновий комплекс, до складу якого входить Майно) до переможця аукціону, проведеного згідно з вимогами Закону про приватизацію. Орендодавець зобов’язаний надіслати Орендарю інформаційне повідомлення (письмово або на його електронну адресу), передбачене частиною третьою статті 21 Закону про приватизацію, або посилання на таке повідомлення в електронній торговій системі, а також копію договору купівлі-продажу Майна (державного підприємства, на балансі якого перебуває Майно), укладеного у результаті проведення </w:t>
      </w:r>
      <w:r w:rsidRPr="00751DE8">
        <w:rPr>
          <w:szCs w:val="28"/>
        </w:rPr>
        <w:lastRenderedPageBreak/>
        <w:t>аукціону, або посилання на текст такого договору, оприлюдненого в електронній торговій системі, протягом трьох робочих днів із моменту оприлюднення відповідного інформаційного повідомлення й договору в електронній торговій системі, інформацію з Державного реєстру речових прав на нерухоме майно про реєстрацію права власності на Майно або на єдиний майновий комплекс державного підприємства, на балансі якого перебуває Майно.</w:t>
      </w:r>
    </w:p>
    <w:p w:rsidR="00751DE8" w:rsidRPr="00751DE8" w:rsidRDefault="00751DE8" w:rsidP="00751DE8">
      <w:pPr>
        <w:spacing w:before="120"/>
        <w:ind w:firstLine="567"/>
        <w:jc w:val="both"/>
        <w:rPr>
          <w:szCs w:val="28"/>
        </w:rPr>
      </w:pPr>
      <w:r w:rsidRPr="00751DE8">
        <w:rPr>
          <w:szCs w:val="28"/>
        </w:rPr>
        <w:t>*Альтернативне формулювання пункту 12.1 застосовується, якщо станом на дату укладення цього договору стосовно Майна (або єдиного майнового комплексу до складу якого входить Майно) прийнято рішення про включення до переліку об’єктів, що підлягають приватизації.</w:t>
      </w:r>
    </w:p>
    <w:p w:rsidR="00751DE8" w:rsidRPr="00751DE8" w:rsidRDefault="00751DE8" w:rsidP="00751DE8">
      <w:pPr>
        <w:spacing w:before="120"/>
        <w:ind w:firstLine="567"/>
        <w:jc w:val="both"/>
        <w:rPr>
          <w:szCs w:val="28"/>
        </w:rPr>
      </w:pPr>
      <w:r w:rsidRPr="00751DE8">
        <w:rPr>
          <w:szCs w:val="28"/>
        </w:rPr>
        <w:t>12.2. Умови цього договору зберігають силу протягом усього строку дії цього договору, у тому числі у разі, коли після його укладення законодавством установлено правила, що погіршують становище Орендаря, крім випадку, передбаченого пунктом 3.7 цього договору, а у частині зобов’язань Орендаря щодо орендної плати –</w:t>
      </w:r>
      <w:r w:rsidRPr="00751DE8">
        <w:rPr>
          <w:rFonts w:ascii="Antiqua" w:hAnsi="Antiqua"/>
          <w:szCs w:val="28"/>
        </w:rPr>
        <w:t xml:space="preserve"> </w:t>
      </w:r>
      <w:r w:rsidRPr="00751DE8">
        <w:rPr>
          <w:szCs w:val="28"/>
        </w:rPr>
        <w:t>до виконання зобов’язань.</w:t>
      </w:r>
    </w:p>
    <w:p w:rsidR="00751DE8" w:rsidRPr="00751DE8" w:rsidRDefault="00751DE8" w:rsidP="00751DE8">
      <w:pPr>
        <w:spacing w:before="120"/>
        <w:ind w:firstLine="567"/>
        <w:jc w:val="both"/>
        <w:rPr>
          <w:szCs w:val="28"/>
        </w:rPr>
      </w:pPr>
      <w:r w:rsidRPr="00751DE8">
        <w:rPr>
          <w:szCs w:val="28"/>
        </w:rPr>
        <w:t>12.3. Зміни та доповнення до договору вносяться до закінчення строку його дії за взаємною згодою сторін з урахуванням установлених чинним законодавством України умов та обмежень шляхом укладення додаткових угод про внесення змін і доповнень у письмовій формі, які підписуються сторонами та є невід’ємними частинами цього договору.</w:t>
      </w:r>
    </w:p>
    <w:p w:rsidR="00751DE8" w:rsidRPr="00751DE8" w:rsidRDefault="00751DE8" w:rsidP="00751DE8">
      <w:pPr>
        <w:spacing w:before="120"/>
        <w:ind w:firstLine="567"/>
        <w:jc w:val="both"/>
        <w:rPr>
          <w:szCs w:val="28"/>
        </w:rPr>
      </w:pPr>
      <w:r w:rsidRPr="00751DE8">
        <w:rPr>
          <w:szCs w:val="28"/>
        </w:rPr>
        <w:t>12.4. Продовження цього договору здійснюється з урахуванням вимог, установлених у статті 18 Закону та Порядку.</w:t>
      </w:r>
    </w:p>
    <w:p w:rsidR="00751DE8" w:rsidRPr="00751DE8" w:rsidRDefault="00751DE8" w:rsidP="00751DE8">
      <w:pPr>
        <w:spacing w:before="120"/>
        <w:ind w:firstLine="567"/>
        <w:jc w:val="both"/>
        <w:rPr>
          <w:szCs w:val="28"/>
        </w:rPr>
      </w:pPr>
      <w:r w:rsidRPr="00751DE8">
        <w:rPr>
          <w:szCs w:val="28"/>
        </w:rPr>
        <w:t>Орендар, який бажає продовжити цей договір на новий строк, повинен звернутися до Орендодавця за три місяці до закінчення строку дії договору із заявою.</w:t>
      </w:r>
    </w:p>
    <w:p w:rsidR="00751DE8" w:rsidRPr="00751DE8" w:rsidRDefault="00751DE8" w:rsidP="00751DE8">
      <w:pPr>
        <w:spacing w:before="120"/>
        <w:ind w:firstLine="567"/>
        <w:jc w:val="both"/>
        <w:rPr>
          <w:szCs w:val="28"/>
        </w:rPr>
      </w:pPr>
      <w:r w:rsidRPr="00751DE8">
        <w:rPr>
          <w:szCs w:val="28"/>
        </w:rPr>
        <w:t>До заяви додається звіт про оцінку об’єкта оренди,</w:t>
      </w:r>
      <w:r w:rsidRPr="00751DE8">
        <w:rPr>
          <w:rFonts w:ascii="Antiqua" w:hAnsi="Antiqua"/>
          <w:szCs w:val="28"/>
        </w:rPr>
        <w:t xml:space="preserve"> </w:t>
      </w:r>
      <w:r w:rsidRPr="00751DE8">
        <w:rPr>
          <w:szCs w:val="28"/>
        </w:rPr>
        <w:t>якщо об’єкт оренди використовується на підставі договору оренди, укладеного без проведення аукціону або конкурсу, й орендар бажає продовжити договір оренди на новий строк.</w:t>
      </w:r>
    </w:p>
    <w:p w:rsidR="00751DE8" w:rsidRPr="00751DE8" w:rsidRDefault="00751DE8" w:rsidP="00751DE8">
      <w:pPr>
        <w:spacing w:before="120"/>
        <w:ind w:firstLine="567"/>
        <w:jc w:val="both"/>
        <w:rPr>
          <w:szCs w:val="28"/>
        </w:rPr>
      </w:pPr>
      <w:r w:rsidRPr="00751DE8">
        <w:rPr>
          <w:szCs w:val="28"/>
        </w:rPr>
        <w:t>До заяви додається звіт про оцінку об’єкта оренди та рецензія на нього, якщо договір оренди продовжується вперше за умови, 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rsidR="00751DE8" w:rsidRPr="00751DE8" w:rsidRDefault="00751DE8" w:rsidP="00751DE8">
      <w:pPr>
        <w:spacing w:before="120"/>
        <w:ind w:firstLine="567"/>
        <w:jc w:val="both"/>
        <w:rPr>
          <w:szCs w:val="28"/>
        </w:rPr>
      </w:pPr>
      <w:r w:rsidRPr="00751DE8">
        <w:rPr>
          <w:szCs w:val="28"/>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у абзаці другому пункту 137 Порядку.</w:t>
      </w:r>
    </w:p>
    <w:p w:rsidR="00751DE8" w:rsidRPr="00751DE8" w:rsidRDefault="00751DE8" w:rsidP="00751DE8">
      <w:pPr>
        <w:spacing w:before="120"/>
        <w:ind w:firstLine="567"/>
        <w:jc w:val="both"/>
        <w:rPr>
          <w:szCs w:val="28"/>
        </w:rPr>
      </w:pPr>
      <w:r w:rsidRPr="00751DE8">
        <w:rPr>
          <w:szCs w:val="28"/>
        </w:rPr>
        <w:lastRenderedPageBreak/>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751DE8" w:rsidRPr="00751DE8" w:rsidRDefault="00751DE8" w:rsidP="00751DE8">
      <w:pPr>
        <w:spacing w:before="120"/>
        <w:ind w:firstLine="567"/>
        <w:jc w:val="both"/>
        <w:rPr>
          <w:szCs w:val="28"/>
        </w:rPr>
      </w:pPr>
      <w:r w:rsidRPr="00751DE8">
        <w:rPr>
          <w:szCs w:val="28"/>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751DE8" w:rsidRPr="00751DE8" w:rsidRDefault="00751DE8" w:rsidP="00751DE8">
      <w:pPr>
        <w:spacing w:before="120"/>
        <w:ind w:firstLine="567"/>
        <w:jc w:val="both"/>
        <w:rPr>
          <w:szCs w:val="28"/>
        </w:rPr>
      </w:pPr>
      <w:r w:rsidRPr="00751DE8">
        <w:rPr>
          <w:szCs w:val="28"/>
        </w:rPr>
        <w:t>Орендар має переважне право на продовження цього договору, яке може бути реалізовано ним у визначений у Порядку спосіб.</w:t>
      </w:r>
    </w:p>
    <w:p w:rsidR="00751DE8" w:rsidRPr="00751DE8" w:rsidRDefault="00751DE8" w:rsidP="00751DE8">
      <w:pPr>
        <w:spacing w:before="120"/>
        <w:ind w:firstLine="567"/>
        <w:jc w:val="both"/>
        <w:rPr>
          <w:szCs w:val="28"/>
        </w:rPr>
      </w:pPr>
      <w:r w:rsidRPr="00751DE8">
        <w:rPr>
          <w:szCs w:val="28"/>
        </w:rPr>
        <w:t>Надання недостовірної інформації орендарем,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rsidR="00751DE8" w:rsidRPr="00751DE8" w:rsidRDefault="00751DE8" w:rsidP="00751DE8">
      <w:pPr>
        <w:spacing w:before="120"/>
        <w:ind w:firstLine="567"/>
        <w:jc w:val="both"/>
        <w:rPr>
          <w:szCs w:val="28"/>
        </w:rPr>
      </w:pPr>
      <w:r w:rsidRPr="00751DE8">
        <w:rPr>
          <w:szCs w:val="28"/>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751DE8" w:rsidRPr="00751DE8" w:rsidRDefault="00751DE8" w:rsidP="00751DE8">
      <w:pPr>
        <w:spacing w:before="120"/>
        <w:ind w:firstLine="567"/>
        <w:jc w:val="both"/>
        <w:rPr>
          <w:szCs w:val="28"/>
        </w:rPr>
      </w:pPr>
      <w:r w:rsidRPr="00751DE8">
        <w:rPr>
          <w:szCs w:val="28"/>
        </w:rPr>
        <w:t>12.6. Договір припиняється:</w:t>
      </w:r>
    </w:p>
    <w:p w:rsidR="00751DE8" w:rsidRPr="00751DE8" w:rsidRDefault="00751DE8" w:rsidP="00751DE8">
      <w:pPr>
        <w:spacing w:before="120"/>
        <w:ind w:firstLine="567"/>
        <w:jc w:val="both"/>
        <w:rPr>
          <w:szCs w:val="28"/>
        </w:rPr>
      </w:pPr>
      <w:r w:rsidRPr="00751DE8">
        <w:rPr>
          <w:szCs w:val="28"/>
        </w:rPr>
        <w:t>12.6.1. З підстав, передбачених у частині першій статті 24 Закону, і при цьому:</w:t>
      </w:r>
    </w:p>
    <w:p w:rsidR="00751DE8" w:rsidRPr="00751DE8" w:rsidRDefault="00751DE8" w:rsidP="00751DE8">
      <w:pPr>
        <w:spacing w:before="120"/>
        <w:ind w:firstLine="567"/>
        <w:jc w:val="both"/>
        <w:rPr>
          <w:szCs w:val="28"/>
        </w:rPr>
      </w:pPr>
      <w:r w:rsidRPr="00751DE8">
        <w:rPr>
          <w:szCs w:val="28"/>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із:</w:t>
      </w:r>
    </w:p>
    <w:p w:rsidR="00751DE8" w:rsidRPr="00751DE8" w:rsidRDefault="00751DE8" w:rsidP="00751DE8">
      <w:pPr>
        <w:ind w:firstLine="567"/>
        <w:jc w:val="both"/>
        <w:rPr>
          <w:szCs w:val="28"/>
        </w:rPr>
      </w:pPr>
      <w:r w:rsidRPr="00751DE8">
        <w:rPr>
          <w:szCs w:val="28"/>
        </w:rPr>
        <w:t>дати закінчення строку, на який його було укладено;</w:t>
      </w:r>
    </w:p>
    <w:p w:rsidR="00751DE8" w:rsidRPr="00751DE8" w:rsidRDefault="00751DE8" w:rsidP="00751DE8">
      <w:pPr>
        <w:spacing w:before="120"/>
        <w:ind w:firstLine="567"/>
        <w:jc w:val="both"/>
        <w:rPr>
          <w:szCs w:val="28"/>
        </w:rPr>
      </w:pPr>
      <w:r w:rsidRPr="00751DE8">
        <w:rPr>
          <w:szCs w:val="28"/>
        </w:rPr>
        <w:t>дати, визначеної в абзаці третьому пункту 151 Порядку, якщо переможцем аукціону на продовження цього договору стала особа інша, ніж Орендар,</w:t>
      </w:r>
      <w:r w:rsidRPr="00751DE8">
        <w:rPr>
          <w:rFonts w:ascii="Antiqua" w:hAnsi="Antiqua"/>
          <w:szCs w:val="28"/>
        </w:rPr>
        <w:t xml:space="preserve"> </w:t>
      </w:r>
      <w:r w:rsidRPr="00751DE8">
        <w:rPr>
          <w:szCs w:val="28"/>
        </w:rPr>
        <w:t>на підставі протоколу аукціону (рішення Орендодавця не вимагається);</w:t>
      </w:r>
    </w:p>
    <w:p w:rsidR="00751DE8" w:rsidRPr="00751DE8" w:rsidRDefault="00751DE8" w:rsidP="00751DE8">
      <w:pPr>
        <w:spacing w:before="120"/>
        <w:ind w:firstLine="567"/>
        <w:jc w:val="both"/>
        <w:rPr>
          <w:szCs w:val="28"/>
        </w:rPr>
      </w:pPr>
      <w:r w:rsidRPr="00751DE8">
        <w:rPr>
          <w:szCs w:val="28"/>
        </w:rPr>
        <w:t>12.6.1.2. Якщо підставою припинення договору є обставини, передбачені в абзацах третьому, четвертому, сьомому, восьмому частини першої статті 24 Закону, договір вважається припиненим з дати настання відповідної обставини на підставі рішення Орендодавця та обласної ради або на підставі документа, який свідчить про настання факту припинення юридичної особи або смерті фізичної особи.</w:t>
      </w:r>
    </w:p>
    <w:p w:rsidR="00751DE8" w:rsidRPr="00751DE8" w:rsidRDefault="00751DE8" w:rsidP="00751DE8">
      <w:pPr>
        <w:spacing w:before="120"/>
        <w:ind w:firstLine="567"/>
        <w:jc w:val="both"/>
        <w:rPr>
          <w:szCs w:val="28"/>
        </w:rPr>
      </w:pPr>
      <w:r w:rsidRPr="00751DE8">
        <w:rPr>
          <w:szCs w:val="28"/>
        </w:rPr>
        <w:t>12.6.2. Якщо Орендар надав недостовірну інформацію про право бути орендарем згідно з положеннями частин третьої і четвертої статті 4 Закону, а також якщо Орендар, що отримав Майно в оренду без проведення аукціону, надав будь яку недостовірну інформацію про себе та/або свою діяльність.</w:t>
      </w:r>
    </w:p>
    <w:p w:rsidR="00751DE8" w:rsidRPr="00751DE8" w:rsidRDefault="00751DE8" w:rsidP="00751DE8">
      <w:pPr>
        <w:spacing w:before="120"/>
        <w:ind w:firstLine="567"/>
        <w:jc w:val="both"/>
        <w:rPr>
          <w:szCs w:val="28"/>
        </w:rPr>
      </w:pPr>
      <w:r w:rsidRPr="00751DE8">
        <w:rPr>
          <w:szCs w:val="28"/>
        </w:rPr>
        <w:lastRenderedPageBreak/>
        <w:t>Договір вважається припиненим із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751DE8" w:rsidRPr="00751DE8" w:rsidRDefault="00751DE8" w:rsidP="00751DE8">
      <w:pPr>
        <w:spacing w:before="120"/>
        <w:ind w:firstLine="567"/>
        <w:jc w:val="both"/>
        <w:rPr>
          <w:szCs w:val="28"/>
        </w:rPr>
      </w:pPr>
      <w:r w:rsidRPr="00751DE8">
        <w:rPr>
          <w:szCs w:val="28"/>
        </w:rPr>
        <w:t xml:space="preserve">Лист про дострокове припинення надсилається на адресу електронної пошти Орендаря і поштовим відправленням із повідомленням про вручення за адресою місцезнаходження Орендаря, а також за адресою орендованого Майна. </w:t>
      </w:r>
    </w:p>
    <w:p w:rsidR="00751DE8" w:rsidRPr="00751DE8" w:rsidRDefault="00751DE8" w:rsidP="00751DE8">
      <w:pPr>
        <w:spacing w:before="120"/>
        <w:ind w:firstLine="567"/>
        <w:jc w:val="both"/>
        <w:rPr>
          <w:szCs w:val="28"/>
        </w:rPr>
      </w:pPr>
      <w:r w:rsidRPr="00751DE8">
        <w:rPr>
          <w:szCs w:val="28"/>
        </w:rPr>
        <w:t>У такому разі договір вважається припиненим:</w:t>
      </w:r>
    </w:p>
    <w:p w:rsidR="00751DE8" w:rsidRPr="00751DE8" w:rsidRDefault="00751DE8" w:rsidP="00751DE8">
      <w:pPr>
        <w:spacing w:before="120"/>
        <w:ind w:firstLine="567"/>
        <w:jc w:val="both"/>
        <w:rPr>
          <w:szCs w:val="28"/>
        </w:rPr>
      </w:pPr>
      <w:r w:rsidRPr="00751DE8">
        <w:rPr>
          <w:szCs w:val="28"/>
        </w:rPr>
        <w:t xml:space="preserve">12.6.3 (1) Якщо цей договір підписаний без одночасного підписання акта приймання-передачі Майна. Договір вважається припиненим із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12.6.3. (2) Якщо цей договір підписаний без одночасного підписання акта приймання-передачі Майна. Договір вважається припиненим із цієї підстави на 15-й робочий день після припинення договору з попереднім орендарем, якщо протягом установленого цим договором строку акт приймання-передачі не підписаний через відмову Орендаря, про що Балансоутримувач повинен скласти акт і повідомити Орендодавцю.</w:t>
      </w:r>
    </w:p>
    <w:p w:rsidR="00751DE8" w:rsidRPr="00751DE8" w:rsidRDefault="00751DE8" w:rsidP="00751DE8">
      <w:pPr>
        <w:spacing w:before="120"/>
        <w:ind w:firstLine="567"/>
        <w:jc w:val="both"/>
        <w:rPr>
          <w:szCs w:val="28"/>
        </w:rPr>
      </w:pPr>
      <w:r w:rsidRPr="00751DE8">
        <w:rPr>
          <w:szCs w:val="28"/>
        </w:rPr>
        <w:t>*Альтернативне формулювання пункту 12.6.3 застосовується, якщо договір є договором, що укладається 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rsidR="00751DE8" w:rsidRPr="00751DE8" w:rsidRDefault="00751DE8" w:rsidP="00751DE8">
      <w:pPr>
        <w:spacing w:before="120"/>
        <w:ind w:firstLine="567"/>
        <w:jc w:val="both"/>
        <w:rPr>
          <w:szCs w:val="28"/>
        </w:rPr>
      </w:pPr>
      <w:r w:rsidRPr="00751DE8">
        <w:rPr>
          <w:szCs w:val="28"/>
        </w:rPr>
        <w:t>12.6.4. На вимогу Орендодавця з підстав, передбачених у пункті 12.7 цього договору, і при цьому договір вважається припиненим у день, визначений відповідно до абзацу третього пункту 12.8 цього договору.</w:t>
      </w:r>
    </w:p>
    <w:p w:rsidR="00751DE8" w:rsidRPr="00751DE8" w:rsidRDefault="00751DE8" w:rsidP="00751DE8">
      <w:pPr>
        <w:spacing w:before="120"/>
        <w:ind w:firstLine="567"/>
        <w:jc w:val="both"/>
        <w:rPr>
          <w:szCs w:val="28"/>
        </w:rPr>
      </w:pPr>
      <w:r w:rsidRPr="00751DE8">
        <w:rPr>
          <w:szCs w:val="28"/>
        </w:rPr>
        <w:t>12.6.5. На вимогу Орендаря з підстав, передбачених у пункті 12.9 цього договору, і при цьому договір вважається припиненим у день, визначений згідно з абзацом другогим пункту 12.10 цього договору.</w:t>
      </w:r>
    </w:p>
    <w:p w:rsidR="00751DE8" w:rsidRPr="00751DE8" w:rsidRDefault="00751DE8" w:rsidP="00751DE8">
      <w:pPr>
        <w:spacing w:before="120"/>
        <w:ind w:firstLine="567"/>
        <w:jc w:val="both"/>
        <w:rPr>
          <w:szCs w:val="28"/>
        </w:rPr>
      </w:pPr>
      <w:r w:rsidRPr="00751DE8">
        <w:rPr>
          <w:szCs w:val="28"/>
        </w:rPr>
        <w:t>12.6.6. За згодою Сторін з дати підписання акта повернення Майна з оренди.</w:t>
      </w:r>
    </w:p>
    <w:p w:rsidR="00751DE8" w:rsidRPr="00751DE8" w:rsidRDefault="00751DE8" w:rsidP="00751DE8">
      <w:pPr>
        <w:spacing w:before="120"/>
        <w:ind w:firstLine="567"/>
        <w:jc w:val="both"/>
        <w:rPr>
          <w:szCs w:val="28"/>
        </w:rPr>
      </w:pPr>
      <w:r w:rsidRPr="00751DE8">
        <w:rPr>
          <w:szCs w:val="28"/>
        </w:rPr>
        <w:t>12.6.7. На вимогу будь-якої зі сторін цього договору за рішенням суду з підстав, передбачених законодавством.</w:t>
      </w:r>
    </w:p>
    <w:p w:rsidR="00751DE8" w:rsidRPr="00751DE8" w:rsidRDefault="00751DE8" w:rsidP="00751DE8">
      <w:pPr>
        <w:spacing w:before="120"/>
        <w:ind w:firstLine="567"/>
        <w:jc w:val="both"/>
        <w:rPr>
          <w:szCs w:val="28"/>
        </w:rPr>
      </w:pPr>
      <w:r w:rsidRPr="00751DE8">
        <w:rPr>
          <w:szCs w:val="28"/>
        </w:rPr>
        <w:t>12.7. Договір може бути достроково припинений на вимогу Орендодавця, якщо Орендар:</w:t>
      </w:r>
    </w:p>
    <w:p w:rsidR="00751DE8" w:rsidRPr="00751DE8" w:rsidRDefault="00751DE8" w:rsidP="00751DE8">
      <w:pPr>
        <w:spacing w:before="120"/>
        <w:ind w:firstLine="567"/>
        <w:jc w:val="both"/>
        <w:rPr>
          <w:szCs w:val="28"/>
        </w:rPr>
      </w:pPr>
      <w:r w:rsidRPr="00751DE8">
        <w:rPr>
          <w:szCs w:val="28"/>
        </w:rPr>
        <w:lastRenderedPageBreak/>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751DE8" w:rsidRPr="00751DE8" w:rsidRDefault="00751DE8" w:rsidP="00751DE8">
      <w:pPr>
        <w:spacing w:before="120"/>
        <w:ind w:firstLine="567"/>
        <w:jc w:val="both"/>
        <w:rPr>
          <w:szCs w:val="28"/>
        </w:rPr>
      </w:pPr>
      <w:r w:rsidRPr="00751DE8">
        <w:rPr>
          <w:szCs w:val="28"/>
        </w:rPr>
        <w:t>12.7.2. Використовує Майно не за цільовим призначенням, визначеним у пунктах (3) 7.1, (3) 7.1.1 або (4) 7.1 Умов, або використовує Майно за забороненим цільовим призначенням, визначеним у              пункті (2) 7.1 Умов.</w:t>
      </w:r>
    </w:p>
    <w:p w:rsidR="00751DE8" w:rsidRPr="00751DE8" w:rsidRDefault="00751DE8" w:rsidP="00751DE8">
      <w:pPr>
        <w:spacing w:before="120"/>
        <w:ind w:firstLine="567"/>
        <w:jc w:val="both"/>
        <w:rPr>
          <w:szCs w:val="28"/>
        </w:rPr>
      </w:pPr>
      <w:r w:rsidRPr="00751DE8">
        <w:rPr>
          <w:szCs w:val="28"/>
        </w:rPr>
        <w:t>12.7.3. Без письмового дозволу обласної ради передав Майно, його частину в користування іншій особі.</w:t>
      </w:r>
    </w:p>
    <w:p w:rsidR="00751DE8" w:rsidRPr="00751DE8" w:rsidRDefault="00751DE8" w:rsidP="00751DE8">
      <w:pPr>
        <w:spacing w:before="120"/>
        <w:ind w:firstLine="567"/>
        <w:jc w:val="both"/>
        <w:rPr>
          <w:szCs w:val="28"/>
        </w:rPr>
      </w:pPr>
      <w:r w:rsidRPr="00751DE8">
        <w:rPr>
          <w:szCs w:val="28"/>
        </w:rPr>
        <w:t>12.7.4. Уклав договір суборенди з особами, які не відповідають вимогам статті 4 Закону.</w:t>
      </w:r>
    </w:p>
    <w:p w:rsidR="00751DE8" w:rsidRPr="00751DE8" w:rsidRDefault="00751DE8" w:rsidP="00751DE8">
      <w:pPr>
        <w:spacing w:before="120"/>
        <w:ind w:firstLine="567"/>
        <w:jc w:val="both"/>
        <w:rPr>
          <w:szCs w:val="28"/>
        </w:rPr>
      </w:pPr>
      <w:r w:rsidRPr="00751DE8">
        <w:rPr>
          <w:szCs w:val="28"/>
        </w:rPr>
        <w:t>12.7.5.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751DE8" w:rsidRPr="00751DE8" w:rsidRDefault="00751DE8" w:rsidP="00751DE8">
      <w:pPr>
        <w:spacing w:before="120"/>
        <w:ind w:firstLine="567"/>
        <w:jc w:val="both"/>
        <w:rPr>
          <w:szCs w:val="28"/>
        </w:rPr>
      </w:pPr>
      <w:r w:rsidRPr="00751DE8">
        <w:rPr>
          <w:szCs w:val="28"/>
        </w:rPr>
        <w:t>12.7.6. Порушує додаткові умови оренди, зазначені у пункті 14 Умов.</w:t>
      </w:r>
    </w:p>
    <w:p w:rsidR="00751DE8" w:rsidRPr="00751DE8" w:rsidRDefault="00751DE8" w:rsidP="00751DE8">
      <w:pPr>
        <w:spacing w:before="120"/>
        <w:ind w:firstLine="567"/>
        <w:jc w:val="both"/>
        <w:rPr>
          <w:szCs w:val="28"/>
        </w:rPr>
      </w:pPr>
      <w:r w:rsidRPr="00751DE8">
        <w:rPr>
          <w:szCs w:val="28"/>
        </w:rPr>
        <w:t>12.7.7.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rsidR="00751DE8" w:rsidRPr="00751DE8" w:rsidRDefault="00751DE8" w:rsidP="00751DE8">
      <w:pPr>
        <w:spacing w:before="120"/>
        <w:ind w:firstLine="567"/>
        <w:jc w:val="both"/>
        <w:rPr>
          <w:szCs w:val="28"/>
        </w:rPr>
      </w:pPr>
      <w:r w:rsidRPr="00751DE8">
        <w:rPr>
          <w:szCs w:val="28"/>
        </w:rPr>
        <w:t>12.7.8. Відмовився внести зміни до цього договору в разі виникнення підстав, передбачених у пункті 3.7 цього договору.</w:t>
      </w:r>
    </w:p>
    <w:p w:rsidR="00751DE8" w:rsidRPr="00751DE8" w:rsidRDefault="00751DE8" w:rsidP="00751DE8">
      <w:pPr>
        <w:spacing w:before="120"/>
        <w:ind w:firstLine="567"/>
        <w:jc w:val="both"/>
        <w:rPr>
          <w:szCs w:val="28"/>
        </w:rPr>
      </w:pPr>
      <w:r w:rsidRPr="00751DE8">
        <w:rPr>
          <w:szCs w:val="28"/>
        </w:rPr>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повинні міститися опис порушення й вимога про його усунення у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та поштовим відправленням із повідомленням про вручення за адресою місцезнаходження Орендаря, а також за адресою орендованого Майна.</w:t>
      </w:r>
    </w:p>
    <w:p w:rsidR="00751DE8" w:rsidRPr="00751DE8" w:rsidRDefault="00751DE8" w:rsidP="00751DE8">
      <w:pPr>
        <w:spacing w:before="120" w:line="230" w:lineRule="auto"/>
        <w:ind w:firstLine="567"/>
        <w:jc w:val="both"/>
        <w:rPr>
          <w:szCs w:val="28"/>
        </w:rPr>
      </w:pPr>
      <w:r w:rsidRPr="00751DE8">
        <w:rPr>
          <w:szCs w:val="28"/>
        </w:rPr>
        <w:t>Якщо протягом установленого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751DE8" w:rsidRPr="00751DE8" w:rsidRDefault="00751DE8" w:rsidP="00751DE8">
      <w:pPr>
        <w:spacing w:before="120" w:line="230" w:lineRule="auto"/>
        <w:ind w:firstLine="567"/>
        <w:jc w:val="both"/>
        <w:rPr>
          <w:szCs w:val="28"/>
        </w:rPr>
      </w:pPr>
      <w:r w:rsidRPr="00751DE8">
        <w:rPr>
          <w:szCs w:val="28"/>
        </w:rPr>
        <w:t xml:space="preserve">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Орендодавець надсилає Орендарю </w:t>
      </w:r>
      <w:r w:rsidRPr="00751DE8">
        <w:rPr>
          <w:szCs w:val="28"/>
        </w:rPr>
        <w:lastRenderedPageBreak/>
        <w:t>лист про дострокове припинення цього договору електронною поштою, а також поштовим відправленням із повідомленням про вручення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751DE8" w:rsidRPr="00751DE8" w:rsidRDefault="00751DE8" w:rsidP="00751DE8">
      <w:pPr>
        <w:spacing w:before="120" w:line="230" w:lineRule="auto"/>
        <w:ind w:firstLine="567"/>
        <w:jc w:val="both"/>
        <w:rPr>
          <w:szCs w:val="28"/>
        </w:rPr>
      </w:pPr>
      <w:r w:rsidRPr="00751DE8">
        <w:rPr>
          <w:szCs w:val="28"/>
        </w:rPr>
        <w:t>12.9. Цей договір може бути достроково припинений на вимогу Орендаря, якщо:</w:t>
      </w:r>
    </w:p>
    <w:p w:rsidR="00751DE8" w:rsidRPr="00751DE8" w:rsidRDefault="00751DE8" w:rsidP="00751DE8">
      <w:pPr>
        <w:spacing w:before="120" w:line="230" w:lineRule="auto"/>
        <w:ind w:firstLine="567"/>
        <w:jc w:val="both"/>
        <w:rPr>
          <w:szCs w:val="28"/>
        </w:rPr>
      </w:pPr>
      <w:r w:rsidRPr="00751DE8">
        <w:rPr>
          <w:szCs w:val="28"/>
        </w:rPr>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751DE8" w:rsidRPr="00751DE8" w:rsidRDefault="00751DE8" w:rsidP="00751DE8">
      <w:pPr>
        <w:spacing w:before="120" w:line="230" w:lineRule="auto"/>
        <w:ind w:firstLine="567"/>
        <w:jc w:val="both"/>
        <w:rPr>
          <w:szCs w:val="28"/>
        </w:rPr>
      </w:pPr>
      <w:r w:rsidRPr="00751DE8">
        <w:rPr>
          <w:szCs w:val="28"/>
        </w:rPr>
        <w:t>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Балансоутримувача укласти з Орендарем договір про відшкодування витрат Балансоутримувача на утримання орендованого Майна та надання комунальних послуг Орендарю, або відмови постачальників відповідних комунальних послуг укласти 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751DE8" w:rsidRPr="00751DE8" w:rsidRDefault="00751DE8" w:rsidP="00751DE8">
      <w:pPr>
        <w:spacing w:before="120" w:line="230" w:lineRule="auto"/>
        <w:ind w:firstLine="567"/>
        <w:jc w:val="both"/>
        <w:rPr>
          <w:szCs w:val="28"/>
        </w:rPr>
      </w:pPr>
      <w:r w:rsidRPr="00751DE8">
        <w:rPr>
          <w:szCs w:val="28"/>
        </w:rPr>
        <w:t>12.10. Про виявлення обставин, які дають право Орендарю на припинення договору згідно з пунктом 12.9 цього договору, Орендар повинен повідомити Орендодавцю та Балансоутримувачу із наданням відповідних доказів протягом трьох робочих днів після закінчення строків, передбачених у пункті 12.9 договору. Якщо протягом 30 днів з моменту отримання повідомлення Орендаря зауваження Орендаря не будуть усунені, Орендар надсилає Орендодавцю та Балансоутримувачу вимогу про дострокове припинення цього договору й вимогу про повернення забезпечувального депозиту і сплачених сум орендної плати. Вимоги Орендаря, заявлені після закінчення строків, установлених цим пунктом договору, задоволенню не підлягають.</w:t>
      </w:r>
    </w:p>
    <w:p w:rsidR="00751DE8" w:rsidRPr="00751DE8" w:rsidRDefault="00751DE8" w:rsidP="00751DE8">
      <w:pPr>
        <w:spacing w:before="120"/>
        <w:ind w:firstLine="567"/>
        <w:jc w:val="both"/>
        <w:rPr>
          <w:szCs w:val="28"/>
        </w:rPr>
      </w:pPr>
      <w:r w:rsidRPr="00751DE8">
        <w:rPr>
          <w:szCs w:val="28"/>
        </w:rPr>
        <w:t>Договір вважається припиненим на десятий робочий день після надіслання Орендарем Орендодавцю та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751DE8" w:rsidRPr="00751DE8" w:rsidRDefault="00751DE8" w:rsidP="00751DE8">
      <w:pPr>
        <w:spacing w:before="120"/>
        <w:ind w:firstLine="567"/>
        <w:jc w:val="both"/>
        <w:rPr>
          <w:szCs w:val="28"/>
        </w:rPr>
      </w:pPr>
      <w:r w:rsidRPr="00751DE8">
        <w:rPr>
          <w:szCs w:val="28"/>
        </w:rPr>
        <w:t>За відсутності зауважень Орендодавця та Балансоутримувача, передбачених в абзаці другому цього пункту:</w:t>
      </w:r>
    </w:p>
    <w:p w:rsidR="00751DE8" w:rsidRPr="00751DE8" w:rsidRDefault="00751DE8" w:rsidP="00751DE8">
      <w:pPr>
        <w:spacing w:before="120"/>
        <w:ind w:firstLine="567"/>
        <w:jc w:val="both"/>
        <w:rPr>
          <w:szCs w:val="28"/>
        </w:rPr>
      </w:pPr>
      <w:r w:rsidRPr="00751DE8">
        <w:rPr>
          <w:szCs w:val="28"/>
        </w:rPr>
        <w:lastRenderedPageBreak/>
        <w:t>Балансоутримувач повертає Орендарю відповідну частину орендної плати, сплаченої Орендарем, протягом десяти календарних днів із моменту отримання вимоги Орендаря й підписання Орендарем акта повернення Майна з оренди;</w:t>
      </w:r>
    </w:p>
    <w:p w:rsidR="00751DE8" w:rsidRPr="00751DE8" w:rsidRDefault="00751DE8" w:rsidP="00751DE8">
      <w:pPr>
        <w:spacing w:before="120"/>
        <w:ind w:firstLine="567"/>
        <w:jc w:val="both"/>
        <w:rPr>
          <w:szCs w:val="28"/>
        </w:rPr>
      </w:pPr>
      <w:r w:rsidRPr="00751DE8">
        <w:rPr>
          <w:szCs w:val="28"/>
        </w:rPr>
        <w:t>Орендодавець повертає сплачений Орендарем забезпечувальний депозит протягом десяти календарних днів з моменту отримання вимоги Орендаря й підписання Орендарем акта повернення Майна з оренди. Повернення орендної плати, що була надміру сплачена Орендарем до бюджету, здійснюється у порядку, визначеному законодавством.</w:t>
      </w:r>
    </w:p>
    <w:p w:rsidR="00751DE8" w:rsidRPr="00751DE8" w:rsidRDefault="00751DE8" w:rsidP="00751DE8">
      <w:pPr>
        <w:spacing w:before="120"/>
        <w:ind w:firstLine="567"/>
        <w:jc w:val="both"/>
        <w:rPr>
          <w:szCs w:val="28"/>
        </w:rPr>
      </w:pPr>
      <w:r w:rsidRPr="00751DE8">
        <w:rPr>
          <w:szCs w:val="28"/>
        </w:rPr>
        <w:t>12.11. У разі припинення договору:</w:t>
      </w:r>
    </w:p>
    <w:p w:rsidR="00751DE8" w:rsidRPr="00751DE8" w:rsidRDefault="00751DE8" w:rsidP="00751DE8">
      <w:pPr>
        <w:spacing w:before="120"/>
        <w:ind w:firstLine="567"/>
        <w:jc w:val="both"/>
        <w:rPr>
          <w:szCs w:val="28"/>
        </w:rPr>
      </w:pPr>
      <w:r w:rsidRPr="00751DE8">
        <w:rPr>
          <w:szCs w:val="28"/>
        </w:rPr>
        <w:t>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w:t>
      </w:r>
      <w:r w:rsidRPr="00751DE8">
        <w:rPr>
          <w:rFonts w:ascii="Antiqua" w:hAnsi="Antiqua"/>
          <w:szCs w:val="28"/>
        </w:rPr>
        <w:t xml:space="preserve"> </w:t>
      </w:r>
      <w:r w:rsidRPr="00751DE8">
        <w:rPr>
          <w:szCs w:val="28"/>
        </w:rPr>
        <w:t>власністю територіальних громад сіл, селищ, міст Дніпропетровської області;</w:t>
      </w:r>
    </w:p>
    <w:p w:rsidR="00751DE8" w:rsidRPr="00751DE8" w:rsidRDefault="00751DE8" w:rsidP="00751DE8">
      <w:pPr>
        <w:spacing w:before="120"/>
        <w:ind w:firstLine="567"/>
        <w:jc w:val="both"/>
        <w:rPr>
          <w:szCs w:val="28"/>
        </w:rPr>
      </w:pPr>
      <w:r w:rsidRPr="00751DE8">
        <w:rPr>
          <w:szCs w:val="28"/>
        </w:rPr>
        <w:t>поліпшення Майна, зроблені Орендарем без згоди осіб, визначених у пункті 5.1 цього договору, які не можна відокремити без шкоди для Майна, є власністю територіальних громад сіл, селищ, міст Дніпропетровської області та їх вартість компенсації не підлягає.</w:t>
      </w:r>
    </w:p>
    <w:p w:rsidR="00751DE8" w:rsidRPr="00751DE8" w:rsidRDefault="00751DE8" w:rsidP="00751DE8">
      <w:pPr>
        <w:spacing w:before="120"/>
        <w:ind w:firstLine="567"/>
        <w:jc w:val="both"/>
        <w:rPr>
          <w:szCs w:val="28"/>
        </w:rPr>
      </w:pPr>
      <w:r w:rsidRPr="00751DE8">
        <w:rPr>
          <w:spacing w:val="-4"/>
          <w:szCs w:val="28"/>
        </w:rPr>
        <w:t xml:space="preserve">12.12. Майно вважається поверненим Орендодавцю/ Балансоутримувачу </w:t>
      </w:r>
      <w:r w:rsidRPr="00751DE8">
        <w:rPr>
          <w:szCs w:val="28"/>
        </w:rPr>
        <w:t>з моменту підписання Балансоутримувачем та Орендарем акта повернення з оренди орендованого Майна.</w:t>
      </w:r>
    </w:p>
    <w:p w:rsidR="00751DE8" w:rsidRPr="00751DE8" w:rsidRDefault="00751DE8" w:rsidP="00751DE8">
      <w:pPr>
        <w:spacing w:before="120"/>
        <w:jc w:val="center"/>
        <w:rPr>
          <w:b/>
          <w:szCs w:val="28"/>
        </w:rPr>
      </w:pPr>
      <w:r w:rsidRPr="00751DE8">
        <w:rPr>
          <w:b/>
          <w:szCs w:val="28"/>
        </w:rPr>
        <w:t>13. Інше</w:t>
      </w:r>
    </w:p>
    <w:p w:rsidR="00751DE8" w:rsidRPr="00751DE8" w:rsidRDefault="00751DE8" w:rsidP="00751DE8">
      <w:pPr>
        <w:spacing w:before="120"/>
        <w:ind w:firstLine="567"/>
        <w:jc w:val="both"/>
        <w:rPr>
          <w:szCs w:val="28"/>
        </w:rPr>
      </w:pPr>
      <w:r w:rsidRPr="00751DE8">
        <w:rPr>
          <w:szCs w:val="28"/>
        </w:rPr>
        <w:t>13.1. Орендар письмово повідомляє іншим сторонам договору протягом п’яти робочих днів із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751DE8" w:rsidRPr="00751DE8" w:rsidRDefault="00751DE8" w:rsidP="00751DE8">
      <w:pPr>
        <w:spacing w:before="120"/>
        <w:ind w:firstLine="567"/>
        <w:jc w:val="both"/>
        <w:rPr>
          <w:szCs w:val="28"/>
        </w:rPr>
      </w:pPr>
      <w:r w:rsidRPr="00751DE8">
        <w:rPr>
          <w:szCs w:val="28"/>
        </w:rPr>
        <w:t>13.2. Якщо цей договір підлягає нотаріальному посвідченню, то витрати на таке посвідчення несе Орендар.</w:t>
      </w:r>
    </w:p>
    <w:p w:rsidR="00751DE8" w:rsidRPr="00751DE8" w:rsidRDefault="00751DE8" w:rsidP="00751DE8">
      <w:pPr>
        <w:spacing w:before="120"/>
        <w:ind w:firstLine="567"/>
        <w:jc w:val="both"/>
        <w:rPr>
          <w:szCs w:val="28"/>
        </w:rPr>
      </w:pPr>
      <w:r w:rsidRPr="00751DE8">
        <w:rPr>
          <w:szCs w:val="28"/>
        </w:rPr>
        <w:t>13.3.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комунального майна (далі –</w:t>
      </w:r>
      <w:r w:rsidRPr="00751DE8">
        <w:rPr>
          <w:rFonts w:ascii="Antiqua" w:hAnsi="Antiqua"/>
          <w:szCs w:val="28"/>
        </w:rPr>
        <w:t xml:space="preserve"> </w:t>
      </w:r>
      <w:r w:rsidRPr="00751DE8">
        <w:rPr>
          <w:szCs w:val="28"/>
        </w:rPr>
        <w:t xml:space="preserve">акт про заміну сторони), що оприлюднюється на його офіційному сайті. Акт про заміну сторони підписується попереднім та новим Орендодавцем або Балансоутримувачем і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w:t>
      </w:r>
      <w:r w:rsidRPr="00751DE8">
        <w:rPr>
          <w:szCs w:val="28"/>
        </w:rPr>
        <w:lastRenderedPageBreak/>
        <w:t>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із моменту опублікування акта про заміну сторін в електронній торговій системі.</w:t>
      </w:r>
    </w:p>
    <w:p w:rsidR="00751DE8" w:rsidRPr="00751DE8" w:rsidRDefault="00751DE8" w:rsidP="00751DE8">
      <w:pPr>
        <w:spacing w:before="120"/>
        <w:ind w:firstLine="567"/>
        <w:jc w:val="both"/>
        <w:rPr>
          <w:szCs w:val="28"/>
        </w:rPr>
      </w:pPr>
      <w:r w:rsidRPr="00751DE8">
        <w:rPr>
          <w:szCs w:val="28"/>
        </w:rPr>
        <w:t>Якщо договір нотаріально посвідчено, підписи посадових осіб попереднього та нового орендодавців на акті про заміну сторони підлягають нотаріальному посвідченню.</w:t>
      </w:r>
    </w:p>
    <w:p w:rsidR="00751DE8" w:rsidRPr="00751DE8" w:rsidRDefault="00751DE8" w:rsidP="00751DE8">
      <w:pPr>
        <w:spacing w:before="120"/>
        <w:ind w:firstLine="567"/>
        <w:jc w:val="both"/>
        <w:rPr>
          <w:szCs w:val="28"/>
        </w:rPr>
      </w:pPr>
      <w:r w:rsidRPr="00751DE8">
        <w:rPr>
          <w:szCs w:val="28"/>
        </w:rPr>
        <w:t>13.4. У разі реорганізації Орендаря договір оренди зберігає чинність для відповідного правонаступника юридичної особи –</w:t>
      </w:r>
      <w:r w:rsidRPr="00751DE8">
        <w:rPr>
          <w:rFonts w:ascii="Antiqua" w:hAnsi="Antiqua"/>
          <w:szCs w:val="28"/>
        </w:rPr>
        <w:t xml:space="preserve"> </w:t>
      </w:r>
      <w:r w:rsidRPr="00751DE8">
        <w:rPr>
          <w:szCs w:val="28"/>
        </w:rPr>
        <w:t>Орендаря.</w:t>
      </w:r>
    </w:p>
    <w:p w:rsidR="00751DE8" w:rsidRPr="00751DE8" w:rsidRDefault="00751DE8" w:rsidP="00751DE8">
      <w:pPr>
        <w:spacing w:before="120"/>
        <w:ind w:firstLine="567"/>
        <w:jc w:val="both"/>
        <w:rPr>
          <w:szCs w:val="28"/>
        </w:rPr>
      </w:pPr>
      <w:r w:rsidRPr="00751DE8">
        <w:rPr>
          <w:szCs w:val="28"/>
        </w:rPr>
        <w:t>У разі виділу з юридичної особи –</w:t>
      </w:r>
      <w:r w:rsidRPr="00751DE8">
        <w:rPr>
          <w:rFonts w:ascii="Antiqua" w:hAnsi="Antiqua"/>
          <w:szCs w:val="28"/>
        </w:rPr>
        <w:t xml:space="preserve"> </w:t>
      </w:r>
      <w:r w:rsidRPr="00751DE8">
        <w:rPr>
          <w:szCs w:val="28"/>
        </w:rPr>
        <w:t>Орендаря окремої юридичної особи перехід до такої особи прав і обов’язків, які витікають із цього договору, можливий лише за згодою обласної ради.</w:t>
      </w:r>
    </w:p>
    <w:p w:rsidR="00751DE8" w:rsidRPr="00751DE8" w:rsidRDefault="00751DE8" w:rsidP="00751DE8">
      <w:pPr>
        <w:spacing w:before="120"/>
        <w:ind w:firstLine="567"/>
        <w:jc w:val="both"/>
        <w:rPr>
          <w:szCs w:val="28"/>
        </w:rPr>
      </w:pPr>
      <w:r w:rsidRPr="00751DE8">
        <w:rPr>
          <w:szCs w:val="28"/>
        </w:rPr>
        <w:t>Заміна сторони Орендаря набуває чинності з дня внесення змін до цього договору.</w:t>
      </w:r>
    </w:p>
    <w:p w:rsidR="00751DE8" w:rsidRPr="00751DE8" w:rsidRDefault="00751DE8" w:rsidP="00751DE8">
      <w:pPr>
        <w:spacing w:before="120"/>
        <w:ind w:firstLine="567"/>
        <w:jc w:val="both"/>
        <w:rPr>
          <w:szCs w:val="28"/>
        </w:rPr>
      </w:pPr>
      <w:r w:rsidRPr="00751DE8">
        <w:rPr>
          <w:szCs w:val="28"/>
        </w:rPr>
        <w:t>Заміна Орендаря інша, ніж передбачена цим пунктом, не допускається.</w:t>
      </w:r>
    </w:p>
    <w:p w:rsidR="00751DE8" w:rsidRPr="00751DE8" w:rsidRDefault="00751DE8" w:rsidP="00751DE8">
      <w:pPr>
        <w:spacing w:before="120"/>
        <w:ind w:firstLine="567"/>
        <w:jc w:val="both"/>
        <w:rPr>
          <w:szCs w:val="28"/>
        </w:rPr>
      </w:pPr>
      <w:r w:rsidRPr="00751DE8">
        <w:rPr>
          <w:szCs w:val="28"/>
        </w:rPr>
        <w:t>13.5. Цей Договір укладено у трьох примірниках, кожен з яких має однакову юридичну силу, по одному для Орендаря, Орендодавця й Балансоутримувача.</w:t>
      </w: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r w:rsidRPr="00751DE8">
              <w:rPr>
                <w:szCs w:val="28"/>
              </w:rPr>
              <w:t>Від Балансоутримувача:</w:t>
            </w:r>
          </w:p>
          <w:p w:rsidR="00751DE8" w:rsidRPr="00751DE8" w:rsidRDefault="00751DE8" w:rsidP="00751DE8">
            <w:pPr>
              <w:spacing w:before="120"/>
              <w:ind w:firstLine="567"/>
              <w:jc w:val="center"/>
              <w:rPr>
                <w:szCs w:val="28"/>
              </w:rPr>
            </w:pPr>
            <w:r w:rsidRPr="00751DE8">
              <w:rPr>
                <w:szCs w:val="28"/>
              </w:rPr>
              <w:t>___________________</w:t>
            </w:r>
          </w:p>
          <w:p w:rsidR="00751DE8" w:rsidRPr="00751DE8" w:rsidRDefault="00751DE8" w:rsidP="00751DE8">
            <w:pPr>
              <w:spacing w:before="120"/>
              <w:jc w:val="center"/>
              <w:rPr>
                <w:szCs w:val="28"/>
              </w:rPr>
            </w:pPr>
            <w:r w:rsidRPr="00751DE8">
              <w:rPr>
                <w:szCs w:val="28"/>
              </w:rPr>
              <w:t xml:space="preserve">        ___________________</w:t>
            </w:r>
          </w:p>
          <w:p w:rsidR="00751DE8" w:rsidRPr="00751DE8" w:rsidRDefault="00751DE8" w:rsidP="00751DE8">
            <w:pPr>
              <w:spacing w:before="120"/>
              <w:jc w:val="center"/>
              <w:rPr>
                <w:szCs w:val="28"/>
              </w:rPr>
            </w:pPr>
          </w:p>
        </w:tc>
      </w:tr>
    </w:tbl>
    <w:p w:rsidR="00751DE8" w:rsidRPr="00751DE8" w:rsidRDefault="00751DE8" w:rsidP="00751DE8">
      <w:pPr>
        <w:spacing w:before="120"/>
        <w:jc w:val="center"/>
        <w:rPr>
          <w:szCs w:val="28"/>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ind w:left="3600"/>
        <w:rPr>
          <w:bCs/>
          <w:kern w:val="28"/>
          <w:sz w:val="24"/>
        </w:rPr>
      </w:pPr>
      <w:r w:rsidRPr="00751DE8">
        <w:rPr>
          <w:bCs/>
          <w:kern w:val="28"/>
          <w:sz w:val="24"/>
        </w:rPr>
        <w:lastRenderedPageBreak/>
        <w:t xml:space="preserve">Додаток 1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jc w:val="right"/>
        <w:rPr>
          <w:bCs/>
          <w:kern w:val="28"/>
          <w:sz w:val="24"/>
        </w:rPr>
      </w:pP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ПРИЙМАННЯ-ПЕРЕДАЧІ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 xml:space="preserve">Ми, що нижче підписалися, Дніпропетровська обласна рада, далі – ОРЕНДОДАВЕЦЬ, в особі голови обласної ради __________________________, який діє на підставі Закону України </w:t>
      </w:r>
      <w:r w:rsidRPr="00751DE8">
        <w:rPr>
          <w:color w:val="000000"/>
          <w:sz w:val="24"/>
        </w:rPr>
        <w:t>„</w:t>
      </w:r>
      <w:r w:rsidRPr="00751DE8">
        <w:rPr>
          <w:sz w:val="24"/>
        </w:rPr>
        <w:t>Про місцеве самоврядування в Україні</w:t>
      </w:r>
      <w:r w:rsidRPr="00751DE8">
        <w:rPr>
          <w:color w:val="000000"/>
          <w:sz w:val="24"/>
        </w:rPr>
        <w:t>”</w:t>
      </w:r>
      <w:r w:rsidRPr="00751DE8">
        <w:rPr>
          <w:sz w:val="24"/>
        </w:rPr>
        <w:t>, з однієї сторони, та ________________________, далі – ОРЕНДАР, в особі ______________________, який діє на підставі __________, з другої сторони, і ____________________(назва Балансоутримувача), далі – БАЛАНСОУТРИМУВАЧ, в особі</w:t>
      </w:r>
      <w:r w:rsidRPr="00751DE8">
        <w:rPr>
          <w:rFonts w:ascii="Antiqua" w:hAnsi="Antiqua"/>
          <w:sz w:val="26"/>
          <w:szCs w:val="20"/>
        </w:rPr>
        <w:t xml:space="preserve"> </w:t>
      </w:r>
      <w:r w:rsidRPr="00751DE8">
        <w:rPr>
          <w:sz w:val="24"/>
        </w:rPr>
        <w:t>_________________________, який діє на підставі _________, з третьої сторони, що іменуються разом – Сторони, склали акт приймання-передачі Майна.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Вартість за незалежною оцінкою/ 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Орендодавець передає, а Орендар приймає Майно – нежитлове приміщення за умовами договору оренди від ______________.№ __________________.</w:t>
      </w:r>
    </w:p>
    <w:p w:rsidR="00751DE8" w:rsidRPr="00751DE8" w:rsidRDefault="00751DE8" w:rsidP="00751DE8">
      <w:pPr>
        <w:spacing w:line="216" w:lineRule="auto"/>
        <w:ind w:firstLine="708"/>
        <w:jc w:val="both"/>
        <w:rPr>
          <w:sz w:val="24"/>
        </w:rPr>
      </w:pPr>
      <w:r w:rsidRPr="00751DE8">
        <w:rPr>
          <w:sz w:val="24"/>
        </w:rPr>
        <w:t>2. Орендодавець та Орендар погодилися, що стан Майна відповідає оприлюдненому в оголошенні про передачу в оренду або інформаційному повідомленні/інформації про об’єкт оренди і претензій щодо властивостей та/або недоліків Майна за договором від _____________________</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rPr>
                <w:szCs w:val="28"/>
              </w:rPr>
            </w:pPr>
          </w:p>
          <w:p w:rsidR="00751DE8" w:rsidRPr="00751DE8" w:rsidRDefault="00751DE8" w:rsidP="00751DE8">
            <w:pPr>
              <w:spacing w:before="120"/>
              <w:jc w:val="center"/>
              <w:rPr>
                <w:szCs w:val="28"/>
              </w:rPr>
            </w:pPr>
            <w:r w:rsidRPr="00751DE8">
              <w:rPr>
                <w:szCs w:val="28"/>
              </w:rPr>
              <w:t>Від Балансоутримувача:</w:t>
            </w:r>
          </w:p>
          <w:p w:rsidR="00751DE8" w:rsidRPr="00751DE8" w:rsidRDefault="00751DE8" w:rsidP="00751DE8">
            <w:pPr>
              <w:spacing w:before="120"/>
              <w:ind w:firstLine="567"/>
              <w:jc w:val="center"/>
              <w:rPr>
                <w:szCs w:val="28"/>
              </w:rPr>
            </w:pPr>
            <w:r w:rsidRPr="00751DE8">
              <w:rPr>
                <w:szCs w:val="28"/>
              </w:rPr>
              <w:t>___________________</w:t>
            </w:r>
          </w:p>
          <w:p w:rsidR="00751DE8" w:rsidRPr="00751DE8" w:rsidRDefault="00751DE8" w:rsidP="00751DE8">
            <w:pPr>
              <w:spacing w:before="120"/>
              <w:jc w:val="center"/>
              <w:rPr>
                <w:szCs w:val="28"/>
              </w:rPr>
            </w:pPr>
            <w:r w:rsidRPr="00751DE8">
              <w:rPr>
                <w:szCs w:val="28"/>
              </w:rPr>
              <w:t xml:space="preserve">        ___________________</w:t>
            </w:r>
          </w:p>
        </w:tc>
      </w:tr>
    </w:tbl>
    <w:p w:rsidR="00751DE8" w:rsidRPr="00751DE8" w:rsidRDefault="00751DE8" w:rsidP="00751DE8">
      <w:pPr>
        <w:spacing w:line="216" w:lineRule="auto"/>
        <w:jc w:val="both"/>
        <w:rPr>
          <w:sz w:val="24"/>
        </w:rPr>
      </w:pPr>
    </w:p>
    <w:p w:rsidR="00EF43BD" w:rsidRDefault="00EF43BD" w:rsidP="00751DE8">
      <w:pPr>
        <w:ind w:left="3600"/>
        <w:rPr>
          <w:bCs/>
          <w:kern w:val="28"/>
          <w:sz w:val="24"/>
          <w:lang w:val="ru-RU"/>
        </w:rPr>
      </w:pPr>
    </w:p>
    <w:p w:rsidR="00751DE8" w:rsidRPr="00751DE8" w:rsidRDefault="00751DE8" w:rsidP="00751DE8">
      <w:pPr>
        <w:ind w:left="3600"/>
        <w:rPr>
          <w:bCs/>
          <w:kern w:val="28"/>
          <w:sz w:val="24"/>
        </w:rPr>
      </w:pPr>
      <w:r w:rsidRPr="00751DE8">
        <w:rPr>
          <w:bCs/>
          <w:kern w:val="28"/>
          <w:sz w:val="24"/>
        </w:rPr>
        <w:lastRenderedPageBreak/>
        <w:t xml:space="preserve">Додаток 2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spacing w:before="120"/>
        <w:ind w:left="2112" w:firstLine="720"/>
        <w:rPr>
          <w:color w:val="000000"/>
          <w:sz w:val="24"/>
        </w:rPr>
      </w:pP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ПРИЙМАННЯ-ПЕРЕДАЧІ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Ми, що нижче підписалися, ____________________(назва Балансоутримувача), далі – ОРЕНДОДАВЕЦЬ, в особі</w:t>
      </w:r>
      <w:r w:rsidRPr="00751DE8">
        <w:rPr>
          <w:rFonts w:ascii="Antiqua" w:hAnsi="Antiqua"/>
          <w:sz w:val="26"/>
          <w:szCs w:val="20"/>
        </w:rPr>
        <w:t xml:space="preserve"> </w:t>
      </w:r>
      <w:r w:rsidRPr="00751DE8">
        <w:rPr>
          <w:sz w:val="24"/>
        </w:rPr>
        <w:t>_________________________, який діє на підставі _________, з однієї сторони, та ________________________, далі – ОРЕНДАР, в особі ______________________, який діє на підставі __________, з ішної сторони, що іменуються разом – Сторони, склали акт приймання-передачі Майна.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Вартість за незалежною оцінкою/ 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Орендодавець передає, а Орендар приймає Майно – нежитлове приміщення за умовами договору оренди від ______________.№ __________________.</w:t>
      </w:r>
    </w:p>
    <w:p w:rsidR="00751DE8" w:rsidRPr="00751DE8" w:rsidRDefault="00751DE8" w:rsidP="00751DE8">
      <w:pPr>
        <w:spacing w:line="216" w:lineRule="auto"/>
        <w:ind w:firstLine="708"/>
        <w:jc w:val="both"/>
        <w:rPr>
          <w:sz w:val="24"/>
        </w:rPr>
      </w:pPr>
      <w:r w:rsidRPr="00751DE8">
        <w:rPr>
          <w:sz w:val="24"/>
        </w:rPr>
        <w:t xml:space="preserve">2. Орендодавець та Орендар погодилися, що стан Майна відповідає оприлюдненому в оголошенні про передачу в оренду або інформаційному повідомленні/інформації про об’єкт оренди і претензій щодо властивостей та/або недоліків об’єкта оренди за договором від _____________________                                      </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tc>
      </w:tr>
    </w:tbl>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ind w:left="2832"/>
        <w:rPr>
          <w:sz w:val="24"/>
        </w:rPr>
      </w:pPr>
    </w:p>
    <w:p w:rsidR="00751DE8" w:rsidRPr="00751DE8" w:rsidRDefault="00751DE8" w:rsidP="00751DE8">
      <w:pPr>
        <w:ind w:left="3600"/>
        <w:rPr>
          <w:bCs/>
          <w:kern w:val="28"/>
          <w:sz w:val="24"/>
        </w:rPr>
      </w:pPr>
      <w:r w:rsidRPr="00751DE8">
        <w:rPr>
          <w:bCs/>
          <w:kern w:val="28"/>
          <w:sz w:val="24"/>
        </w:rPr>
        <w:lastRenderedPageBreak/>
        <w:t xml:space="preserve">Додаток 3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ПОВЕРНЕННЯ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 xml:space="preserve">Ми, що нижче підписалися, Дніпропетровська обласна рада, далі – ОРЕНДОДАВЕЦЬ, в особі голови обласної ради __________________________, який діє на підставі Закону України </w:t>
      </w:r>
      <w:r w:rsidRPr="00751DE8">
        <w:rPr>
          <w:color w:val="000000"/>
          <w:sz w:val="24"/>
        </w:rPr>
        <w:t>„</w:t>
      </w:r>
      <w:r w:rsidRPr="00751DE8">
        <w:rPr>
          <w:sz w:val="24"/>
        </w:rPr>
        <w:t>Про місцеве самоврядування в Україні</w:t>
      </w:r>
      <w:r w:rsidRPr="00751DE8">
        <w:rPr>
          <w:color w:val="000000"/>
          <w:sz w:val="24"/>
        </w:rPr>
        <w:t>”</w:t>
      </w:r>
      <w:r w:rsidRPr="00751DE8">
        <w:rPr>
          <w:sz w:val="24"/>
        </w:rPr>
        <w:t>, з однієї сторони, та ________________________, далі – ОРЕНДАР, в особі ______________________, який діє на підставі __________, з другої сторони, і ____________________(назва Балансоутримувача), далі – БАЛАНСОУТРИМУВАЧ, в особі</w:t>
      </w:r>
      <w:r w:rsidRPr="00751DE8">
        <w:rPr>
          <w:rFonts w:ascii="Antiqua" w:hAnsi="Antiqua"/>
          <w:sz w:val="26"/>
          <w:szCs w:val="20"/>
        </w:rPr>
        <w:t xml:space="preserve"> </w:t>
      </w:r>
      <w:r w:rsidRPr="00751DE8">
        <w:rPr>
          <w:sz w:val="24"/>
        </w:rPr>
        <w:t>_________________________, який діє на підставі _________, з третьої сторони, що іменуються разом – Сторони, склали акт повернення Майна з оренди.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Орендар повертає, а Балансоутримувач приймає Майно – нежитлове приміщення за умовами договору оренди від ______________ № __________________.</w:t>
      </w:r>
    </w:p>
    <w:p w:rsidR="00751DE8" w:rsidRPr="00751DE8" w:rsidRDefault="00751DE8" w:rsidP="00751DE8">
      <w:pPr>
        <w:spacing w:line="216" w:lineRule="auto"/>
        <w:ind w:firstLine="708"/>
        <w:jc w:val="both"/>
        <w:rPr>
          <w:sz w:val="24"/>
        </w:rPr>
      </w:pPr>
      <w:r w:rsidRPr="00751DE8">
        <w:rPr>
          <w:sz w:val="24"/>
        </w:rPr>
        <w:t>2. Балансоутримувач та Орендар погодилися, що об’єкт перебуває у відповідному стані, у якому його було передано в оренду, і претензій щодо властивостей та/або недоліків об’єкта оренди за договором від _____________________</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ind w:firstLine="708"/>
        <w:jc w:val="both"/>
        <w:rPr>
          <w:sz w:val="24"/>
        </w:rPr>
      </w:pPr>
    </w:p>
    <w:p w:rsidR="00751DE8" w:rsidRPr="00751DE8" w:rsidRDefault="00751DE8" w:rsidP="00751DE8">
      <w:pPr>
        <w:spacing w:line="216" w:lineRule="auto"/>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rPr>
                <w:szCs w:val="28"/>
              </w:rPr>
            </w:pPr>
          </w:p>
          <w:p w:rsidR="00751DE8" w:rsidRPr="00751DE8" w:rsidRDefault="00751DE8" w:rsidP="00751DE8">
            <w:pPr>
              <w:spacing w:before="120"/>
              <w:jc w:val="center"/>
              <w:rPr>
                <w:szCs w:val="28"/>
              </w:rPr>
            </w:pPr>
            <w:r w:rsidRPr="00751DE8">
              <w:rPr>
                <w:szCs w:val="28"/>
              </w:rPr>
              <w:t>Від Балансоутримувача:</w:t>
            </w:r>
          </w:p>
          <w:p w:rsidR="00751DE8" w:rsidRPr="00751DE8" w:rsidRDefault="00751DE8" w:rsidP="00751DE8">
            <w:pPr>
              <w:spacing w:before="120"/>
              <w:ind w:firstLine="567"/>
              <w:jc w:val="center"/>
              <w:rPr>
                <w:szCs w:val="28"/>
              </w:rPr>
            </w:pPr>
            <w:r w:rsidRPr="00751DE8">
              <w:rPr>
                <w:szCs w:val="28"/>
              </w:rPr>
              <w:t>___________________</w:t>
            </w:r>
          </w:p>
          <w:p w:rsidR="00751DE8" w:rsidRPr="00751DE8" w:rsidRDefault="00751DE8" w:rsidP="00751DE8">
            <w:pPr>
              <w:spacing w:before="120"/>
              <w:jc w:val="center"/>
              <w:rPr>
                <w:szCs w:val="28"/>
              </w:rPr>
            </w:pPr>
            <w:r w:rsidRPr="00751DE8">
              <w:rPr>
                <w:szCs w:val="28"/>
              </w:rPr>
              <w:t xml:space="preserve">        ___________________</w:t>
            </w:r>
          </w:p>
        </w:tc>
      </w:tr>
    </w:tbl>
    <w:p w:rsidR="00751DE8" w:rsidRPr="00751DE8" w:rsidRDefault="00751DE8" w:rsidP="00751DE8">
      <w:pPr>
        <w:rPr>
          <w:b/>
          <w:sz w:val="24"/>
        </w:rPr>
      </w:pPr>
    </w:p>
    <w:p w:rsidR="00751DE8" w:rsidRPr="00751DE8" w:rsidRDefault="00751DE8" w:rsidP="00751DE8">
      <w:pPr>
        <w:rPr>
          <w:rFonts w:ascii="Antiqua" w:hAnsi="Antiqua"/>
          <w:sz w:val="26"/>
          <w:szCs w:val="20"/>
        </w:rPr>
      </w:pPr>
    </w:p>
    <w:p w:rsidR="00751DE8" w:rsidRDefault="00751DE8" w:rsidP="00751DE8">
      <w:pPr>
        <w:rPr>
          <w:rFonts w:ascii="Antiqua" w:hAnsi="Antiqua"/>
          <w:sz w:val="26"/>
          <w:szCs w:val="20"/>
          <w:lang w:val="ru-RU"/>
        </w:rPr>
      </w:pPr>
    </w:p>
    <w:p w:rsidR="00EF43BD" w:rsidRDefault="00EF43BD" w:rsidP="00751DE8">
      <w:pPr>
        <w:rPr>
          <w:rFonts w:ascii="Antiqua" w:hAnsi="Antiqua"/>
          <w:sz w:val="26"/>
          <w:szCs w:val="20"/>
          <w:lang w:val="ru-RU"/>
        </w:rPr>
      </w:pPr>
    </w:p>
    <w:p w:rsidR="00EF43BD" w:rsidRPr="00EF43BD" w:rsidRDefault="00EF43BD" w:rsidP="00751DE8">
      <w:pPr>
        <w:rPr>
          <w:rFonts w:ascii="Antiqua" w:hAnsi="Antiqua"/>
          <w:sz w:val="26"/>
          <w:szCs w:val="20"/>
          <w:lang w:val="ru-RU"/>
        </w:rPr>
      </w:pPr>
    </w:p>
    <w:p w:rsidR="00751DE8" w:rsidRPr="00751DE8" w:rsidRDefault="00751DE8" w:rsidP="00751DE8">
      <w:pPr>
        <w:rPr>
          <w:rFonts w:ascii="Antiqua" w:hAnsi="Antiqua"/>
          <w:sz w:val="26"/>
          <w:szCs w:val="20"/>
        </w:rPr>
      </w:pPr>
    </w:p>
    <w:p w:rsidR="00751DE8" w:rsidRPr="00751DE8" w:rsidRDefault="00751DE8" w:rsidP="00751DE8">
      <w:pPr>
        <w:ind w:left="3600"/>
        <w:rPr>
          <w:bCs/>
          <w:kern w:val="28"/>
          <w:sz w:val="24"/>
        </w:rPr>
      </w:pPr>
      <w:r w:rsidRPr="00751DE8">
        <w:rPr>
          <w:bCs/>
          <w:kern w:val="28"/>
          <w:sz w:val="24"/>
        </w:rPr>
        <w:t xml:space="preserve">Додаток 4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ind w:left="2832"/>
        <w:rPr>
          <w:sz w:val="24"/>
        </w:rPr>
      </w:pP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ПОВЕРНЕННЯ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Ми, що нижче підписалися, ____________________(назва Балансоутримувача), далі – ОРЕНДОДАВЕЦЬ, в особі</w:t>
      </w:r>
      <w:r w:rsidRPr="00751DE8">
        <w:rPr>
          <w:rFonts w:ascii="Antiqua" w:hAnsi="Antiqua"/>
          <w:sz w:val="26"/>
          <w:szCs w:val="20"/>
        </w:rPr>
        <w:t xml:space="preserve"> </w:t>
      </w:r>
      <w:r w:rsidRPr="00751DE8">
        <w:rPr>
          <w:sz w:val="24"/>
        </w:rPr>
        <w:t>_________________________, який діє на підставі _________, з однієї сторони, та ________________________, далі – ОРЕНДАР, в особі ______________________, який діє на підставі __________, з іншої сторони, що іменуються разом – Сторони, склали акт повернення Майна з оренди.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Орендар повертає, а Балансоутримувач приймає Майно – нежитлове приміщення за умовами договору оренди від ______________ № __________________.</w:t>
      </w:r>
    </w:p>
    <w:p w:rsidR="00751DE8" w:rsidRPr="00751DE8" w:rsidRDefault="00751DE8" w:rsidP="00751DE8">
      <w:pPr>
        <w:spacing w:line="216" w:lineRule="auto"/>
        <w:ind w:firstLine="708"/>
        <w:jc w:val="both"/>
        <w:rPr>
          <w:sz w:val="24"/>
        </w:rPr>
      </w:pPr>
      <w:r w:rsidRPr="00751DE8">
        <w:rPr>
          <w:sz w:val="24"/>
        </w:rPr>
        <w:t>2. Балансоутримувач та Орендар погодилися, що об’єкт перебуває у відповідному стані, у якому його було передано в оренду, і претензій щодо властивостей та/або недоліків об’єкта оренди за договором від _____________________</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ind w:firstLine="708"/>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bl>
    <w:p w:rsidR="00751DE8" w:rsidRDefault="00751DE8" w:rsidP="00751DE8">
      <w:pPr>
        <w:pBdr>
          <w:top w:val="nil"/>
          <w:left w:val="nil"/>
          <w:bottom w:val="nil"/>
          <w:right w:val="nil"/>
          <w:between w:val="nil"/>
        </w:pBdr>
        <w:tabs>
          <w:tab w:val="left" w:pos="300"/>
        </w:tabs>
        <w:ind w:right="-25" w:firstLine="700"/>
        <w:jc w:val="both"/>
        <w:rPr>
          <w:sz w:val="24"/>
        </w:rPr>
      </w:pPr>
    </w:p>
    <w:p w:rsidR="00751DE8" w:rsidRPr="005F4E5B" w:rsidRDefault="00751DE8" w:rsidP="00EF0781">
      <w:pPr>
        <w:ind w:right="-25"/>
        <w:jc w:val="both"/>
        <w:rPr>
          <w:b/>
          <w:szCs w:val="28"/>
        </w:rPr>
      </w:pPr>
    </w:p>
    <w:p w:rsidR="008B4AAE" w:rsidRPr="005F4E5B" w:rsidRDefault="008B4AAE" w:rsidP="008B4AAE">
      <w:pPr>
        <w:ind w:firstLine="720"/>
        <w:jc w:val="both"/>
        <w:rPr>
          <w:szCs w:val="28"/>
          <w:lang w:eastAsia="uk-UA"/>
        </w:rPr>
      </w:pPr>
    </w:p>
    <w:p w:rsidR="000A7441" w:rsidRPr="000D77DE" w:rsidRDefault="000A7441" w:rsidP="00287ABC">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0A7441" w:rsidRPr="000D77DE" w:rsidRDefault="008F622C" w:rsidP="00287ABC">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за </w:t>
      </w:r>
      <w:r w:rsidR="000A7441" w:rsidRPr="000D77DE">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2</w:t>
      </w:r>
      <w:r w:rsidR="00EF43BD">
        <w:rPr>
          <w:rFonts w:ascii="Times New Roman CYR" w:eastAsia="Calibri" w:hAnsi="Times New Roman CYR" w:cs="Times New Roman CYR"/>
          <w:b/>
          <w:bCs/>
          <w:color w:val="00000A"/>
          <w:szCs w:val="28"/>
          <w:lang w:val="ru-RU" w:eastAsia="en-US"/>
        </w:rPr>
        <w:t xml:space="preserve"> (Ольшанська О.С., Герасемчук Д.Ю.)</w:t>
      </w:r>
      <w:r>
        <w:rPr>
          <w:rFonts w:ascii="Times New Roman CYR" w:eastAsia="Calibri" w:hAnsi="Times New Roman CYR" w:cs="Times New Roman CYR"/>
          <w:b/>
          <w:bCs/>
          <w:color w:val="00000A"/>
          <w:szCs w:val="28"/>
          <w:lang w:eastAsia="en-US"/>
        </w:rPr>
        <w:t xml:space="preserve"> </w:t>
      </w:r>
    </w:p>
    <w:p w:rsidR="000A7441" w:rsidRPr="000D77DE" w:rsidRDefault="000A7441" w:rsidP="00287ABC">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 – 0</w:t>
      </w:r>
    </w:p>
    <w:p w:rsidR="000A7441" w:rsidRPr="00EF43BD" w:rsidRDefault="008F622C" w:rsidP="00287ABC">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r>
        <w:rPr>
          <w:rFonts w:ascii="Times New Roman CYR" w:eastAsia="Calibri" w:hAnsi="Times New Roman CYR" w:cs="Times New Roman CYR"/>
          <w:b/>
          <w:bCs/>
          <w:color w:val="00000A"/>
          <w:szCs w:val="28"/>
          <w:lang w:eastAsia="en-US"/>
        </w:rPr>
        <w:t>утримались</w:t>
      </w:r>
      <w:r w:rsidR="00287ABC">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 2</w:t>
      </w:r>
      <w:r w:rsidR="00EF43BD">
        <w:rPr>
          <w:rFonts w:ascii="Times New Roman CYR" w:eastAsia="Calibri" w:hAnsi="Times New Roman CYR" w:cs="Times New Roman CYR"/>
          <w:b/>
          <w:bCs/>
          <w:color w:val="00000A"/>
          <w:szCs w:val="28"/>
          <w:lang w:val="ru-RU" w:eastAsia="en-US"/>
        </w:rPr>
        <w:t xml:space="preserve"> (Пысоцький В.А., Турчак А.М)</w:t>
      </w:r>
    </w:p>
    <w:p w:rsidR="000A7441" w:rsidRPr="000D77DE" w:rsidRDefault="000A7441" w:rsidP="00287ABC">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усього</w:t>
      </w:r>
      <w:r w:rsidR="00287ABC">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 xml:space="preserve">–  </w:t>
      </w:r>
      <w:r w:rsidR="008F622C">
        <w:rPr>
          <w:rFonts w:ascii="Times New Roman CYR" w:eastAsia="Calibri" w:hAnsi="Times New Roman CYR" w:cs="Times New Roman CYR"/>
          <w:b/>
          <w:bCs/>
          <w:color w:val="00000A"/>
          <w:szCs w:val="28"/>
          <w:lang w:eastAsia="en-US"/>
        </w:rPr>
        <w:t>4</w:t>
      </w:r>
    </w:p>
    <w:p w:rsidR="00F20838" w:rsidRDefault="007A79CC" w:rsidP="007A79CC">
      <w:pPr>
        <w:autoSpaceDE w:val="0"/>
        <w:autoSpaceDN w:val="0"/>
        <w:adjustRightInd w:val="0"/>
        <w:spacing w:line="276" w:lineRule="auto"/>
        <w:jc w:val="both"/>
        <w:rPr>
          <w:rFonts w:eastAsia="Calibri"/>
          <w:b/>
          <w:bCs/>
          <w:szCs w:val="28"/>
          <w:lang w:eastAsia="en-US"/>
        </w:rPr>
      </w:pPr>
      <w:r>
        <w:rPr>
          <w:rFonts w:eastAsia="Calibri"/>
          <w:b/>
          <w:bCs/>
          <w:szCs w:val="28"/>
          <w:lang w:eastAsia="en-US"/>
        </w:rPr>
        <w:t>ВИРІШИЛИ:</w:t>
      </w:r>
    </w:p>
    <w:p w:rsidR="007A79CC" w:rsidRPr="007A79CC" w:rsidRDefault="007A79CC" w:rsidP="007A79CC">
      <w:pPr>
        <w:autoSpaceDE w:val="0"/>
        <w:autoSpaceDN w:val="0"/>
        <w:adjustRightInd w:val="0"/>
        <w:spacing w:line="276" w:lineRule="auto"/>
        <w:ind w:firstLine="708"/>
        <w:jc w:val="both"/>
        <w:rPr>
          <w:rFonts w:eastAsia="Calibri"/>
          <w:bCs/>
          <w:szCs w:val="28"/>
          <w:lang w:eastAsia="en-US"/>
        </w:rPr>
      </w:pPr>
      <w:r w:rsidRPr="007A79CC">
        <w:rPr>
          <w:rFonts w:eastAsia="Calibri"/>
          <w:bCs/>
          <w:szCs w:val="28"/>
          <w:lang w:eastAsia="en-US"/>
        </w:rPr>
        <w:t>Рішення не прийнято</w:t>
      </w:r>
      <w:r>
        <w:rPr>
          <w:rFonts w:eastAsia="Calibri"/>
          <w:bCs/>
          <w:szCs w:val="28"/>
          <w:lang w:eastAsia="en-US"/>
        </w:rPr>
        <w:t>.</w:t>
      </w:r>
    </w:p>
    <w:p w:rsidR="00616360" w:rsidRDefault="00EF0781" w:rsidP="00616360">
      <w:pPr>
        <w:tabs>
          <w:tab w:val="left" w:pos="0"/>
        </w:tabs>
        <w:spacing w:line="259" w:lineRule="auto"/>
        <w:ind w:right="283"/>
        <w:contextualSpacing/>
        <w:jc w:val="both"/>
        <w:rPr>
          <w:szCs w:val="28"/>
          <w:lang w:val="ru-RU"/>
        </w:rPr>
      </w:pPr>
      <w:r w:rsidRPr="007C240C">
        <w:rPr>
          <w:b/>
          <w:bCs/>
          <w:szCs w:val="28"/>
          <w:lang w:eastAsia="uk-UA"/>
        </w:rPr>
        <w:lastRenderedPageBreak/>
        <w:t xml:space="preserve">СЛУХАЛИ </w:t>
      </w:r>
      <w:r w:rsidR="00287ABC">
        <w:rPr>
          <w:b/>
          <w:bCs/>
          <w:szCs w:val="28"/>
          <w:lang w:eastAsia="uk-UA"/>
        </w:rPr>
        <w:t>3</w:t>
      </w:r>
      <w:r w:rsidRPr="007C240C">
        <w:rPr>
          <w:b/>
          <w:bCs/>
          <w:szCs w:val="28"/>
          <w:lang w:eastAsia="uk-UA"/>
        </w:rPr>
        <w:t>.</w:t>
      </w:r>
      <w:r w:rsidRPr="007441D0">
        <w:rPr>
          <w:b/>
          <w:bCs/>
          <w:color w:val="C0504D" w:themeColor="accent2"/>
          <w:szCs w:val="28"/>
          <w:lang w:eastAsia="uk-UA"/>
        </w:rPr>
        <w:tab/>
      </w:r>
      <w:r w:rsidR="00535368" w:rsidRPr="0066045D">
        <w:rPr>
          <w:szCs w:val="28"/>
        </w:rPr>
        <w:t xml:space="preserve">Про оренду нерухомого майна, що є спільною власністю </w:t>
      </w:r>
      <w:r w:rsidR="00535368" w:rsidRPr="00ED164A">
        <w:rPr>
          <w:szCs w:val="28"/>
        </w:rPr>
        <w:t>територіальних громад сіл, селищ, міст Дніпропетровської області.</w:t>
      </w:r>
    </w:p>
    <w:p w:rsidR="00EF43BD" w:rsidRPr="00EF43BD" w:rsidRDefault="00EF43BD" w:rsidP="00616360">
      <w:pPr>
        <w:tabs>
          <w:tab w:val="left" w:pos="0"/>
        </w:tabs>
        <w:spacing w:line="259" w:lineRule="auto"/>
        <w:ind w:right="283"/>
        <w:contextualSpacing/>
        <w:jc w:val="both"/>
        <w:rPr>
          <w:color w:val="C0504D" w:themeColor="accent2"/>
          <w:szCs w:val="28"/>
          <w:lang w:val="ru-RU"/>
        </w:rPr>
      </w:pPr>
    </w:p>
    <w:p w:rsidR="00EF43BD" w:rsidRDefault="00EF0781" w:rsidP="00EF43BD">
      <w:pPr>
        <w:widowControl w:val="0"/>
        <w:jc w:val="both"/>
        <w:rPr>
          <w:color w:val="000000"/>
          <w:szCs w:val="28"/>
          <w:lang w:val="ru-RU" w:eastAsia="uk-UA"/>
        </w:rPr>
      </w:pPr>
      <w:r w:rsidRPr="007441D0">
        <w:rPr>
          <w:color w:val="C0504D" w:themeColor="accent2"/>
          <w:sz w:val="26"/>
          <w:szCs w:val="26"/>
          <w:lang w:eastAsia="en-US"/>
        </w:rPr>
        <w:tab/>
      </w:r>
      <w:r w:rsidRPr="00535368">
        <w:rPr>
          <w:szCs w:val="28"/>
          <w:u w:val="single"/>
          <w:lang w:eastAsia="uk-UA"/>
        </w:rPr>
        <w:t>Інформація:</w:t>
      </w:r>
      <w:r w:rsidRPr="00535368">
        <w:rPr>
          <w:szCs w:val="28"/>
          <w:lang w:eastAsia="uk-UA"/>
        </w:rPr>
        <w:t xml:space="preserve"> </w:t>
      </w:r>
      <w:r w:rsidR="00EF43BD" w:rsidRPr="00FD1E7E">
        <w:rPr>
          <w:szCs w:val="28"/>
          <w:lang w:val="ru-RU" w:eastAsia="uk-UA"/>
        </w:rPr>
        <w:t>Рижинков В.В.</w:t>
      </w:r>
      <w:r w:rsidR="00EF43BD" w:rsidRPr="00FD1E7E">
        <w:rPr>
          <w:color w:val="000000"/>
          <w:szCs w:val="28"/>
          <w:lang w:eastAsia="uk-UA"/>
        </w:rPr>
        <w:t xml:space="preserve"> – заступник начальника управління стратегічного планування та комунальної власності;</w:t>
      </w:r>
    </w:p>
    <w:p w:rsidR="00535368" w:rsidRDefault="00535368" w:rsidP="00535368">
      <w:pPr>
        <w:widowControl w:val="0"/>
        <w:spacing w:line="322" w:lineRule="exact"/>
        <w:jc w:val="both"/>
        <w:rPr>
          <w:color w:val="000000"/>
          <w:szCs w:val="28"/>
          <w:lang w:eastAsia="uk-UA"/>
        </w:rPr>
      </w:pPr>
      <w:r w:rsidRPr="00C12C35">
        <w:rPr>
          <w:color w:val="000000"/>
          <w:szCs w:val="28"/>
          <w:lang w:eastAsia="uk-UA"/>
        </w:rPr>
        <w:t>Виходов Є.А. – начальник відділу оренди нерухомого майна управління стратегічного планування та комунальної власності</w:t>
      </w:r>
      <w:r>
        <w:rPr>
          <w:color w:val="000000"/>
          <w:szCs w:val="28"/>
          <w:lang w:eastAsia="uk-UA"/>
        </w:rPr>
        <w:t>.</w:t>
      </w:r>
    </w:p>
    <w:p w:rsidR="00454F47" w:rsidRDefault="00535368" w:rsidP="008B4AAE">
      <w:pPr>
        <w:tabs>
          <w:tab w:val="left" w:pos="426"/>
          <w:tab w:val="left" w:pos="709"/>
        </w:tabs>
        <w:spacing w:line="276" w:lineRule="auto"/>
        <w:ind w:right="283"/>
        <w:contextualSpacing/>
        <w:jc w:val="both"/>
        <w:rPr>
          <w:color w:val="C0504D" w:themeColor="accent2"/>
          <w:szCs w:val="28"/>
        </w:rPr>
      </w:pPr>
      <w:r>
        <w:rPr>
          <w:color w:val="C0504D" w:themeColor="accent2"/>
          <w:szCs w:val="28"/>
        </w:rPr>
        <w:tab/>
        <w:t xml:space="preserve">  </w:t>
      </w:r>
    </w:p>
    <w:p w:rsidR="00AA6FF7" w:rsidRPr="00EF43BD" w:rsidRDefault="00535368" w:rsidP="008B4AAE">
      <w:pPr>
        <w:tabs>
          <w:tab w:val="left" w:pos="426"/>
          <w:tab w:val="left" w:pos="709"/>
        </w:tabs>
        <w:spacing w:line="276" w:lineRule="auto"/>
        <w:ind w:right="283"/>
        <w:contextualSpacing/>
        <w:jc w:val="both"/>
        <w:rPr>
          <w:szCs w:val="28"/>
          <w:u w:val="single"/>
        </w:rPr>
      </w:pPr>
      <w:r>
        <w:rPr>
          <w:color w:val="C0504D" w:themeColor="accent2"/>
          <w:szCs w:val="28"/>
        </w:rPr>
        <w:t xml:space="preserve"> </w:t>
      </w:r>
      <w:r w:rsidR="00EF0781" w:rsidRPr="00535368">
        <w:rPr>
          <w:szCs w:val="28"/>
          <w:u w:val="single"/>
        </w:rPr>
        <w:t>Виступили:</w:t>
      </w:r>
      <w:r w:rsidR="00EF43BD" w:rsidRPr="00EF43BD">
        <w:rPr>
          <w:color w:val="000000"/>
          <w:szCs w:val="28"/>
          <w:lang w:eastAsia="uk-UA"/>
        </w:rPr>
        <w:t xml:space="preserve"> </w:t>
      </w:r>
      <w:r w:rsidR="00EF43BD" w:rsidRPr="00FD1E7E">
        <w:rPr>
          <w:color w:val="000000"/>
          <w:szCs w:val="28"/>
          <w:lang w:eastAsia="uk-UA"/>
        </w:rPr>
        <w:t>Пісоцький В.А., Турчак А.М., Ольшанська О.С., Герасимчук Д.Ю.</w:t>
      </w:r>
    </w:p>
    <w:p w:rsidR="00EF43BD" w:rsidRPr="00EF43BD" w:rsidRDefault="00EF43BD" w:rsidP="008B4AAE">
      <w:pPr>
        <w:tabs>
          <w:tab w:val="left" w:pos="426"/>
          <w:tab w:val="left" w:pos="709"/>
        </w:tabs>
        <w:spacing w:line="276" w:lineRule="auto"/>
        <w:ind w:right="283"/>
        <w:contextualSpacing/>
        <w:jc w:val="both"/>
        <w:rPr>
          <w:szCs w:val="28"/>
          <w:u w:val="single"/>
        </w:rPr>
      </w:pPr>
    </w:p>
    <w:p w:rsidR="00264982" w:rsidRDefault="00264982" w:rsidP="00822639">
      <w:pPr>
        <w:pBdr>
          <w:top w:val="nil"/>
          <w:left w:val="nil"/>
          <w:bottom w:val="nil"/>
          <w:right w:val="nil"/>
          <w:between w:val="nil"/>
        </w:pBdr>
        <w:ind w:right="-25" w:firstLine="700"/>
        <w:jc w:val="both"/>
        <w:rPr>
          <w:b/>
          <w:szCs w:val="28"/>
          <w:lang w:val="ru-RU"/>
        </w:rPr>
      </w:pPr>
      <w:r>
        <w:rPr>
          <w:b/>
          <w:szCs w:val="28"/>
        </w:rPr>
        <w:t>Поставлено на голосування питання щодо</w:t>
      </w:r>
      <w:r w:rsidRPr="005F4E5B">
        <w:rPr>
          <w:b/>
          <w:szCs w:val="28"/>
        </w:rPr>
        <w:t>:</w:t>
      </w:r>
    </w:p>
    <w:p w:rsidR="00EF43BD" w:rsidRPr="00EF43BD" w:rsidRDefault="00EF43BD" w:rsidP="00822639">
      <w:pPr>
        <w:pBdr>
          <w:top w:val="nil"/>
          <w:left w:val="nil"/>
          <w:bottom w:val="nil"/>
          <w:right w:val="nil"/>
          <w:between w:val="nil"/>
        </w:pBdr>
        <w:ind w:right="-25" w:firstLine="700"/>
        <w:jc w:val="both"/>
        <w:rPr>
          <w:b/>
          <w:szCs w:val="28"/>
          <w:lang w:val="ru-RU"/>
        </w:rPr>
      </w:pPr>
    </w:p>
    <w:p w:rsidR="00822639" w:rsidRDefault="00822639" w:rsidP="00822639">
      <w:pPr>
        <w:pBdr>
          <w:top w:val="nil"/>
          <w:left w:val="nil"/>
          <w:bottom w:val="nil"/>
          <w:right w:val="nil"/>
          <w:between w:val="nil"/>
        </w:pBdr>
        <w:ind w:right="-25" w:firstLine="700"/>
        <w:jc w:val="both"/>
        <w:rPr>
          <w:color w:val="000000"/>
          <w:szCs w:val="28"/>
          <w:lang w:val="ru-RU"/>
        </w:rPr>
      </w:pPr>
      <w:r w:rsidRPr="00822639">
        <w:rPr>
          <w:color w:val="000000"/>
          <w:szCs w:val="28"/>
        </w:rPr>
        <w:t>1. Затверд</w:t>
      </w:r>
      <w:r w:rsidR="00264982">
        <w:rPr>
          <w:color w:val="000000"/>
          <w:szCs w:val="28"/>
        </w:rPr>
        <w:t>ження</w:t>
      </w:r>
      <w:r w:rsidRPr="00822639">
        <w:rPr>
          <w:color w:val="000000"/>
          <w:szCs w:val="28"/>
        </w:rPr>
        <w:t xml:space="preserve"> Перелік</w:t>
      </w:r>
      <w:r w:rsidR="00264982">
        <w:rPr>
          <w:color w:val="000000"/>
          <w:szCs w:val="28"/>
        </w:rPr>
        <w:t>у</w:t>
      </w:r>
      <w:r w:rsidRPr="00822639">
        <w:rPr>
          <w:color w:val="000000"/>
          <w:szCs w:val="28"/>
        </w:rPr>
        <w:t xml:space="preserve"> першого типу об’єктів оренди, які підлягають передачі в оренду через проведенн</w:t>
      </w:r>
      <w:r w:rsidR="00A55991">
        <w:rPr>
          <w:color w:val="000000"/>
          <w:szCs w:val="28"/>
        </w:rPr>
        <w:t xml:space="preserve">я аукціону, згідно з </w:t>
      </w:r>
      <w:r w:rsidR="00EF43BD">
        <w:rPr>
          <w:color w:val="000000"/>
          <w:szCs w:val="28"/>
          <w:lang w:val="ru-RU"/>
        </w:rPr>
        <w:t xml:space="preserve"> </w:t>
      </w:r>
      <w:r w:rsidR="00A55991">
        <w:rPr>
          <w:color w:val="000000"/>
          <w:szCs w:val="28"/>
        </w:rPr>
        <w:t>додатком</w:t>
      </w:r>
      <w:r w:rsidR="00EF43BD">
        <w:rPr>
          <w:color w:val="000000"/>
          <w:szCs w:val="28"/>
          <w:lang w:val="ru-RU"/>
        </w:rPr>
        <w:t xml:space="preserve"> 1.</w:t>
      </w:r>
      <w:r w:rsidR="00A55991">
        <w:rPr>
          <w:color w:val="000000"/>
          <w:szCs w:val="28"/>
        </w:rPr>
        <w:t xml:space="preserve"> </w:t>
      </w:r>
    </w:p>
    <w:p w:rsidR="00EF43BD" w:rsidRDefault="00EF43BD" w:rsidP="00822639">
      <w:pPr>
        <w:pBdr>
          <w:top w:val="nil"/>
          <w:left w:val="nil"/>
          <w:bottom w:val="nil"/>
          <w:right w:val="nil"/>
          <w:between w:val="nil"/>
        </w:pBdr>
        <w:ind w:right="-25" w:firstLine="700"/>
        <w:jc w:val="both"/>
        <w:rPr>
          <w:color w:val="000000"/>
          <w:szCs w:val="28"/>
          <w:lang w:val="ru-RU"/>
        </w:rPr>
      </w:pPr>
    </w:p>
    <w:p w:rsidR="00EF43BD" w:rsidRDefault="00EF43BD" w:rsidP="00EF43BD">
      <w:pPr>
        <w:ind w:right="-25" w:firstLine="700"/>
        <w:jc w:val="both"/>
        <w:rPr>
          <w:color w:val="000000"/>
          <w:szCs w:val="28"/>
        </w:rPr>
      </w:pPr>
      <w:r w:rsidRPr="00822639">
        <w:rPr>
          <w:color w:val="000000"/>
          <w:szCs w:val="28"/>
        </w:rPr>
        <w:t>2. Затверд</w:t>
      </w:r>
      <w:r>
        <w:rPr>
          <w:color w:val="000000"/>
          <w:szCs w:val="28"/>
        </w:rPr>
        <w:t>ження</w:t>
      </w:r>
      <w:r w:rsidRPr="00822639">
        <w:rPr>
          <w:color w:val="000000"/>
          <w:szCs w:val="28"/>
        </w:rPr>
        <w:t xml:space="preserve"> Перелік</w:t>
      </w:r>
      <w:r>
        <w:rPr>
          <w:color w:val="000000"/>
          <w:szCs w:val="28"/>
        </w:rPr>
        <w:t>у</w:t>
      </w:r>
      <w:r w:rsidRPr="00822639">
        <w:rPr>
          <w:color w:val="000000"/>
          <w:szCs w:val="28"/>
        </w:rPr>
        <w:t xml:space="preserve"> другого типу об’єктів оренди, які підлягають передачі в оренду без проведення аукціону, відповідно до додатка 2.</w:t>
      </w:r>
    </w:p>
    <w:p w:rsidR="00EF43BD" w:rsidRPr="00EF43BD" w:rsidRDefault="00EF43BD" w:rsidP="00822639">
      <w:pPr>
        <w:pBdr>
          <w:top w:val="nil"/>
          <w:left w:val="nil"/>
          <w:bottom w:val="nil"/>
          <w:right w:val="nil"/>
          <w:between w:val="nil"/>
        </w:pBdr>
        <w:ind w:right="-25" w:firstLine="700"/>
        <w:jc w:val="both"/>
        <w:rPr>
          <w:color w:val="000000"/>
          <w:szCs w:val="28"/>
        </w:rPr>
      </w:pPr>
    </w:p>
    <w:p w:rsidR="001C2C1A" w:rsidRDefault="00C523D5" w:rsidP="001C2C1A">
      <w:pPr>
        <w:ind w:right="-25"/>
        <w:jc w:val="both"/>
        <w:rPr>
          <w:color w:val="000000"/>
          <w:szCs w:val="28"/>
        </w:rPr>
      </w:pPr>
      <w:r>
        <w:rPr>
          <w:noProof/>
          <w:lang w:val="ru-RU"/>
        </w:rPr>
        <w:lastRenderedPageBreak/>
        <w:drawing>
          <wp:inline distT="0" distB="0" distL="0" distR="0" wp14:anchorId="0BFD8682" wp14:editId="181DF19C">
            <wp:extent cx="8077071" cy="5710535"/>
            <wp:effectExtent l="2223" t="0" r="2857" b="2858"/>
            <wp:docPr id="7" name="Рисунок 7" descr="C:\Users\user2\AppData\Local\Microsoft\Windows\INetCache\Content.Word\79a7a1cc0095b269a1fb6a6123eca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AppData\Local\Microsoft\Windows\INetCache\Content.Word\79a7a1cc0095b269a1fb6a6123eca47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088105" cy="5718336"/>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4FCAB2FB" wp14:editId="2E4121B3">
            <wp:extent cx="9296207" cy="6572471"/>
            <wp:effectExtent l="9208" t="0" r="0" b="0"/>
            <wp:docPr id="8" name="Рисунок 8" descr="C:\Users\user2\AppData\Local\Microsoft\Windows\INetCache\Content.Word\79a7a1cc0095b269a1fb6a6123eca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AppData\Local\Microsoft\Windows\INetCache\Content.Word\79a7a1cc0095b269a1fb6a6123eca47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310066" cy="658226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13B693B1" wp14:editId="5E4CA199">
            <wp:extent cx="9113092" cy="6443007"/>
            <wp:effectExtent l="1588" t="0" r="0" b="0"/>
            <wp:docPr id="9" name="Рисунок 9" descr="C:\Users\user2\AppData\Local\Microsoft\Windows\INetCache\Content.Word\79a7a1cc0095b269a1fb6a6123eca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2\AppData\Local\Microsoft\Windows\INetCache\Content.Word\79a7a1cc0095b269a1fb6a6123eca47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121185" cy="644872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3CE0628B" wp14:editId="073140EC">
            <wp:extent cx="8774320" cy="6203494"/>
            <wp:effectExtent l="8890" t="0" r="0" b="0"/>
            <wp:docPr id="10" name="Рисунок 10" descr="C:\Users\user2\AppData\Local\Microsoft\Windows\INetCache\Content.Word\79a7a1cc0095b269a1fb6a6123eca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2\AppData\Local\Microsoft\Windows\INetCache\Content.Word\79a7a1cc0095b269a1fb6a6123eca47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783705" cy="621012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079449B9" wp14:editId="5EDCE338">
            <wp:extent cx="9059477" cy="6405101"/>
            <wp:effectExtent l="0" t="6350" r="2540" b="2540"/>
            <wp:docPr id="11" name="Рисунок 11" descr="C:\Users\user2\AppData\Local\Microsoft\Windows\INetCache\Content.Word\79a7a1cc0095b269a1fb6a6123eca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2\AppData\Local\Microsoft\Windows\INetCache\Content.Word\79a7a1cc0095b269a1fb6a6123eca47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072120" cy="641403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5B05D134" wp14:editId="0937AD62">
            <wp:extent cx="9279529" cy="6560680"/>
            <wp:effectExtent l="6985" t="0" r="5080" b="5080"/>
            <wp:docPr id="12" name="Рисунок 12" descr="C:\Users\user2\AppData\Local\Microsoft\Windows\INetCache\Content.Word\79a7a1cc0095b269a1fb6a6123eca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2\AppData\Local\Microsoft\Windows\INetCache\Content.Word\79a7a1cc0095b269a1fb6a6123eca47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283765" cy="6563675"/>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380334E3" wp14:editId="6E10A95A">
            <wp:extent cx="9672819" cy="6838738"/>
            <wp:effectExtent l="7302" t="0" r="0" b="0"/>
            <wp:docPr id="13" name="Рисунок 13" descr="C:\Users\user2\AppData\Local\Microsoft\Windows\INetCache\Content.Word\79a7a1cc0095b269a1fb6a6123eca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2\AppData\Local\Microsoft\Windows\INetCache\Content.Word\79a7a1cc0095b269a1fb6a6123eca47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677234" cy="6841860"/>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103DC714" wp14:editId="2D0AF49A">
            <wp:extent cx="9043554" cy="6393844"/>
            <wp:effectExtent l="0" t="8890" r="0" b="0"/>
            <wp:docPr id="14" name="Рисунок 14" descr="C:\Users\user2\AppData\Local\Microsoft\Windows\INetCache\Content.Word\79a7a1cc0095b269a1fb6a6123eca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2\AppData\Local\Microsoft\Windows\INetCache\Content.Word\79a7a1cc0095b269a1fb6a6123eca475-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047682" cy="6396762"/>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1856837A" wp14:editId="49FE9664">
            <wp:extent cx="9263900" cy="6549631"/>
            <wp:effectExtent l="4445" t="0" r="0" b="0"/>
            <wp:docPr id="15" name="Рисунок 15" descr="C:\Users\user2\AppData\Local\Microsoft\Windows\INetCache\Content.Word\79a7a1cc0095b269a1fb6a6123eca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2\AppData\Local\Microsoft\Windows\INetCache\Content.Word\79a7a1cc0095b269a1fb6a6123eca47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265796" cy="6550972"/>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46DC6793" wp14:editId="107E45CD">
            <wp:extent cx="9153260" cy="6471406"/>
            <wp:effectExtent l="7302" t="0" r="0" b="0"/>
            <wp:docPr id="16" name="Рисунок 16" descr="C:\Users\user2\AppData\Local\Microsoft\Windows\INetCache\Content.Word\79a7a1cc0095b269a1fb6a6123eca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2\AppData\Local\Microsoft\Windows\INetCache\Content.Word\79a7a1cc0095b269a1fb6a6123eca47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156436" cy="6473651"/>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57488351" wp14:editId="13E29CF6">
            <wp:extent cx="9648012" cy="6821200"/>
            <wp:effectExtent l="3493" t="0" r="0" b="0"/>
            <wp:docPr id="17" name="Рисунок 17" descr="C:\Users\user2\AppData\Local\Microsoft\Windows\INetCache\Content.Word\79a7a1cc0095b269a1fb6a6123eca4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2\AppData\Local\Microsoft\Windows\INetCache\Content.Word\79a7a1cc0095b269a1fb6a6123eca475-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9666472" cy="6834251"/>
                    </a:xfrm>
                    <a:prstGeom prst="rect">
                      <a:avLst/>
                    </a:prstGeom>
                    <a:noFill/>
                    <a:ln>
                      <a:noFill/>
                    </a:ln>
                  </pic:spPr>
                </pic:pic>
              </a:graphicData>
            </a:graphic>
          </wp:inline>
        </w:drawing>
      </w:r>
    </w:p>
    <w:p w:rsidR="001C2C1A" w:rsidRDefault="00A5232A" w:rsidP="00A5232A">
      <w:pPr>
        <w:ind w:right="-25"/>
        <w:jc w:val="both"/>
        <w:rPr>
          <w:color w:val="000000"/>
          <w:szCs w:val="28"/>
        </w:rPr>
      </w:pPr>
      <w:r>
        <w:rPr>
          <w:noProof/>
          <w:lang w:val="ru-RU"/>
        </w:rPr>
        <w:lastRenderedPageBreak/>
        <w:drawing>
          <wp:inline distT="0" distB="0" distL="0" distR="0" wp14:anchorId="77AC375F" wp14:editId="24D52595">
            <wp:extent cx="8973335" cy="4293611"/>
            <wp:effectExtent l="0" t="3175" r="0" b="0"/>
            <wp:docPr id="18" name="Рисунок 18" descr="C:\Users\user2\AppData\Local\Microsoft\Windows\INetCache\Content.Word\79a7a1cc0095b269a1fb6a6123eca4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2\AppData\Local\Microsoft\Windows\INetCache\Content.Word\79a7a1cc0095b269a1fb6a6123eca475-1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2323"/>
                    <a:stretch/>
                  </pic:blipFill>
                  <pic:spPr bwMode="auto">
                    <a:xfrm rot="16200000">
                      <a:off x="0" y="0"/>
                      <a:ext cx="8979380" cy="4296504"/>
                    </a:xfrm>
                    <a:prstGeom prst="rect">
                      <a:avLst/>
                    </a:prstGeom>
                    <a:noFill/>
                    <a:ln>
                      <a:noFill/>
                    </a:ln>
                    <a:extLst>
                      <a:ext uri="{53640926-AAD7-44D8-BBD7-CCE9431645EC}">
                        <a14:shadowObscured xmlns:a14="http://schemas.microsoft.com/office/drawing/2010/main"/>
                      </a:ext>
                    </a:extLst>
                  </pic:spPr>
                </pic:pic>
              </a:graphicData>
            </a:graphic>
          </wp:inline>
        </w:drawing>
      </w:r>
    </w:p>
    <w:p w:rsidR="00715DB5" w:rsidRPr="00715DB5" w:rsidRDefault="00715DB5" w:rsidP="00822639">
      <w:pPr>
        <w:ind w:right="-25" w:firstLine="700"/>
        <w:jc w:val="both"/>
        <w:rPr>
          <w:color w:val="000000"/>
          <w:szCs w:val="28"/>
          <w:lang w:val="ru-RU"/>
        </w:rPr>
      </w:pPr>
    </w:p>
    <w:p w:rsidR="00A5232A" w:rsidRDefault="001D03F3" w:rsidP="001D03F3">
      <w:pPr>
        <w:ind w:right="-25"/>
        <w:jc w:val="both"/>
        <w:rPr>
          <w:color w:val="000000"/>
          <w:szCs w:val="28"/>
        </w:rPr>
      </w:pPr>
      <w:r>
        <w:rPr>
          <w:noProof/>
          <w:lang w:val="ru-RU"/>
        </w:rPr>
        <w:lastRenderedPageBreak/>
        <w:drawing>
          <wp:inline distT="0" distB="0" distL="0" distR="0" wp14:anchorId="200F9887" wp14:editId="115B2CE4">
            <wp:extent cx="8040664" cy="5684795"/>
            <wp:effectExtent l="0" t="3175" r="0" b="0"/>
            <wp:docPr id="19" name="Рисунок 19" descr="C:\Users\user2\AppData\Local\Microsoft\Windows\INetCache\Content.Word\986e351512198d97a0dc94a02b8ab5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2\AppData\Local\Microsoft\Windows\INetCache\Content.Word\986e351512198d97a0dc94a02b8ab50d-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044334" cy="5687390"/>
                    </a:xfrm>
                    <a:prstGeom prst="rect">
                      <a:avLst/>
                    </a:prstGeom>
                    <a:noFill/>
                    <a:ln>
                      <a:noFill/>
                    </a:ln>
                  </pic:spPr>
                </pic:pic>
              </a:graphicData>
            </a:graphic>
          </wp:inline>
        </w:drawing>
      </w:r>
    </w:p>
    <w:p w:rsidR="00A5232A" w:rsidRDefault="00A5232A" w:rsidP="00822639">
      <w:pPr>
        <w:ind w:right="-25" w:firstLine="700"/>
        <w:jc w:val="both"/>
        <w:rPr>
          <w:color w:val="000000"/>
          <w:szCs w:val="28"/>
        </w:rPr>
      </w:pPr>
    </w:p>
    <w:p w:rsidR="00A5232A" w:rsidRDefault="001D03F3" w:rsidP="001D03F3">
      <w:pPr>
        <w:ind w:right="-25"/>
        <w:jc w:val="both"/>
        <w:rPr>
          <w:color w:val="000000"/>
          <w:szCs w:val="28"/>
        </w:rPr>
      </w:pPr>
      <w:r>
        <w:rPr>
          <w:noProof/>
          <w:lang w:val="ru-RU"/>
        </w:rPr>
        <w:lastRenderedPageBreak/>
        <w:drawing>
          <wp:inline distT="0" distB="0" distL="0" distR="0" wp14:anchorId="71D5E2FE" wp14:editId="35722502">
            <wp:extent cx="9358187" cy="6616292"/>
            <wp:effectExtent l="0" t="635" r="0" b="0"/>
            <wp:docPr id="20" name="Рисунок 20" descr="C:\Users\user2\AppData\Local\Microsoft\Windows\INetCache\Content.Word\986e351512198d97a0dc94a02b8ab5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2\AppData\Local\Microsoft\Windows\INetCache\Content.Word\986e351512198d97a0dc94a02b8ab50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362459" cy="6619312"/>
                    </a:xfrm>
                    <a:prstGeom prst="rect">
                      <a:avLst/>
                    </a:prstGeom>
                    <a:noFill/>
                    <a:ln>
                      <a:noFill/>
                    </a:ln>
                  </pic:spPr>
                </pic:pic>
              </a:graphicData>
            </a:graphic>
          </wp:inline>
        </w:drawing>
      </w:r>
    </w:p>
    <w:p w:rsidR="00A5232A" w:rsidRDefault="001D03F3" w:rsidP="001D03F3">
      <w:pPr>
        <w:ind w:right="-25"/>
        <w:jc w:val="both"/>
        <w:rPr>
          <w:color w:val="000000"/>
          <w:szCs w:val="28"/>
        </w:rPr>
      </w:pPr>
      <w:r>
        <w:rPr>
          <w:noProof/>
          <w:lang w:val="ru-RU"/>
        </w:rPr>
        <w:lastRenderedPageBreak/>
        <w:drawing>
          <wp:inline distT="0" distB="0" distL="0" distR="0" wp14:anchorId="77028594" wp14:editId="36CB8663">
            <wp:extent cx="9151709" cy="6470311"/>
            <wp:effectExtent l="7302" t="0" r="0" b="0"/>
            <wp:docPr id="21" name="Рисунок 21" descr="C:\Users\user2\AppData\Local\Microsoft\Windows\INetCache\Content.Word\986e351512198d97a0dc94a02b8ab5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2\AppData\Local\Microsoft\Windows\INetCache\Content.Word\986e351512198d97a0dc94a02b8ab50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155886" cy="6473264"/>
                    </a:xfrm>
                    <a:prstGeom prst="rect">
                      <a:avLst/>
                    </a:prstGeom>
                    <a:noFill/>
                    <a:ln>
                      <a:noFill/>
                    </a:ln>
                  </pic:spPr>
                </pic:pic>
              </a:graphicData>
            </a:graphic>
          </wp:inline>
        </w:drawing>
      </w:r>
    </w:p>
    <w:p w:rsidR="00A5232A" w:rsidRDefault="001D03F3" w:rsidP="001D03F3">
      <w:pPr>
        <w:ind w:right="-25"/>
        <w:jc w:val="both"/>
        <w:rPr>
          <w:color w:val="000000"/>
          <w:szCs w:val="28"/>
        </w:rPr>
      </w:pPr>
      <w:r>
        <w:rPr>
          <w:noProof/>
          <w:lang w:val="ru-RU"/>
        </w:rPr>
        <w:lastRenderedPageBreak/>
        <w:drawing>
          <wp:inline distT="0" distB="0" distL="0" distR="0" wp14:anchorId="38EF551D" wp14:editId="50A10882">
            <wp:extent cx="9033722" cy="6386893"/>
            <wp:effectExtent l="8890" t="0" r="5080" b="5080"/>
            <wp:docPr id="22" name="Рисунок 22" descr="C:\Users\user2\AppData\Local\Microsoft\Windows\INetCache\Content.Word\986e351512198d97a0dc94a02b8ab5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2\AppData\Local\Microsoft\Windows\INetCache\Content.Word\986e351512198d97a0dc94a02b8ab50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037845" cy="6389808"/>
                    </a:xfrm>
                    <a:prstGeom prst="rect">
                      <a:avLst/>
                    </a:prstGeom>
                    <a:noFill/>
                    <a:ln>
                      <a:noFill/>
                    </a:ln>
                  </pic:spPr>
                </pic:pic>
              </a:graphicData>
            </a:graphic>
          </wp:inline>
        </w:drawing>
      </w:r>
    </w:p>
    <w:p w:rsidR="00A5232A" w:rsidRDefault="001D03F3" w:rsidP="00613C97">
      <w:pPr>
        <w:ind w:right="-25"/>
        <w:jc w:val="both"/>
        <w:rPr>
          <w:color w:val="000000"/>
          <w:szCs w:val="28"/>
        </w:rPr>
      </w:pPr>
      <w:r>
        <w:rPr>
          <w:noProof/>
          <w:lang w:val="ru-RU"/>
        </w:rPr>
        <w:lastRenderedPageBreak/>
        <w:drawing>
          <wp:inline distT="0" distB="0" distL="0" distR="0" wp14:anchorId="4CD04E4C" wp14:editId="6E58A91A">
            <wp:extent cx="8463451" cy="5983708"/>
            <wp:effectExtent l="1587" t="0" r="0" b="0"/>
            <wp:docPr id="23" name="Рисунок 23" descr="C:\Users\user2\AppData\Local\Microsoft\Windows\INetCache\Content.Word\986e351512198d97a0dc94a02b8ab5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2\AppData\Local\Microsoft\Windows\INetCache\Content.Word\986e351512198d97a0dc94a02b8ab50d-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467314" cy="5986439"/>
                    </a:xfrm>
                    <a:prstGeom prst="rect">
                      <a:avLst/>
                    </a:prstGeom>
                    <a:noFill/>
                    <a:ln>
                      <a:noFill/>
                    </a:ln>
                  </pic:spPr>
                </pic:pic>
              </a:graphicData>
            </a:graphic>
          </wp:inline>
        </w:drawing>
      </w:r>
    </w:p>
    <w:p w:rsidR="00A5232A" w:rsidRDefault="00A5232A" w:rsidP="00822639">
      <w:pPr>
        <w:ind w:right="-25" w:firstLine="700"/>
        <w:jc w:val="both"/>
        <w:rPr>
          <w:color w:val="000000"/>
          <w:szCs w:val="28"/>
        </w:rPr>
      </w:pPr>
    </w:p>
    <w:p w:rsidR="00A5232A" w:rsidRDefault="00613C97" w:rsidP="00613C97">
      <w:pPr>
        <w:ind w:right="-25"/>
        <w:jc w:val="both"/>
        <w:rPr>
          <w:color w:val="000000"/>
          <w:szCs w:val="28"/>
        </w:rPr>
      </w:pPr>
      <w:r>
        <w:rPr>
          <w:noProof/>
          <w:lang w:val="ru-RU"/>
        </w:rPr>
        <w:lastRenderedPageBreak/>
        <w:drawing>
          <wp:inline distT="0" distB="0" distL="0" distR="0" wp14:anchorId="5A5C2F13" wp14:editId="1D86C3A5">
            <wp:extent cx="9299192" cy="6574581"/>
            <wp:effectExtent l="0" t="9208" r="7303" b="7302"/>
            <wp:docPr id="24" name="Рисунок 24" descr="C:\Users\user2\AppData\Local\Microsoft\Windows\INetCache\Content.Word\986e351512198d97a0dc94a02b8ab5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2\AppData\Local\Microsoft\Windows\INetCache\Content.Word\986e351512198d97a0dc94a02b8ab50d-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303439" cy="6577584"/>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560C5F51" wp14:editId="33B1801E">
            <wp:extent cx="9441011" cy="6674848"/>
            <wp:effectExtent l="0" t="7620" r="635" b="635"/>
            <wp:docPr id="25" name="Рисунок 25" descr="C:\Users\user2\AppData\Local\Microsoft\Windows\INetCache\Content.Word\986e351512198d97a0dc94a02b8ab5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2\AppData\Local\Microsoft\Windows\INetCache\Content.Word\986e351512198d97a0dc94a02b8ab50d-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446408" cy="6678663"/>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3B8CC2A2" wp14:editId="2213A27C">
            <wp:extent cx="9168942" cy="6482493"/>
            <wp:effectExtent l="0" t="9207" r="4127" b="4128"/>
            <wp:docPr id="26" name="Рисунок 26" descr="C:\Users\user2\AppData\Local\Microsoft\Windows\INetCache\Content.Word\986e351512198d97a0dc94a02b8ab5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2\AppData\Local\Microsoft\Windows\INetCache\Content.Word\986e351512198d97a0dc94a02b8ab50d-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181363" cy="6491275"/>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664D3C85" wp14:editId="3C17B37A">
            <wp:extent cx="8955552" cy="6331626"/>
            <wp:effectExtent l="0" t="2540" r="0" b="0"/>
            <wp:docPr id="27" name="Рисунок 27" descr="C:\Users\user2\AppData\Local\Microsoft\Windows\INetCache\Content.Word\986e351512198d97a0dc94a02b8ab5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2\AppData\Local\Microsoft\Windows\INetCache\Content.Word\986e351512198d97a0dc94a02b8ab50d-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977279" cy="6346987"/>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744D1E24" wp14:editId="4D8A4E94">
            <wp:extent cx="9357659" cy="6615918"/>
            <wp:effectExtent l="0" t="635" r="0" b="0"/>
            <wp:docPr id="28" name="Рисунок 28" descr="C:\Users\user2\AppData\Local\Microsoft\Windows\INetCache\Content.Word\986e351512198d97a0dc94a02b8ab5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2\AppData\Local\Microsoft\Windows\INetCache\Content.Word\986e351512198d97a0dc94a02b8ab50d-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365462" cy="6621435"/>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4DF55536" wp14:editId="57D2E377">
            <wp:extent cx="9302094" cy="6576634"/>
            <wp:effectExtent l="0" t="8890" r="5080" b="5080"/>
            <wp:docPr id="29" name="Рисунок 29" descr="C:\Users\user2\AppData\Local\Microsoft\Windows\INetCache\Content.Word\986e351512198d97a0dc94a02b8ab50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2\AppData\Local\Microsoft\Windows\INetCache\Content.Word\986e351512198d97a0dc94a02b8ab50d-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306525" cy="6579767"/>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506D26D1" wp14:editId="067710EC">
            <wp:extent cx="9343086" cy="6605614"/>
            <wp:effectExtent l="0" t="2857" r="7937" b="7938"/>
            <wp:docPr id="30" name="Рисунок 30" descr="C:\Users\user2\AppData\Local\Microsoft\Windows\INetCache\Content.Word\986e351512198d97a0dc94a02b8ab50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2\AppData\Local\Microsoft\Windows\INetCache\Content.Word\986e351512198d97a0dc94a02b8ab50d-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9345349" cy="6607214"/>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20D0DDEA" wp14:editId="07DE2BFC">
            <wp:extent cx="9268280" cy="6552727"/>
            <wp:effectExtent l="5080" t="0" r="0" b="0"/>
            <wp:docPr id="31" name="Рисунок 31" descr="C:\Users\user2\AppData\Local\Microsoft\Windows\INetCache\Content.Word\986e351512198d97a0dc94a02b8ab50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2\AppData\Local\Microsoft\Windows\INetCache\Content.Word\986e351512198d97a0dc94a02b8ab50d-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9277873" cy="6559509"/>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714A0B15" wp14:editId="409808BC">
            <wp:extent cx="9564664" cy="6762272"/>
            <wp:effectExtent l="0" t="8573" r="9208" b="9207"/>
            <wp:docPr id="32" name="Рисунок 32" descr="C:\Users\user2\AppData\Local\Microsoft\Windows\INetCache\Content.Word\986e351512198d97a0dc94a02b8ab50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2\AppData\Local\Microsoft\Windows\INetCache\Content.Word\986e351512198d97a0dc94a02b8ab50d-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9569030" cy="6765359"/>
                    </a:xfrm>
                    <a:prstGeom prst="rect">
                      <a:avLst/>
                    </a:prstGeom>
                    <a:noFill/>
                    <a:ln>
                      <a:noFill/>
                    </a:ln>
                  </pic:spPr>
                </pic:pic>
              </a:graphicData>
            </a:graphic>
          </wp:inline>
        </w:drawing>
      </w:r>
    </w:p>
    <w:p w:rsidR="00A5232A" w:rsidRDefault="00613C97" w:rsidP="00CB4D62">
      <w:pPr>
        <w:ind w:right="-25"/>
        <w:jc w:val="both"/>
        <w:rPr>
          <w:color w:val="000000"/>
          <w:szCs w:val="28"/>
        </w:rPr>
      </w:pPr>
      <w:r>
        <w:rPr>
          <w:noProof/>
          <w:lang w:val="ru-RU"/>
        </w:rPr>
        <w:lastRenderedPageBreak/>
        <w:drawing>
          <wp:inline distT="0" distB="0" distL="0" distR="0" wp14:anchorId="2393E18D" wp14:editId="7B409C1C">
            <wp:extent cx="9535524" cy="6741670"/>
            <wp:effectExtent l="6350" t="0" r="0" b="0"/>
            <wp:docPr id="33" name="Рисунок 33" descr="C:\Users\user2\AppData\Local\Microsoft\Windows\INetCache\Content.Word\986e351512198d97a0dc94a02b8ab50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2\AppData\Local\Microsoft\Windows\INetCache\Content.Word\986e351512198d97a0dc94a02b8ab50d-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9537525" cy="6743084"/>
                    </a:xfrm>
                    <a:prstGeom prst="rect">
                      <a:avLst/>
                    </a:prstGeom>
                    <a:noFill/>
                    <a:ln>
                      <a:noFill/>
                    </a:ln>
                  </pic:spPr>
                </pic:pic>
              </a:graphicData>
            </a:graphic>
          </wp:inline>
        </w:drawing>
      </w:r>
    </w:p>
    <w:p w:rsidR="00A5232A" w:rsidRDefault="00CB4D62" w:rsidP="00CB4D62">
      <w:pPr>
        <w:ind w:right="-25"/>
        <w:jc w:val="both"/>
        <w:rPr>
          <w:color w:val="000000"/>
          <w:szCs w:val="28"/>
        </w:rPr>
      </w:pPr>
      <w:r>
        <w:rPr>
          <w:noProof/>
          <w:lang w:val="ru-RU"/>
        </w:rPr>
        <w:lastRenderedPageBreak/>
        <w:drawing>
          <wp:inline distT="0" distB="0" distL="0" distR="0" wp14:anchorId="78B1DFB8" wp14:editId="5AE0984B">
            <wp:extent cx="9247642" cy="6538136"/>
            <wp:effectExtent l="2223" t="0" r="0" b="0"/>
            <wp:docPr id="34" name="Рисунок 34" descr="C:\Users\user2\AppData\Local\Microsoft\Windows\INetCache\Content.Word\986e351512198d97a0dc94a02b8ab50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2\AppData\Local\Microsoft\Windows\INetCache\Content.Word\986e351512198d97a0dc94a02b8ab50d-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9249845" cy="6539694"/>
                    </a:xfrm>
                    <a:prstGeom prst="rect">
                      <a:avLst/>
                    </a:prstGeom>
                    <a:noFill/>
                    <a:ln>
                      <a:noFill/>
                    </a:ln>
                  </pic:spPr>
                </pic:pic>
              </a:graphicData>
            </a:graphic>
          </wp:inline>
        </w:drawing>
      </w:r>
    </w:p>
    <w:p w:rsidR="00613C97" w:rsidRDefault="00CB4D62" w:rsidP="00CB4D62">
      <w:pPr>
        <w:ind w:right="-25"/>
        <w:jc w:val="both"/>
        <w:rPr>
          <w:color w:val="000000"/>
          <w:szCs w:val="28"/>
        </w:rPr>
      </w:pPr>
      <w:r>
        <w:rPr>
          <w:noProof/>
          <w:lang w:val="ru-RU"/>
        </w:rPr>
        <w:lastRenderedPageBreak/>
        <w:drawing>
          <wp:inline distT="0" distB="0" distL="0" distR="0" wp14:anchorId="753F5839" wp14:editId="1A2880E4">
            <wp:extent cx="9048958" cy="6397665"/>
            <wp:effectExtent l="0" t="7938" r="0" b="0"/>
            <wp:docPr id="35" name="Рисунок 35" descr="C:\Users\user2\AppData\Local\Microsoft\Windows\INetCache\Content.Word\986e351512198d97a0dc94a02b8ab50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2\AppData\Local\Microsoft\Windows\INetCache\Content.Word\986e351512198d97a0dc94a02b8ab50d-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9052277" cy="6400012"/>
                    </a:xfrm>
                    <a:prstGeom prst="rect">
                      <a:avLst/>
                    </a:prstGeom>
                    <a:noFill/>
                    <a:ln>
                      <a:noFill/>
                    </a:ln>
                  </pic:spPr>
                </pic:pic>
              </a:graphicData>
            </a:graphic>
          </wp:inline>
        </w:drawing>
      </w:r>
    </w:p>
    <w:p w:rsidR="00613C97" w:rsidRDefault="00CB4D62" w:rsidP="00CB4D62">
      <w:pPr>
        <w:ind w:right="-25"/>
        <w:jc w:val="both"/>
        <w:rPr>
          <w:color w:val="000000"/>
          <w:szCs w:val="28"/>
        </w:rPr>
      </w:pPr>
      <w:r>
        <w:rPr>
          <w:noProof/>
          <w:lang w:val="ru-RU"/>
        </w:rPr>
        <w:lastRenderedPageBreak/>
        <w:drawing>
          <wp:inline distT="0" distB="0" distL="0" distR="0" wp14:anchorId="1EE559CF" wp14:editId="5FB32FC4">
            <wp:extent cx="9103447" cy="6436189"/>
            <wp:effectExtent l="317" t="0" r="2858" b="2857"/>
            <wp:docPr id="36" name="Рисунок 36" descr="C:\Users\user2\AppData\Local\Microsoft\Windows\INetCache\Content.Word\986e351512198d97a0dc94a02b8ab50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2\AppData\Local\Microsoft\Windows\INetCache\Content.Word\986e351512198d97a0dc94a02b8ab50d-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9105702" cy="6437783"/>
                    </a:xfrm>
                    <a:prstGeom prst="rect">
                      <a:avLst/>
                    </a:prstGeom>
                    <a:noFill/>
                    <a:ln>
                      <a:noFill/>
                    </a:ln>
                  </pic:spPr>
                </pic:pic>
              </a:graphicData>
            </a:graphic>
          </wp:inline>
        </w:drawing>
      </w:r>
    </w:p>
    <w:p w:rsidR="00CB4D62" w:rsidRDefault="00CB4D62" w:rsidP="00CB4D62">
      <w:pPr>
        <w:ind w:right="-25"/>
        <w:jc w:val="both"/>
        <w:rPr>
          <w:color w:val="000000"/>
          <w:szCs w:val="28"/>
        </w:rPr>
      </w:pPr>
      <w:r>
        <w:rPr>
          <w:noProof/>
          <w:lang w:val="ru-RU"/>
        </w:rPr>
        <w:lastRenderedPageBreak/>
        <w:drawing>
          <wp:inline distT="0" distB="0" distL="0" distR="0" wp14:anchorId="783C5CAC" wp14:editId="3EBC36F5">
            <wp:extent cx="8517044" cy="6021598"/>
            <wp:effectExtent l="9525" t="0" r="8255" b="8255"/>
            <wp:docPr id="37" name="Рисунок 37" descr="C:\Users\user2\AppData\Local\Microsoft\Windows\INetCache\Content.Word\986e351512198d97a0dc94a02b8ab50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2\AppData\Local\Microsoft\Windows\INetCache\Content.Word\986e351512198d97a0dc94a02b8ab50d-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533712" cy="6033383"/>
                    </a:xfrm>
                    <a:prstGeom prst="rect">
                      <a:avLst/>
                    </a:prstGeom>
                    <a:noFill/>
                    <a:ln>
                      <a:noFill/>
                    </a:ln>
                  </pic:spPr>
                </pic:pic>
              </a:graphicData>
            </a:graphic>
          </wp:inline>
        </w:drawing>
      </w:r>
    </w:p>
    <w:p w:rsidR="00CB4D62" w:rsidRDefault="00CB4D62" w:rsidP="00CB4D62">
      <w:pPr>
        <w:ind w:right="-25"/>
        <w:jc w:val="both"/>
        <w:rPr>
          <w:color w:val="000000"/>
          <w:szCs w:val="28"/>
        </w:rPr>
      </w:pPr>
      <w:r>
        <w:rPr>
          <w:noProof/>
          <w:lang w:val="ru-RU"/>
        </w:rPr>
        <w:lastRenderedPageBreak/>
        <w:drawing>
          <wp:inline distT="0" distB="0" distL="0" distR="0" wp14:anchorId="5595343D" wp14:editId="5801DCD4">
            <wp:extent cx="8715814" cy="6162130"/>
            <wp:effectExtent l="318" t="0" r="0" b="0"/>
            <wp:docPr id="38" name="Рисунок 38" descr="C:\Users\user2\AppData\Local\Microsoft\Windows\INetCache\Content.Word\986e351512198d97a0dc94a02b8ab50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2\AppData\Local\Microsoft\Windows\INetCache\Content.Word\986e351512198d97a0dc94a02b8ab50d-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735619" cy="6176132"/>
                    </a:xfrm>
                    <a:prstGeom prst="rect">
                      <a:avLst/>
                    </a:prstGeom>
                    <a:noFill/>
                    <a:ln>
                      <a:noFill/>
                    </a:ln>
                  </pic:spPr>
                </pic:pic>
              </a:graphicData>
            </a:graphic>
          </wp:inline>
        </w:drawing>
      </w:r>
    </w:p>
    <w:p w:rsidR="00CB4D62" w:rsidRDefault="00CB4D62" w:rsidP="00CB4D62">
      <w:pPr>
        <w:ind w:right="-25"/>
        <w:jc w:val="both"/>
        <w:rPr>
          <w:color w:val="000000"/>
          <w:szCs w:val="28"/>
        </w:rPr>
      </w:pPr>
      <w:r>
        <w:rPr>
          <w:noProof/>
          <w:lang w:val="ru-RU"/>
        </w:rPr>
        <w:lastRenderedPageBreak/>
        <w:drawing>
          <wp:inline distT="0" distB="0" distL="0" distR="0" wp14:anchorId="5A819498" wp14:editId="382E746B">
            <wp:extent cx="9141877" cy="6463359"/>
            <wp:effectExtent l="5715" t="0" r="8255" b="8255"/>
            <wp:docPr id="39" name="Рисунок 39" descr="C:\Users\user2\AppData\Local\Microsoft\Windows\INetCache\Content.Word\986e351512198d97a0dc94a02b8ab50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2\AppData\Local\Microsoft\Windows\INetCache\Content.Word\986e351512198d97a0dc94a02b8ab50d-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9146050" cy="6466309"/>
                    </a:xfrm>
                    <a:prstGeom prst="rect">
                      <a:avLst/>
                    </a:prstGeom>
                    <a:noFill/>
                    <a:ln>
                      <a:noFill/>
                    </a:ln>
                  </pic:spPr>
                </pic:pic>
              </a:graphicData>
            </a:graphic>
          </wp:inline>
        </w:drawing>
      </w:r>
    </w:p>
    <w:p w:rsidR="00287ABC" w:rsidRPr="00E47ECE" w:rsidRDefault="00287ABC" w:rsidP="00287ABC">
      <w:pPr>
        <w:pBdr>
          <w:top w:val="nil"/>
          <w:left w:val="nil"/>
          <w:bottom w:val="nil"/>
          <w:right w:val="nil"/>
          <w:between w:val="nil"/>
        </w:pBdr>
        <w:ind w:right="-25" w:firstLine="700"/>
        <w:jc w:val="both"/>
        <w:rPr>
          <w:szCs w:val="28"/>
        </w:rPr>
      </w:pPr>
      <w:r w:rsidRPr="00E47ECE">
        <w:rPr>
          <w:color w:val="000000"/>
          <w:szCs w:val="28"/>
        </w:rPr>
        <w:lastRenderedPageBreak/>
        <w:t xml:space="preserve">3. </w:t>
      </w:r>
      <w:r w:rsidR="00A55991">
        <w:rPr>
          <w:szCs w:val="28"/>
        </w:rPr>
        <w:t>Внесенн</w:t>
      </w:r>
      <w:r w:rsidRPr="00E47ECE">
        <w:rPr>
          <w:szCs w:val="28"/>
        </w:rPr>
        <w:t xml:space="preserve"> змін до рішення обласної ради від 27 березня 2020 року    № 591-22/VII </w:t>
      </w:r>
      <w:r w:rsidRPr="00E47ECE">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E47ECE">
        <w:rPr>
          <w:szCs w:val="28"/>
        </w:rPr>
        <w:t>:</w:t>
      </w:r>
    </w:p>
    <w:p w:rsidR="00287ABC" w:rsidRPr="00715DB5" w:rsidRDefault="00287ABC" w:rsidP="00287ABC">
      <w:pPr>
        <w:pBdr>
          <w:top w:val="nil"/>
          <w:left w:val="nil"/>
          <w:bottom w:val="nil"/>
          <w:right w:val="nil"/>
          <w:between w:val="nil"/>
        </w:pBdr>
        <w:ind w:right="-25" w:firstLine="700"/>
        <w:jc w:val="both"/>
        <w:rPr>
          <w:szCs w:val="28"/>
        </w:rPr>
      </w:pPr>
      <w:r w:rsidRPr="00715DB5">
        <w:rPr>
          <w:szCs w:val="28"/>
        </w:rPr>
        <w:t>3.1. Пункт 20 додатка 1 до рішення вважати таким, що втратив чинність.</w:t>
      </w:r>
    </w:p>
    <w:p w:rsidR="00287ABC" w:rsidRPr="00715DB5" w:rsidRDefault="00287ABC" w:rsidP="00287ABC">
      <w:pPr>
        <w:pBdr>
          <w:top w:val="nil"/>
          <w:left w:val="nil"/>
          <w:bottom w:val="nil"/>
          <w:right w:val="nil"/>
          <w:between w:val="nil"/>
        </w:pBdr>
        <w:tabs>
          <w:tab w:val="left" w:pos="300"/>
        </w:tabs>
        <w:ind w:right="-25" w:firstLine="700"/>
        <w:jc w:val="both"/>
        <w:rPr>
          <w:szCs w:val="28"/>
        </w:rPr>
      </w:pPr>
    </w:p>
    <w:p w:rsidR="00287ABC" w:rsidRPr="00715DB5" w:rsidRDefault="00287ABC" w:rsidP="00287ABC">
      <w:pPr>
        <w:ind w:right="-25" w:firstLine="700"/>
        <w:jc w:val="both"/>
        <w:rPr>
          <w:szCs w:val="28"/>
        </w:rPr>
      </w:pPr>
      <w:r w:rsidRPr="00715DB5">
        <w:rPr>
          <w:color w:val="000000"/>
          <w:szCs w:val="28"/>
        </w:rPr>
        <w:t xml:space="preserve">4. </w:t>
      </w:r>
      <w:r w:rsidRPr="00715DB5">
        <w:rPr>
          <w:szCs w:val="28"/>
        </w:rPr>
        <w:t>Внес</w:t>
      </w:r>
      <w:r w:rsidR="00A55991">
        <w:rPr>
          <w:szCs w:val="28"/>
        </w:rPr>
        <w:t xml:space="preserve">ення </w:t>
      </w:r>
      <w:r w:rsidRPr="00715DB5">
        <w:rPr>
          <w:szCs w:val="28"/>
        </w:rPr>
        <w:t xml:space="preserve"> змін до рішення обласної ради від 05 червня 2020 року    № 612-23/</w:t>
      </w:r>
      <w:r w:rsidRPr="00715DB5">
        <w:rPr>
          <w:szCs w:val="28"/>
          <w:lang w:val="en-US"/>
        </w:rPr>
        <w:t>VII</w:t>
      </w:r>
      <w:r w:rsidRPr="00715DB5">
        <w:rPr>
          <w:szCs w:val="28"/>
        </w:rPr>
        <w:t xml:space="preserve"> </w:t>
      </w:r>
      <w:r w:rsidRPr="00715DB5">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715DB5">
        <w:rPr>
          <w:szCs w:val="28"/>
        </w:rPr>
        <w:t>:</w:t>
      </w:r>
    </w:p>
    <w:p w:rsidR="00287ABC" w:rsidRPr="00715DB5" w:rsidRDefault="00287ABC" w:rsidP="00287ABC">
      <w:pPr>
        <w:ind w:right="-25" w:firstLine="700"/>
        <w:jc w:val="both"/>
        <w:rPr>
          <w:szCs w:val="28"/>
        </w:rPr>
      </w:pPr>
      <w:r w:rsidRPr="00715DB5">
        <w:rPr>
          <w:szCs w:val="28"/>
        </w:rPr>
        <w:t>4.1. Пункт 1 додатка 1 до рішення вважати таким, що втратив чинність.</w:t>
      </w:r>
    </w:p>
    <w:p w:rsidR="00287ABC" w:rsidRDefault="00287ABC" w:rsidP="00287ABC">
      <w:pPr>
        <w:ind w:right="-25" w:firstLine="700"/>
        <w:jc w:val="both"/>
        <w:rPr>
          <w:color w:val="000000"/>
          <w:szCs w:val="28"/>
          <w:lang w:val="ru-RU"/>
        </w:rPr>
      </w:pPr>
    </w:p>
    <w:p w:rsidR="00287ABC" w:rsidRPr="00715DB5" w:rsidRDefault="00287ABC" w:rsidP="00287ABC">
      <w:pPr>
        <w:ind w:right="-25" w:firstLine="700"/>
        <w:jc w:val="both"/>
        <w:rPr>
          <w:szCs w:val="28"/>
        </w:rPr>
      </w:pPr>
      <w:r w:rsidRPr="00715DB5">
        <w:rPr>
          <w:color w:val="000000"/>
          <w:szCs w:val="28"/>
        </w:rPr>
        <w:t xml:space="preserve">5. </w:t>
      </w:r>
      <w:r w:rsidRPr="00715DB5">
        <w:rPr>
          <w:szCs w:val="28"/>
        </w:rPr>
        <w:t>Внес</w:t>
      </w:r>
      <w:r w:rsidR="00A55991">
        <w:rPr>
          <w:szCs w:val="28"/>
        </w:rPr>
        <w:t>ення</w:t>
      </w:r>
      <w:r w:rsidRPr="00715DB5">
        <w:rPr>
          <w:szCs w:val="28"/>
        </w:rPr>
        <w:t xml:space="preserve"> змін до рішення обласної ради від 19 жовтня 2018 року    № 387-14/</w:t>
      </w:r>
      <w:r w:rsidRPr="00715DB5">
        <w:rPr>
          <w:szCs w:val="28"/>
          <w:lang w:val="en-US"/>
        </w:rPr>
        <w:t>VII</w:t>
      </w:r>
      <w:r w:rsidRPr="00715DB5">
        <w:rPr>
          <w:szCs w:val="28"/>
        </w:rPr>
        <w:t xml:space="preserve"> </w:t>
      </w:r>
      <w:r w:rsidRPr="00715DB5">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715DB5">
        <w:rPr>
          <w:szCs w:val="28"/>
        </w:rPr>
        <w:t>:</w:t>
      </w:r>
    </w:p>
    <w:p w:rsidR="00287ABC" w:rsidRPr="00715DB5" w:rsidRDefault="00287ABC" w:rsidP="00287ABC">
      <w:pPr>
        <w:ind w:right="-25" w:firstLine="700"/>
        <w:jc w:val="both"/>
        <w:rPr>
          <w:szCs w:val="28"/>
        </w:rPr>
      </w:pPr>
      <w:r w:rsidRPr="00715DB5">
        <w:rPr>
          <w:szCs w:val="28"/>
        </w:rPr>
        <w:t>5.1. Пункт 65 додатка 2 до рішення вважати таким, що втратив чинність.</w:t>
      </w:r>
    </w:p>
    <w:p w:rsidR="00287ABC" w:rsidRPr="00715DB5" w:rsidRDefault="00287ABC" w:rsidP="00287ABC">
      <w:pPr>
        <w:pBdr>
          <w:top w:val="nil"/>
          <w:left w:val="nil"/>
          <w:bottom w:val="nil"/>
          <w:right w:val="nil"/>
          <w:between w:val="nil"/>
        </w:pBdr>
        <w:ind w:firstLine="700"/>
        <w:jc w:val="both"/>
        <w:rPr>
          <w:color w:val="000000"/>
          <w:sz w:val="24"/>
        </w:rPr>
      </w:pPr>
    </w:p>
    <w:p w:rsidR="00287ABC" w:rsidRPr="00715DB5" w:rsidRDefault="00287ABC" w:rsidP="00287ABC">
      <w:pPr>
        <w:ind w:right="-25" w:firstLine="700"/>
        <w:jc w:val="both"/>
        <w:rPr>
          <w:szCs w:val="28"/>
        </w:rPr>
      </w:pPr>
      <w:r w:rsidRPr="00715DB5">
        <w:rPr>
          <w:color w:val="000000"/>
          <w:szCs w:val="28"/>
        </w:rPr>
        <w:t xml:space="preserve">6. </w:t>
      </w:r>
      <w:r w:rsidR="00A55991" w:rsidRPr="00715DB5">
        <w:rPr>
          <w:szCs w:val="28"/>
        </w:rPr>
        <w:t>Внес</w:t>
      </w:r>
      <w:r w:rsidR="00A55991">
        <w:rPr>
          <w:szCs w:val="28"/>
        </w:rPr>
        <w:t>ення</w:t>
      </w:r>
      <w:r w:rsidR="00A55991" w:rsidRPr="00715DB5">
        <w:rPr>
          <w:szCs w:val="28"/>
        </w:rPr>
        <w:t xml:space="preserve"> змін </w:t>
      </w:r>
      <w:r w:rsidRPr="00715DB5">
        <w:rPr>
          <w:szCs w:val="28"/>
        </w:rPr>
        <w:t>до рішення обласної ради від 16 серпня 2019 року    № 494-17/</w:t>
      </w:r>
      <w:r w:rsidRPr="00715DB5">
        <w:rPr>
          <w:szCs w:val="28"/>
          <w:lang w:val="en-US"/>
        </w:rPr>
        <w:t>VII</w:t>
      </w:r>
      <w:r w:rsidRPr="00715DB5">
        <w:rPr>
          <w:szCs w:val="28"/>
        </w:rPr>
        <w:t xml:space="preserve"> </w:t>
      </w:r>
      <w:r w:rsidRPr="00715DB5">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715DB5">
        <w:rPr>
          <w:szCs w:val="28"/>
        </w:rPr>
        <w:t>:</w:t>
      </w:r>
    </w:p>
    <w:p w:rsidR="00287ABC" w:rsidRPr="00715DB5" w:rsidRDefault="00287ABC" w:rsidP="00287ABC">
      <w:pPr>
        <w:ind w:right="-25" w:firstLine="700"/>
        <w:jc w:val="both"/>
        <w:rPr>
          <w:szCs w:val="28"/>
        </w:rPr>
      </w:pPr>
      <w:r w:rsidRPr="00715DB5">
        <w:rPr>
          <w:szCs w:val="28"/>
        </w:rPr>
        <w:t>6.1. Пункт 21 додатка 2 до рішення вважати таким, що втратив чинність.</w:t>
      </w:r>
    </w:p>
    <w:p w:rsidR="00287ABC" w:rsidRPr="00715DB5" w:rsidRDefault="00287ABC" w:rsidP="00287ABC">
      <w:pPr>
        <w:ind w:right="-25" w:firstLine="700"/>
        <w:jc w:val="both"/>
        <w:rPr>
          <w:szCs w:val="28"/>
        </w:rPr>
      </w:pPr>
      <w:r w:rsidRPr="00715DB5">
        <w:rPr>
          <w:szCs w:val="28"/>
        </w:rPr>
        <w:t>6.2. Пункт 34 додатка 2 до рішення вважати таким, що втратив чинність.</w:t>
      </w:r>
    </w:p>
    <w:p w:rsidR="00287ABC" w:rsidRPr="00715DB5" w:rsidRDefault="00287ABC" w:rsidP="00287ABC">
      <w:pPr>
        <w:ind w:right="-25" w:firstLine="700"/>
        <w:jc w:val="both"/>
        <w:rPr>
          <w:szCs w:val="28"/>
        </w:rPr>
      </w:pPr>
      <w:r w:rsidRPr="00715DB5">
        <w:rPr>
          <w:szCs w:val="28"/>
        </w:rPr>
        <w:t>6.3. Пункт 35 додатка 2 до рішення вважати таким, що втратив чинність.</w:t>
      </w:r>
    </w:p>
    <w:p w:rsidR="00CB4D62" w:rsidRDefault="00CB4D62" w:rsidP="00822639">
      <w:pPr>
        <w:ind w:right="-25" w:firstLine="700"/>
        <w:jc w:val="both"/>
        <w:rPr>
          <w:color w:val="000000"/>
          <w:szCs w:val="28"/>
        </w:rPr>
      </w:pPr>
    </w:p>
    <w:p w:rsidR="00822639" w:rsidRDefault="00287ABC" w:rsidP="00822639">
      <w:pPr>
        <w:ind w:firstLine="700"/>
        <w:jc w:val="both"/>
        <w:rPr>
          <w:szCs w:val="28"/>
        </w:rPr>
      </w:pPr>
      <w:r>
        <w:rPr>
          <w:color w:val="000000"/>
          <w:szCs w:val="28"/>
        </w:rPr>
        <w:t>7</w:t>
      </w:r>
      <w:r w:rsidR="00822639">
        <w:rPr>
          <w:color w:val="000000"/>
          <w:sz w:val="24"/>
        </w:rPr>
        <w:t xml:space="preserve">. </w:t>
      </w:r>
      <w:r w:rsidR="00A55991" w:rsidRPr="00715DB5">
        <w:rPr>
          <w:szCs w:val="28"/>
        </w:rPr>
        <w:t>Внес</w:t>
      </w:r>
      <w:r w:rsidR="00A55991">
        <w:rPr>
          <w:szCs w:val="28"/>
        </w:rPr>
        <w:t>ення</w:t>
      </w:r>
      <w:r w:rsidR="00822639">
        <w:rPr>
          <w:color w:val="000000"/>
          <w:szCs w:val="28"/>
        </w:rPr>
        <w:t xml:space="preserve"> до Переліку другого типу </w:t>
      </w:r>
      <w:r w:rsidR="00822639">
        <w:rPr>
          <w:rFonts w:eastAsia="Calibri"/>
          <w:szCs w:val="28"/>
          <w:lang w:eastAsia="uk-UA"/>
        </w:rPr>
        <w:t xml:space="preserve">об’єкт оренди, який передається в оренду </w:t>
      </w:r>
      <w:r w:rsidR="00822639" w:rsidRPr="00981CDF">
        <w:rPr>
          <w:rFonts w:eastAsia="Calibri"/>
          <w:szCs w:val="28"/>
          <w:lang w:eastAsia="uk-UA"/>
        </w:rPr>
        <w:t>без проведення аукціону</w:t>
      </w:r>
      <w:r w:rsidR="00822639">
        <w:rPr>
          <w:rFonts w:eastAsia="Calibri"/>
          <w:szCs w:val="28"/>
          <w:lang w:eastAsia="uk-UA"/>
        </w:rPr>
        <w:t xml:space="preserve">, а саме: </w:t>
      </w:r>
      <w:r w:rsidR="00822639">
        <w:rPr>
          <w:szCs w:val="28"/>
        </w:rPr>
        <w:t>нежитлові</w:t>
      </w:r>
      <w:r w:rsidR="00822639" w:rsidRPr="00981CDF">
        <w:rPr>
          <w:szCs w:val="28"/>
        </w:rPr>
        <w:t xml:space="preserve"> приміщення п’ятиповерхової адміністративної будівлі</w:t>
      </w:r>
      <w:r w:rsidR="00822639">
        <w:rPr>
          <w:szCs w:val="28"/>
        </w:rPr>
        <w:t xml:space="preserve"> площею 7929,95 кв. м, </w:t>
      </w:r>
      <w:r w:rsidR="00822639" w:rsidRPr="00582D21">
        <w:rPr>
          <w:szCs w:val="28"/>
        </w:rPr>
        <w:t>що перебувають в оперативному управлінні КУ ,,Адміністративне управління Дніпропетровської обласної ради”</w:t>
      </w:r>
      <w:r w:rsidR="00822639">
        <w:rPr>
          <w:szCs w:val="28"/>
        </w:rPr>
        <w:t xml:space="preserve">, розташованої за адресою:               </w:t>
      </w:r>
      <w:r w:rsidR="00822639" w:rsidRPr="00582D21">
        <w:rPr>
          <w:szCs w:val="28"/>
        </w:rPr>
        <w:t>просп. Олександра Поля, 2,</w:t>
      </w:r>
      <w:r w:rsidR="00822639">
        <w:rPr>
          <w:szCs w:val="28"/>
        </w:rPr>
        <w:t xml:space="preserve"> </w:t>
      </w:r>
      <w:r w:rsidR="00822639" w:rsidRPr="00582D21">
        <w:rPr>
          <w:szCs w:val="28"/>
        </w:rPr>
        <w:t>м. Дніпро</w:t>
      </w:r>
      <w:r w:rsidR="00822639">
        <w:rPr>
          <w:szCs w:val="28"/>
        </w:rPr>
        <w:t>,</w:t>
      </w:r>
      <w:r w:rsidR="00822639" w:rsidRPr="00C62ED1">
        <w:rPr>
          <w:szCs w:val="28"/>
        </w:rPr>
        <w:t xml:space="preserve"> </w:t>
      </w:r>
      <w:r w:rsidR="00822639">
        <w:rPr>
          <w:szCs w:val="28"/>
        </w:rPr>
        <w:t>49004, для розміщення Дніпропетровської обласної ради строком на 1 рік.</w:t>
      </w:r>
      <w:r w:rsidR="00822639" w:rsidRPr="00582D21">
        <w:rPr>
          <w:szCs w:val="28"/>
        </w:rPr>
        <w:t xml:space="preserve"> </w:t>
      </w:r>
      <w:r w:rsidR="00822639">
        <w:rPr>
          <w:szCs w:val="28"/>
        </w:rPr>
        <w:t xml:space="preserve">Визначити орендодавцем </w:t>
      </w:r>
      <w:r w:rsidR="00822639" w:rsidRPr="00582D21">
        <w:rPr>
          <w:szCs w:val="28"/>
        </w:rPr>
        <w:t>КУ ,,Адміністративне управління Дніпропетровської обласної ради”</w:t>
      </w:r>
      <w:r w:rsidR="00822639">
        <w:rPr>
          <w:szCs w:val="28"/>
        </w:rPr>
        <w:t xml:space="preserve">, </w:t>
      </w:r>
      <w:r w:rsidR="00822639" w:rsidRPr="006300EF">
        <w:rPr>
          <w:szCs w:val="28"/>
        </w:rPr>
        <w:t>код ЄДРПОУ 04011638</w:t>
      </w:r>
      <w:r w:rsidR="00822639">
        <w:rPr>
          <w:szCs w:val="28"/>
        </w:rPr>
        <w:t>,</w:t>
      </w:r>
      <w:r w:rsidR="00822639" w:rsidRPr="00DA531E">
        <w:rPr>
          <w:szCs w:val="28"/>
        </w:rPr>
        <w:t xml:space="preserve"> </w:t>
      </w:r>
      <w:r w:rsidR="00822639">
        <w:rPr>
          <w:szCs w:val="28"/>
        </w:rPr>
        <w:t>нежитлових приміщень</w:t>
      </w:r>
      <w:r w:rsidR="00822639" w:rsidRPr="00981CDF">
        <w:rPr>
          <w:szCs w:val="28"/>
        </w:rPr>
        <w:t xml:space="preserve"> п’ятиповерхової адміністративної будівлі</w:t>
      </w:r>
      <w:r w:rsidR="00822639">
        <w:rPr>
          <w:szCs w:val="28"/>
        </w:rPr>
        <w:t xml:space="preserve"> площею 7929,95 кв. м.</w:t>
      </w:r>
    </w:p>
    <w:p w:rsidR="00287ABC" w:rsidRDefault="00287ABC" w:rsidP="00822639">
      <w:pPr>
        <w:ind w:firstLine="700"/>
        <w:jc w:val="both"/>
        <w:rPr>
          <w:szCs w:val="28"/>
        </w:rPr>
      </w:pPr>
    </w:p>
    <w:p w:rsidR="00287ABC" w:rsidRDefault="00287ABC" w:rsidP="00822639">
      <w:pPr>
        <w:ind w:firstLine="700"/>
        <w:jc w:val="both"/>
        <w:rPr>
          <w:szCs w:val="28"/>
        </w:rPr>
      </w:pPr>
    </w:p>
    <w:p w:rsidR="00287ABC" w:rsidRPr="009E4059" w:rsidRDefault="00287ABC" w:rsidP="00822639">
      <w:pPr>
        <w:ind w:firstLine="700"/>
        <w:jc w:val="both"/>
        <w:rPr>
          <w:szCs w:val="28"/>
        </w:rPr>
      </w:pPr>
    </w:p>
    <w:p w:rsidR="0006450E" w:rsidRDefault="00E47ECE" w:rsidP="0006450E">
      <w:pPr>
        <w:tabs>
          <w:tab w:val="left" w:pos="709"/>
        </w:tabs>
        <w:spacing w:after="160" w:line="276" w:lineRule="auto"/>
        <w:ind w:right="283"/>
        <w:contextualSpacing/>
        <w:jc w:val="both"/>
        <w:rPr>
          <w:sz w:val="24"/>
        </w:rPr>
      </w:pPr>
      <w:r w:rsidRPr="00E47ECE">
        <w:rPr>
          <w:szCs w:val="28"/>
        </w:rPr>
        <w:lastRenderedPageBreak/>
        <w:tab/>
      </w:r>
      <w:r w:rsidR="00287ABC">
        <w:rPr>
          <w:szCs w:val="28"/>
        </w:rPr>
        <w:t>8</w:t>
      </w:r>
      <w:r w:rsidR="00715DB5" w:rsidRPr="00715DB5">
        <w:rPr>
          <w:szCs w:val="28"/>
        </w:rPr>
        <w:t>.</w:t>
      </w:r>
      <w:r w:rsidR="00715DB5" w:rsidRPr="00715DB5">
        <w:rPr>
          <w:sz w:val="24"/>
        </w:rPr>
        <w:t xml:space="preserve"> </w:t>
      </w:r>
      <w:r w:rsidR="00715DB5" w:rsidRPr="00715DB5">
        <w:rPr>
          <w:szCs w:val="28"/>
        </w:rPr>
        <w:t xml:space="preserve">Контроль за виконанням цього рішення покласти на постійну комісію обласної ради з питань </w:t>
      </w:r>
      <w:r w:rsidR="00715DB5" w:rsidRPr="00715DB5">
        <w:rPr>
          <w:iCs/>
          <w:szCs w:val="28"/>
        </w:rPr>
        <w:t>базових галузей економіки, комунальної власності, концесії, корпоративних прав, інвестицій та міжрегіонального співробітництва</w:t>
      </w:r>
      <w:r w:rsidR="00715DB5" w:rsidRPr="00715DB5">
        <w:rPr>
          <w:szCs w:val="28"/>
        </w:rPr>
        <w:t>.</w:t>
      </w:r>
    </w:p>
    <w:p w:rsidR="00A55991" w:rsidRPr="000D77DE" w:rsidRDefault="00A55991" w:rsidP="00A55991">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A55991" w:rsidRPr="009E51FB" w:rsidRDefault="00A55991" w:rsidP="00A55991">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r>
        <w:rPr>
          <w:rFonts w:ascii="Times New Roman CYR" w:eastAsia="Calibri" w:hAnsi="Times New Roman CYR" w:cs="Times New Roman CYR"/>
          <w:b/>
          <w:bCs/>
          <w:color w:val="00000A"/>
          <w:szCs w:val="28"/>
          <w:lang w:eastAsia="en-US"/>
        </w:rPr>
        <w:t xml:space="preserve">за </w:t>
      </w:r>
      <w:r w:rsidR="009E51FB">
        <w:rPr>
          <w:rFonts w:ascii="Times New Roman CYR" w:eastAsia="Calibri" w:hAnsi="Times New Roman CYR" w:cs="Times New Roman CYR"/>
          <w:b/>
          <w:bCs/>
          <w:color w:val="00000A"/>
          <w:szCs w:val="28"/>
          <w:lang w:val="ru-RU" w:eastAsia="en-US"/>
        </w:rPr>
        <w:t xml:space="preserve">                   </w:t>
      </w:r>
      <w:r w:rsidRPr="000D77DE">
        <w:rPr>
          <w:rFonts w:ascii="Times New Roman CYR" w:eastAsia="Calibri" w:hAnsi="Times New Roman CYR" w:cs="Times New Roman CYR"/>
          <w:b/>
          <w:bCs/>
          <w:color w:val="00000A"/>
          <w:szCs w:val="28"/>
          <w:lang w:eastAsia="en-US"/>
        </w:rPr>
        <w:t xml:space="preserve">– </w:t>
      </w:r>
      <w:r w:rsidR="009E51FB">
        <w:rPr>
          <w:rFonts w:ascii="Times New Roman CYR" w:eastAsia="Calibri" w:hAnsi="Times New Roman CYR" w:cs="Times New Roman CYR"/>
          <w:b/>
          <w:bCs/>
          <w:color w:val="00000A"/>
          <w:szCs w:val="28"/>
          <w:lang w:val="ru-RU" w:eastAsia="en-US"/>
        </w:rPr>
        <w:t>0</w:t>
      </w:r>
    </w:p>
    <w:p w:rsidR="00A55991" w:rsidRPr="000D77DE" w:rsidRDefault="00A55991" w:rsidP="00A5599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проти </w:t>
      </w:r>
      <w:r w:rsidR="009E51FB">
        <w:rPr>
          <w:rFonts w:ascii="Times New Roman CYR" w:eastAsia="Calibri" w:hAnsi="Times New Roman CYR" w:cs="Times New Roman CYR"/>
          <w:b/>
          <w:bCs/>
          <w:color w:val="00000A"/>
          <w:szCs w:val="28"/>
          <w:lang w:val="ru-RU" w:eastAsia="en-US"/>
        </w:rPr>
        <w:t xml:space="preserve">            </w:t>
      </w:r>
      <w:r w:rsidRPr="000D77DE">
        <w:rPr>
          <w:rFonts w:ascii="Times New Roman CYR" w:eastAsia="Calibri" w:hAnsi="Times New Roman CYR" w:cs="Times New Roman CYR"/>
          <w:b/>
          <w:bCs/>
          <w:color w:val="00000A"/>
          <w:szCs w:val="28"/>
          <w:lang w:eastAsia="en-US"/>
        </w:rPr>
        <w:t>– 0</w:t>
      </w:r>
    </w:p>
    <w:p w:rsidR="00A55991" w:rsidRPr="000D77DE" w:rsidRDefault="00A55991" w:rsidP="00A5599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утримались – </w:t>
      </w:r>
      <w:r w:rsidR="009E51FB">
        <w:rPr>
          <w:rFonts w:ascii="Times New Roman CYR" w:eastAsia="Calibri" w:hAnsi="Times New Roman CYR" w:cs="Times New Roman CYR"/>
          <w:b/>
          <w:bCs/>
          <w:color w:val="00000A"/>
          <w:szCs w:val="28"/>
          <w:lang w:val="ru-RU" w:eastAsia="en-US"/>
        </w:rPr>
        <w:t>4</w:t>
      </w:r>
      <w:r w:rsidRPr="000D77DE">
        <w:rPr>
          <w:rFonts w:ascii="Times New Roman CYR" w:eastAsia="Calibri" w:hAnsi="Times New Roman CYR" w:cs="Times New Roman CYR"/>
          <w:b/>
          <w:bCs/>
          <w:color w:val="00000A"/>
          <w:szCs w:val="28"/>
          <w:lang w:eastAsia="en-US"/>
        </w:rPr>
        <w:t xml:space="preserve"> </w:t>
      </w:r>
    </w:p>
    <w:p w:rsidR="00A55991" w:rsidRPr="000D77DE" w:rsidRDefault="00A55991" w:rsidP="00A5599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sidR="009E51FB">
        <w:rPr>
          <w:rFonts w:ascii="Times New Roman CYR" w:eastAsia="Calibri" w:hAnsi="Times New Roman CYR" w:cs="Times New Roman CYR"/>
          <w:b/>
          <w:bCs/>
          <w:color w:val="00000A"/>
          <w:szCs w:val="28"/>
          <w:lang w:val="ru-RU" w:eastAsia="en-US"/>
        </w:rPr>
        <w:t xml:space="preserve">         </w:t>
      </w:r>
      <w:r>
        <w:rPr>
          <w:rFonts w:ascii="Times New Roman CYR" w:eastAsia="Calibri" w:hAnsi="Times New Roman CYR" w:cs="Times New Roman CYR"/>
          <w:b/>
          <w:bCs/>
          <w:color w:val="00000A"/>
          <w:szCs w:val="28"/>
          <w:lang w:eastAsia="en-US"/>
        </w:rPr>
        <w:t xml:space="preserve"> –  4</w:t>
      </w:r>
    </w:p>
    <w:p w:rsidR="00264982" w:rsidRDefault="00264982" w:rsidP="00264982">
      <w:pPr>
        <w:autoSpaceDE w:val="0"/>
        <w:autoSpaceDN w:val="0"/>
        <w:adjustRightInd w:val="0"/>
        <w:spacing w:line="276" w:lineRule="auto"/>
        <w:jc w:val="both"/>
        <w:rPr>
          <w:rFonts w:eastAsia="Calibri"/>
          <w:b/>
          <w:bCs/>
          <w:szCs w:val="28"/>
          <w:lang w:eastAsia="en-US"/>
        </w:rPr>
      </w:pPr>
    </w:p>
    <w:p w:rsidR="00264982" w:rsidRDefault="00264982" w:rsidP="00264982">
      <w:pPr>
        <w:autoSpaceDE w:val="0"/>
        <w:autoSpaceDN w:val="0"/>
        <w:adjustRightInd w:val="0"/>
        <w:spacing w:line="276" w:lineRule="auto"/>
        <w:jc w:val="both"/>
        <w:rPr>
          <w:rFonts w:eastAsia="Calibri"/>
          <w:b/>
          <w:bCs/>
          <w:szCs w:val="28"/>
          <w:lang w:eastAsia="en-US"/>
        </w:rPr>
      </w:pPr>
      <w:r>
        <w:rPr>
          <w:rFonts w:eastAsia="Calibri"/>
          <w:b/>
          <w:bCs/>
          <w:szCs w:val="28"/>
          <w:lang w:eastAsia="en-US"/>
        </w:rPr>
        <w:t>ВИРІШИЛИ:</w:t>
      </w:r>
    </w:p>
    <w:p w:rsidR="00264982" w:rsidRPr="00875A90" w:rsidRDefault="00264982" w:rsidP="00264982">
      <w:pPr>
        <w:tabs>
          <w:tab w:val="left" w:pos="709"/>
        </w:tabs>
        <w:spacing w:after="160" w:line="276" w:lineRule="auto"/>
        <w:ind w:right="283"/>
        <w:contextualSpacing/>
        <w:jc w:val="both"/>
        <w:rPr>
          <w:sz w:val="24"/>
        </w:rPr>
      </w:pPr>
      <w:r w:rsidRPr="007A79CC">
        <w:rPr>
          <w:rFonts w:eastAsia="Calibri"/>
          <w:bCs/>
          <w:szCs w:val="28"/>
          <w:lang w:eastAsia="en-US"/>
        </w:rPr>
        <w:t>Рішення не прийнято</w:t>
      </w:r>
    </w:p>
    <w:p w:rsidR="00264982" w:rsidRDefault="00264982" w:rsidP="00715DB5">
      <w:pPr>
        <w:tabs>
          <w:tab w:val="left" w:pos="709"/>
        </w:tabs>
        <w:spacing w:after="160" w:line="276" w:lineRule="auto"/>
        <w:ind w:right="283"/>
        <w:contextualSpacing/>
        <w:jc w:val="center"/>
        <w:rPr>
          <w:b/>
          <w:szCs w:val="28"/>
          <w:lang w:val="ru-RU"/>
        </w:rPr>
      </w:pPr>
    </w:p>
    <w:p w:rsidR="00875A90" w:rsidRDefault="00875A90" w:rsidP="00875A90">
      <w:pPr>
        <w:tabs>
          <w:tab w:val="left" w:pos="709"/>
        </w:tabs>
        <w:spacing w:after="160" w:line="276" w:lineRule="auto"/>
        <w:ind w:right="283"/>
        <w:contextualSpacing/>
        <w:rPr>
          <w:b/>
          <w:szCs w:val="28"/>
          <w:lang w:val="ru-RU"/>
        </w:rPr>
      </w:pPr>
      <w:r>
        <w:rPr>
          <w:b/>
          <w:szCs w:val="28"/>
          <w:lang w:val="ru-RU"/>
        </w:rPr>
        <w:t>СЛУХАЛИ 4:Різне</w:t>
      </w:r>
    </w:p>
    <w:p w:rsidR="00875A90" w:rsidRDefault="00875A90" w:rsidP="00001485">
      <w:pPr>
        <w:tabs>
          <w:tab w:val="left" w:pos="709"/>
        </w:tabs>
        <w:spacing w:after="160" w:line="276" w:lineRule="auto"/>
        <w:ind w:right="283"/>
        <w:contextualSpacing/>
        <w:jc w:val="both"/>
        <w:rPr>
          <w:szCs w:val="28"/>
          <w:lang w:val="ru-RU"/>
        </w:rPr>
      </w:pPr>
      <w:r>
        <w:rPr>
          <w:b/>
          <w:szCs w:val="28"/>
          <w:lang w:val="ru-RU"/>
        </w:rPr>
        <w:tab/>
      </w:r>
      <w:r w:rsidR="00001485">
        <w:rPr>
          <w:b/>
          <w:szCs w:val="28"/>
          <w:lang w:val="ru-RU"/>
        </w:rPr>
        <w:t xml:space="preserve">1. </w:t>
      </w:r>
      <w:r w:rsidR="00001485" w:rsidRPr="00001485">
        <w:rPr>
          <w:szCs w:val="28"/>
          <w:lang w:val="ru-RU"/>
        </w:rPr>
        <w:t xml:space="preserve">Про звернення директора департаменту капітального будівництва облдержадміністрації Кушвіда О.А. та звернення </w:t>
      </w:r>
      <w:r w:rsidR="00001485" w:rsidRPr="00001485">
        <w:rPr>
          <w:color w:val="000000"/>
          <w:szCs w:val="28"/>
          <w:lang w:eastAsia="uk-UA"/>
        </w:rPr>
        <w:t>в.о. директора департаменту охорони здоров'я облдержадміністрації</w:t>
      </w:r>
      <w:r w:rsidR="00001485" w:rsidRPr="00001485">
        <w:rPr>
          <w:szCs w:val="28"/>
          <w:lang w:val="ru-RU"/>
        </w:rPr>
        <w:t xml:space="preserve">         Кулік В.В.</w:t>
      </w:r>
    </w:p>
    <w:p w:rsidR="00001485" w:rsidRDefault="00001485" w:rsidP="00001485">
      <w:pPr>
        <w:tabs>
          <w:tab w:val="left" w:pos="709"/>
        </w:tabs>
        <w:spacing w:after="160" w:line="276" w:lineRule="auto"/>
        <w:ind w:right="283"/>
        <w:contextualSpacing/>
        <w:jc w:val="both"/>
        <w:rPr>
          <w:color w:val="000000"/>
          <w:szCs w:val="28"/>
          <w:lang w:eastAsia="uk-UA"/>
        </w:rPr>
      </w:pPr>
      <w:r w:rsidRPr="00001485">
        <w:rPr>
          <w:szCs w:val="28"/>
          <w:u w:val="single"/>
          <w:lang w:val="ru-RU"/>
        </w:rPr>
        <w:t>Інформація</w:t>
      </w:r>
      <w:r>
        <w:rPr>
          <w:szCs w:val="28"/>
          <w:u w:val="single"/>
          <w:lang w:val="ru-RU"/>
        </w:rPr>
        <w:t>:</w:t>
      </w:r>
      <w:r w:rsidRPr="00001485">
        <w:rPr>
          <w:szCs w:val="28"/>
          <w:lang w:val="ru-RU"/>
        </w:rPr>
        <w:t xml:space="preserve"> Кулік В.В.</w:t>
      </w:r>
      <w:r w:rsidR="006B20BD">
        <w:rPr>
          <w:szCs w:val="28"/>
          <w:lang w:val="ru-RU"/>
        </w:rPr>
        <w:t xml:space="preserve"> </w:t>
      </w:r>
      <w:r w:rsidR="006B20BD" w:rsidRPr="00CB4D62">
        <w:rPr>
          <w:b/>
          <w:szCs w:val="28"/>
        </w:rPr>
        <w:t>–</w:t>
      </w:r>
      <w:r w:rsidR="006B20BD">
        <w:rPr>
          <w:szCs w:val="28"/>
          <w:lang w:val="ru-RU"/>
        </w:rPr>
        <w:t xml:space="preserve"> </w:t>
      </w:r>
      <w:r w:rsidR="006B20BD" w:rsidRPr="00001485">
        <w:rPr>
          <w:color w:val="000000"/>
          <w:szCs w:val="28"/>
          <w:lang w:eastAsia="uk-UA"/>
        </w:rPr>
        <w:t>директора департаменту охорони здоров'я облдержадміністрації</w:t>
      </w:r>
      <w:r w:rsidR="006B20BD">
        <w:rPr>
          <w:color w:val="000000"/>
          <w:szCs w:val="28"/>
          <w:lang w:eastAsia="uk-UA"/>
        </w:rPr>
        <w:t>.</w:t>
      </w:r>
    </w:p>
    <w:p w:rsidR="006B20BD" w:rsidRDefault="006B20BD" w:rsidP="00001485">
      <w:pPr>
        <w:tabs>
          <w:tab w:val="left" w:pos="709"/>
        </w:tabs>
        <w:spacing w:after="160" w:line="276" w:lineRule="auto"/>
        <w:ind w:right="283"/>
        <w:contextualSpacing/>
        <w:jc w:val="both"/>
        <w:rPr>
          <w:color w:val="000000"/>
          <w:szCs w:val="28"/>
          <w:u w:val="single"/>
          <w:lang w:eastAsia="uk-UA"/>
        </w:rPr>
      </w:pPr>
      <w:r w:rsidRPr="006B20BD">
        <w:rPr>
          <w:color w:val="000000"/>
          <w:szCs w:val="28"/>
          <w:u w:val="single"/>
          <w:lang w:eastAsia="uk-UA"/>
        </w:rPr>
        <w:t>Виступили:</w:t>
      </w:r>
    </w:p>
    <w:p w:rsidR="006B20BD" w:rsidRDefault="006B20BD" w:rsidP="00001485">
      <w:pPr>
        <w:tabs>
          <w:tab w:val="left" w:pos="709"/>
        </w:tabs>
        <w:spacing w:after="160" w:line="276" w:lineRule="auto"/>
        <w:ind w:right="283"/>
        <w:contextualSpacing/>
        <w:jc w:val="both"/>
        <w:rPr>
          <w:b/>
          <w:color w:val="000000"/>
          <w:szCs w:val="28"/>
          <w:lang w:eastAsia="uk-UA"/>
        </w:rPr>
      </w:pPr>
      <w:r w:rsidRPr="006B20BD">
        <w:rPr>
          <w:b/>
          <w:color w:val="000000"/>
          <w:szCs w:val="28"/>
          <w:lang w:eastAsia="uk-UA"/>
        </w:rPr>
        <w:t>ВИРІШИЛИ</w:t>
      </w:r>
      <w:r>
        <w:rPr>
          <w:b/>
          <w:color w:val="000000"/>
          <w:szCs w:val="28"/>
          <w:lang w:eastAsia="uk-UA"/>
        </w:rPr>
        <w:t xml:space="preserve">: </w:t>
      </w:r>
    </w:p>
    <w:p w:rsidR="006B20BD" w:rsidRDefault="006B20BD" w:rsidP="00001485">
      <w:pPr>
        <w:tabs>
          <w:tab w:val="left" w:pos="709"/>
        </w:tabs>
        <w:spacing w:after="160" w:line="276" w:lineRule="auto"/>
        <w:ind w:right="283"/>
        <w:contextualSpacing/>
        <w:jc w:val="both"/>
        <w:rPr>
          <w:b/>
          <w:color w:val="000000"/>
          <w:szCs w:val="28"/>
          <w:lang w:eastAsia="uk-UA"/>
        </w:rPr>
      </w:pPr>
      <w:r>
        <w:rPr>
          <w:b/>
          <w:color w:val="000000"/>
          <w:szCs w:val="28"/>
          <w:lang w:eastAsia="uk-UA"/>
        </w:rPr>
        <w:tab/>
      </w:r>
      <w:r w:rsidRPr="006B20BD">
        <w:rPr>
          <w:color w:val="000000"/>
          <w:szCs w:val="28"/>
          <w:lang w:eastAsia="uk-UA"/>
        </w:rPr>
        <w:t>1.</w:t>
      </w:r>
      <w:r w:rsidRPr="006B20BD">
        <w:rPr>
          <w:color w:val="FFFFFF"/>
          <w:szCs w:val="28"/>
          <w:lang w:eastAsia="uk-UA"/>
        </w:rPr>
        <w:t>--</w:t>
      </w:r>
      <w:r w:rsidRPr="006B20BD">
        <w:rPr>
          <w:color w:val="000000"/>
          <w:szCs w:val="28"/>
          <w:lang w:eastAsia="uk-UA"/>
        </w:rPr>
        <w:t>Передати майно, що належить до спільної власності територіальних громад сіл, селищ, міст Дніпропетровської області:</w:t>
      </w:r>
    </w:p>
    <w:p w:rsidR="006B20BD" w:rsidRDefault="006B20BD" w:rsidP="00001485">
      <w:pPr>
        <w:tabs>
          <w:tab w:val="left" w:pos="709"/>
        </w:tabs>
        <w:spacing w:after="160" w:line="276" w:lineRule="auto"/>
        <w:ind w:right="283"/>
        <w:contextualSpacing/>
        <w:jc w:val="both"/>
        <w:rPr>
          <w:b/>
          <w:color w:val="000000"/>
          <w:szCs w:val="28"/>
          <w:lang w:eastAsia="uk-UA"/>
        </w:rPr>
      </w:pPr>
      <w:r>
        <w:rPr>
          <w:szCs w:val="28"/>
          <w:lang w:eastAsia="uk-UA"/>
        </w:rPr>
        <w:tab/>
      </w:r>
      <w:r w:rsidRPr="006B20BD">
        <w:rPr>
          <w:szCs w:val="28"/>
          <w:lang w:eastAsia="uk-UA"/>
        </w:rPr>
        <w:t>З балансу департаменту капітального будівництва Дніпропетровської облдержадміністрації:</w:t>
      </w:r>
    </w:p>
    <w:p w:rsidR="006B20BD" w:rsidRDefault="006B20BD" w:rsidP="00001485">
      <w:pPr>
        <w:tabs>
          <w:tab w:val="left" w:pos="709"/>
        </w:tabs>
        <w:spacing w:after="160" w:line="276" w:lineRule="auto"/>
        <w:ind w:right="283"/>
        <w:contextualSpacing/>
        <w:jc w:val="both"/>
        <w:rPr>
          <w:szCs w:val="28"/>
          <w:lang w:eastAsia="uk-UA"/>
        </w:rPr>
      </w:pPr>
      <w:r>
        <w:rPr>
          <w:b/>
          <w:color w:val="000000"/>
          <w:szCs w:val="28"/>
          <w:lang w:eastAsia="uk-UA"/>
        </w:rPr>
        <w:tab/>
      </w:r>
      <w:r w:rsidRPr="006B20BD">
        <w:rPr>
          <w:szCs w:val="28"/>
          <w:lang w:eastAsia="uk-UA"/>
        </w:rPr>
        <w:t>Введений в експлуатацію об’єкт „Коригування проекту „Реконструкція м’якої покрівлі під шатровий дах з утепленням фасадів головного корпусу КЗ „Дитячий санаторій № 1” ДОР” під „Реконструкція з утепленням фасадів головного корпусу КЗ „Дитячий санаторій № 1” ДОР” по вул. Тополина, 41, м. Дніпро” Коригування” в оперативне управління комунального підприємства „Спеціалізований медико-реабілітаційний центр для дітей та підлітків” Дніпропетровської обласної ради”.</w:t>
      </w:r>
    </w:p>
    <w:p w:rsidR="006B20BD" w:rsidRDefault="006B20BD" w:rsidP="00001485">
      <w:pPr>
        <w:tabs>
          <w:tab w:val="left" w:pos="709"/>
        </w:tabs>
        <w:spacing w:after="160" w:line="276" w:lineRule="auto"/>
        <w:ind w:right="283"/>
        <w:contextualSpacing/>
        <w:jc w:val="both"/>
      </w:pPr>
      <w:r>
        <w:tab/>
      </w:r>
      <w:r w:rsidRPr="00A00BC4">
        <w:t xml:space="preserve">Рекомендувати </w:t>
      </w:r>
      <w:r w:rsidRPr="00A00BC4">
        <w:rPr>
          <w:szCs w:val="28"/>
        </w:rPr>
        <w:t>відділу комунальної власності управління стратегічного планування та комунальної власності</w:t>
      </w:r>
      <w:r w:rsidRPr="00A00BC4">
        <w:t xml:space="preserve"> виконавчого апарату обласної ради, додати вищезазначені пункт до проєкту рішення „</w:t>
      </w:r>
      <w:r w:rsidRPr="00A00BC4">
        <w:rPr>
          <w:szCs w:val="28"/>
        </w:rPr>
        <w:t xml:space="preserve"> Про деякі питання управління майном, що належить до спільної власності </w:t>
      </w:r>
      <w:r w:rsidRPr="00A00BC4">
        <w:rPr>
          <w:szCs w:val="28"/>
        </w:rPr>
        <w:lastRenderedPageBreak/>
        <w:t>територіальних громад сіл, селищ, міст Дніпропетровської області</w:t>
      </w:r>
      <w:r w:rsidRPr="00A00BC4">
        <w:t>” та винести на розгляд чергової сесії обласної ради.</w:t>
      </w:r>
    </w:p>
    <w:p w:rsidR="00264982" w:rsidRDefault="00264982" w:rsidP="00001485">
      <w:pPr>
        <w:tabs>
          <w:tab w:val="left" w:pos="709"/>
        </w:tabs>
        <w:spacing w:after="160" w:line="276" w:lineRule="auto"/>
        <w:ind w:right="283"/>
        <w:contextualSpacing/>
        <w:jc w:val="both"/>
      </w:pPr>
    </w:p>
    <w:p w:rsidR="00264982" w:rsidRPr="006B20BD" w:rsidRDefault="00264982" w:rsidP="00001485">
      <w:pPr>
        <w:tabs>
          <w:tab w:val="left" w:pos="709"/>
        </w:tabs>
        <w:spacing w:after="160" w:line="276" w:lineRule="auto"/>
        <w:ind w:right="283"/>
        <w:contextualSpacing/>
        <w:jc w:val="both"/>
        <w:rPr>
          <w:b/>
          <w:szCs w:val="28"/>
        </w:rPr>
      </w:pPr>
    </w:p>
    <w:p w:rsidR="006B20BD" w:rsidRPr="00CB4D62" w:rsidRDefault="00001485" w:rsidP="006B20BD">
      <w:pPr>
        <w:tabs>
          <w:tab w:val="left" w:pos="709"/>
        </w:tabs>
        <w:spacing w:after="160" w:line="276" w:lineRule="auto"/>
        <w:ind w:right="283"/>
        <w:contextualSpacing/>
        <w:jc w:val="center"/>
        <w:rPr>
          <w:b/>
          <w:szCs w:val="28"/>
        </w:rPr>
      </w:pPr>
      <w:r w:rsidRPr="006B20BD">
        <w:rPr>
          <w:szCs w:val="28"/>
          <w:u w:val="single"/>
        </w:rPr>
        <w:t xml:space="preserve"> </w:t>
      </w:r>
      <w:r w:rsidR="006B20BD" w:rsidRPr="00CB4D62">
        <w:rPr>
          <w:b/>
          <w:szCs w:val="28"/>
        </w:rPr>
        <w:t>Результати голосування:</w:t>
      </w:r>
    </w:p>
    <w:p w:rsidR="006B20BD" w:rsidRPr="00715DB5" w:rsidRDefault="006B20BD" w:rsidP="006B20BD">
      <w:pPr>
        <w:tabs>
          <w:tab w:val="left" w:pos="709"/>
        </w:tabs>
        <w:spacing w:after="160" w:line="276" w:lineRule="auto"/>
        <w:ind w:right="283"/>
        <w:contextualSpacing/>
        <w:jc w:val="center"/>
        <w:rPr>
          <w:b/>
          <w:szCs w:val="28"/>
          <w:lang w:val="ru-RU"/>
        </w:rPr>
      </w:pPr>
      <w:r w:rsidRPr="00CB4D62">
        <w:rPr>
          <w:b/>
          <w:szCs w:val="28"/>
        </w:rPr>
        <w:t xml:space="preserve">за </w:t>
      </w:r>
      <w:r w:rsidRPr="00CB4D62">
        <w:rPr>
          <w:b/>
          <w:szCs w:val="28"/>
        </w:rPr>
        <w:tab/>
      </w:r>
      <w:r w:rsidRPr="00CB4D62">
        <w:rPr>
          <w:b/>
          <w:szCs w:val="28"/>
        </w:rPr>
        <w:tab/>
      </w:r>
      <w:r w:rsidRPr="00CB4D62">
        <w:rPr>
          <w:b/>
          <w:szCs w:val="28"/>
        </w:rPr>
        <w:tab/>
        <w:t xml:space="preserve"> – </w:t>
      </w:r>
      <w:r>
        <w:rPr>
          <w:b/>
          <w:szCs w:val="28"/>
          <w:lang w:val="ru-RU"/>
        </w:rPr>
        <w:t>4</w:t>
      </w:r>
    </w:p>
    <w:p w:rsidR="006B20BD" w:rsidRPr="00CB4D62" w:rsidRDefault="006B20BD" w:rsidP="006B20BD">
      <w:pPr>
        <w:tabs>
          <w:tab w:val="left" w:pos="709"/>
        </w:tabs>
        <w:spacing w:after="160" w:line="276" w:lineRule="auto"/>
        <w:ind w:right="283"/>
        <w:contextualSpacing/>
        <w:jc w:val="center"/>
        <w:rPr>
          <w:b/>
          <w:szCs w:val="28"/>
        </w:rPr>
      </w:pPr>
      <w:r w:rsidRPr="00CB4D62">
        <w:rPr>
          <w:b/>
          <w:szCs w:val="28"/>
        </w:rPr>
        <w:t>проти</w:t>
      </w:r>
      <w:r w:rsidRPr="00CB4D62">
        <w:rPr>
          <w:b/>
          <w:szCs w:val="28"/>
        </w:rPr>
        <w:tab/>
      </w:r>
      <w:r w:rsidRPr="00CB4D62">
        <w:rPr>
          <w:b/>
          <w:szCs w:val="28"/>
        </w:rPr>
        <w:tab/>
        <w:t xml:space="preserve"> – 0</w:t>
      </w:r>
    </w:p>
    <w:p w:rsidR="006B20BD" w:rsidRPr="00715DB5" w:rsidRDefault="006B20BD" w:rsidP="006B20BD">
      <w:pPr>
        <w:tabs>
          <w:tab w:val="left" w:pos="709"/>
        </w:tabs>
        <w:spacing w:after="160" w:line="276" w:lineRule="auto"/>
        <w:ind w:right="283"/>
        <w:contextualSpacing/>
        <w:jc w:val="center"/>
        <w:rPr>
          <w:b/>
          <w:szCs w:val="28"/>
          <w:lang w:val="ru-RU"/>
        </w:rPr>
      </w:pPr>
      <w:r w:rsidRPr="00CB4D62">
        <w:rPr>
          <w:b/>
          <w:szCs w:val="28"/>
        </w:rPr>
        <w:t xml:space="preserve">утримались          – </w:t>
      </w:r>
      <w:r>
        <w:rPr>
          <w:b/>
          <w:szCs w:val="28"/>
          <w:lang w:val="ru-RU"/>
        </w:rPr>
        <w:t xml:space="preserve">0 </w:t>
      </w:r>
    </w:p>
    <w:p w:rsidR="00001485" w:rsidRDefault="006B20BD" w:rsidP="006B20BD">
      <w:pPr>
        <w:tabs>
          <w:tab w:val="left" w:pos="709"/>
        </w:tabs>
        <w:spacing w:after="160" w:line="276" w:lineRule="auto"/>
        <w:ind w:right="283"/>
        <w:contextualSpacing/>
        <w:jc w:val="both"/>
        <w:rPr>
          <w:b/>
          <w:szCs w:val="28"/>
          <w:lang w:val="ru-RU"/>
        </w:rPr>
      </w:pPr>
      <w:r>
        <w:rPr>
          <w:b/>
          <w:szCs w:val="28"/>
        </w:rPr>
        <w:tab/>
      </w:r>
      <w:r>
        <w:rPr>
          <w:b/>
          <w:szCs w:val="28"/>
        </w:rPr>
        <w:tab/>
      </w:r>
      <w:r>
        <w:rPr>
          <w:b/>
          <w:szCs w:val="28"/>
        </w:rPr>
        <w:tab/>
      </w:r>
      <w:r>
        <w:rPr>
          <w:b/>
          <w:szCs w:val="28"/>
        </w:rPr>
        <w:tab/>
        <w:t xml:space="preserve">    </w:t>
      </w:r>
      <w:r w:rsidRPr="00CB4D62">
        <w:rPr>
          <w:b/>
          <w:szCs w:val="28"/>
        </w:rPr>
        <w:t xml:space="preserve">усього </w:t>
      </w:r>
      <w:r w:rsidRPr="00CB4D62">
        <w:rPr>
          <w:b/>
          <w:szCs w:val="28"/>
        </w:rPr>
        <w:tab/>
        <w:t xml:space="preserve">    </w:t>
      </w:r>
      <w:r>
        <w:rPr>
          <w:b/>
          <w:szCs w:val="28"/>
        </w:rPr>
        <w:t xml:space="preserve">     </w:t>
      </w:r>
      <w:r w:rsidRPr="00CB4D62">
        <w:rPr>
          <w:b/>
          <w:szCs w:val="28"/>
        </w:rPr>
        <w:t xml:space="preserve">    –  </w:t>
      </w:r>
      <w:r>
        <w:rPr>
          <w:b/>
          <w:szCs w:val="28"/>
          <w:lang w:val="ru-RU"/>
        </w:rPr>
        <w:t>4</w:t>
      </w:r>
    </w:p>
    <w:p w:rsidR="00FD1E7E" w:rsidRDefault="00FD1E7E" w:rsidP="006B20BD">
      <w:pPr>
        <w:tabs>
          <w:tab w:val="left" w:pos="709"/>
        </w:tabs>
        <w:spacing w:after="160" w:line="276" w:lineRule="auto"/>
        <w:ind w:right="283"/>
        <w:contextualSpacing/>
        <w:jc w:val="both"/>
        <w:rPr>
          <w:b/>
          <w:szCs w:val="28"/>
          <w:lang w:val="ru-RU"/>
        </w:rPr>
      </w:pPr>
    </w:p>
    <w:p w:rsidR="00FD1E7E" w:rsidRDefault="00FD1E7E" w:rsidP="006B20BD">
      <w:pPr>
        <w:tabs>
          <w:tab w:val="left" w:pos="709"/>
        </w:tabs>
        <w:spacing w:after="160" w:line="276" w:lineRule="auto"/>
        <w:ind w:right="283"/>
        <w:contextualSpacing/>
        <w:jc w:val="both"/>
        <w:rPr>
          <w:b/>
          <w:szCs w:val="28"/>
          <w:lang w:val="ru-RU"/>
        </w:rPr>
      </w:pPr>
    </w:p>
    <w:p w:rsidR="006B20BD" w:rsidRPr="00001485" w:rsidRDefault="006B20BD" w:rsidP="006B20BD">
      <w:pPr>
        <w:tabs>
          <w:tab w:val="left" w:pos="709"/>
        </w:tabs>
        <w:spacing w:after="160" w:line="276" w:lineRule="auto"/>
        <w:ind w:right="283"/>
        <w:contextualSpacing/>
        <w:jc w:val="both"/>
        <w:rPr>
          <w:szCs w:val="28"/>
          <w:u w:val="single"/>
          <w:lang w:val="ru-RU"/>
        </w:rPr>
      </w:pPr>
      <w:r>
        <w:rPr>
          <w:b/>
          <w:szCs w:val="28"/>
          <w:lang w:val="ru-RU"/>
        </w:rPr>
        <w:tab/>
        <w:t xml:space="preserve">2. </w:t>
      </w:r>
      <w:r w:rsidRPr="006B20BD">
        <w:rPr>
          <w:szCs w:val="28"/>
          <w:lang w:val="ru-RU"/>
        </w:rPr>
        <w:t>Про звернення голови Дніпровської районої ради Дніпропетровської області Лещенка М.</w:t>
      </w:r>
    </w:p>
    <w:p w:rsidR="00715DB5" w:rsidRDefault="006B20BD" w:rsidP="0006450E">
      <w:pPr>
        <w:tabs>
          <w:tab w:val="left" w:pos="709"/>
        </w:tabs>
        <w:spacing w:after="160" w:line="276" w:lineRule="auto"/>
        <w:ind w:right="283"/>
        <w:contextualSpacing/>
        <w:jc w:val="both"/>
        <w:rPr>
          <w:b/>
          <w:color w:val="000000"/>
          <w:szCs w:val="28"/>
          <w:lang w:eastAsia="uk-UA"/>
        </w:rPr>
      </w:pPr>
      <w:r w:rsidRPr="006B20BD">
        <w:rPr>
          <w:b/>
          <w:color w:val="000000"/>
          <w:szCs w:val="28"/>
          <w:lang w:eastAsia="uk-UA"/>
        </w:rPr>
        <w:t>ВИРІШИЛИ</w:t>
      </w:r>
      <w:r>
        <w:rPr>
          <w:b/>
          <w:color w:val="000000"/>
          <w:szCs w:val="28"/>
          <w:lang w:eastAsia="uk-UA"/>
        </w:rPr>
        <w:t>:</w:t>
      </w:r>
    </w:p>
    <w:p w:rsidR="00FD1E7E" w:rsidRDefault="00FD1E7E" w:rsidP="0006450E">
      <w:pPr>
        <w:tabs>
          <w:tab w:val="left" w:pos="709"/>
        </w:tabs>
        <w:spacing w:after="160" w:line="276" w:lineRule="auto"/>
        <w:ind w:right="283"/>
        <w:contextualSpacing/>
        <w:jc w:val="both"/>
        <w:rPr>
          <w:b/>
          <w:color w:val="000000"/>
          <w:szCs w:val="28"/>
          <w:lang w:eastAsia="uk-UA"/>
        </w:rPr>
      </w:pPr>
      <w:r>
        <w:rPr>
          <w:color w:val="000000"/>
          <w:szCs w:val="28"/>
          <w:lang w:eastAsia="uk-UA"/>
        </w:rPr>
        <w:tab/>
      </w:r>
      <w:r w:rsidRPr="006B20BD">
        <w:rPr>
          <w:color w:val="000000"/>
          <w:szCs w:val="28"/>
          <w:lang w:eastAsia="uk-UA"/>
        </w:rPr>
        <w:t>1.</w:t>
      </w:r>
      <w:r w:rsidRPr="006B20BD">
        <w:rPr>
          <w:color w:val="FFFFFF"/>
          <w:szCs w:val="28"/>
          <w:lang w:eastAsia="uk-UA"/>
        </w:rPr>
        <w:t>--</w:t>
      </w:r>
      <w:r w:rsidRPr="006B20BD">
        <w:rPr>
          <w:color w:val="000000"/>
          <w:szCs w:val="28"/>
          <w:lang w:eastAsia="uk-UA"/>
        </w:rPr>
        <w:t>Передати майно, що належить до спільної власності територіальних громад сіл, селищ, міст Дніпропетровської області:</w:t>
      </w:r>
    </w:p>
    <w:p w:rsidR="00FD1E7E" w:rsidRDefault="00FD1E7E" w:rsidP="00FD1E7E">
      <w:pPr>
        <w:tabs>
          <w:tab w:val="left" w:pos="709"/>
        </w:tabs>
        <w:spacing w:after="160" w:line="276" w:lineRule="auto"/>
        <w:ind w:right="283"/>
        <w:contextualSpacing/>
        <w:jc w:val="both"/>
        <w:rPr>
          <w:color w:val="000000"/>
          <w:szCs w:val="28"/>
          <w:lang w:eastAsia="uk-UA"/>
        </w:rPr>
      </w:pPr>
      <w:r w:rsidRPr="00FD1E7E">
        <w:rPr>
          <w:color w:val="000000"/>
          <w:szCs w:val="28"/>
          <w:lang w:eastAsia="uk-UA"/>
        </w:rPr>
        <w:tab/>
        <w:t xml:space="preserve">Автомобіль </w:t>
      </w:r>
      <w:r w:rsidRPr="00FD1E7E">
        <w:rPr>
          <w:color w:val="000000"/>
          <w:szCs w:val="28"/>
          <w:lang w:val="en-US" w:eastAsia="uk-UA"/>
        </w:rPr>
        <w:t>Volvo</w:t>
      </w:r>
      <w:r w:rsidRPr="00FD1E7E">
        <w:rPr>
          <w:color w:val="000000"/>
          <w:szCs w:val="28"/>
          <w:lang w:eastAsia="uk-UA"/>
        </w:rPr>
        <w:t xml:space="preserve"> </w:t>
      </w:r>
      <w:r w:rsidRPr="00FD1E7E">
        <w:rPr>
          <w:color w:val="000000"/>
          <w:szCs w:val="28"/>
          <w:lang w:val="en-US" w:eastAsia="uk-UA"/>
        </w:rPr>
        <w:t>S</w:t>
      </w:r>
      <w:r w:rsidRPr="00FD1E7E">
        <w:rPr>
          <w:color w:val="000000"/>
          <w:szCs w:val="28"/>
          <w:lang w:eastAsia="uk-UA"/>
        </w:rPr>
        <w:t xml:space="preserve">90, реєстраційний номер 000-01 АК, номер кузова </w:t>
      </w:r>
      <w:r w:rsidRPr="00FD1E7E">
        <w:rPr>
          <w:color w:val="000000"/>
          <w:szCs w:val="28"/>
          <w:lang w:val="en-US" w:eastAsia="uk-UA"/>
        </w:rPr>
        <w:t>YV</w:t>
      </w:r>
      <w:r w:rsidRPr="00FD1E7E">
        <w:rPr>
          <w:color w:val="000000"/>
          <w:szCs w:val="28"/>
          <w:lang w:eastAsia="uk-UA"/>
        </w:rPr>
        <w:t>1964956</w:t>
      </w:r>
      <w:r w:rsidRPr="00FD1E7E">
        <w:rPr>
          <w:color w:val="000000"/>
          <w:szCs w:val="28"/>
          <w:lang w:val="en-US" w:eastAsia="uk-UA"/>
        </w:rPr>
        <w:t>W</w:t>
      </w:r>
      <w:r w:rsidRPr="00FD1E7E">
        <w:rPr>
          <w:color w:val="000000"/>
          <w:szCs w:val="28"/>
          <w:lang w:eastAsia="uk-UA"/>
        </w:rPr>
        <w:t>1131620, 1997 року випуску, що закріплений у господарському віданні ДОКП „Спецавтобаза” до спільної власності територіальних громад сіл, селищ, міст Дніпровського району, за умови прийняття відповідного рішення Дніпровської районної радою згідно з чинним законодавством України.</w:t>
      </w:r>
    </w:p>
    <w:p w:rsidR="00FD1E7E" w:rsidRPr="006B20BD" w:rsidRDefault="00FD1E7E" w:rsidP="00FD1E7E">
      <w:pPr>
        <w:tabs>
          <w:tab w:val="left" w:pos="709"/>
        </w:tabs>
        <w:spacing w:after="160" w:line="276" w:lineRule="auto"/>
        <w:ind w:right="283"/>
        <w:contextualSpacing/>
        <w:jc w:val="both"/>
        <w:rPr>
          <w:b/>
          <w:szCs w:val="28"/>
        </w:rPr>
      </w:pPr>
      <w:r>
        <w:tab/>
      </w:r>
      <w:r w:rsidRPr="00A00BC4">
        <w:t xml:space="preserve">Рекомендувати </w:t>
      </w:r>
      <w:r w:rsidRPr="00A00BC4">
        <w:rPr>
          <w:szCs w:val="28"/>
        </w:rPr>
        <w:t>відділу комунальної власності управління стратегічного планування та комунальної власності</w:t>
      </w:r>
      <w:r w:rsidRPr="00A00BC4">
        <w:t xml:space="preserve"> виконавчого апарату обласної ради, додати вищезазначені пункт до проєкту рішення „</w:t>
      </w:r>
      <w:r w:rsidRPr="00A00BC4">
        <w:rPr>
          <w:szCs w:val="28"/>
        </w:rPr>
        <w:t xml:space="preserve"> Про деякі питання управління майном, що належить до спільної власності територіальних громад сіл, селищ, міст Дніпропетровської області</w:t>
      </w:r>
      <w:r w:rsidRPr="00A00BC4">
        <w:t>” та винести на розгляд чергової сесії обласної ради.</w:t>
      </w:r>
    </w:p>
    <w:p w:rsidR="00FD1E7E" w:rsidRDefault="00FD1E7E" w:rsidP="00FD1E7E">
      <w:pPr>
        <w:tabs>
          <w:tab w:val="left" w:pos="709"/>
        </w:tabs>
        <w:spacing w:after="160" w:line="276" w:lineRule="auto"/>
        <w:ind w:right="283"/>
        <w:contextualSpacing/>
        <w:jc w:val="center"/>
        <w:rPr>
          <w:b/>
          <w:szCs w:val="28"/>
        </w:rPr>
      </w:pPr>
    </w:p>
    <w:p w:rsidR="00FD1E7E" w:rsidRPr="00CB4D62" w:rsidRDefault="00FD1E7E" w:rsidP="00FD1E7E">
      <w:pPr>
        <w:tabs>
          <w:tab w:val="left" w:pos="709"/>
        </w:tabs>
        <w:spacing w:after="160" w:line="276" w:lineRule="auto"/>
        <w:ind w:right="283"/>
        <w:contextualSpacing/>
        <w:jc w:val="center"/>
        <w:rPr>
          <w:b/>
          <w:szCs w:val="28"/>
        </w:rPr>
      </w:pPr>
      <w:r w:rsidRPr="00FD1E7E">
        <w:rPr>
          <w:b/>
          <w:szCs w:val="28"/>
        </w:rPr>
        <w:t xml:space="preserve"> </w:t>
      </w:r>
      <w:r w:rsidRPr="00CB4D62">
        <w:rPr>
          <w:b/>
          <w:szCs w:val="28"/>
        </w:rPr>
        <w:t>Результати голосування:</w:t>
      </w:r>
    </w:p>
    <w:p w:rsidR="00FD1E7E" w:rsidRPr="00715DB5" w:rsidRDefault="00FD1E7E" w:rsidP="00FD1E7E">
      <w:pPr>
        <w:tabs>
          <w:tab w:val="left" w:pos="709"/>
        </w:tabs>
        <w:spacing w:after="160" w:line="276" w:lineRule="auto"/>
        <w:ind w:right="283"/>
        <w:contextualSpacing/>
        <w:jc w:val="center"/>
        <w:rPr>
          <w:b/>
          <w:szCs w:val="28"/>
          <w:lang w:val="ru-RU"/>
        </w:rPr>
      </w:pPr>
      <w:r w:rsidRPr="00CB4D62">
        <w:rPr>
          <w:b/>
          <w:szCs w:val="28"/>
        </w:rPr>
        <w:t xml:space="preserve">за </w:t>
      </w:r>
      <w:r w:rsidRPr="00CB4D62">
        <w:rPr>
          <w:b/>
          <w:szCs w:val="28"/>
        </w:rPr>
        <w:tab/>
      </w:r>
      <w:r w:rsidRPr="00CB4D62">
        <w:rPr>
          <w:b/>
          <w:szCs w:val="28"/>
        </w:rPr>
        <w:tab/>
      </w:r>
      <w:r w:rsidRPr="00CB4D62">
        <w:rPr>
          <w:b/>
          <w:szCs w:val="28"/>
        </w:rPr>
        <w:tab/>
        <w:t xml:space="preserve"> – </w:t>
      </w:r>
      <w:r>
        <w:rPr>
          <w:b/>
          <w:szCs w:val="28"/>
          <w:lang w:val="ru-RU"/>
        </w:rPr>
        <w:t>4</w:t>
      </w:r>
    </w:p>
    <w:p w:rsidR="00FD1E7E" w:rsidRPr="00CB4D62" w:rsidRDefault="00FD1E7E" w:rsidP="00FD1E7E">
      <w:pPr>
        <w:tabs>
          <w:tab w:val="left" w:pos="709"/>
        </w:tabs>
        <w:spacing w:after="160" w:line="276" w:lineRule="auto"/>
        <w:ind w:right="283"/>
        <w:contextualSpacing/>
        <w:jc w:val="center"/>
        <w:rPr>
          <w:b/>
          <w:szCs w:val="28"/>
        </w:rPr>
      </w:pPr>
      <w:r w:rsidRPr="00CB4D62">
        <w:rPr>
          <w:b/>
          <w:szCs w:val="28"/>
        </w:rPr>
        <w:t>проти</w:t>
      </w:r>
      <w:r w:rsidRPr="00CB4D62">
        <w:rPr>
          <w:b/>
          <w:szCs w:val="28"/>
        </w:rPr>
        <w:tab/>
      </w:r>
      <w:r w:rsidRPr="00CB4D62">
        <w:rPr>
          <w:b/>
          <w:szCs w:val="28"/>
        </w:rPr>
        <w:tab/>
        <w:t xml:space="preserve"> – 0</w:t>
      </w:r>
    </w:p>
    <w:p w:rsidR="00FD1E7E" w:rsidRPr="00715DB5" w:rsidRDefault="00FD1E7E" w:rsidP="00FD1E7E">
      <w:pPr>
        <w:tabs>
          <w:tab w:val="left" w:pos="709"/>
        </w:tabs>
        <w:spacing w:after="160" w:line="276" w:lineRule="auto"/>
        <w:ind w:right="283"/>
        <w:contextualSpacing/>
        <w:jc w:val="center"/>
        <w:rPr>
          <w:b/>
          <w:szCs w:val="28"/>
          <w:lang w:val="ru-RU"/>
        </w:rPr>
      </w:pPr>
      <w:r w:rsidRPr="00CB4D62">
        <w:rPr>
          <w:b/>
          <w:szCs w:val="28"/>
        </w:rPr>
        <w:t xml:space="preserve">утримались          – </w:t>
      </w:r>
      <w:r>
        <w:rPr>
          <w:b/>
          <w:szCs w:val="28"/>
          <w:lang w:val="ru-RU"/>
        </w:rPr>
        <w:t xml:space="preserve">0 </w:t>
      </w:r>
    </w:p>
    <w:p w:rsidR="006B20BD" w:rsidRDefault="00FD1E7E" w:rsidP="00FD1E7E">
      <w:pPr>
        <w:tabs>
          <w:tab w:val="left" w:pos="709"/>
        </w:tabs>
        <w:spacing w:after="160" w:line="276" w:lineRule="auto"/>
        <w:ind w:right="283"/>
        <w:contextualSpacing/>
        <w:jc w:val="both"/>
        <w:rPr>
          <w:b/>
          <w:szCs w:val="28"/>
          <w:lang w:val="ru-RU"/>
        </w:rPr>
      </w:pPr>
      <w:r>
        <w:rPr>
          <w:b/>
          <w:szCs w:val="28"/>
        </w:rPr>
        <w:tab/>
      </w:r>
      <w:r>
        <w:rPr>
          <w:b/>
          <w:szCs w:val="28"/>
        </w:rPr>
        <w:tab/>
      </w:r>
      <w:r>
        <w:rPr>
          <w:b/>
          <w:szCs w:val="28"/>
        </w:rPr>
        <w:tab/>
      </w:r>
      <w:r>
        <w:rPr>
          <w:b/>
          <w:szCs w:val="28"/>
        </w:rPr>
        <w:tab/>
        <w:t xml:space="preserve">    </w:t>
      </w:r>
      <w:r w:rsidRPr="00CB4D62">
        <w:rPr>
          <w:b/>
          <w:szCs w:val="28"/>
        </w:rPr>
        <w:t xml:space="preserve">усього </w:t>
      </w:r>
      <w:r w:rsidRPr="00CB4D62">
        <w:rPr>
          <w:b/>
          <w:szCs w:val="28"/>
        </w:rPr>
        <w:tab/>
        <w:t xml:space="preserve">    </w:t>
      </w:r>
      <w:r>
        <w:rPr>
          <w:b/>
          <w:szCs w:val="28"/>
        </w:rPr>
        <w:t xml:space="preserve">     </w:t>
      </w:r>
      <w:r w:rsidRPr="00CB4D62">
        <w:rPr>
          <w:b/>
          <w:szCs w:val="28"/>
        </w:rPr>
        <w:t xml:space="preserve">    –  </w:t>
      </w:r>
      <w:r>
        <w:rPr>
          <w:b/>
          <w:szCs w:val="28"/>
          <w:lang w:val="ru-RU"/>
        </w:rPr>
        <w:t>4</w:t>
      </w:r>
    </w:p>
    <w:p w:rsidR="00FD1E7E" w:rsidRDefault="00FD1E7E" w:rsidP="00FD1E7E">
      <w:pPr>
        <w:tabs>
          <w:tab w:val="left" w:pos="709"/>
        </w:tabs>
        <w:spacing w:after="160" w:line="276" w:lineRule="auto"/>
        <w:ind w:right="283"/>
        <w:contextualSpacing/>
        <w:jc w:val="both"/>
        <w:rPr>
          <w:b/>
          <w:szCs w:val="28"/>
          <w:lang w:val="ru-RU"/>
        </w:rPr>
      </w:pPr>
    </w:p>
    <w:p w:rsidR="00FD1E7E" w:rsidRDefault="00FD1E7E" w:rsidP="00FD1E7E">
      <w:pPr>
        <w:tabs>
          <w:tab w:val="left" w:pos="709"/>
        </w:tabs>
        <w:spacing w:after="160" w:line="276" w:lineRule="auto"/>
        <w:ind w:right="283"/>
        <w:contextualSpacing/>
        <w:jc w:val="both"/>
        <w:rPr>
          <w:color w:val="000000"/>
          <w:szCs w:val="28"/>
          <w:lang w:eastAsia="uk-UA"/>
        </w:rPr>
      </w:pPr>
      <w:r>
        <w:rPr>
          <w:b/>
          <w:szCs w:val="28"/>
          <w:lang w:val="ru-RU"/>
        </w:rPr>
        <w:tab/>
        <w:t xml:space="preserve">3. </w:t>
      </w:r>
      <w:r w:rsidRPr="00FD1E7E">
        <w:rPr>
          <w:szCs w:val="28"/>
          <w:lang w:val="ru-RU"/>
        </w:rPr>
        <w:t xml:space="preserve">Про звернення директора </w:t>
      </w:r>
      <w:r w:rsidRPr="00FD1E7E">
        <w:rPr>
          <w:color w:val="000000"/>
          <w:szCs w:val="28"/>
          <w:lang w:eastAsia="uk-UA"/>
        </w:rPr>
        <w:t xml:space="preserve">комунального </w:t>
      </w:r>
      <w:proofErr w:type="gramStart"/>
      <w:r w:rsidRPr="00FD1E7E">
        <w:rPr>
          <w:color w:val="000000"/>
          <w:szCs w:val="28"/>
          <w:lang w:eastAsia="uk-UA"/>
        </w:rPr>
        <w:t>п</w:t>
      </w:r>
      <w:proofErr w:type="gramEnd"/>
      <w:r w:rsidRPr="00FD1E7E">
        <w:rPr>
          <w:color w:val="000000"/>
          <w:szCs w:val="28"/>
          <w:lang w:eastAsia="uk-UA"/>
        </w:rPr>
        <w:t>ідприємства „Агенство регіонального розвитку „Регіон-Лідер” ДОР” Легкоступа Д.І.</w:t>
      </w:r>
    </w:p>
    <w:p w:rsidR="005A7AD4" w:rsidRDefault="005A7AD4" w:rsidP="00FD1E7E">
      <w:pPr>
        <w:tabs>
          <w:tab w:val="left" w:pos="709"/>
        </w:tabs>
        <w:spacing w:after="160" w:line="276" w:lineRule="auto"/>
        <w:ind w:right="283"/>
        <w:contextualSpacing/>
        <w:jc w:val="both"/>
        <w:rPr>
          <w:color w:val="000000"/>
          <w:szCs w:val="28"/>
          <w:lang w:eastAsia="uk-UA"/>
        </w:rPr>
      </w:pPr>
    </w:p>
    <w:p w:rsidR="005A7AD4" w:rsidRDefault="005A7AD4" w:rsidP="00FD1E7E">
      <w:pPr>
        <w:tabs>
          <w:tab w:val="left" w:pos="709"/>
        </w:tabs>
        <w:spacing w:after="160" w:line="276" w:lineRule="auto"/>
        <w:ind w:right="283"/>
        <w:contextualSpacing/>
        <w:jc w:val="both"/>
        <w:rPr>
          <w:color w:val="000000"/>
          <w:szCs w:val="28"/>
          <w:lang w:eastAsia="uk-UA"/>
        </w:rPr>
      </w:pPr>
    </w:p>
    <w:p w:rsidR="00FD1E7E" w:rsidRDefault="00FD1E7E" w:rsidP="00FD1E7E">
      <w:pPr>
        <w:tabs>
          <w:tab w:val="left" w:pos="709"/>
        </w:tabs>
        <w:spacing w:after="160" w:line="276" w:lineRule="auto"/>
        <w:ind w:right="283"/>
        <w:contextualSpacing/>
        <w:jc w:val="both"/>
        <w:rPr>
          <w:color w:val="000000"/>
          <w:szCs w:val="28"/>
          <w:lang w:eastAsia="uk-UA"/>
        </w:rPr>
      </w:pPr>
      <w:r w:rsidRPr="006B20BD">
        <w:rPr>
          <w:b/>
          <w:color w:val="000000"/>
          <w:szCs w:val="28"/>
          <w:lang w:eastAsia="uk-UA"/>
        </w:rPr>
        <w:lastRenderedPageBreak/>
        <w:t>ВИРІШИЛИ</w:t>
      </w:r>
      <w:r>
        <w:rPr>
          <w:b/>
          <w:color w:val="000000"/>
          <w:szCs w:val="28"/>
          <w:lang w:eastAsia="uk-UA"/>
        </w:rPr>
        <w:t>:</w:t>
      </w:r>
    </w:p>
    <w:p w:rsidR="00FD1E7E" w:rsidRPr="00FD1E7E" w:rsidRDefault="00FD1E7E" w:rsidP="00FD1E7E">
      <w:pPr>
        <w:ind w:firstLine="709"/>
        <w:jc w:val="both"/>
        <w:rPr>
          <w:rFonts w:eastAsia="Calibri"/>
          <w:szCs w:val="28"/>
          <w:lang w:eastAsia="en-US"/>
        </w:rPr>
      </w:pPr>
      <w:r w:rsidRPr="00FD1E7E">
        <w:rPr>
          <w:rFonts w:eastAsia="Calibri"/>
          <w:szCs w:val="28"/>
          <w:lang w:eastAsia="en-US"/>
        </w:rPr>
        <w:t>Доповнити перелік об’єктів нерухомого майна, що належить до спільної власності територіальних громад сіл, селищ, міст Дніпропетровської області:</w:t>
      </w:r>
    </w:p>
    <w:p w:rsidR="00FD1E7E" w:rsidRPr="00FD1E7E" w:rsidRDefault="00FD1E7E" w:rsidP="00FD1E7E">
      <w:pPr>
        <w:ind w:firstLine="709"/>
        <w:jc w:val="both"/>
        <w:rPr>
          <w:rFonts w:eastAsia="Calibri"/>
          <w:sz w:val="20"/>
          <w:szCs w:val="28"/>
          <w:lang w:eastAsia="en-US"/>
        </w:rPr>
      </w:pPr>
    </w:p>
    <w:p w:rsidR="00FD1E7E" w:rsidRDefault="00FD1E7E" w:rsidP="00FD1E7E">
      <w:pPr>
        <w:tabs>
          <w:tab w:val="left" w:pos="709"/>
        </w:tabs>
        <w:spacing w:after="160" w:line="276" w:lineRule="auto"/>
        <w:ind w:right="283"/>
        <w:contextualSpacing/>
        <w:jc w:val="both"/>
        <w:rPr>
          <w:color w:val="000000"/>
          <w:szCs w:val="28"/>
          <w:lang w:eastAsia="uk-UA"/>
        </w:rPr>
      </w:pPr>
      <w:r w:rsidRPr="00FD1E7E">
        <w:rPr>
          <w:color w:val="000000"/>
          <w:szCs w:val="28"/>
          <w:lang w:eastAsia="uk-UA"/>
        </w:rPr>
        <w:tab/>
        <w:t xml:space="preserve"> Об’єктами нерухомого майна ‒ спорудами КТП у кількості</w:t>
      </w:r>
      <w:r>
        <w:rPr>
          <w:color w:val="000000"/>
          <w:szCs w:val="28"/>
          <w:lang w:eastAsia="uk-UA"/>
        </w:rPr>
        <w:t xml:space="preserve">                      </w:t>
      </w:r>
      <w:r w:rsidRPr="00FD1E7E">
        <w:rPr>
          <w:color w:val="000000"/>
          <w:szCs w:val="28"/>
          <w:lang w:eastAsia="uk-UA"/>
        </w:rPr>
        <w:t>3 одиниці, транформаторами сухими у кількості 2 одиниці та кабельними лініями, розташованими у місті Дніпро  у районі вул. Рилєєва, вул. Усенка та просп. Миру і закріпити на праві господарського відання за комунальним підприємством „Агенство регіонального розвитку „Регіон-Лідер” Дніпропетровської обласної ради”</w:t>
      </w:r>
      <w:r>
        <w:rPr>
          <w:color w:val="000000"/>
          <w:szCs w:val="28"/>
          <w:lang w:eastAsia="uk-UA"/>
        </w:rPr>
        <w:t>.</w:t>
      </w:r>
    </w:p>
    <w:p w:rsidR="00FD1E7E" w:rsidRPr="006B20BD" w:rsidRDefault="00FD1E7E" w:rsidP="00FD1E7E">
      <w:pPr>
        <w:tabs>
          <w:tab w:val="left" w:pos="709"/>
        </w:tabs>
        <w:spacing w:after="160" w:line="276" w:lineRule="auto"/>
        <w:ind w:right="283"/>
        <w:contextualSpacing/>
        <w:jc w:val="both"/>
        <w:rPr>
          <w:b/>
          <w:szCs w:val="28"/>
        </w:rPr>
      </w:pPr>
      <w:r>
        <w:tab/>
      </w:r>
      <w:r w:rsidRPr="003D4DD8">
        <w:t xml:space="preserve">Рекомендувати </w:t>
      </w:r>
      <w:r w:rsidRPr="003D4DD8">
        <w:rPr>
          <w:szCs w:val="28"/>
        </w:rPr>
        <w:t>відділу комунальної власності управління стратегічного планування та комунальної власності</w:t>
      </w:r>
      <w:r w:rsidRPr="003D4DD8">
        <w:t xml:space="preserve"> виконавчого апарату обласної ради, додати вищезазначені пункт до проєкту рішення „</w:t>
      </w:r>
      <w:r w:rsidRPr="003D4DD8">
        <w:rPr>
          <w:szCs w:val="28"/>
        </w:rPr>
        <w:t xml:space="preserve"> Про деякі питання управління майном, що належить до спільної власності територіальних громад сіл, селищ, міст Дніпропетровської області</w:t>
      </w:r>
      <w:r w:rsidRPr="003D4DD8">
        <w:t>” та винести на розгляд чергової сесії обласної ради.</w:t>
      </w:r>
    </w:p>
    <w:p w:rsidR="00FD1E7E" w:rsidRDefault="00FD1E7E" w:rsidP="00FD1E7E">
      <w:pPr>
        <w:tabs>
          <w:tab w:val="left" w:pos="709"/>
        </w:tabs>
        <w:spacing w:after="160" w:line="276" w:lineRule="auto"/>
        <w:ind w:right="283"/>
        <w:contextualSpacing/>
        <w:jc w:val="center"/>
        <w:rPr>
          <w:b/>
          <w:szCs w:val="28"/>
        </w:rPr>
      </w:pPr>
    </w:p>
    <w:p w:rsidR="00FD1E7E" w:rsidRPr="00CB4D62" w:rsidRDefault="00FD1E7E" w:rsidP="00FD1E7E">
      <w:pPr>
        <w:tabs>
          <w:tab w:val="left" w:pos="709"/>
        </w:tabs>
        <w:spacing w:after="160" w:line="276" w:lineRule="auto"/>
        <w:ind w:right="283"/>
        <w:contextualSpacing/>
        <w:jc w:val="center"/>
        <w:rPr>
          <w:b/>
          <w:szCs w:val="28"/>
        </w:rPr>
      </w:pPr>
      <w:r w:rsidRPr="00FD1E7E">
        <w:rPr>
          <w:b/>
          <w:szCs w:val="28"/>
        </w:rPr>
        <w:t xml:space="preserve"> </w:t>
      </w:r>
      <w:r w:rsidRPr="00CB4D62">
        <w:rPr>
          <w:b/>
          <w:szCs w:val="28"/>
        </w:rPr>
        <w:t>Результати голосування:</w:t>
      </w:r>
    </w:p>
    <w:p w:rsidR="00FD1E7E" w:rsidRPr="00715DB5" w:rsidRDefault="00FD1E7E" w:rsidP="00FD1E7E">
      <w:pPr>
        <w:tabs>
          <w:tab w:val="left" w:pos="709"/>
        </w:tabs>
        <w:spacing w:after="160" w:line="276" w:lineRule="auto"/>
        <w:ind w:right="283"/>
        <w:contextualSpacing/>
        <w:jc w:val="center"/>
        <w:rPr>
          <w:b/>
          <w:szCs w:val="28"/>
          <w:lang w:val="ru-RU"/>
        </w:rPr>
      </w:pPr>
      <w:r w:rsidRPr="00CB4D62">
        <w:rPr>
          <w:b/>
          <w:szCs w:val="28"/>
        </w:rPr>
        <w:t xml:space="preserve">за </w:t>
      </w:r>
      <w:r w:rsidRPr="00CB4D62">
        <w:rPr>
          <w:b/>
          <w:szCs w:val="28"/>
        </w:rPr>
        <w:tab/>
      </w:r>
      <w:r w:rsidRPr="00CB4D62">
        <w:rPr>
          <w:b/>
          <w:szCs w:val="28"/>
        </w:rPr>
        <w:tab/>
      </w:r>
      <w:r w:rsidRPr="00CB4D62">
        <w:rPr>
          <w:b/>
          <w:szCs w:val="28"/>
        </w:rPr>
        <w:tab/>
        <w:t xml:space="preserve"> – </w:t>
      </w:r>
      <w:r>
        <w:rPr>
          <w:b/>
          <w:szCs w:val="28"/>
          <w:lang w:val="ru-RU"/>
        </w:rPr>
        <w:t>4</w:t>
      </w:r>
    </w:p>
    <w:p w:rsidR="00FD1E7E" w:rsidRPr="00CB4D62" w:rsidRDefault="00FD1E7E" w:rsidP="00FD1E7E">
      <w:pPr>
        <w:tabs>
          <w:tab w:val="left" w:pos="709"/>
        </w:tabs>
        <w:spacing w:after="160" w:line="276" w:lineRule="auto"/>
        <w:ind w:right="283"/>
        <w:contextualSpacing/>
        <w:jc w:val="center"/>
        <w:rPr>
          <w:b/>
          <w:szCs w:val="28"/>
        </w:rPr>
      </w:pPr>
      <w:r w:rsidRPr="00CB4D62">
        <w:rPr>
          <w:b/>
          <w:szCs w:val="28"/>
        </w:rPr>
        <w:t>проти</w:t>
      </w:r>
      <w:r w:rsidRPr="00CB4D62">
        <w:rPr>
          <w:b/>
          <w:szCs w:val="28"/>
        </w:rPr>
        <w:tab/>
      </w:r>
      <w:r w:rsidRPr="00CB4D62">
        <w:rPr>
          <w:b/>
          <w:szCs w:val="28"/>
        </w:rPr>
        <w:tab/>
        <w:t xml:space="preserve"> – 0</w:t>
      </w:r>
    </w:p>
    <w:p w:rsidR="00FD1E7E" w:rsidRPr="00715DB5" w:rsidRDefault="00FD1E7E" w:rsidP="00FD1E7E">
      <w:pPr>
        <w:tabs>
          <w:tab w:val="left" w:pos="709"/>
        </w:tabs>
        <w:spacing w:after="160" w:line="276" w:lineRule="auto"/>
        <w:ind w:right="283"/>
        <w:contextualSpacing/>
        <w:jc w:val="center"/>
        <w:rPr>
          <w:b/>
          <w:szCs w:val="28"/>
          <w:lang w:val="ru-RU"/>
        </w:rPr>
      </w:pPr>
      <w:r w:rsidRPr="00CB4D62">
        <w:rPr>
          <w:b/>
          <w:szCs w:val="28"/>
        </w:rPr>
        <w:t xml:space="preserve">утримались          – </w:t>
      </w:r>
      <w:r>
        <w:rPr>
          <w:b/>
          <w:szCs w:val="28"/>
          <w:lang w:val="ru-RU"/>
        </w:rPr>
        <w:t xml:space="preserve">0 </w:t>
      </w:r>
    </w:p>
    <w:p w:rsidR="00FD1E7E" w:rsidRDefault="00FD1E7E" w:rsidP="00FD1E7E">
      <w:pPr>
        <w:tabs>
          <w:tab w:val="left" w:pos="709"/>
        </w:tabs>
        <w:spacing w:after="160" w:line="276" w:lineRule="auto"/>
        <w:ind w:right="283"/>
        <w:contextualSpacing/>
        <w:jc w:val="both"/>
        <w:rPr>
          <w:b/>
          <w:szCs w:val="28"/>
          <w:lang w:val="ru-RU"/>
        </w:rPr>
      </w:pPr>
      <w:r>
        <w:rPr>
          <w:b/>
          <w:szCs w:val="28"/>
        </w:rPr>
        <w:tab/>
      </w:r>
      <w:r>
        <w:rPr>
          <w:b/>
          <w:szCs w:val="28"/>
        </w:rPr>
        <w:tab/>
      </w:r>
      <w:r>
        <w:rPr>
          <w:b/>
          <w:szCs w:val="28"/>
        </w:rPr>
        <w:tab/>
      </w:r>
      <w:r>
        <w:rPr>
          <w:b/>
          <w:szCs w:val="28"/>
        </w:rPr>
        <w:tab/>
        <w:t xml:space="preserve">    </w:t>
      </w:r>
      <w:r w:rsidRPr="00CB4D62">
        <w:rPr>
          <w:b/>
          <w:szCs w:val="28"/>
        </w:rPr>
        <w:t xml:space="preserve">усього </w:t>
      </w:r>
      <w:r w:rsidRPr="00CB4D62">
        <w:rPr>
          <w:b/>
          <w:szCs w:val="28"/>
        </w:rPr>
        <w:tab/>
        <w:t xml:space="preserve">    </w:t>
      </w:r>
      <w:r>
        <w:rPr>
          <w:b/>
          <w:szCs w:val="28"/>
        </w:rPr>
        <w:t xml:space="preserve">     </w:t>
      </w:r>
      <w:r w:rsidRPr="00CB4D62">
        <w:rPr>
          <w:b/>
          <w:szCs w:val="28"/>
        </w:rPr>
        <w:t xml:space="preserve">    –  </w:t>
      </w:r>
      <w:r>
        <w:rPr>
          <w:b/>
          <w:szCs w:val="28"/>
          <w:lang w:val="ru-RU"/>
        </w:rPr>
        <w:t>4</w:t>
      </w:r>
    </w:p>
    <w:p w:rsidR="00FD1E7E" w:rsidRDefault="00FD1E7E" w:rsidP="00FD1E7E">
      <w:pPr>
        <w:tabs>
          <w:tab w:val="left" w:pos="709"/>
        </w:tabs>
        <w:spacing w:after="160" w:line="276" w:lineRule="auto"/>
        <w:ind w:right="283"/>
        <w:contextualSpacing/>
        <w:jc w:val="both"/>
        <w:rPr>
          <w:b/>
          <w:szCs w:val="28"/>
          <w:lang w:val="ru-RU"/>
        </w:rPr>
      </w:pPr>
    </w:p>
    <w:p w:rsidR="00FD1E7E" w:rsidRPr="00715DB5" w:rsidRDefault="00FD1E7E" w:rsidP="00FD1E7E">
      <w:pPr>
        <w:tabs>
          <w:tab w:val="left" w:pos="709"/>
        </w:tabs>
        <w:spacing w:after="160" w:line="276" w:lineRule="auto"/>
        <w:ind w:right="283"/>
        <w:contextualSpacing/>
        <w:jc w:val="both"/>
        <w:rPr>
          <w:b/>
          <w:szCs w:val="28"/>
        </w:rPr>
      </w:pPr>
    </w:p>
    <w:p w:rsidR="00BB0377" w:rsidRPr="007C240C" w:rsidRDefault="00852DE3" w:rsidP="00852DE3">
      <w:pPr>
        <w:spacing w:line="276" w:lineRule="auto"/>
        <w:rPr>
          <w:b/>
          <w:szCs w:val="28"/>
        </w:rPr>
      </w:pPr>
      <w:r w:rsidRPr="007C240C">
        <w:rPr>
          <w:b/>
          <w:szCs w:val="28"/>
        </w:rPr>
        <w:t xml:space="preserve">Голова засідання  комісії                                                  </w:t>
      </w:r>
      <w:r w:rsidR="007C240C" w:rsidRPr="007C240C">
        <w:rPr>
          <w:b/>
          <w:szCs w:val="28"/>
        </w:rPr>
        <w:t>Пісоцький В.А.</w:t>
      </w:r>
      <w:r w:rsidRPr="007C240C">
        <w:rPr>
          <w:b/>
          <w:szCs w:val="28"/>
        </w:rPr>
        <w:t xml:space="preserve">      </w:t>
      </w:r>
    </w:p>
    <w:p w:rsidR="00541E3E" w:rsidRDefault="00852DE3" w:rsidP="00852DE3">
      <w:pPr>
        <w:spacing w:line="276" w:lineRule="auto"/>
        <w:rPr>
          <w:b/>
          <w:szCs w:val="28"/>
        </w:rPr>
      </w:pPr>
      <w:r w:rsidRPr="007C240C">
        <w:rPr>
          <w:b/>
          <w:szCs w:val="28"/>
        </w:rPr>
        <w:t xml:space="preserve"> </w:t>
      </w:r>
    </w:p>
    <w:p w:rsidR="00FD1E7E" w:rsidRPr="007C240C" w:rsidRDefault="00FD1E7E" w:rsidP="00852DE3">
      <w:pPr>
        <w:spacing w:line="276" w:lineRule="auto"/>
        <w:rPr>
          <w:b/>
          <w:szCs w:val="28"/>
        </w:rPr>
      </w:pPr>
    </w:p>
    <w:p w:rsidR="00852DE3" w:rsidRPr="007C240C" w:rsidRDefault="00852DE3" w:rsidP="00852DE3">
      <w:pPr>
        <w:spacing w:line="276" w:lineRule="auto"/>
        <w:rPr>
          <w:b/>
          <w:szCs w:val="28"/>
        </w:rPr>
      </w:pPr>
      <w:r w:rsidRPr="007C240C">
        <w:rPr>
          <w:b/>
          <w:szCs w:val="28"/>
        </w:rPr>
        <w:t xml:space="preserve">Секретар засідання комісії               </w:t>
      </w:r>
      <w:r w:rsidR="007C240C" w:rsidRPr="007C240C">
        <w:rPr>
          <w:b/>
          <w:szCs w:val="28"/>
        </w:rPr>
        <w:t xml:space="preserve">                                </w:t>
      </w:r>
      <w:r w:rsidR="007C240C" w:rsidRPr="007C240C">
        <w:rPr>
          <w:b/>
          <w:szCs w:val="28"/>
          <w:lang w:eastAsia="uk-UA"/>
        </w:rPr>
        <w:t xml:space="preserve">Ольшанська О.С. </w:t>
      </w:r>
      <w:r w:rsidRPr="007C240C">
        <w:rPr>
          <w:b/>
          <w:szCs w:val="28"/>
        </w:rPr>
        <w:t xml:space="preserve">           </w:t>
      </w:r>
    </w:p>
    <w:sectPr w:rsidR="00852DE3" w:rsidRPr="007C240C" w:rsidSect="00EA7615">
      <w:headerReference w:type="default" r:id="rId44"/>
      <w:footerReference w:type="default" r:id="rId45"/>
      <w:pgSz w:w="11906" w:h="16838"/>
      <w:pgMar w:top="1134" w:right="1134" w:bottom="567"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328" w:rsidRDefault="00CF2328" w:rsidP="00547C63">
      <w:r>
        <w:separator/>
      </w:r>
    </w:p>
  </w:endnote>
  <w:endnote w:type="continuationSeparator" w:id="0">
    <w:p w:rsidR="00CF2328" w:rsidRDefault="00CF2328" w:rsidP="00547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choolDL">
    <w:altName w:val="Arial"/>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4A6" w:rsidRPr="009507ED" w:rsidRDefault="003554A6" w:rsidP="009507ED">
    <w:pPr>
      <w:pStyle w:val="a7"/>
      <w:tabs>
        <w:tab w:val="left" w:pos="3035"/>
        <w:tab w:val="right" w:pos="9071"/>
      </w:tabs>
      <w:rPr>
        <w:color w:val="FF0000"/>
      </w:rPr>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328" w:rsidRDefault="00CF2328" w:rsidP="00547C63">
      <w:r>
        <w:separator/>
      </w:r>
    </w:p>
  </w:footnote>
  <w:footnote w:type="continuationSeparator" w:id="0">
    <w:p w:rsidR="00CF2328" w:rsidRDefault="00CF2328" w:rsidP="00547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4A6" w:rsidRDefault="003554A6">
    <w:pPr>
      <w:pStyle w:val="a5"/>
      <w:jc w:val="center"/>
    </w:pPr>
    <w:r>
      <w:fldChar w:fldCharType="begin"/>
    </w:r>
    <w:r>
      <w:instrText>PAGE   \* MERGEFORMAT</w:instrText>
    </w:r>
    <w:r>
      <w:fldChar w:fldCharType="separate"/>
    </w:r>
    <w:r w:rsidR="00375B20" w:rsidRPr="00375B20">
      <w:rPr>
        <w:noProof/>
        <w:lang w:val="ru-RU"/>
      </w:rPr>
      <w:t>92</w:t>
    </w:r>
    <w:r>
      <w:rPr>
        <w:noProof/>
        <w:lang w:val="ru-RU"/>
      </w:rPr>
      <w:fldChar w:fldCharType="end"/>
    </w:r>
  </w:p>
  <w:p w:rsidR="003554A6" w:rsidRDefault="003554A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277C1D"/>
    <w:multiLevelType w:val="multilevel"/>
    <w:tmpl w:val="4C6E6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6D35B5"/>
    <w:multiLevelType w:val="multilevel"/>
    <w:tmpl w:val="612AF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C96B4B"/>
    <w:multiLevelType w:val="multilevel"/>
    <w:tmpl w:val="FBC683BC"/>
    <w:lvl w:ilvl="0">
      <w:start w:val="5"/>
      <w:numFmt w:val="decimal"/>
      <w:lvlText w:val="%1."/>
      <w:lvlJc w:val="left"/>
      <w:pPr>
        <w:ind w:left="432" w:hanging="432"/>
      </w:pPr>
      <w:rPr>
        <w:rFonts w:hint="default"/>
      </w:rPr>
    </w:lvl>
    <w:lvl w:ilvl="1">
      <w:start w:val="2"/>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4">
    <w:nsid w:val="0F457617"/>
    <w:multiLevelType w:val="hybridMultilevel"/>
    <w:tmpl w:val="1B504A8A"/>
    <w:lvl w:ilvl="0" w:tplc="27E26B16">
      <w:start w:val="1"/>
      <w:numFmt w:val="decimal"/>
      <w:lvlText w:val="%1."/>
      <w:lvlJc w:val="left"/>
      <w:pPr>
        <w:tabs>
          <w:tab w:val="num" w:pos="540"/>
        </w:tabs>
        <w:ind w:left="540"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
    <w:nsid w:val="14F7772E"/>
    <w:multiLevelType w:val="hybridMultilevel"/>
    <w:tmpl w:val="649E9170"/>
    <w:lvl w:ilvl="0" w:tplc="05C2443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6AC7E62"/>
    <w:multiLevelType w:val="multilevel"/>
    <w:tmpl w:val="902ED8CA"/>
    <w:lvl w:ilvl="0">
      <w:start w:val="4"/>
      <w:numFmt w:val="decimal"/>
      <w:lvlText w:val="%1."/>
      <w:lvlJc w:val="left"/>
      <w:pPr>
        <w:ind w:left="432" w:hanging="432"/>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7">
    <w:nsid w:val="1F180E10"/>
    <w:multiLevelType w:val="hybridMultilevel"/>
    <w:tmpl w:val="723008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F4F467C"/>
    <w:multiLevelType w:val="hybridMultilevel"/>
    <w:tmpl w:val="993E47DC"/>
    <w:lvl w:ilvl="0" w:tplc="25FA30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7DD145E"/>
    <w:multiLevelType w:val="multilevel"/>
    <w:tmpl w:val="25F8F282"/>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37FA28B3"/>
    <w:multiLevelType w:val="hybridMultilevel"/>
    <w:tmpl w:val="64E899E2"/>
    <w:lvl w:ilvl="0" w:tplc="62E0869A">
      <w:start w:val="38"/>
      <w:numFmt w:val="bullet"/>
      <w:lvlText w:val="-"/>
      <w:lvlJc w:val="left"/>
      <w:pPr>
        <w:ind w:left="303" w:hanging="360"/>
      </w:pPr>
      <w:rPr>
        <w:rFonts w:ascii="Times New Roman" w:eastAsia="Times New Roman" w:hAnsi="Times New Roman"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11">
    <w:nsid w:val="3B6D7A97"/>
    <w:multiLevelType w:val="multilevel"/>
    <w:tmpl w:val="2B362434"/>
    <w:lvl w:ilvl="0">
      <w:start w:val="1"/>
      <w:numFmt w:val="decimal"/>
      <w:lvlText w:val="%1."/>
      <w:lvlJc w:val="left"/>
      <w:pPr>
        <w:ind w:left="1080" w:hanging="360"/>
      </w:pPr>
      <w:rPr>
        <w:rFonts w:cs="Times New Roman" w:hint="default"/>
      </w:rPr>
    </w:lvl>
    <w:lvl w:ilvl="1">
      <w:start w:val="1"/>
      <w:numFmt w:val="decimal"/>
      <w:isLgl/>
      <w:lvlText w:val="%1.%2."/>
      <w:lvlJc w:val="left"/>
      <w:pPr>
        <w:ind w:left="2137" w:hanging="720"/>
      </w:pPr>
      <w:rPr>
        <w:rFonts w:hint="default"/>
      </w:rPr>
    </w:lvl>
    <w:lvl w:ilvl="2">
      <w:start w:val="1"/>
      <w:numFmt w:val="decimal"/>
      <w:isLgl/>
      <w:lvlText w:val="%1.%2.%3."/>
      <w:lvlJc w:val="left"/>
      <w:pPr>
        <w:ind w:left="2834" w:hanging="720"/>
      </w:pPr>
      <w:rPr>
        <w:rFonts w:hint="default"/>
      </w:rPr>
    </w:lvl>
    <w:lvl w:ilvl="3">
      <w:start w:val="1"/>
      <w:numFmt w:val="decimal"/>
      <w:isLgl/>
      <w:lvlText w:val="%1.%2.%3.%4."/>
      <w:lvlJc w:val="left"/>
      <w:pPr>
        <w:ind w:left="3891" w:hanging="1080"/>
      </w:pPr>
      <w:rPr>
        <w:rFonts w:hint="default"/>
      </w:rPr>
    </w:lvl>
    <w:lvl w:ilvl="4">
      <w:start w:val="1"/>
      <w:numFmt w:val="decimal"/>
      <w:isLgl/>
      <w:lvlText w:val="%1.%2.%3.%4.%5."/>
      <w:lvlJc w:val="left"/>
      <w:pPr>
        <w:ind w:left="4588" w:hanging="1080"/>
      </w:pPr>
      <w:rPr>
        <w:rFonts w:hint="default"/>
      </w:rPr>
    </w:lvl>
    <w:lvl w:ilvl="5">
      <w:start w:val="1"/>
      <w:numFmt w:val="decimal"/>
      <w:isLgl/>
      <w:lvlText w:val="%1.%2.%3.%4.%5.%6."/>
      <w:lvlJc w:val="left"/>
      <w:pPr>
        <w:ind w:left="5645" w:hanging="1440"/>
      </w:pPr>
      <w:rPr>
        <w:rFonts w:hint="default"/>
      </w:rPr>
    </w:lvl>
    <w:lvl w:ilvl="6">
      <w:start w:val="1"/>
      <w:numFmt w:val="decimal"/>
      <w:isLgl/>
      <w:lvlText w:val="%1.%2.%3.%4.%5.%6.%7."/>
      <w:lvlJc w:val="left"/>
      <w:pPr>
        <w:ind w:left="6702" w:hanging="1800"/>
      </w:pPr>
      <w:rPr>
        <w:rFonts w:hint="default"/>
      </w:rPr>
    </w:lvl>
    <w:lvl w:ilvl="7">
      <w:start w:val="1"/>
      <w:numFmt w:val="decimal"/>
      <w:isLgl/>
      <w:lvlText w:val="%1.%2.%3.%4.%5.%6.%7.%8."/>
      <w:lvlJc w:val="left"/>
      <w:pPr>
        <w:ind w:left="7399" w:hanging="1800"/>
      </w:pPr>
      <w:rPr>
        <w:rFonts w:hint="default"/>
      </w:rPr>
    </w:lvl>
    <w:lvl w:ilvl="8">
      <w:start w:val="1"/>
      <w:numFmt w:val="decimal"/>
      <w:isLgl/>
      <w:lvlText w:val="%1.%2.%3.%4.%5.%6.%7.%8.%9."/>
      <w:lvlJc w:val="left"/>
      <w:pPr>
        <w:ind w:left="8456" w:hanging="2160"/>
      </w:pPr>
      <w:rPr>
        <w:rFonts w:hint="default"/>
      </w:rPr>
    </w:lvl>
  </w:abstractNum>
  <w:abstractNum w:abstractNumId="12">
    <w:nsid w:val="3DDF4CC3"/>
    <w:multiLevelType w:val="hybridMultilevel"/>
    <w:tmpl w:val="6A8C0F84"/>
    <w:lvl w:ilvl="0" w:tplc="C172E9FE">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D762C4"/>
    <w:multiLevelType w:val="multilevel"/>
    <w:tmpl w:val="82463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427730"/>
    <w:multiLevelType w:val="hybridMultilevel"/>
    <w:tmpl w:val="7994AE70"/>
    <w:lvl w:ilvl="0" w:tplc="0419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438A4481"/>
    <w:multiLevelType w:val="multilevel"/>
    <w:tmpl w:val="7EF27ECE"/>
    <w:lvl w:ilvl="0">
      <w:start w:val="2"/>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48302082"/>
    <w:multiLevelType w:val="hybridMultilevel"/>
    <w:tmpl w:val="61768166"/>
    <w:lvl w:ilvl="0" w:tplc="A57ADD2A">
      <w:start w:val="1"/>
      <w:numFmt w:val="decimal"/>
      <w:lvlText w:val="%1."/>
      <w:lvlJc w:val="left"/>
      <w:pPr>
        <w:ind w:left="720" w:hanging="360"/>
      </w:pPr>
      <w:rPr>
        <w:sz w:val="16"/>
        <w:szCs w:val="1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AB009B2"/>
    <w:multiLevelType w:val="multilevel"/>
    <w:tmpl w:val="5CF82D8C"/>
    <w:lvl w:ilvl="0">
      <w:start w:val="2"/>
      <w:numFmt w:val="decimal"/>
      <w:lvlText w:val="%1."/>
      <w:lvlJc w:val="left"/>
      <w:pPr>
        <w:ind w:left="432" w:hanging="432"/>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8">
    <w:nsid w:val="524972F4"/>
    <w:multiLevelType w:val="hybridMultilevel"/>
    <w:tmpl w:val="AF4ED6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D5E2D6C"/>
    <w:multiLevelType w:val="multilevel"/>
    <w:tmpl w:val="73B0964A"/>
    <w:lvl w:ilvl="0">
      <w:start w:val="1"/>
      <w:numFmt w:val="decimal"/>
      <w:lvlText w:val="%1."/>
      <w:lvlJc w:val="left"/>
      <w:pPr>
        <w:ind w:left="1650" w:hanging="1650"/>
      </w:pPr>
      <w:rPr>
        <w:rFonts w:hint="default"/>
        <w:color w:val="000000"/>
      </w:rPr>
    </w:lvl>
    <w:lvl w:ilvl="1">
      <w:start w:val="1"/>
      <w:numFmt w:val="decimal"/>
      <w:lvlText w:val="%1.%2."/>
      <w:lvlJc w:val="left"/>
      <w:pPr>
        <w:ind w:left="2004" w:hanging="1650"/>
      </w:pPr>
      <w:rPr>
        <w:rFonts w:hint="default"/>
        <w:color w:val="000000"/>
      </w:rPr>
    </w:lvl>
    <w:lvl w:ilvl="2">
      <w:start w:val="1"/>
      <w:numFmt w:val="decimal"/>
      <w:lvlText w:val="%1.%2.%3."/>
      <w:lvlJc w:val="left"/>
      <w:pPr>
        <w:ind w:left="2358" w:hanging="1650"/>
      </w:pPr>
      <w:rPr>
        <w:rFonts w:hint="default"/>
        <w:color w:val="000000"/>
      </w:rPr>
    </w:lvl>
    <w:lvl w:ilvl="3">
      <w:start w:val="1"/>
      <w:numFmt w:val="decimal"/>
      <w:lvlText w:val="%1.%2.%3.%4."/>
      <w:lvlJc w:val="left"/>
      <w:pPr>
        <w:ind w:left="2712" w:hanging="1650"/>
      </w:pPr>
      <w:rPr>
        <w:rFonts w:hint="default"/>
        <w:color w:val="000000"/>
      </w:rPr>
    </w:lvl>
    <w:lvl w:ilvl="4">
      <w:start w:val="1"/>
      <w:numFmt w:val="decimal"/>
      <w:lvlText w:val="%1.%2.%3.%4.%5."/>
      <w:lvlJc w:val="left"/>
      <w:pPr>
        <w:ind w:left="3066" w:hanging="1650"/>
      </w:pPr>
      <w:rPr>
        <w:rFonts w:hint="default"/>
        <w:color w:val="000000"/>
      </w:rPr>
    </w:lvl>
    <w:lvl w:ilvl="5">
      <w:start w:val="1"/>
      <w:numFmt w:val="decimal"/>
      <w:lvlText w:val="%1.%2.%3.%4.%5.%6."/>
      <w:lvlJc w:val="left"/>
      <w:pPr>
        <w:ind w:left="3420" w:hanging="165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20">
    <w:nsid w:val="5FB57E0B"/>
    <w:multiLevelType w:val="hybridMultilevel"/>
    <w:tmpl w:val="C6EA7C3E"/>
    <w:lvl w:ilvl="0" w:tplc="93025D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13A26E7"/>
    <w:multiLevelType w:val="multilevel"/>
    <w:tmpl w:val="C9A08388"/>
    <w:lvl w:ilvl="0">
      <w:start w:val="1"/>
      <w:numFmt w:val="decimal"/>
      <w:lvlText w:val="%1."/>
      <w:lvlJc w:val="left"/>
      <w:pPr>
        <w:ind w:left="928" w:hanging="360"/>
      </w:pPr>
      <w:rPr>
        <w:rFonts w:cs="Times New Roman" w:hint="default"/>
      </w:rPr>
    </w:lvl>
    <w:lvl w:ilvl="1">
      <w:start w:val="1"/>
      <w:numFmt w:val="decimal"/>
      <w:isLgl/>
      <w:lvlText w:val="%1.%2."/>
      <w:lvlJc w:val="left"/>
      <w:pPr>
        <w:ind w:left="1714" w:hanging="720"/>
      </w:pPr>
      <w:rPr>
        <w:rFonts w:cs="Times New Roman" w:hint="default"/>
      </w:rPr>
    </w:lvl>
    <w:lvl w:ilvl="2">
      <w:start w:val="1"/>
      <w:numFmt w:val="decimal"/>
      <w:isLgl/>
      <w:lvlText w:val="%1.%2.%3."/>
      <w:lvlJc w:val="left"/>
      <w:pPr>
        <w:ind w:left="3292" w:hanging="720"/>
      </w:pPr>
      <w:rPr>
        <w:rFonts w:cs="Times New Roman" w:hint="default"/>
      </w:rPr>
    </w:lvl>
    <w:lvl w:ilvl="3">
      <w:start w:val="1"/>
      <w:numFmt w:val="decimal"/>
      <w:isLgl/>
      <w:lvlText w:val="%1.%2.%3.%4."/>
      <w:lvlJc w:val="left"/>
      <w:pPr>
        <w:ind w:left="4512" w:hanging="1080"/>
      </w:pPr>
      <w:rPr>
        <w:rFonts w:cs="Times New Roman" w:hint="default"/>
      </w:rPr>
    </w:lvl>
    <w:lvl w:ilvl="4">
      <w:start w:val="1"/>
      <w:numFmt w:val="decimal"/>
      <w:isLgl/>
      <w:lvlText w:val="%1.%2.%3.%4.%5."/>
      <w:lvlJc w:val="left"/>
      <w:pPr>
        <w:ind w:left="5372" w:hanging="1080"/>
      </w:pPr>
      <w:rPr>
        <w:rFonts w:cs="Times New Roman" w:hint="default"/>
      </w:rPr>
    </w:lvl>
    <w:lvl w:ilvl="5">
      <w:start w:val="1"/>
      <w:numFmt w:val="decimal"/>
      <w:isLgl/>
      <w:lvlText w:val="%1.%2.%3.%4.%5.%6."/>
      <w:lvlJc w:val="left"/>
      <w:pPr>
        <w:ind w:left="6592" w:hanging="1440"/>
      </w:pPr>
      <w:rPr>
        <w:rFonts w:cs="Times New Roman" w:hint="default"/>
      </w:rPr>
    </w:lvl>
    <w:lvl w:ilvl="6">
      <w:start w:val="1"/>
      <w:numFmt w:val="decimal"/>
      <w:isLgl/>
      <w:lvlText w:val="%1.%2.%3.%4.%5.%6.%7."/>
      <w:lvlJc w:val="left"/>
      <w:pPr>
        <w:ind w:left="7812" w:hanging="1800"/>
      </w:pPr>
      <w:rPr>
        <w:rFonts w:cs="Times New Roman" w:hint="default"/>
      </w:rPr>
    </w:lvl>
    <w:lvl w:ilvl="7">
      <w:start w:val="1"/>
      <w:numFmt w:val="decimal"/>
      <w:isLgl/>
      <w:lvlText w:val="%1.%2.%3.%4.%5.%6.%7.%8."/>
      <w:lvlJc w:val="left"/>
      <w:pPr>
        <w:ind w:left="8672" w:hanging="1800"/>
      </w:pPr>
      <w:rPr>
        <w:rFonts w:cs="Times New Roman" w:hint="default"/>
      </w:rPr>
    </w:lvl>
    <w:lvl w:ilvl="8">
      <w:start w:val="1"/>
      <w:numFmt w:val="decimal"/>
      <w:isLgl/>
      <w:lvlText w:val="%1.%2.%3.%4.%5.%6.%7.%8.%9."/>
      <w:lvlJc w:val="left"/>
      <w:pPr>
        <w:ind w:left="9892" w:hanging="2160"/>
      </w:pPr>
      <w:rPr>
        <w:rFonts w:cs="Times New Roman" w:hint="default"/>
      </w:rPr>
    </w:lvl>
  </w:abstractNum>
  <w:abstractNum w:abstractNumId="22">
    <w:nsid w:val="6241337F"/>
    <w:multiLevelType w:val="multilevel"/>
    <w:tmpl w:val="7C44C8D0"/>
    <w:lvl w:ilvl="0">
      <w:start w:val="3"/>
      <w:numFmt w:val="decimal"/>
      <w:lvlText w:val="%1."/>
      <w:lvlJc w:val="left"/>
      <w:pPr>
        <w:ind w:left="432" w:hanging="432"/>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num w:numId="1">
    <w:abstractNumId w:val="21"/>
  </w:num>
  <w:num w:numId="2">
    <w:abstractNumId w:val="11"/>
  </w:num>
  <w:num w:numId="3">
    <w:abstractNumId w:val="3"/>
  </w:num>
  <w:num w:numId="4">
    <w:abstractNumId w:val="17"/>
  </w:num>
  <w:num w:numId="5">
    <w:abstractNumId w:val="22"/>
  </w:num>
  <w:num w:numId="6">
    <w:abstractNumId w:val="6"/>
  </w:num>
  <w:num w:numId="7">
    <w:abstractNumId w:val="12"/>
  </w:num>
  <w:num w:numId="8">
    <w:abstractNumId w:val="8"/>
  </w:num>
  <w:num w:numId="9">
    <w:abstractNumId w:val="5"/>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7"/>
  </w:num>
  <w:num w:numId="20">
    <w:abstractNumId w:val="1"/>
  </w:num>
  <w:num w:numId="21">
    <w:abstractNumId w:val="2"/>
  </w:num>
  <w:num w:numId="22">
    <w:abstractNumId w:val="13"/>
  </w:num>
  <w:num w:numId="23">
    <w:abstractNumId w:val="19"/>
  </w:num>
  <w:num w:numId="24">
    <w:abstractNumId w:val="9"/>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C63"/>
    <w:rsid w:val="00000242"/>
    <w:rsid w:val="00000D9D"/>
    <w:rsid w:val="00001080"/>
    <w:rsid w:val="00001485"/>
    <w:rsid w:val="0000495C"/>
    <w:rsid w:val="00004970"/>
    <w:rsid w:val="000061DA"/>
    <w:rsid w:val="00007E88"/>
    <w:rsid w:val="00011A7D"/>
    <w:rsid w:val="00012838"/>
    <w:rsid w:val="000144EF"/>
    <w:rsid w:val="00014588"/>
    <w:rsid w:val="00014A71"/>
    <w:rsid w:val="00015898"/>
    <w:rsid w:val="00015FB3"/>
    <w:rsid w:val="000173F5"/>
    <w:rsid w:val="00017A74"/>
    <w:rsid w:val="000200B0"/>
    <w:rsid w:val="00022D8A"/>
    <w:rsid w:val="00032B67"/>
    <w:rsid w:val="00033DDC"/>
    <w:rsid w:val="00034E20"/>
    <w:rsid w:val="000358CA"/>
    <w:rsid w:val="000361F9"/>
    <w:rsid w:val="00037586"/>
    <w:rsid w:val="000376FF"/>
    <w:rsid w:val="00037844"/>
    <w:rsid w:val="000402A4"/>
    <w:rsid w:val="00041A0C"/>
    <w:rsid w:val="00041C1B"/>
    <w:rsid w:val="000434FA"/>
    <w:rsid w:val="000436EC"/>
    <w:rsid w:val="00043EE2"/>
    <w:rsid w:val="00051171"/>
    <w:rsid w:val="000536A9"/>
    <w:rsid w:val="00054696"/>
    <w:rsid w:val="0005508D"/>
    <w:rsid w:val="000559FE"/>
    <w:rsid w:val="00057AC2"/>
    <w:rsid w:val="0006054B"/>
    <w:rsid w:val="00064384"/>
    <w:rsid w:val="0006450E"/>
    <w:rsid w:val="00066AC3"/>
    <w:rsid w:val="000677D8"/>
    <w:rsid w:val="00067AB2"/>
    <w:rsid w:val="00070B94"/>
    <w:rsid w:val="0007149B"/>
    <w:rsid w:val="00072FA2"/>
    <w:rsid w:val="00073441"/>
    <w:rsid w:val="00073966"/>
    <w:rsid w:val="000763E3"/>
    <w:rsid w:val="00076BC6"/>
    <w:rsid w:val="00080202"/>
    <w:rsid w:val="00081AC7"/>
    <w:rsid w:val="00081C88"/>
    <w:rsid w:val="00082B5A"/>
    <w:rsid w:val="00082F2C"/>
    <w:rsid w:val="00083E75"/>
    <w:rsid w:val="00084A54"/>
    <w:rsid w:val="00086BA0"/>
    <w:rsid w:val="00092BEA"/>
    <w:rsid w:val="00095AEA"/>
    <w:rsid w:val="0009607E"/>
    <w:rsid w:val="00096C12"/>
    <w:rsid w:val="00096D37"/>
    <w:rsid w:val="000A0117"/>
    <w:rsid w:val="000A1006"/>
    <w:rsid w:val="000A3B64"/>
    <w:rsid w:val="000A7441"/>
    <w:rsid w:val="000B19EC"/>
    <w:rsid w:val="000B254E"/>
    <w:rsid w:val="000B3410"/>
    <w:rsid w:val="000B4298"/>
    <w:rsid w:val="000B43AD"/>
    <w:rsid w:val="000B44AC"/>
    <w:rsid w:val="000B52EC"/>
    <w:rsid w:val="000B571C"/>
    <w:rsid w:val="000B5F91"/>
    <w:rsid w:val="000C348A"/>
    <w:rsid w:val="000C35F8"/>
    <w:rsid w:val="000C3DCC"/>
    <w:rsid w:val="000C3E53"/>
    <w:rsid w:val="000C7B24"/>
    <w:rsid w:val="000D29BC"/>
    <w:rsid w:val="000D48D7"/>
    <w:rsid w:val="000D5B05"/>
    <w:rsid w:val="000D5DC4"/>
    <w:rsid w:val="000D684F"/>
    <w:rsid w:val="000D7694"/>
    <w:rsid w:val="000D77DE"/>
    <w:rsid w:val="000D7CEF"/>
    <w:rsid w:val="000E0978"/>
    <w:rsid w:val="000E19B4"/>
    <w:rsid w:val="000E1E27"/>
    <w:rsid w:val="000F4709"/>
    <w:rsid w:val="000F50D6"/>
    <w:rsid w:val="000F774F"/>
    <w:rsid w:val="001005BC"/>
    <w:rsid w:val="001010FE"/>
    <w:rsid w:val="001023D9"/>
    <w:rsid w:val="001045FF"/>
    <w:rsid w:val="00104B9A"/>
    <w:rsid w:val="001068EF"/>
    <w:rsid w:val="001104C8"/>
    <w:rsid w:val="00111F9A"/>
    <w:rsid w:val="001122B2"/>
    <w:rsid w:val="00112E0F"/>
    <w:rsid w:val="00115C65"/>
    <w:rsid w:val="00116C06"/>
    <w:rsid w:val="001172DB"/>
    <w:rsid w:val="001212BE"/>
    <w:rsid w:val="00123578"/>
    <w:rsid w:val="00124770"/>
    <w:rsid w:val="0012497B"/>
    <w:rsid w:val="001249EA"/>
    <w:rsid w:val="00124E4C"/>
    <w:rsid w:val="00124FF4"/>
    <w:rsid w:val="00125D10"/>
    <w:rsid w:val="00126183"/>
    <w:rsid w:val="00127380"/>
    <w:rsid w:val="00127ED7"/>
    <w:rsid w:val="0013075D"/>
    <w:rsid w:val="0013118C"/>
    <w:rsid w:val="001321DE"/>
    <w:rsid w:val="001333B6"/>
    <w:rsid w:val="0013500E"/>
    <w:rsid w:val="00135F4A"/>
    <w:rsid w:val="001369E2"/>
    <w:rsid w:val="0013745D"/>
    <w:rsid w:val="001445A9"/>
    <w:rsid w:val="0014518B"/>
    <w:rsid w:val="00145285"/>
    <w:rsid w:val="001458F3"/>
    <w:rsid w:val="00145D5E"/>
    <w:rsid w:val="00146B00"/>
    <w:rsid w:val="00150259"/>
    <w:rsid w:val="00151176"/>
    <w:rsid w:val="00152790"/>
    <w:rsid w:val="00155A63"/>
    <w:rsid w:val="00155F7B"/>
    <w:rsid w:val="001564E1"/>
    <w:rsid w:val="0016045D"/>
    <w:rsid w:val="00160544"/>
    <w:rsid w:val="00161333"/>
    <w:rsid w:val="0016278E"/>
    <w:rsid w:val="00164F88"/>
    <w:rsid w:val="00170F0B"/>
    <w:rsid w:val="001718CD"/>
    <w:rsid w:val="001733AF"/>
    <w:rsid w:val="00175157"/>
    <w:rsid w:val="00176323"/>
    <w:rsid w:val="00184722"/>
    <w:rsid w:val="001910FF"/>
    <w:rsid w:val="00197A79"/>
    <w:rsid w:val="001A0023"/>
    <w:rsid w:val="001A1348"/>
    <w:rsid w:val="001A1F59"/>
    <w:rsid w:val="001A4000"/>
    <w:rsid w:val="001A710A"/>
    <w:rsid w:val="001A721E"/>
    <w:rsid w:val="001B255E"/>
    <w:rsid w:val="001B2C9E"/>
    <w:rsid w:val="001B4CD3"/>
    <w:rsid w:val="001B5711"/>
    <w:rsid w:val="001B59B5"/>
    <w:rsid w:val="001B6BB5"/>
    <w:rsid w:val="001B7BB7"/>
    <w:rsid w:val="001C08F0"/>
    <w:rsid w:val="001C19E0"/>
    <w:rsid w:val="001C2045"/>
    <w:rsid w:val="001C2C1A"/>
    <w:rsid w:val="001C400F"/>
    <w:rsid w:val="001C71DC"/>
    <w:rsid w:val="001C723D"/>
    <w:rsid w:val="001D00DD"/>
    <w:rsid w:val="001D03F3"/>
    <w:rsid w:val="001D083E"/>
    <w:rsid w:val="001D323B"/>
    <w:rsid w:val="001D62B1"/>
    <w:rsid w:val="001D63DB"/>
    <w:rsid w:val="001D6ECB"/>
    <w:rsid w:val="001D7B71"/>
    <w:rsid w:val="001E09C9"/>
    <w:rsid w:val="001E129A"/>
    <w:rsid w:val="001E39CC"/>
    <w:rsid w:val="001E3D45"/>
    <w:rsid w:val="001E6C23"/>
    <w:rsid w:val="001F0041"/>
    <w:rsid w:val="001F0EE1"/>
    <w:rsid w:val="001F0FEC"/>
    <w:rsid w:val="001F1392"/>
    <w:rsid w:val="001F261B"/>
    <w:rsid w:val="001F313C"/>
    <w:rsid w:val="001F3959"/>
    <w:rsid w:val="001F3B41"/>
    <w:rsid w:val="001F5FDC"/>
    <w:rsid w:val="001F682E"/>
    <w:rsid w:val="001F695C"/>
    <w:rsid w:val="00204ACD"/>
    <w:rsid w:val="00204CD1"/>
    <w:rsid w:val="00205433"/>
    <w:rsid w:val="00206359"/>
    <w:rsid w:val="00206D35"/>
    <w:rsid w:val="0020789C"/>
    <w:rsid w:val="00211C07"/>
    <w:rsid w:val="002125FF"/>
    <w:rsid w:val="002134C4"/>
    <w:rsid w:val="00215529"/>
    <w:rsid w:val="00216DA9"/>
    <w:rsid w:val="0022086F"/>
    <w:rsid w:val="002212E8"/>
    <w:rsid w:val="0022319C"/>
    <w:rsid w:val="00225C91"/>
    <w:rsid w:val="00227080"/>
    <w:rsid w:val="0023031D"/>
    <w:rsid w:val="00230692"/>
    <w:rsid w:val="0023169E"/>
    <w:rsid w:val="002328DA"/>
    <w:rsid w:val="0023484C"/>
    <w:rsid w:val="002372DA"/>
    <w:rsid w:val="00237D2F"/>
    <w:rsid w:val="00245B43"/>
    <w:rsid w:val="00246748"/>
    <w:rsid w:val="00247CA9"/>
    <w:rsid w:val="002505E4"/>
    <w:rsid w:val="00250E45"/>
    <w:rsid w:val="0025114A"/>
    <w:rsid w:val="00251D36"/>
    <w:rsid w:val="00253E9F"/>
    <w:rsid w:val="002567AE"/>
    <w:rsid w:val="002576B6"/>
    <w:rsid w:val="002629CA"/>
    <w:rsid w:val="00264771"/>
    <w:rsid w:val="00264982"/>
    <w:rsid w:val="0026792B"/>
    <w:rsid w:val="0027056D"/>
    <w:rsid w:val="002716C2"/>
    <w:rsid w:val="00271B01"/>
    <w:rsid w:val="0027247E"/>
    <w:rsid w:val="00273BDB"/>
    <w:rsid w:val="002757F2"/>
    <w:rsid w:val="00275B8E"/>
    <w:rsid w:val="00276A8D"/>
    <w:rsid w:val="00284335"/>
    <w:rsid w:val="00284C98"/>
    <w:rsid w:val="0028524C"/>
    <w:rsid w:val="00287444"/>
    <w:rsid w:val="00287ABC"/>
    <w:rsid w:val="002903E6"/>
    <w:rsid w:val="0029077B"/>
    <w:rsid w:val="002924B8"/>
    <w:rsid w:val="00296E28"/>
    <w:rsid w:val="002A12EB"/>
    <w:rsid w:val="002A1D1E"/>
    <w:rsid w:val="002A2E53"/>
    <w:rsid w:val="002A3AF9"/>
    <w:rsid w:val="002A45E6"/>
    <w:rsid w:val="002A5943"/>
    <w:rsid w:val="002A5BEA"/>
    <w:rsid w:val="002A5F14"/>
    <w:rsid w:val="002A639D"/>
    <w:rsid w:val="002A7506"/>
    <w:rsid w:val="002B2ADF"/>
    <w:rsid w:val="002B301C"/>
    <w:rsid w:val="002B3638"/>
    <w:rsid w:val="002B577A"/>
    <w:rsid w:val="002B7F9C"/>
    <w:rsid w:val="002C2E86"/>
    <w:rsid w:val="002C2F27"/>
    <w:rsid w:val="002C3835"/>
    <w:rsid w:val="002C40D2"/>
    <w:rsid w:val="002C7118"/>
    <w:rsid w:val="002C7428"/>
    <w:rsid w:val="002D06C4"/>
    <w:rsid w:val="002D0935"/>
    <w:rsid w:val="002D250F"/>
    <w:rsid w:val="002D2EE5"/>
    <w:rsid w:val="002D310D"/>
    <w:rsid w:val="002D370D"/>
    <w:rsid w:val="002E189E"/>
    <w:rsid w:val="002E2B9A"/>
    <w:rsid w:val="002E5E5B"/>
    <w:rsid w:val="002E68C5"/>
    <w:rsid w:val="002E70D0"/>
    <w:rsid w:val="002E7A92"/>
    <w:rsid w:val="002F051E"/>
    <w:rsid w:val="002F375B"/>
    <w:rsid w:val="002F5CB9"/>
    <w:rsid w:val="002F6E94"/>
    <w:rsid w:val="002F7632"/>
    <w:rsid w:val="002F7A38"/>
    <w:rsid w:val="003013E6"/>
    <w:rsid w:val="00302BBF"/>
    <w:rsid w:val="00303025"/>
    <w:rsid w:val="003068B2"/>
    <w:rsid w:val="00306A90"/>
    <w:rsid w:val="003100B7"/>
    <w:rsid w:val="00310BC9"/>
    <w:rsid w:val="00310C01"/>
    <w:rsid w:val="00312165"/>
    <w:rsid w:val="003154F8"/>
    <w:rsid w:val="00317F35"/>
    <w:rsid w:val="00321213"/>
    <w:rsid w:val="003214C7"/>
    <w:rsid w:val="00321D7D"/>
    <w:rsid w:val="003229E5"/>
    <w:rsid w:val="00324653"/>
    <w:rsid w:val="0032489C"/>
    <w:rsid w:val="00324945"/>
    <w:rsid w:val="00324976"/>
    <w:rsid w:val="00325A52"/>
    <w:rsid w:val="00326AED"/>
    <w:rsid w:val="00326E3A"/>
    <w:rsid w:val="00327DEA"/>
    <w:rsid w:val="00327E4C"/>
    <w:rsid w:val="00330672"/>
    <w:rsid w:val="00331D16"/>
    <w:rsid w:val="00332468"/>
    <w:rsid w:val="003330FF"/>
    <w:rsid w:val="003342EF"/>
    <w:rsid w:val="003356D7"/>
    <w:rsid w:val="00336A9E"/>
    <w:rsid w:val="00342773"/>
    <w:rsid w:val="00342D52"/>
    <w:rsid w:val="0034700F"/>
    <w:rsid w:val="00347225"/>
    <w:rsid w:val="00347FB4"/>
    <w:rsid w:val="003532E6"/>
    <w:rsid w:val="00353E14"/>
    <w:rsid w:val="00354AF9"/>
    <w:rsid w:val="003554A6"/>
    <w:rsid w:val="00355BD0"/>
    <w:rsid w:val="00357494"/>
    <w:rsid w:val="003607E5"/>
    <w:rsid w:val="003642A7"/>
    <w:rsid w:val="003678F5"/>
    <w:rsid w:val="003679B1"/>
    <w:rsid w:val="00367E4A"/>
    <w:rsid w:val="00370020"/>
    <w:rsid w:val="0037172C"/>
    <w:rsid w:val="003736FF"/>
    <w:rsid w:val="00375B20"/>
    <w:rsid w:val="00375B50"/>
    <w:rsid w:val="003804C1"/>
    <w:rsid w:val="00383296"/>
    <w:rsid w:val="003833D0"/>
    <w:rsid w:val="0038376D"/>
    <w:rsid w:val="00384230"/>
    <w:rsid w:val="00386C92"/>
    <w:rsid w:val="00387A90"/>
    <w:rsid w:val="00387D22"/>
    <w:rsid w:val="00390946"/>
    <w:rsid w:val="00391954"/>
    <w:rsid w:val="003942AF"/>
    <w:rsid w:val="00394D02"/>
    <w:rsid w:val="00396435"/>
    <w:rsid w:val="003A14F3"/>
    <w:rsid w:val="003A165F"/>
    <w:rsid w:val="003A1CCD"/>
    <w:rsid w:val="003A1DFA"/>
    <w:rsid w:val="003A370C"/>
    <w:rsid w:val="003A5C51"/>
    <w:rsid w:val="003A7071"/>
    <w:rsid w:val="003B08FB"/>
    <w:rsid w:val="003B60E0"/>
    <w:rsid w:val="003B76E6"/>
    <w:rsid w:val="003C2FE0"/>
    <w:rsid w:val="003D1B7F"/>
    <w:rsid w:val="003D4DD8"/>
    <w:rsid w:val="003D57D0"/>
    <w:rsid w:val="003D6645"/>
    <w:rsid w:val="003D7EF4"/>
    <w:rsid w:val="003E21A7"/>
    <w:rsid w:val="003E2D30"/>
    <w:rsid w:val="003E2F2E"/>
    <w:rsid w:val="003E5556"/>
    <w:rsid w:val="003E702F"/>
    <w:rsid w:val="003F0CC2"/>
    <w:rsid w:val="003F10BA"/>
    <w:rsid w:val="003F1161"/>
    <w:rsid w:val="003F1D56"/>
    <w:rsid w:val="003F4341"/>
    <w:rsid w:val="00400AD6"/>
    <w:rsid w:val="00401657"/>
    <w:rsid w:val="00401AEB"/>
    <w:rsid w:val="004022E0"/>
    <w:rsid w:val="00403D32"/>
    <w:rsid w:val="004049A4"/>
    <w:rsid w:val="004060F7"/>
    <w:rsid w:val="004062E2"/>
    <w:rsid w:val="00406D01"/>
    <w:rsid w:val="00411143"/>
    <w:rsid w:val="004135B0"/>
    <w:rsid w:val="00413ACE"/>
    <w:rsid w:val="00416354"/>
    <w:rsid w:val="00416F9C"/>
    <w:rsid w:val="00417B25"/>
    <w:rsid w:val="00420CAE"/>
    <w:rsid w:val="004220BC"/>
    <w:rsid w:val="004225EC"/>
    <w:rsid w:val="0042330E"/>
    <w:rsid w:val="00425B04"/>
    <w:rsid w:val="00430397"/>
    <w:rsid w:val="00430985"/>
    <w:rsid w:val="00432075"/>
    <w:rsid w:val="0043281A"/>
    <w:rsid w:val="00434C8B"/>
    <w:rsid w:val="00434F16"/>
    <w:rsid w:val="00435A72"/>
    <w:rsid w:val="00440571"/>
    <w:rsid w:val="00443BA5"/>
    <w:rsid w:val="00444BF8"/>
    <w:rsid w:val="00446FF3"/>
    <w:rsid w:val="004477CB"/>
    <w:rsid w:val="00447B55"/>
    <w:rsid w:val="00450C36"/>
    <w:rsid w:val="00450FCF"/>
    <w:rsid w:val="004544B2"/>
    <w:rsid w:val="00454710"/>
    <w:rsid w:val="00454F47"/>
    <w:rsid w:val="00455457"/>
    <w:rsid w:val="00455872"/>
    <w:rsid w:val="0045639F"/>
    <w:rsid w:val="004607A3"/>
    <w:rsid w:val="00460DF1"/>
    <w:rsid w:val="00462004"/>
    <w:rsid w:val="004629D8"/>
    <w:rsid w:val="00462DC0"/>
    <w:rsid w:val="004635B8"/>
    <w:rsid w:val="00463A82"/>
    <w:rsid w:val="004644AC"/>
    <w:rsid w:val="0046550F"/>
    <w:rsid w:val="0047346D"/>
    <w:rsid w:val="00473DA3"/>
    <w:rsid w:val="00474065"/>
    <w:rsid w:val="0047434E"/>
    <w:rsid w:val="00476398"/>
    <w:rsid w:val="004764DC"/>
    <w:rsid w:val="004766D4"/>
    <w:rsid w:val="0048090C"/>
    <w:rsid w:val="00480B13"/>
    <w:rsid w:val="0048171C"/>
    <w:rsid w:val="00482EFC"/>
    <w:rsid w:val="00483331"/>
    <w:rsid w:val="00485FFC"/>
    <w:rsid w:val="00486039"/>
    <w:rsid w:val="00486F80"/>
    <w:rsid w:val="00487229"/>
    <w:rsid w:val="00490C9D"/>
    <w:rsid w:val="00491C1D"/>
    <w:rsid w:val="00492157"/>
    <w:rsid w:val="00492299"/>
    <w:rsid w:val="00492856"/>
    <w:rsid w:val="00496E77"/>
    <w:rsid w:val="004A0122"/>
    <w:rsid w:val="004A0FEA"/>
    <w:rsid w:val="004A1116"/>
    <w:rsid w:val="004A1692"/>
    <w:rsid w:val="004A1AE3"/>
    <w:rsid w:val="004A31E5"/>
    <w:rsid w:val="004A335F"/>
    <w:rsid w:val="004A3904"/>
    <w:rsid w:val="004A4AB5"/>
    <w:rsid w:val="004A552D"/>
    <w:rsid w:val="004A5F36"/>
    <w:rsid w:val="004A6057"/>
    <w:rsid w:val="004B0667"/>
    <w:rsid w:val="004B1345"/>
    <w:rsid w:val="004B18BC"/>
    <w:rsid w:val="004B2F6B"/>
    <w:rsid w:val="004B4639"/>
    <w:rsid w:val="004B481D"/>
    <w:rsid w:val="004B6889"/>
    <w:rsid w:val="004B7041"/>
    <w:rsid w:val="004B74D3"/>
    <w:rsid w:val="004B7DC1"/>
    <w:rsid w:val="004C0366"/>
    <w:rsid w:val="004C0859"/>
    <w:rsid w:val="004C0D1E"/>
    <w:rsid w:val="004C27B8"/>
    <w:rsid w:val="004C285A"/>
    <w:rsid w:val="004C2BCA"/>
    <w:rsid w:val="004C4262"/>
    <w:rsid w:val="004C6325"/>
    <w:rsid w:val="004C664D"/>
    <w:rsid w:val="004C777A"/>
    <w:rsid w:val="004D2B65"/>
    <w:rsid w:val="004D48AB"/>
    <w:rsid w:val="004D6FB4"/>
    <w:rsid w:val="004E1033"/>
    <w:rsid w:val="004E1EDF"/>
    <w:rsid w:val="004E2CF7"/>
    <w:rsid w:val="004E6CC8"/>
    <w:rsid w:val="004E7341"/>
    <w:rsid w:val="004F0D3B"/>
    <w:rsid w:val="004F2174"/>
    <w:rsid w:val="004F2CFE"/>
    <w:rsid w:val="004F36FB"/>
    <w:rsid w:val="004F5CF1"/>
    <w:rsid w:val="0050161C"/>
    <w:rsid w:val="00504110"/>
    <w:rsid w:val="00504827"/>
    <w:rsid w:val="0050544B"/>
    <w:rsid w:val="00505DB0"/>
    <w:rsid w:val="00506E7B"/>
    <w:rsid w:val="005075C6"/>
    <w:rsid w:val="005101D3"/>
    <w:rsid w:val="00510B3C"/>
    <w:rsid w:val="00510F5A"/>
    <w:rsid w:val="00512573"/>
    <w:rsid w:val="005166CA"/>
    <w:rsid w:val="00524791"/>
    <w:rsid w:val="00525B6B"/>
    <w:rsid w:val="00526D51"/>
    <w:rsid w:val="00530119"/>
    <w:rsid w:val="0053070D"/>
    <w:rsid w:val="00531E92"/>
    <w:rsid w:val="005328ED"/>
    <w:rsid w:val="0053306F"/>
    <w:rsid w:val="00533672"/>
    <w:rsid w:val="0053402D"/>
    <w:rsid w:val="005349C3"/>
    <w:rsid w:val="00535368"/>
    <w:rsid w:val="0053546E"/>
    <w:rsid w:val="0053770F"/>
    <w:rsid w:val="00537DAD"/>
    <w:rsid w:val="00537E93"/>
    <w:rsid w:val="00541E3E"/>
    <w:rsid w:val="005422EB"/>
    <w:rsid w:val="0054297A"/>
    <w:rsid w:val="00545511"/>
    <w:rsid w:val="00546EEC"/>
    <w:rsid w:val="00547C63"/>
    <w:rsid w:val="00560D38"/>
    <w:rsid w:val="005615D7"/>
    <w:rsid w:val="00564138"/>
    <w:rsid w:val="005641FB"/>
    <w:rsid w:val="0056646D"/>
    <w:rsid w:val="0057007C"/>
    <w:rsid w:val="005704C1"/>
    <w:rsid w:val="005711E6"/>
    <w:rsid w:val="00571ADC"/>
    <w:rsid w:val="00574431"/>
    <w:rsid w:val="005753B0"/>
    <w:rsid w:val="005756C3"/>
    <w:rsid w:val="00576F14"/>
    <w:rsid w:val="00577694"/>
    <w:rsid w:val="00577B6B"/>
    <w:rsid w:val="00580B06"/>
    <w:rsid w:val="00581774"/>
    <w:rsid w:val="005877EB"/>
    <w:rsid w:val="005912F4"/>
    <w:rsid w:val="00592359"/>
    <w:rsid w:val="00595723"/>
    <w:rsid w:val="00596A12"/>
    <w:rsid w:val="0059767B"/>
    <w:rsid w:val="005A243A"/>
    <w:rsid w:val="005A2F54"/>
    <w:rsid w:val="005A4F99"/>
    <w:rsid w:val="005A587F"/>
    <w:rsid w:val="005A620F"/>
    <w:rsid w:val="005A6819"/>
    <w:rsid w:val="005A7AD4"/>
    <w:rsid w:val="005B161F"/>
    <w:rsid w:val="005B1964"/>
    <w:rsid w:val="005B57A3"/>
    <w:rsid w:val="005B5C5D"/>
    <w:rsid w:val="005B6263"/>
    <w:rsid w:val="005B7148"/>
    <w:rsid w:val="005C0DFA"/>
    <w:rsid w:val="005C0EE5"/>
    <w:rsid w:val="005C1109"/>
    <w:rsid w:val="005C134F"/>
    <w:rsid w:val="005C50C1"/>
    <w:rsid w:val="005C72BF"/>
    <w:rsid w:val="005C73C0"/>
    <w:rsid w:val="005C7F40"/>
    <w:rsid w:val="005D54F9"/>
    <w:rsid w:val="005D5735"/>
    <w:rsid w:val="005D6127"/>
    <w:rsid w:val="005E021F"/>
    <w:rsid w:val="005E0BF8"/>
    <w:rsid w:val="005E0D93"/>
    <w:rsid w:val="005E192A"/>
    <w:rsid w:val="005E1CFD"/>
    <w:rsid w:val="005E3C25"/>
    <w:rsid w:val="005E5440"/>
    <w:rsid w:val="005E62F0"/>
    <w:rsid w:val="005E7877"/>
    <w:rsid w:val="005F1EBC"/>
    <w:rsid w:val="005F207B"/>
    <w:rsid w:val="005F3DBD"/>
    <w:rsid w:val="005F4E5B"/>
    <w:rsid w:val="005F6D98"/>
    <w:rsid w:val="00600ACF"/>
    <w:rsid w:val="006030E9"/>
    <w:rsid w:val="00604F0B"/>
    <w:rsid w:val="00605D47"/>
    <w:rsid w:val="00610E3C"/>
    <w:rsid w:val="00611A5B"/>
    <w:rsid w:val="006122ED"/>
    <w:rsid w:val="00613C97"/>
    <w:rsid w:val="00615099"/>
    <w:rsid w:val="00616360"/>
    <w:rsid w:val="006228C6"/>
    <w:rsid w:val="0062340D"/>
    <w:rsid w:val="0062589A"/>
    <w:rsid w:val="0063163D"/>
    <w:rsid w:val="00631AC4"/>
    <w:rsid w:val="00631D0B"/>
    <w:rsid w:val="00634E3D"/>
    <w:rsid w:val="00634E44"/>
    <w:rsid w:val="00636EFF"/>
    <w:rsid w:val="00637737"/>
    <w:rsid w:val="00637B39"/>
    <w:rsid w:val="00641AFD"/>
    <w:rsid w:val="00643DDC"/>
    <w:rsid w:val="00644772"/>
    <w:rsid w:val="00645137"/>
    <w:rsid w:val="006451DC"/>
    <w:rsid w:val="00646906"/>
    <w:rsid w:val="0064702C"/>
    <w:rsid w:val="00647158"/>
    <w:rsid w:val="00647CC9"/>
    <w:rsid w:val="006512A1"/>
    <w:rsid w:val="00651A5F"/>
    <w:rsid w:val="00654EDE"/>
    <w:rsid w:val="006553DF"/>
    <w:rsid w:val="00656947"/>
    <w:rsid w:val="00656D4A"/>
    <w:rsid w:val="00657858"/>
    <w:rsid w:val="006604C5"/>
    <w:rsid w:val="006611EE"/>
    <w:rsid w:val="00661258"/>
    <w:rsid w:val="0066172C"/>
    <w:rsid w:val="00661E80"/>
    <w:rsid w:val="00662C98"/>
    <w:rsid w:val="00663DCA"/>
    <w:rsid w:val="006654AD"/>
    <w:rsid w:val="00670225"/>
    <w:rsid w:val="00674F4A"/>
    <w:rsid w:val="00675698"/>
    <w:rsid w:val="00685A31"/>
    <w:rsid w:val="0068692A"/>
    <w:rsid w:val="00690BB9"/>
    <w:rsid w:val="0069139F"/>
    <w:rsid w:val="006931D7"/>
    <w:rsid w:val="00693C89"/>
    <w:rsid w:val="0069588C"/>
    <w:rsid w:val="00696380"/>
    <w:rsid w:val="006A1566"/>
    <w:rsid w:val="006A2824"/>
    <w:rsid w:val="006A2B69"/>
    <w:rsid w:val="006A76BA"/>
    <w:rsid w:val="006B0C92"/>
    <w:rsid w:val="006B1744"/>
    <w:rsid w:val="006B20BD"/>
    <w:rsid w:val="006B26F0"/>
    <w:rsid w:val="006B2E1D"/>
    <w:rsid w:val="006B41AC"/>
    <w:rsid w:val="006B5385"/>
    <w:rsid w:val="006B7BD2"/>
    <w:rsid w:val="006C0089"/>
    <w:rsid w:val="006C1EEE"/>
    <w:rsid w:val="006C4563"/>
    <w:rsid w:val="006C646A"/>
    <w:rsid w:val="006C7966"/>
    <w:rsid w:val="006D01FC"/>
    <w:rsid w:val="006D0FC4"/>
    <w:rsid w:val="006D1090"/>
    <w:rsid w:val="006D2F28"/>
    <w:rsid w:val="006D30CB"/>
    <w:rsid w:val="006D3747"/>
    <w:rsid w:val="006D44A9"/>
    <w:rsid w:val="006D50C4"/>
    <w:rsid w:val="006E0473"/>
    <w:rsid w:val="006E24E9"/>
    <w:rsid w:val="006E5C8A"/>
    <w:rsid w:val="006E63C2"/>
    <w:rsid w:val="006E69A4"/>
    <w:rsid w:val="006E7D3C"/>
    <w:rsid w:val="006F226F"/>
    <w:rsid w:val="006F28DD"/>
    <w:rsid w:val="006F4665"/>
    <w:rsid w:val="006F6556"/>
    <w:rsid w:val="006F7601"/>
    <w:rsid w:val="0070612A"/>
    <w:rsid w:val="007072C0"/>
    <w:rsid w:val="00707902"/>
    <w:rsid w:val="00707A2D"/>
    <w:rsid w:val="00707D6A"/>
    <w:rsid w:val="00715284"/>
    <w:rsid w:val="00715DB5"/>
    <w:rsid w:val="007178E6"/>
    <w:rsid w:val="007215EE"/>
    <w:rsid w:val="00722D10"/>
    <w:rsid w:val="00722D90"/>
    <w:rsid w:val="00724584"/>
    <w:rsid w:val="0072784C"/>
    <w:rsid w:val="00730D3B"/>
    <w:rsid w:val="007319B2"/>
    <w:rsid w:val="007323AE"/>
    <w:rsid w:val="007341E4"/>
    <w:rsid w:val="007441D0"/>
    <w:rsid w:val="00747300"/>
    <w:rsid w:val="007473C3"/>
    <w:rsid w:val="00750DDD"/>
    <w:rsid w:val="00751515"/>
    <w:rsid w:val="00751DE8"/>
    <w:rsid w:val="00752D83"/>
    <w:rsid w:val="00753C3C"/>
    <w:rsid w:val="00754850"/>
    <w:rsid w:val="0075732D"/>
    <w:rsid w:val="007579D6"/>
    <w:rsid w:val="00760030"/>
    <w:rsid w:val="007603AB"/>
    <w:rsid w:val="0076152A"/>
    <w:rsid w:val="00762625"/>
    <w:rsid w:val="00762F65"/>
    <w:rsid w:val="0076520C"/>
    <w:rsid w:val="00765B4B"/>
    <w:rsid w:val="00771E6E"/>
    <w:rsid w:val="00772092"/>
    <w:rsid w:val="007725C5"/>
    <w:rsid w:val="00772D19"/>
    <w:rsid w:val="00774071"/>
    <w:rsid w:val="00774256"/>
    <w:rsid w:val="00775539"/>
    <w:rsid w:val="00776E51"/>
    <w:rsid w:val="007800DC"/>
    <w:rsid w:val="00780143"/>
    <w:rsid w:val="0078085E"/>
    <w:rsid w:val="00782F87"/>
    <w:rsid w:val="00784576"/>
    <w:rsid w:val="00784CC7"/>
    <w:rsid w:val="0078642D"/>
    <w:rsid w:val="00791925"/>
    <w:rsid w:val="00792213"/>
    <w:rsid w:val="007A0276"/>
    <w:rsid w:val="007A0BB1"/>
    <w:rsid w:val="007A4641"/>
    <w:rsid w:val="007A77E0"/>
    <w:rsid w:val="007A79CC"/>
    <w:rsid w:val="007B0383"/>
    <w:rsid w:val="007B24CC"/>
    <w:rsid w:val="007B6AF3"/>
    <w:rsid w:val="007C0EC0"/>
    <w:rsid w:val="007C240C"/>
    <w:rsid w:val="007C48DF"/>
    <w:rsid w:val="007C52C5"/>
    <w:rsid w:val="007C6065"/>
    <w:rsid w:val="007C6163"/>
    <w:rsid w:val="007C6D6F"/>
    <w:rsid w:val="007C7214"/>
    <w:rsid w:val="007C7DAE"/>
    <w:rsid w:val="007D1A5B"/>
    <w:rsid w:val="007D244D"/>
    <w:rsid w:val="007D2BD8"/>
    <w:rsid w:val="007D4739"/>
    <w:rsid w:val="007D4B5A"/>
    <w:rsid w:val="007E0B42"/>
    <w:rsid w:val="007E2350"/>
    <w:rsid w:val="007E6675"/>
    <w:rsid w:val="007E762B"/>
    <w:rsid w:val="007F06F6"/>
    <w:rsid w:val="007F2086"/>
    <w:rsid w:val="007F3272"/>
    <w:rsid w:val="007F424D"/>
    <w:rsid w:val="007F62A6"/>
    <w:rsid w:val="007F7031"/>
    <w:rsid w:val="007F72A1"/>
    <w:rsid w:val="007F76D2"/>
    <w:rsid w:val="00800F6E"/>
    <w:rsid w:val="00801278"/>
    <w:rsid w:val="00802470"/>
    <w:rsid w:val="008033B9"/>
    <w:rsid w:val="00803618"/>
    <w:rsid w:val="008042D4"/>
    <w:rsid w:val="008104D3"/>
    <w:rsid w:val="00810B84"/>
    <w:rsid w:val="00812CC9"/>
    <w:rsid w:val="008140F2"/>
    <w:rsid w:val="00815184"/>
    <w:rsid w:val="00816B7F"/>
    <w:rsid w:val="00816EC6"/>
    <w:rsid w:val="00816F01"/>
    <w:rsid w:val="0082093A"/>
    <w:rsid w:val="00821820"/>
    <w:rsid w:val="008222A7"/>
    <w:rsid w:val="00822639"/>
    <w:rsid w:val="008229FE"/>
    <w:rsid w:val="00823D12"/>
    <w:rsid w:val="00823FC7"/>
    <w:rsid w:val="00825B11"/>
    <w:rsid w:val="00826ACA"/>
    <w:rsid w:val="00826CDB"/>
    <w:rsid w:val="008273FE"/>
    <w:rsid w:val="00827A9B"/>
    <w:rsid w:val="008301C6"/>
    <w:rsid w:val="008329AF"/>
    <w:rsid w:val="00832A8A"/>
    <w:rsid w:val="00833056"/>
    <w:rsid w:val="0083343A"/>
    <w:rsid w:val="00834113"/>
    <w:rsid w:val="00834146"/>
    <w:rsid w:val="008352DD"/>
    <w:rsid w:val="00835D2C"/>
    <w:rsid w:val="00836B34"/>
    <w:rsid w:val="0084009D"/>
    <w:rsid w:val="0084545F"/>
    <w:rsid w:val="00845CAD"/>
    <w:rsid w:val="008460BA"/>
    <w:rsid w:val="00847E57"/>
    <w:rsid w:val="00852DE3"/>
    <w:rsid w:val="008534C1"/>
    <w:rsid w:val="008553FF"/>
    <w:rsid w:val="00856C6F"/>
    <w:rsid w:val="00857D93"/>
    <w:rsid w:val="00860829"/>
    <w:rsid w:val="00860FCF"/>
    <w:rsid w:val="00867789"/>
    <w:rsid w:val="00867957"/>
    <w:rsid w:val="00867B2D"/>
    <w:rsid w:val="00867C57"/>
    <w:rsid w:val="00870F00"/>
    <w:rsid w:val="008721B8"/>
    <w:rsid w:val="00872807"/>
    <w:rsid w:val="008741FB"/>
    <w:rsid w:val="00874A41"/>
    <w:rsid w:val="00875A90"/>
    <w:rsid w:val="00876A3B"/>
    <w:rsid w:val="00876F09"/>
    <w:rsid w:val="008810BD"/>
    <w:rsid w:val="00881B05"/>
    <w:rsid w:val="008845AE"/>
    <w:rsid w:val="0088563A"/>
    <w:rsid w:val="00886DAF"/>
    <w:rsid w:val="00892134"/>
    <w:rsid w:val="008932B2"/>
    <w:rsid w:val="0089335E"/>
    <w:rsid w:val="00893ABF"/>
    <w:rsid w:val="0089418C"/>
    <w:rsid w:val="00895025"/>
    <w:rsid w:val="008950C6"/>
    <w:rsid w:val="008953DC"/>
    <w:rsid w:val="00895964"/>
    <w:rsid w:val="008A1316"/>
    <w:rsid w:val="008A31DC"/>
    <w:rsid w:val="008A330D"/>
    <w:rsid w:val="008A3D6C"/>
    <w:rsid w:val="008A730E"/>
    <w:rsid w:val="008A787B"/>
    <w:rsid w:val="008A7AA1"/>
    <w:rsid w:val="008B0E4E"/>
    <w:rsid w:val="008B0F8D"/>
    <w:rsid w:val="008B4AAE"/>
    <w:rsid w:val="008B5894"/>
    <w:rsid w:val="008B5FBE"/>
    <w:rsid w:val="008B6DC3"/>
    <w:rsid w:val="008B792E"/>
    <w:rsid w:val="008C0151"/>
    <w:rsid w:val="008C0F8E"/>
    <w:rsid w:val="008C28E6"/>
    <w:rsid w:val="008C35E3"/>
    <w:rsid w:val="008C4202"/>
    <w:rsid w:val="008C47FB"/>
    <w:rsid w:val="008C569B"/>
    <w:rsid w:val="008C7B30"/>
    <w:rsid w:val="008D0A31"/>
    <w:rsid w:val="008D0E4D"/>
    <w:rsid w:val="008D22E7"/>
    <w:rsid w:val="008D232C"/>
    <w:rsid w:val="008D3B27"/>
    <w:rsid w:val="008D4259"/>
    <w:rsid w:val="008D4463"/>
    <w:rsid w:val="008D548B"/>
    <w:rsid w:val="008D60F7"/>
    <w:rsid w:val="008D6276"/>
    <w:rsid w:val="008D6C61"/>
    <w:rsid w:val="008D6CC9"/>
    <w:rsid w:val="008E0EE7"/>
    <w:rsid w:val="008E111E"/>
    <w:rsid w:val="008E2CBE"/>
    <w:rsid w:val="008E32E0"/>
    <w:rsid w:val="008E3418"/>
    <w:rsid w:val="008E625C"/>
    <w:rsid w:val="008F0AE8"/>
    <w:rsid w:val="008F24F5"/>
    <w:rsid w:val="008F3348"/>
    <w:rsid w:val="008F35FB"/>
    <w:rsid w:val="008F5FBC"/>
    <w:rsid w:val="008F622C"/>
    <w:rsid w:val="008F62B8"/>
    <w:rsid w:val="008F785C"/>
    <w:rsid w:val="008F7F49"/>
    <w:rsid w:val="00900847"/>
    <w:rsid w:val="00901059"/>
    <w:rsid w:val="0090379C"/>
    <w:rsid w:val="00905AD1"/>
    <w:rsid w:val="00910205"/>
    <w:rsid w:val="00911A9A"/>
    <w:rsid w:val="0091201A"/>
    <w:rsid w:val="0091371D"/>
    <w:rsid w:val="00913745"/>
    <w:rsid w:val="00916C0E"/>
    <w:rsid w:val="00917431"/>
    <w:rsid w:val="009208CD"/>
    <w:rsid w:val="009213AB"/>
    <w:rsid w:val="0092465B"/>
    <w:rsid w:val="00925901"/>
    <w:rsid w:val="009263E6"/>
    <w:rsid w:val="00926480"/>
    <w:rsid w:val="00927943"/>
    <w:rsid w:val="009324F7"/>
    <w:rsid w:val="00933494"/>
    <w:rsid w:val="00933ABC"/>
    <w:rsid w:val="00934651"/>
    <w:rsid w:val="00935219"/>
    <w:rsid w:val="0093597F"/>
    <w:rsid w:val="00936D0D"/>
    <w:rsid w:val="00941282"/>
    <w:rsid w:val="00941E8F"/>
    <w:rsid w:val="00943472"/>
    <w:rsid w:val="009442EA"/>
    <w:rsid w:val="0094444B"/>
    <w:rsid w:val="009507ED"/>
    <w:rsid w:val="00950BAB"/>
    <w:rsid w:val="0095179B"/>
    <w:rsid w:val="009517BE"/>
    <w:rsid w:val="0095395A"/>
    <w:rsid w:val="00954C4E"/>
    <w:rsid w:val="00954FE2"/>
    <w:rsid w:val="00955B4F"/>
    <w:rsid w:val="00955F5A"/>
    <w:rsid w:val="00961C8A"/>
    <w:rsid w:val="00962F56"/>
    <w:rsid w:val="00966133"/>
    <w:rsid w:val="00966A15"/>
    <w:rsid w:val="00970238"/>
    <w:rsid w:val="009703A1"/>
    <w:rsid w:val="00971C6F"/>
    <w:rsid w:val="00972201"/>
    <w:rsid w:val="009728DB"/>
    <w:rsid w:val="009770C9"/>
    <w:rsid w:val="009813E5"/>
    <w:rsid w:val="009823F0"/>
    <w:rsid w:val="009831FB"/>
    <w:rsid w:val="00984C25"/>
    <w:rsid w:val="00984C38"/>
    <w:rsid w:val="00984CCD"/>
    <w:rsid w:val="009851F9"/>
    <w:rsid w:val="00987263"/>
    <w:rsid w:val="00990803"/>
    <w:rsid w:val="00992788"/>
    <w:rsid w:val="009932D5"/>
    <w:rsid w:val="0099455E"/>
    <w:rsid w:val="009A5C02"/>
    <w:rsid w:val="009A7F2E"/>
    <w:rsid w:val="009B06B7"/>
    <w:rsid w:val="009B06F9"/>
    <w:rsid w:val="009B2AA2"/>
    <w:rsid w:val="009B3565"/>
    <w:rsid w:val="009B6C1D"/>
    <w:rsid w:val="009B7C09"/>
    <w:rsid w:val="009C37B4"/>
    <w:rsid w:val="009C443A"/>
    <w:rsid w:val="009C50FB"/>
    <w:rsid w:val="009C6CFD"/>
    <w:rsid w:val="009D2E08"/>
    <w:rsid w:val="009D5AC3"/>
    <w:rsid w:val="009E1CE9"/>
    <w:rsid w:val="009E23D1"/>
    <w:rsid w:val="009E243C"/>
    <w:rsid w:val="009E35C9"/>
    <w:rsid w:val="009E456E"/>
    <w:rsid w:val="009E477E"/>
    <w:rsid w:val="009E4BBF"/>
    <w:rsid w:val="009E51FB"/>
    <w:rsid w:val="009E7067"/>
    <w:rsid w:val="009E790D"/>
    <w:rsid w:val="009E7EE7"/>
    <w:rsid w:val="009F317E"/>
    <w:rsid w:val="009F371F"/>
    <w:rsid w:val="009F3DCD"/>
    <w:rsid w:val="009F6AE8"/>
    <w:rsid w:val="00A00A1F"/>
    <w:rsid w:val="00A00BC4"/>
    <w:rsid w:val="00A023B4"/>
    <w:rsid w:val="00A029B1"/>
    <w:rsid w:val="00A02B17"/>
    <w:rsid w:val="00A04465"/>
    <w:rsid w:val="00A050F0"/>
    <w:rsid w:val="00A054AF"/>
    <w:rsid w:val="00A066E7"/>
    <w:rsid w:val="00A0686A"/>
    <w:rsid w:val="00A079E2"/>
    <w:rsid w:val="00A105AF"/>
    <w:rsid w:val="00A10779"/>
    <w:rsid w:val="00A11EDD"/>
    <w:rsid w:val="00A12ECE"/>
    <w:rsid w:val="00A14DF3"/>
    <w:rsid w:val="00A153C3"/>
    <w:rsid w:val="00A1656A"/>
    <w:rsid w:val="00A21F07"/>
    <w:rsid w:val="00A24BC2"/>
    <w:rsid w:val="00A318C7"/>
    <w:rsid w:val="00A33015"/>
    <w:rsid w:val="00A35DAE"/>
    <w:rsid w:val="00A370F5"/>
    <w:rsid w:val="00A40233"/>
    <w:rsid w:val="00A40A76"/>
    <w:rsid w:val="00A44763"/>
    <w:rsid w:val="00A44943"/>
    <w:rsid w:val="00A46200"/>
    <w:rsid w:val="00A46617"/>
    <w:rsid w:val="00A47F06"/>
    <w:rsid w:val="00A50D40"/>
    <w:rsid w:val="00A5232A"/>
    <w:rsid w:val="00A5497C"/>
    <w:rsid w:val="00A55991"/>
    <w:rsid w:val="00A567DA"/>
    <w:rsid w:val="00A602D1"/>
    <w:rsid w:val="00A617FB"/>
    <w:rsid w:val="00A625BE"/>
    <w:rsid w:val="00A6698B"/>
    <w:rsid w:val="00A66B86"/>
    <w:rsid w:val="00A7061A"/>
    <w:rsid w:val="00A7328A"/>
    <w:rsid w:val="00A73DB3"/>
    <w:rsid w:val="00A74E93"/>
    <w:rsid w:val="00A74EF7"/>
    <w:rsid w:val="00A77D2F"/>
    <w:rsid w:val="00A81B1F"/>
    <w:rsid w:val="00A82AE6"/>
    <w:rsid w:val="00A832E9"/>
    <w:rsid w:val="00A83C2B"/>
    <w:rsid w:val="00A848C5"/>
    <w:rsid w:val="00A869B9"/>
    <w:rsid w:val="00A869D5"/>
    <w:rsid w:val="00A8736F"/>
    <w:rsid w:val="00A87763"/>
    <w:rsid w:val="00A91773"/>
    <w:rsid w:val="00A92EBE"/>
    <w:rsid w:val="00AA15DD"/>
    <w:rsid w:val="00AA5B3B"/>
    <w:rsid w:val="00AA6E57"/>
    <w:rsid w:val="00AA6FF7"/>
    <w:rsid w:val="00AA75E6"/>
    <w:rsid w:val="00AB0705"/>
    <w:rsid w:val="00AB112E"/>
    <w:rsid w:val="00AB148C"/>
    <w:rsid w:val="00AB161A"/>
    <w:rsid w:val="00AB1F27"/>
    <w:rsid w:val="00AB2E5B"/>
    <w:rsid w:val="00AB6669"/>
    <w:rsid w:val="00AB7A85"/>
    <w:rsid w:val="00AC5ABD"/>
    <w:rsid w:val="00AC6029"/>
    <w:rsid w:val="00AC6FC3"/>
    <w:rsid w:val="00AD018C"/>
    <w:rsid w:val="00AD176F"/>
    <w:rsid w:val="00AD19E5"/>
    <w:rsid w:val="00AD2110"/>
    <w:rsid w:val="00AD2DA7"/>
    <w:rsid w:val="00AD4A09"/>
    <w:rsid w:val="00AD68C6"/>
    <w:rsid w:val="00AD7747"/>
    <w:rsid w:val="00AE2383"/>
    <w:rsid w:val="00AE2E4D"/>
    <w:rsid w:val="00AE5030"/>
    <w:rsid w:val="00AE509C"/>
    <w:rsid w:val="00AE5957"/>
    <w:rsid w:val="00AE735A"/>
    <w:rsid w:val="00AF0550"/>
    <w:rsid w:val="00AF137D"/>
    <w:rsid w:val="00AF246F"/>
    <w:rsid w:val="00AF5160"/>
    <w:rsid w:val="00AF5938"/>
    <w:rsid w:val="00AF753C"/>
    <w:rsid w:val="00B025B3"/>
    <w:rsid w:val="00B02910"/>
    <w:rsid w:val="00B02923"/>
    <w:rsid w:val="00B04C50"/>
    <w:rsid w:val="00B055EE"/>
    <w:rsid w:val="00B05FA4"/>
    <w:rsid w:val="00B06712"/>
    <w:rsid w:val="00B07146"/>
    <w:rsid w:val="00B108AB"/>
    <w:rsid w:val="00B12C1F"/>
    <w:rsid w:val="00B12E8D"/>
    <w:rsid w:val="00B13954"/>
    <w:rsid w:val="00B14B67"/>
    <w:rsid w:val="00B15047"/>
    <w:rsid w:val="00B160E4"/>
    <w:rsid w:val="00B20013"/>
    <w:rsid w:val="00B20697"/>
    <w:rsid w:val="00B22944"/>
    <w:rsid w:val="00B23212"/>
    <w:rsid w:val="00B23440"/>
    <w:rsid w:val="00B24E0E"/>
    <w:rsid w:val="00B2515A"/>
    <w:rsid w:val="00B271D3"/>
    <w:rsid w:val="00B30298"/>
    <w:rsid w:val="00B30C12"/>
    <w:rsid w:val="00B31A44"/>
    <w:rsid w:val="00B36702"/>
    <w:rsid w:val="00B413C7"/>
    <w:rsid w:val="00B41DD2"/>
    <w:rsid w:val="00B422D2"/>
    <w:rsid w:val="00B425B0"/>
    <w:rsid w:val="00B42B48"/>
    <w:rsid w:val="00B4331F"/>
    <w:rsid w:val="00B447B9"/>
    <w:rsid w:val="00B46F05"/>
    <w:rsid w:val="00B4707C"/>
    <w:rsid w:val="00B47A5E"/>
    <w:rsid w:val="00B543D9"/>
    <w:rsid w:val="00B5473E"/>
    <w:rsid w:val="00B54C18"/>
    <w:rsid w:val="00B552E2"/>
    <w:rsid w:val="00B5663D"/>
    <w:rsid w:val="00B568E4"/>
    <w:rsid w:val="00B56AE3"/>
    <w:rsid w:val="00B5729F"/>
    <w:rsid w:val="00B57DA8"/>
    <w:rsid w:val="00B60B42"/>
    <w:rsid w:val="00B63921"/>
    <w:rsid w:val="00B64A59"/>
    <w:rsid w:val="00B725EC"/>
    <w:rsid w:val="00B7281E"/>
    <w:rsid w:val="00B823BC"/>
    <w:rsid w:val="00B8472E"/>
    <w:rsid w:val="00B84AC4"/>
    <w:rsid w:val="00B86089"/>
    <w:rsid w:val="00B87F1F"/>
    <w:rsid w:val="00B92AE9"/>
    <w:rsid w:val="00B9481B"/>
    <w:rsid w:val="00B95AB2"/>
    <w:rsid w:val="00B973F5"/>
    <w:rsid w:val="00B977C7"/>
    <w:rsid w:val="00BA043A"/>
    <w:rsid w:val="00BA1FF4"/>
    <w:rsid w:val="00BA2AE1"/>
    <w:rsid w:val="00BA2BB8"/>
    <w:rsid w:val="00BA3F8A"/>
    <w:rsid w:val="00BA421B"/>
    <w:rsid w:val="00BA4A69"/>
    <w:rsid w:val="00BA6AAA"/>
    <w:rsid w:val="00BB0377"/>
    <w:rsid w:val="00BB344B"/>
    <w:rsid w:val="00BC26FE"/>
    <w:rsid w:val="00BC6DD8"/>
    <w:rsid w:val="00BC74CA"/>
    <w:rsid w:val="00BD020C"/>
    <w:rsid w:val="00BD0DD3"/>
    <w:rsid w:val="00BD0F25"/>
    <w:rsid w:val="00BD399F"/>
    <w:rsid w:val="00BD5906"/>
    <w:rsid w:val="00BD5931"/>
    <w:rsid w:val="00BD64F3"/>
    <w:rsid w:val="00BD64F7"/>
    <w:rsid w:val="00BE28EA"/>
    <w:rsid w:val="00BE5FF7"/>
    <w:rsid w:val="00BE6046"/>
    <w:rsid w:val="00BE74E0"/>
    <w:rsid w:val="00BE7AC5"/>
    <w:rsid w:val="00BF09BD"/>
    <w:rsid w:val="00BF0F1B"/>
    <w:rsid w:val="00BF410E"/>
    <w:rsid w:val="00BF523E"/>
    <w:rsid w:val="00BF5915"/>
    <w:rsid w:val="00BF61FF"/>
    <w:rsid w:val="00BF66C0"/>
    <w:rsid w:val="00BF6BD6"/>
    <w:rsid w:val="00BF6C58"/>
    <w:rsid w:val="00BF7237"/>
    <w:rsid w:val="00BF74AC"/>
    <w:rsid w:val="00C00031"/>
    <w:rsid w:val="00C02DD4"/>
    <w:rsid w:val="00C0464C"/>
    <w:rsid w:val="00C05083"/>
    <w:rsid w:val="00C100CC"/>
    <w:rsid w:val="00C10D24"/>
    <w:rsid w:val="00C12C35"/>
    <w:rsid w:val="00C13001"/>
    <w:rsid w:val="00C206BA"/>
    <w:rsid w:val="00C208C3"/>
    <w:rsid w:val="00C22022"/>
    <w:rsid w:val="00C225A5"/>
    <w:rsid w:val="00C23516"/>
    <w:rsid w:val="00C23B12"/>
    <w:rsid w:val="00C23F61"/>
    <w:rsid w:val="00C25DA2"/>
    <w:rsid w:val="00C276C4"/>
    <w:rsid w:val="00C31119"/>
    <w:rsid w:val="00C31E52"/>
    <w:rsid w:val="00C320E6"/>
    <w:rsid w:val="00C334C7"/>
    <w:rsid w:val="00C33773"/>
    <w:rsid w:val="00C35375"/>
    <w:rsid w:val="00C361EB"/>
    <w:rsid w:val="00C37EE1"/>
    <w:rsid w:val="00C41423"/>
    <w:rsid w:val="00C42B44"/>
    <w:rsid w:val="00C43B40"/>
    <w:rsid w:val="00C44EFB"/>
    <w:rsid w:val="00C45E5B"/>
    <w:rsid w:val="00C46277"/>
    <w:rsid w:val="00C46D0E"/>
    <w:rsid w:val="00C478E2"/>
    <w:rsid w:val="00C47D9F"/>
    <w:rsid w:val="00C51117"/>
    <w:rsid w:val="00C523D5"/>
    <w:rsid w:val="00C547B2"/>
    <w:rsid w:val="00C55252"/>
    <w:rsid w:val="00C55EA1"/>
    <w:rsid w:val="00C56322"/>
    <w:rsid w:val="00C602E6"/>
    <w:rsid w:val="00C621F2"/>
    <w:rsid w:val="00C62B4A"/>
    <w:rsid w:val="00C651E0"/>
    <w:rsid w:val="00C65ADF"/>
    <w:rsid w:val="00C6720E"/>
    <w:rsid w:val="00C6739B"/>
    <w:rsid w:val="00C673E4"/>
    <w:rsid w:val="00C71A60"/>
    <w:rsid w:val="00C72684"/>
    <w:rsid w:val="00C729A8"/>
    <w:rsid w:val="00C74844"/>
    <w:rsid w:val="00C7490E"/>
    <w:rsid w:val="00C764E1"/>
    <w:rsid w:val="00C808CE"/>
    <w:rsid w:val="00C809CE"/>
    <w:rsid w:val="00C85F32"/>
    <w:rsid w:val="00C873F8"/>
    <w:rsid w:val="00C87E1A"/>
    <w:rsid w:val="00C90D3B"/>
    <w:rsid w:val="00C90DC9"/>
    <w:rsid w:val="00C969C2"/>
    <w:rsid w:val="00C97605"/>
    <w:rsid w:val="00C97E55"/>
    <w:rsid w:val="00CA0167"/>
    <w:rsid w:val="00CA07E2"/>
    <w:rsid w:val="00CA2032"/>
    <w:rsid w:val="00CA21BE"/>
    <w:rsid w:val="00CA291D"/>
    <w:rsid w:val="00CA3654"/>
    <w:rsid w:val="00CA3F57"/>
    <w:rsid w:val="00CA518A"/>
    <w:rsid w:val="00CB111A"/>
    <w:rsid w:val="00CB4D62"/>
    <w:rsid w:val="00CB575E"/>
    <w:rsid w:val="00CB66C8"/>
    <w:rsid w:val="00CB6B24"/>
    <w:rsid w:val="00CB7A17"/>
    <w:rsid w:val="00CB7C72"/>
    <w:rsid w:val="00CC00A7"/>
    <w:rsid w:val="00CC253D"/>
    <w:rsid w:val="00CC52F6"/>
    <w:rsid w:val="00CC52F8"/>
    <w:rsid w:val="00CC64EC"/>
    <w:rsid w:val="00CC7E51"/>
    <w:rsid w:val="00CD0BD7"/>
    <w:rsid w:val="00CD19B9"/>
    <w:rsid w:val="00CD1D7C"/>
    <w:rsid w:val="00CD23A0"/>
    <w:rsid w:val="00CD449D"/>
    <w:rsid w:val="00CD45AB"/>
    <w:rsid w:val="00CD5735"/>
    <w:rsid w:val="00CD7510"/>
    <w:rsid w:val="00CE234C"/>
    <w:rsid w:val="00CE2985"/>
    <w:rsid w:val="00CE35D4"/>
    <w:rsid w:val="00CE38A1"/>
    <w:rsid w:val="00CE3A21"/>
    <w:rsid w:val="00CE499A"/>
    <w:rsid w:val="00CE4C8F"/>
    <w:rsid w:val="00CE4F14"/>
    <w:rsid w:val="00CE5FA6"/>
    <w:rsid w:val="00CE6E89"/>
    <w:rsid w:val="00CE70FF"/>
    <w:rsid w:val="00CE71FC"/>
    <w:rsid w:val="00CF0046"/>
    <w:rsid w:val="00CF2328"/>
    <w:rsid w:val="00CF430D"/>
    <w:rsid w:val="00CF7A49"/>
    <w:rsid w:val="00D01155"/>
    <w:rsid w:val="00D01D45"/>
    <w:rsid w:val="00D04AB2"/>
    <w:rsid w:val="00D0576A"/>
    <w:rsid w:val="00D05E2A"/>
    <w:rsid w:val="00D107BC"/>
    <w:rsid w:val="00D126DA"/>
    <w:rsid w:val="00D13872"/>
    <w:rsid w:val="00D14B72"/>
    <w:rsid w:val="00D14CC5"/>
    <w:rsid w:val="00D16CC1"/>
    <w:rsid w:val="00D20BBE"/>
    <w:rsid w:val="00D24402"/>
    <w:rsid w:val="00D24E4B"/>
    <w:rsid w:val="00D25592"/>
    <w:rsid w:val="00D31DFB"/>
    <w:rsid w:val="00D33E92"/>
    <w:rsid w:val="00D340CB"/>
    <w:rsid w:val="00D34509"/>
    <w:rsid w:val="00D34EB9"/>
    <w:rsid w:val="00D34F6B"/>
    <w:rsid w:val="00D3748E"/>
    <w:rsid w:val="00D420B5"/>
    <w:rsid w:val="00D46542"/>
    <w:rsid w:val="00D47419"/>
    <w:rsid w:val="00D50034"/>
    <w:rsid w:val="00D51CA7"/>
    <w:rsid w:val="00D57483"/>
    <w:rsid w:val="00D57904"/>
    <w:rsid w:val="00D62432"/>
    <w:rsid w:val="00D633E6"/>
    <w:rsid w:val="00D63779"/>
    <w:rsid w:val="00D64AC6"/>
    <w:rsid w:val="00D65162"/>
    <w:rsid w:val="00D651D5"/>
    <w:rsid w:val="00D66C4B"/>
    <w:rsid w:val="00D72FD2"/>
    <w:rsid w:val="00D75B4B"/>
    <w:rsid w:val="00D7704C"/>
    <w:rsid w:val="00D774B5"/>
    <w:rsid w:val="00D82D4C"/>
    <w:rsid w:val="00D842AE"/>
    <w:rsid w:val="00D85B6A"/>
    <w:rsid w:val="00D8630C"/>
    <w:rsid w:val="00D96709"/>
    <w:rsid w:val="00D96C09"/>
    <w:rsid w:val="00D96C55"/>
    <w:rsid w:val="00DA6E8E"/>
    <w:rsid w:val="00DA7F19"/>
    <w:rsid w:val="00DB2CEB"/>
    <w:rsid w:val="00DB4F30"/>
    <w:rsid w:val="00DC067C"/>
    <w:rsid w:val="00DC1203"/>
    <w:rsid w:val="00DC1F7E"/>
    <w:rsid w:val="00DC3111"/>
    <w:rsid w:val="00DC420F"/>
    <w:rsid w:val="00DC7878"/>
    <w:rsid w:val="00DC7AE7"/>
    <w:rsid w:val="00DD1ACB"/>
    <w:rsid w:val="00DD2649"/>
    <w:rsid w:val="00DD375B"/>
    <w:rsid w:val="00DD4FF3"/>
    <w:rsid w:val="00DD766B"/>
    <w:rsid w:val="00DE27AE"/>
    <w:rsid w:val="00DE3069"/>
    <w:rsid w:val="00DE3D3E"/>
    <w:rsid w:val="00DE3E3E"/>
    <w:rsid w:val="00DE6601"/>
    <w:rsid w:val="00DE66A5"/>
    <w:rsid w:val="00DF097A"/>
    <w:rsid w:val="00DF3342"/>
    <w:rsid w:val="00DF4206"/>
    <w:rsid w:val="00DF4A74"/>
    <w:rsid w:val="00DF791F"/>
    <w:rsid w:val="00E008FE"/>
    <w:rsid w:val="00E03AB2"/>
    <w:rsid w:val="00E121C4"/>
    <w:rsid w:val="00E12280"/>
    <w:rsid w:val="00E13245"/>
    <w:rsid w:val="00E135FC"/>
    <w:rsid w:val="00E17DF0"/>
    <w:rsid w:val="00E212B8"/>
    <w:rsid w:val="00E23445"/>
    <w:rsid w:val="00E23F89"/>
    <w:rsid w:val="00E261C7"/>
    <w:rsid w:val="00E2755C"/>
    <w:rsid w:val="00E27D00"/>
    <w:rsid w:val="00E30004"/>
    <w:rsid w:val="00E313A9"/>
    <w:rsid w:val="00E319F5"/>
    <w:rsid w:val="00E3398F"/>
    <w:rsid w:val="00E34AFA"/>
    <w:rsid w:val="00E34F92"/>
    <w:rsid w:val="00E35C79"/>
    <w:rsid w:val="00E35E45"/>
    <w:rsid w:val="00E43BE0"/>
    <w:rsid w:val="00E44415"/>
    <w:rsid w:val="00E447B6"/>
    <w:rsid w:val="00E459D3"/>
    <w:rsid w:val="00E45FC8"/>
    <w:rsid w:val="00E4700E"/>
    <w:rsid w:val="00E47B23"/>
    <w:rsid w:val="00E47ECE"/>
    <w:rsid w:val="00E50CCB"/>
    <w:rsid w:val="00E51421"/>
    <w:rsid w:val="00E52084"/>
    <w:rsid w:val="00E53037"/>
    <w:rsid w:val="00E5360C"/>
    <w:rsid w:val="00E54677"/>
    <w:rsid w:val="00E56532"/>
    <w:rsid w:val="00E60868"/>
    <w:rsid w:val="00E625E0"/>
    <w:rsid w:val="00E63716"/>
    <w:rsid w:val="00E6465A"/>
    <w:rsid w:val="00E64EFD"/>
    <w:rsid w:val="00E67065"/>
    <w:rsid w:val="00E678EA"/>
    <w:rsid w:val="00E70A28"/>
    <w:rsid w:val="00E71263"/>
    <w:rsid w:val="00E7588B"/>
    <w:rsid w:val="00E77CB0"/>
    <w:rsid w:val="00E80132"/>
    <w:rsid w:val="00E82E64"/>
    <w:rsid w:val="00E834B5"/>
    <w:rsid w:val="00E851D7"/>
    <w:rsid w:val="00E8608F"/>
    <w:rsid w:val="00E864A2"/>
    <w:rsid w:val="00E86E12"/>
    <w:rsid w:val="00E87011"/>
    <w:rsid w:val="00E87B5F"/>
    <w:rsid w:val="00E944C8"/>
    <w:rsid w:val="00EA1B03"/>
    <w:rsid w:val="00EA2B84"/>
    <w:rsid w:val="00EA7615"/>
    <w:rsid w:val="00EB008B"/>
    <w:rsid w:val="00EB2BF0"/>
    <w:rsid w:val="00EB3586"/>
    <w:rsid w:val="00EB68F2"/>
    <w:rsid w:val="00EC00DA"/>
    <w:rsid w:val="00EC1546"/>
    <w:rsid w:val="00EC235E"/>
    <w:rsid w:val="00EC460B"/>
    <w:rsid w:val="00EC52CF"/>
    <w:rsid w:val="00EC57B3"/>
    <w:rsid w:val="00ED056A"/>
    <w:rsid w:val="00ED117B"/>
    <w:rsid w:val="00ED1A2E"/>
    <w:rsid w:val="00ED387B"/>
    <w:rsid w:val="00ED42D9"/>
    <w:rsid w:val="00ED6256"/>
    <w:rsid w:val="00ED6425"/>
    <w:rsid w:val="00ED7127"/>
    <w:rsid w:val="00EE07D9"/>
    <w:rsid w:val="00EE0935"/>
    <w:rsid w:val="00EE303C"/>
    <w:rsid w:val="00EE595F"/>
    <w:rsid w:val="00EE6394"/>
    <w:rsid w:val="00EE7EA5"/>
    <w:rsid w:val="00EF0781"/>
    <w:rsid w:val="00EF3B95"/>
    <w:rsid w:val="00EF43BD"/>
    <w:rsid w:val="00EF4751"/>
    <w:rsid w:val="00EF4C7C"/>
    <w:rsid w:val="00EF4CD1"/>
    <w:rsid w:val="00F044BD"/>
    <w:rsid w:val="00F05EA3"/>
    <w:rsid w:val="00F07610"/>
    <w:rsid w:val="00F10E41"/>
    <w:rsid w:val="00F12C96"/>
    <w:rsid w:val="00F134AC"/>
    <w:rsid w:val="00F13862"/>
    <w:rsid w:val="00F151A6"/>
    <w:rsid w:val="00F171B8"/>
    <w:rsid w:val="00F20838"/>
    <w:rsid w:val="00F223B8"/>
    <w:rsid w:val="00F24E44"/>
    <w:rsid w:val="00F25E0C"/>
    <w:rsid w:val="00F30801"/>
    <w:rsid w:val="00F319A5"/>
    <w:rsid w:val="00F32959"/>
    <w:rsid w:val="00F33258"/>
    <w:rsid w:val="00F35193"/>
    <w:rsid w:val="00F37CE9"/>
    <w:rsid w:val="00F41E37"/>
    <w:rsid w:val="00F44509"/>
    <w:rsid w:val="00F50458"/>
    <w:rsid w:val="00F566E2"/>
    <w:rsid w:val="00F57773"/>
    <w:rsid w:val="00F626BA"/>
    <w:rsid w:val="00F62F03"/>
    <w:rsid w:val="00F63BC9"/>
    <w:rsid w:val="00F65C45"/>
    <w:rsid w:val="00F677F7"/>
    <w:rsid w:val="00F71500"/>
    <w:rsid w:val="00F717E5"/>
    <w:rsid w:val="00F724CE"/>
    <w:rsid w:val="00F72B14"/>
    <w:rsid w:val="00F72F37"/>
    <w:rsid w:val="00F77800"/>
    <w:rsid w:val="00F8239B"/>
    <w:rsid w:val="00F83EAC"/>
    <w:rsid w:val="00F85035"/>
    <w:rsid w:val="00F85711"/>
    <w:rsid w:val="00F869E9"/>
    <w:rsid w:val="00F87E79"/>
    <w:rsid w:val="00F93020"/>
    <w:rsid w:val="00F934F2"/>
    <w:rsid w:val="00F94450"/>
    <w:rsid w:val="00F94881"/>
    <w:rsid w:val="00F96E3C"/>
    <w:rsid w:val="00F97BEC"/>
    <w:rsid w:val="00FA0936"/>
    <w:rsid w:val="00FA1437"/>
    <w:rsid w:val="00FA3258"/>
    <w:rsid w:val="00FA4701"/>
    <w:rsid w:val="00FA59ED"/>
    <w:rsid w:val="00FA6A5D"/>
    <w:rsid w:val="00FA7F3B"/>
    <w:rsid w:val="00FB00EC"/>
    <w:rsid w:val="00FB0DC4"/>
    <w:rsid w:val="00FB22A2"/>
    <w:rsid w:val="00FB25F8"/>
    <w:rsid w:val="00FB2A6A"/>
    <w:rsid w:val="00FB3254"/>
    <w:rsid w:val="00FB5DC0"/>
    <w:rsid w:val="00FB62DC"/>
    <w:rsid w:val="00FB6E7C"/>
    <w:rsid w:val="00FB6F9A"/>
    <w:rsid w:val="00FC5FAC"/>
    <w:rsid w:val="00FC65A9"/>
    <w:rsid w:val="00FC70DC"/>
    <w:rsid w:val="00FC7330"/>
    <w:rsid w:val="00FC734E"/>
    <w:rsid w:val="00FD0AD3"/>
    <w:rsid w:val="00FD0D5A"/>
    <w:rsid w:val="00FD1E7E"/>
    <w:rsid w:val="00FD5717"/>
    <w:rsid w:val="00FD6D6A"/>
    <w:rsid w:val="00FD6D93"/>
    <w:rsid w:val="00FD7729"/>
    <w:rsid w:val="00FE21B2"/>
    <w:rsid w:val="00FE2F2E"/>
    <w:rsid w:val="00FE4C57"/>
    <w:rsid w:val="00FF2711"/>
    <w:rsid w:val="00FF2CC6"/>
    <w:rsid w:val="00FF46C6"/>
    <w:rsid w:val="00FF5695"/>
    <w:rsid w:val="00FF5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nhideWhenUsed="0"/>
    <w:lsdException w:name="footer" w:locked="1" w:semiHidden="0" w:unhideWhenUsed="0"/>
    <w:lsdException w:name="caption" w:locked="1" w:uiPriority="0" w:qFormat="1"/>
    <w:lsdException w:name="footnote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22" w:unhideWhenUsed="0" w:qFormat="1"/>
    <w:lsdException w:name="Emphasis" w:locked="1" w:semiHidden="0" w:uiPriority="20" w:unhideWhenUsed="0" w:qFormat="1"/>
    <w:lsdException w:name="Normal (Web)" w:uiPriority="0"/>
    <w:lsdException w:name="No Lis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7B"/>
    <w:rPr>
      <w:rFonts w:ascii="Times New Roman" w:eastAsia="Times New Roman" w:hAnsi="Times New Roman"/>
      <w:sz w:val="28"/>
      <w:szCs w:val="24"/>
      <w:lang w:val="uk-UA"/>
    </w:rPr>
  </w:style>
  <w:style w:type="paragraph" w:styleId="1">
    <w:name w:val="heading 1"/>
    <w:basedOn w:val="a"/>
    <w:next w:val="a"/>
    <w:link w:val="10"/>
    <w:qFormat/>
    <w:rsid w:val="00D96C55"/>
    <w:pPr>
      <w:keepNext/>
      <w:tabs>
        <w:tab w:val="left" w:pos="5123"/>
      </w:tabs>
      <w:jc w:val="center"/>
      <w:outlineLvl w:val="0"/>
    </w:pPr>
    <w:rPr>
      <w:rFonts w:eastAsia="Calibri"/>
      <w:b/>
      <w:bCs/>
      <w:sz w:val="24"/>
    </w:rPr>
  </w:style>
  <w:style w:type="paragraph" w:styleId="2">
    <w:name w:val="heading 2"/>
    <w:basedOn w:val="a"/>
    <w:next w:val="a"/>
    <w:link w:val="20"/>
    <w:qFormat/>
    <w:locked/>
    <w:rsid w:val="00C71A60"/>
    <w:pPr>
      <w:keepNext/>
      <w:keepLines/>
      <w:spacing w:before="360" w:after="80"/>
      <w:outlineLvl w:val="1"/>
    </w:pPr>
    <w:rPr>
      <w:b/>
      <w:sz w:val="36"/>
      <w:szCs w:val="36"/>
    </w:rPr>
  </w:style>
  <w:style w:type="paragraph" w:styleId="3">
    <w:name w:val="heading 3"/>
    <w:basedOn w:val="a"/>
    <w:next w:val="a"/>
    <w:link w:val="30"/>
    <w:qFormat/>
    <w:locked/>
    <w:rsid w:val="00C71A60"/>
    <w:pPr>
      <w:keepNext/>
      <w:keepLines/>
      <w:spacing w:before="280" w:after="80"/>
      <w:outlineLvl w:val="2"/>
    </w:pPr>
    <w:rPr>
      <w:b/>
      <w:szCs w:val="28"/>
    </w:rPr>
  </w:style>
  <w:style w:type="paragraph" w:styleId="4">
    <w:name w:val="heading 4"/>
    <w:basedOn w:val="a"/>
    <w:next w:val="a"/>
    <w:link w:val="40"/>
    <w:qFormat/>
    <w:locked/>
    <w:rsid w:val="00C71A60"/>
    <w:pPr>
      <w:keepNext/>
      <w:keepLines/>
      <w:spacing w:before="240" w:after="40"/>
      <w:outlineLvl w:val="3"/>
    </w:pPr>
    <w:rPr>
      <w:b/>
      <w:sz w:val="24"/>
    </w:rPr>
  </w:style>
  <w:style w:type="paragraph" w:styleId="5">
    <w:name w:val="heading 5"/>
    <w:basedOn w:val="a"/>
    <w:next w:val="a"/>
    <w:link w:val="50"/>
    <w:qFormat/>
    <w:locked/>
    <w:rsid w:val="00C71A60"/>
    <w:pPr>
      <w:keepNext/>
      <w:keepLines/>
      <w:spacing w:before="220" w:after="40"/>
      <w:outlineLvl w:val="4"/>
    </w:pPr>
    <w:rPr>
      <w:b/>
      <w:sz w:val="22"/>
      <w:szCs w:val="22"/>
    </w:rPr>
  </w:style>
  <w:style w:type="paragraph" w:styleId="6">
    <w:name w:val="heading 6"/>
    <w:basedOn w:val="a"/>
    <w:next w:val="a"/>
    <w:link w:val="60"/>
    <w:locked/>
    <w:rsid w:val="00C71A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96C55"/>
    <w:rPr>
      <w:rFonts w:ascii="Times New Roman" w:hAnsi="Times New Roman" w:cs="Times New Roman"/>
      <w:b/>
      <w:sz w:val="24"/>
      <w:lang w:val="uk-UA" w:eastAsia="ru-RU"/>
    </w:rPr>
  </w:style>
  <w:style w:type="character" w:customStyle="1" w:styleId="21">
    <w:name w:val="Основной текст (2)_"/>
    <w:link w:val="22"/>
    <w:uiPriority w:val="99"/>
    <w:locked/>
    <w:rsid w:val="00547C63"/>
    <w:rPr>
      <w:sz w:val="28"/>
      <w:shd w:val="clear" w:color="auto" w:fill="FFFFFF"/>
    </w:rPr>
  </w:style>
  <w:style w:type="paragraph" w:customStyle="1" w:styleId="22">
    <w:name w:val="Основной текст (2)"/>
    <w:basedOn w:val="a"/>
    <w:link w:val="21"/>
    <w:uiPriority w:val="99"/>
    <w:rsid w:val="00547C63"/>
    <w:pPr>
      <w:widowControl w:val="0"/>
      <w:shd w:val="clear" w:color="auto" w:fill="FFFFFF"/>
      <w:spacing w:line="322" w:lineRule="exact"/>
    </w:pPr>
    <w:rPr>
      <w:rFonts w:ascii="Calibri" w:eastAsia="Calibri" w:hAnsi="Calibri"/>
      <w:szCs w:val="20"/>
      <w:lang w:val="ru-RU"/>
    </w:rPr>
  </w:style>
  <w:style w:type="paragraph" w:styleId="a3">
    <w:name w:val="Balloon Text"/>
    <w:basedOn w:val="a"/>
    <w:link w:val="a4"/>
    <w:uiPriority w:val="99"/>
    <w:rsid w:val="00547C63"/>
    <w:rPr>
      <w:rFonts w:ascii="Tahoma" w:eastAsia="Calibri" w:hAnsi="Tahoma"/>
      <w:sz w:val="16"/>
      <w:szCs w:val="16"/>
    </w:rPr>
  </w:style>
  <w:style w:type="character" w:customStyle="1" w:styleId="a4">
    <w:name w:val="Текст выноски Знак"/>
    <w:link w:val="a3"/>
    <w:uiPriority w:val="99"/>
    <w:locked/>
    <w:rsid w:val="00547C63"/>
    <w:rPr>
      <w:rFonts w:ascii="Tahoma" w:hAnsi="Tahoma" w:cs="Times New Roman"/>
      <w:sz w:val="16"/>
      <w:lang w:val="uk-UA" w:eastAsia="ru-RU"/>
    </w:rPr>
  </w:style>
  <w:style w:type="paragraph" w:styleId="a5">
    <w:name w:val="header"/>
    <w:basedOn w:val="a"/>
    <w:link w:val="a6"/>
    <w:uiPriority w:val="99"/>
    <w:rsid w:val="00547C63"/>
    <w:pPr>
      <w:tabs>
        <w:tab w:val="center" w:pos="4677"/>
        <w:tab w:val="right" w:pos="9355"/>
      </w:tabs>
    </w:pPr>
    <w:rPr>
      <w:rFonts w:eastAsia="Calibri"/>
      <w:sz w:val="24"/>
    </w:rPr>
  </w:style>
  <w:style w:type="character" w:customStyle="1" w:styleId="a6">
    <w:name w:val="Верхний колонтитул Знак"/>
    <w:link w:val="a5"/>
    <w:uiPriority w:val="99"/>
    <w:locked/>
    <w:rsid w:val="00547C63"/>
    <w:rPr>
      <w:rFonts w:ascii="Times New Roman" w:hAnsi="Times New Roman" w:cs="Times New Roman"/>
      <w:sz w:val="24"/>
      <w:lang w:val="uk-UA" w:eastAsia="ru-RU"/>
    </w:rPr>
  </w:style>
  <w:style w:type="paragraph" w:styleId="a7">
    <w:name w:val="footer"/>
    <w:basedOn w:val="a"/>
    <w:link w:val="a8"/>
    <w:uiPriority w:val="99"/>
    <w:rsid w:val="00547C63"/>
    <w:pPr>
      <w:tabs>
        <w:tab w:val="center" w:pos="4677"/>
        <w:tab w:val="right" w:pos="9355"/>
      </w:tabs>
    </w:pPr>
    <w:rPr>
      <w:rFonts w:eastAsia="Calibri"/>
      <w:sz w:val="24"/>
    </w:rPr>
  </w:style>
  <w:style w:type="character" w:customStyle="1" w:styleId="a8">
    <w:name w:val="Нижний колонтитул Знак"/>
    <w:link w:val="a7"/>
    <w:uiPriority w:val="99"/>
    <w:locked/>
    <w:rsid w:val="00547C63"/>
    <w:rPr>
      <w:rFonts w:ascii="Times New Roman" w:hAnsi="Times New Roman" w:cs="Times New Roman"/>
      <w:sz w:val="24"/>
      <w:lang w:val="uk-UA" w:eastAsia="ru-RU"/>
    </w:rPr>
  </w:style>
  <w:style w:type="character" w:styleId="a9">
    <w:name w:val="Placeholder Text"/>
    <w:uiPriority w:val="99"/>
    <w:semiHidden/>
    <w:rsid w:val="00547C63"/>
    <w:rPr>
      <w:rFonts w:cs="Times New Roman"/>
      <w:color w:val="808080"/>
    </w:rPr>
  </w:style>
  <w:style w:type="character" w:customStyle="1" w:styleId="31">
    <w:name w:val="Основной текст (3)_"/>
    <w:link w:val="32"/>
    <w:uiPriority w:val="99"/>
    <w:locked/>
    <w:rsid w:val="008229FE"/>
    <w:rPr>
      <w:rFonts w:ascii="Times New Roman" w:hAnsi="Times New Roman"/>
      <w:sz w:val="32"/>
      <w:shd w:val="clear" w:color="auto" w:fill="FFFFFF"/>
    </w:rPr>
  </w:style>
  <w:style w:type="character" w:customStyle="1" w:styleId="3TrebuchetMS">
    <w:name w:val="Основной текст (3) + Trebuchet MS"/>
    <w:aliases w:val="15 pt,Курсив"/>
    <w:uiPriority w:val="99"/>
    <w:rsid w:val="008229FE"/>
    <w:rPr>
      <w:rFonts w:ascii="Trebuchet MS" w:hAnsi="Trebuchet MS"/>
      <w:i/>
      <w:color w:val="000000"/>
      <w:spacing w:val="0"/>
      <w:w w:val="100"/>
      <w:position w:val="0"/>
      <w:sz w:val="30"/>
      <w:shd w:val="clear" w:color="auto" w:fill="FFFFFF"/>
      <w:lang w:val="uk-UA" w:eastAsia="uk-UA"/>
    </w:rPr>
  </w:style>
  <w:style w:type="character" w:customStyle="1" w:styleId="33">
    <w:name w:val="Основной текст (3) + Полужирный"/>
    <w:uiPriority w:val="99"/>
    <w:rsid w:val="008229FE"/>
    <w:rPr>
      <w:rFonts w:ascii="Times New Roman" w:hAnsi="Times New Roman"/>
      <w:b/>
      <w:color w:val="000000"/>
      <w:spacing w:val="0"/>
      <w:w w:val="100"/>
      <w:position w:val="0"/>
      <w:sz w:val="32"/>
      <w:shd w:val="clear" w:color="auto" w:fill="FFFFFF"/>
      <w:lang w:val="uk-UA" w:eastAsia="uk-UA"/>
    </w:rPr>
  </w:style>
  <w:style w:type="paragraph" w:customStyle="1" w:styleId="32">
    <w:name w:val="Основной текст (3)"/>
    <w:basedOn w:val="a"/>
    <w:link w:val="31"/>
    <w:uiPriority w:val="99"/>
    <w:rsid w:val="008229FE"/>
    <w:pPr>
      <w:widowControl w:val="0"/>
      <w:shd w:val="clear" w:color="auto" w:fill="FFFFFF"/>
      <w:spacing w:after="60" w:line="240" w:lineRule="atLeast"/>
    </w:pPr>
    <w:rPr>
      <w:rFonts w:eastAsia="Calibri"/>
      <w:sz w:val="32"/>
      <w:szCs w:val="20"/>
      <w:lang w:val="ru-RU"/>
    </w:rPr>
  </w:style>
  <w:style w:type="paragraph" w:customStyle="1" w:styleId="aa">
    <w:name w:val="Знак Знак"/>
    <w:basedOn w:val="a"/>
    <w:rsid w:val="0014518B"/>
    <w:rPr>
      <w:rFonts w:ascii="Verdana" w:hAnsi="Verdana" w:cs="Verdana"/>
      <w:sz w:val="20"/>
      <w:szCs w:val="20"/>
      <w:lang w:val="en-US" w:eastAsia="en-US"/>
    </w:rPr>
  </w:style>
  <w:style w:type="character" w:styleId="ab">
    <w:name w:val="page number"/>
    <w:rsid w:val="00D96C55"/>
    <w:rPr>
      <w:rFonts w:cs="Times New Roman"/>
    </w:rPr>
  </w:style>
  <w:style w:type="paragraph" w:customStyle="1" w:styleId="ac">
    <w:name w:val="Знак Знак Знак"/>
    <w:basedOn w:val="a"/>
    <w:rsid w:val="00D96C55"/>
    <w:rPr>
      <w:rFonts w:ascii="Verdana" w:hAnsi="Verdana" w:cs="Verdana"/>
      <w:sz w:val="20"/>
      <w:szCs w:val="20"/>
      <w:lang w:val="en-US" w:eastAsia="en-US"/>
    </w:rPr>
  </w:style>
  <w:style w:type="paragraph" w:customStyle="1" w:styleId="11">
    <w:name w:val="Абзац списка1"/>
    <w:basedOn w:val="a"/>
    <w:uiPriority w:val="99"/>
    <w:rsid w:val="00BD399F"/>
    <w:pPr>
      <w:ind w:left="708"/>
    </w:pPr>
    <w:rPr>
      <w:rFonts w:eastAsia="Calibri"/>
      <w:sz w:val="20"/>
      <w:szCs w:val="20"/>
    </w:rPr>
  </w:style>
  <w:style w:type="paragraph" w:styleId="ad">
    <w:name w:val="Body Text Indent"/>
    <w:basedOn w:val="a"/>
    <w:link w:val="ae"/>
    <w:rsid w:val="00A04465"/>
    <w:pPr>
      <w:spacing w:after="120"/>
      <w:ind w:left="283"/>
    </w:pPr>
    <w:rPr>
      <w:rFonts w:ascii="Calibri" w:eastAsia="Calibri" w:hAnsi="Calibri"/>
      <w:sz w:val="20"/>
      <w:szCs w:val="20"/>
    </w:rPr>
  </w:style>
  <w:style w:type="character" w:customStyle="1" w:styleId="BodyTextIndentChar">
    <w:name w:val="Body Text Indent Char"/>
    <w:uiPriority w:val="99"/>
    <w:semiHidden/>
    <w:locked/>
    <w:rsid w:val="00962F56"/>
    <w:rPr>
      <w:rFonts w:ascii="Times New Roman" w:hAnsi="Times New Roman" w:cs="Times New Roman"/>
      <w:sz w:val="24"/>
      <w:lang w:val="uk-UA"/>
    </w:rPr>
  </w:style>
  <w:style w:type="character" w:customStyle="1" w:styleId="ae">
    <w:name w:val="Основной текст с отступом Знак"/>
    <w:link w:val="ad"/>
    <w:locked/>
    <w:rsid w:val="00A04465"/>
    <w:rPr>
      <w:lang w:val="uk-UA"/>
    </w:rPr>
  </w:style>
  <w:style w:type="paragraph" w:customStyle="1" w:styleId="110">
    <w:name w:val="Абзац списка11"/>
    <w:basedOn w:val="a"/>
    <w:uiPriority w:val="99"/>
    <w:rsid w:val="00CE4F14"/>
    <w:pPr>
      <w:spacing w:after="200" w:line="276" w:lineRule="auto"/>
      <w:ind w:left="720"/>
    </w:pPr>
    <w:rPr>
      <w:rFonts w:ascii="Calibri" w:eastAsia="Calibri" w:hAnsi="Calibri" w:cs="Calibri"/>
      <w:sz w:val="22"/>
      <w:szCs w:val="22"/>
      <w:lang w:val="ru-RU" w:eastAsia="en-US"/>
    </w:rPr>
  </w:style>
  <w:style w:type="character" w:customStyle="1" w:styleId="12">
    <w:name w:val="Заголовок №1_"/>
    <w:link w:val="13"/>
    <w:uiPriority w:val="99"/>
    <w:locked/>
    <w:rsid w:val="0068692A"/>
    <w:rPr>
      <w:rFonts w:ascii="Times New Roman" w:hAnsi="Times New Roman"/>
      <w:b/>
      <w:sz w:val="26"/>
      <w:shd w:val="clear" w:color="auto" w:fill="FFFFFF"/>
    </w:rPr>
  </w:style>
  <w:style w:type="paragraph" w:customStyle="1" w:styleId="13">
    <w:name w:val="Заголовок №1"/>
    <w:basedOn w:val="a"/>
    <w:link w:val="12"/>
    <w:uiPriority w:val="99"/>
    <w:rsid w:val="0068692A"/>
    <w:pPr>
      <w:widowControl w:val="0"/>
      <w:shd w:val="clear" w:color="auto" w:fill="FFFFFF"/>
      <w:spacing w:line="288" w:lineRule="exact"/>
      <w:outlineLvl w:val="0"/>
    </w:pPr>
    <w:rPr>
      <w:rFonts w:eastAsia="Calibri"/>
      <w:b/>
      <w:sz w:val="26"/>
      <w:szCs w:val="20"/>
      <w:lang w:val="ru-RU"/>
    </w:rPr>
  </w:style>
  <w:style w:type="paragraph" w:customStyle="1" w:styleId="af">
    <w:name w:val="Знак Знак Знак Знак Знак"/>
    <w:basedOn w:val="a"/>
    <w:rsid w:val="00386C92"/>
    <w:rPr>
      <w:rFonts w:ascii="Verdana" w:hAnsi="Verdana" w:cs="Verdana"/>
      <w:sz w:val="20"/>
      <w:szCs w:val="20"/>
      <w:lang w:val="en-US" w:eastAsia="en-US"/>
    </w:rPr>
  </w:style>
  <w:style w:type="character" w:styleId="af0">
    <w:name w:val="Hyperlink"/>
    <w:uiPriority w:val="99"/>
    <w:rsid w:val="007215EE"/>
    <w:rPr>
      <w:rFonts w:cs="Times New Roman"/>
      <w:color w:val="0000FF"/>
      <w:u w:val="single"/>
    </w:rPr>
  </w:style>
  <w:style w:type="paragraph" w:customStyle="1" w:styleId="23">
    <w:name w:val="Абзац списка2"/>
    <w:basedOn w:val="a"/>
    <w:rsid w:val="00BA1FF4"/>
    <w:pPr>
      <w:ind w:left="708"/>
    </w:pPr>
    <w:rPr>
      <w:rFonts w:eastAsia="Calibri"/>
      <w:sz w:val="20"/>
      <w:szCs w:val="20"/>
    </w:rPr>
  </w:style>
  <w:style w:type="paragraph" w:styleId="af1">
    <w:name w:val="Body Text"/>
    <w:basedOn w:val="a"/>
    <w:link w:val="af2"/>
    <w:rsid w:val="00F10E41"/>
    <w:pPr>
      <w:spacing w:after="120"/>
    </w:pPr>
    <w:rPr>
      <w:rFonts w:ascii="Calibri" w:hAnsi="Calibri"/>
      <w:sz w:val="24"/>
      <w:szCs w:val="20"/>
    </w:rPr>
  </w:style>
  <w:style w:type="character" w:customStyle="1" w:styleId="BodyTextChar">
    <w:name w:val="Body Text Char"/>
    <w:uiPriority w:val="99"/>
    <w:locked/>
    <w:rsid w:val="00F10E41"/>
    <w:rPr>
      <w:rFonts w:cs="Times New Roman"/>
      <w:spacing w:val="10"/>
      <w:sz w:val="23"/>
      <w:szCs w:val="23"/>
      <w:shd w:val="clear" w:color="auto" w:fill="FFFFFF"/>
      <w:lang w:bidi="ar-SA"/>
    </w:rPr>
  </w:style>
  <w:style w:type="paragraph" w:styleId="af3">
    <w:name w:val="Normal (Web)"/>
    <w:basedOn w:val="a"/>
    <w:rsid w:val="00F10E41"/>
    <w:pPr>
      <w:spacing w:after="200" w:line="276" w:lineRule="auto"/>
    </w:pPr>
    <w:rPr>
      <w:sz w:val="24"/>
      <w:lang w:val="ru-RU" w:eastAsia="en-US"/>
    </w:rPr>
  </w:style>
  <w:style w:type="paragraph" w:styleId="af4">
    <w:name w:val="List Paragraph"/>
    <w:basedOn w:val="a"/>
    <w:uiPriority w:val="99"/>
    <w:qFormat/>
    <w:rsid w:val="00F10E41"/>
    <w:pPr>
      <w:spacing w:after="200" w:line="276" w:lineRule="auto"/>
      <w:ind w:left="720"/>
    </w:pPr>
    <w:rPr>
      <w:rFonts w:ascii="Calibri" w:eastAsia="Calibri" w:hAnsi="Calibri"/>
      <w:sz w:val="22"/>
      <w:szCs w:val="22"/>
      <w:lang w:val="ru-RU" w:eastAsia="en-US"/>
    </w:rPr>
  </w:style>
  <w:style w:type="character" w:customStyle="1" w:styleId="af2">
    <w:name w:val="Основной текст Знак"/>
    <w:link w:val="af1"/>
    <w:locked/>
    <w:rsid w:val="00F10E41"/>
    <w:rPr>
      <w:rFonts w:eastAsia="Times New Roman"/>
      <w:sz w:val="24"/>
      <w:lang w:val="uk-UA" w:eastAsia="ru-RU"/>
    </w:rPr>
  </w:style>
  <w:style w:type="table" w:styleId="af5">
    <w:name w:val="Table Grid"/>
    <w:basedOn w:val="a1"/>
    <w:uiPriority w:val="59"/>
    <w:locked/>
    <w:rsid w:val="00F10E41"/>
    <w:pPr>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
    <w:rsid w:val="00F10E41"/>
    <w:rPr>
      <w:rFonts w:ascii="Verdana" w:eastAsia="Calibri" w:hAnsi="Verdana" w:cs="Verdana"/>
      <w:sz w:val="20"/>
      <w:szCs w:val="20"/>
      <w:lang w:val="en-US" w:eastAsia="en-US"/>
    </w:rPr>
  </w:style>
  <w:style w:type="character" w:customStyle="1" w:styleId="24">
    <w:name w:val="Знак Знак2"/>
    <w:uiPriority w:val="99"/>
    <w:rsid w:val="00F10E41"/>
    <w:rPr>
      <w:rFonts w:ascii="Calibri" w:hAnsi="Calibri"/>
      <w:spacing w:val="10"/>
      <w:sz w:val="23"/>
      <w:shd w:val="clear" w:color="auto" w:fill="FFFFFF"/>
      <w:lang w:eastAsia="en-US"/>
    </w:rPr>
  </w:style>
  <w:style w:type="paragraph" w:customStyle="1" w:styleId="14">
    <w:name w:val="1"/>
    <w:basedOn w:val="a"/>
    <w:rsid w:val="00F10E41"/>
    <w:rPr>
      <w:rFonts w:ascii="Verdana" w:eastAsia="Calibri" w:hAnsi="Verdana" w:cs="Verdana"/>
      <w:sz w:val="20"/>
      <w:szCs w:val="20"/>
      <w:lang w:val="en-US" w:eastAsia="en-US"/>
    </w:rPr>
  </w:style>
  <w:style w:type="character" w:customStyle="1" w:styleId="51">
    <w:name w:val="Основной текст (5)_"/>
    <w:link w:val="52"/>
    <w:uiPriority w:val="99"/>
    <w:locked/>
    <w:rsid w:val="00F10E41"/>
    <w:rPr>
      <w:rFonts w:cs="Times New Roman"/>
      <w:b/>
      <w:bCs/>
      <w:spacing w:val="10"/>
      <w:shd w:val="clear" w:color="auto" w:fill="FFFFFF"/>
      <w:lang w:bidi="ar-SA"/>
    </w:rPr>
  </w:style>
  <w:style w:type="character" w:customStyle="1" w:styleId="0pt">
    <w:name w:val="Основной текст + Интервал 0 pt"/>
    <w:uiPriority w:val="99"/>
    <w:rsid w:val="00F10E41"/>
    <w:rPr>
      <w:rFonts w:cs="Times New Roman"/>
      <w:spacing w:val="0"/>
      <w:sz w:val="23"/>
      <w:szCs w:val="23"/>
      <w:u w:val="none"/>
      <w:shd w:val="clear" w:color="auto" w:fill="FFFFFF"/>
      <w:lang w:bidi="ar-SA"/>
    </w:rPr>
  </w:style>
  <w:style w:type="character" w:customStyle="1" w:styleId="50pt">
    <w:name w:val="Основной текст (5) + Интервал 0 pt"/>
    <w:uiPriority w:val="99"/>
    <w:rsid w:val="00F10E41"/>
    <w:rPr>
      <w:rFonts w:cs="Times New Roman"/>
      <w:b/>
      <w:bCs/>
      <w:spacing w:val="0"/>
      <w:shd w:val="clear" w:color="auto" w:fill="FFFFFF"/>
      <w:lang w:bidi="ar-SA"/>
    </w:rPr>
  </w:style>
  <w:style w:type="paragraph" w:customStyle="1" w:styleId="52">
    <w:name w:val="Основной текст (5)"/>
    <w:basedOn w:val="a"/>
    <w:link w:val="51"/>
    <w:uiPriority w:val="99"/>
    <w:rsid w:val="00F10E41"/>
    <w:pPr>
      <w:widowControl w:val="0"/>
      <w:shd w:val="clear" w:color="auto" w:fill="FFFFFF"/>
      <w:spacing w:before="300" w:after="240" w:line="322" w:lineRule="exact"/>
    </w:pPr>
    <w:rPr>
      <w:rFonts w:eastAsia="Calibri"/>
      <w:b/>
      <w:bCs/>
      <w:noProof/>
      <w:spacing w:val="10"/>
      <w:sz w:val="20"/>
      <w:szCs w:val="20"/>
      <w:shd w:val="clear" w:color="auto" w:fill="FFFFFF"/>
      <w:lang w:val="ru-RU"/>
    </w:rPr>
  </w:style>
  <w:style w:type="paragraph" w:customStyle="1" w:styleId="af7">
    <w:name w:val="Знак Знак Знак Знак Знак Знак Знак Знак Знак"/>
    <w:basedOn w:val="a"/>
    <w:rsid w:val="00FB00EC"/>
    <w:rPr>
      <w:rFonts w:ascii="Verdana" w:hAnsi="Verdana" w:cs="Verdana"/>
      <w:sz w:val="20"/>
      <w:szCs w:val="20"/>
      <w:lang w:val="en-US" w:eastAsia="en-US"/>
    </w:rPr>
  </w:style>
  <w:style w:type="table" w:customStyle="1" w:styleId="15">
    <w:name w:val="Сетка таблицы1"/>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нак Знак Знак Знак3"/>
    <w:basedOn w:val="a"/>
    <w:rsid w:val="002505E4"/>
    <w:rPr>
      <w:rFonts w:ascii="Verdana" w:hAnsi="Verdana" w:cs="Verdana"/>
      <w:sz w:val="20"/>
      <w:szCs w:val="20"/>
      <w:lang w:val="en-US" w:eastAsia="en-US"/>
    </w:rPr>
  </w:style>
  <w:style w:type="table" w:customStyle="1" w:styleId="25">
    <w:name w:val="Сетка таблицы2"/>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semiHidden/>
    <w:rsid w:val="009442EA"/>
  </w:style>
  <w:style w:type="table" w:customStyle="1" w:styleId="35">
    <w:name w:val="Сетка таблицы3"/>
    <w:basedOn w:val="a1"/>
    <w:next w:val="af5"/>
    <w:rsid w:val="0095179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нак Знак Знак Знак2"/>
    <w:basedOn w:val="a"/>
    <w:rsid w:val="00F30801"/>
    <w:rPr>
      <w:rFonts w:ascii="Verdana" w:hAnsi="Verdana" w:cs="Verdana"/>
      <w:sz w:val="20"/>
      <w:szCs w:val="20"/>
      <w:lang w:val="en-US" w:eastAsia="en-US"/>
    </w:rPr>
  </w:style>
  <w:style w:type="table" w:customStyle="1" w:styleId="7">
    <w:name w:val="Сетка таблицы7"/>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unhideWhenUsed/>
    <w:rsid w:val="00F30801"/>
  </w:style>
  <w:style w:type="table" w:customStyle="1" w:styleId="8">
    <w:name w:val="Сетка таблицы8"/>
    <w:basedOn w:val="a1"/>
    <w:next w:val="af5"/>
    <w:rsid w:val="00DE66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5"/>
    <w:rsid w:val="00A6698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5"/>
    <w:rsid w:val="0092794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927943"/>
  </w:style>
  <w:style w:type="paragraph" w:customStyle="1" w:styleId="17">
    <w:name w:val="Знак Знак1"/>
    <w:basedOn w:val="a"/>
    <w:rsid w:val="00927943"/>
    <w:rPr>
      <w:rFonts w:ascii="Verdana" w:eastAsia="Calibri" w:hAnsi="Verdana" w:cs="Verdana"/>
      <w:sz w:val="20"/>
      <w:szCs w:val="20"/>
      <w:lang w:val="en-US" w:eastAsia="en-US"/>
    </w:rPr>
  </w:style>
  <w:style w:type="paragraph" w:customStyle="1" w:styleId="af8">
    <w:name w:val="Знак Знак Знак Знак Знак Знак"/>
    <w:basedOn w:val="a"/>
    <w:rsid w:val="00927943"/>
    <w:rPr>
      <w:rFonts w:ascii="Verdana" w:eastAsia="Calibri" w:hAnsi="Verdana" w:cs="Verdana"/>
      <w:sz w:val="20"/>
      <w:szCs w:val="20"/>
      <w:lang w:val="en-US" w:eastAsia="en-US"/>
    </w:rPr>
  </w:style>
  <w:style w:type="paragraph" w:customStyle="1" w:styleId="af9">
    <w:name w:val="Знак"/>
    <w:basedOn w:val="a"/>
    <w:rsid w:val="00927943"/>
    <w:rPr>
      <w:rFonts w:ascii="Verdana" w:eastAsia="Calibri" w:hAnsi="Verdana" w:cs="Verdana"/>
      <w:sz w:val="20"/>
      <w:szCs w:val="20"/>
      <w:lang w:val="en-US" w:eastAsia="en-US"/>
    </w:rPr>
  </w:style>
  <w:style w:type="table" w:customStyle="1" w:styleId="111">
    <w:name w:val="Сетка таблицы11"/>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1"/>
    <w:basedOn w:val="a"/>
    <w:rsid w:val="00E51421"/>
    <w:rPr>
      <w:rFonts w:ascii="Verdana" w:hAnsi="Verdana" w:cs="Verdana"/>
      <w:sz w:val="20"/>
      <w:szCs w:val="20"/>
      <w:lang w:val="en-US" w:eastAsia="en-US"/>
    </w:rPr>
  </w:style>
  <w:style w:type="table" w:customStyle="1" w:styleId="120">
    <w:name w:val="Сетка таблицы12"/>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E51421"/>
  </w:style>
  <w:style w:type="table" w:customStyle="1" w:styleId="130">
    <w:name w:val="Сетка таблицы13"/>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link w:val="afb"/>
    <w:qFormat/>
    <w:rsid w:val="00E51421"/>
    <w:rPr>
      <w:rFonts w:eastAsia="Times New Roman"/>
      <w:sz w:val="22"/>
      <w:szCs w:val="22"/>
    </w:rPr>
  </w:style>
  <w:style w:type="character" w:customStyle="1" w:styleId="afb">
    <w:name w:val="Без интервала Знак"/>
    <w:link w:val="afa"/>
    <w:uiPriority w:val="1"/>
    <w:rsid w:val="00E51421"/>
    <w:rPr>
      <w:rFonts w:eastAsia="Times New Roman"/>
      <w:sz w:val="22"/>
      <w:szCs w:val="22"/>
    </w:rPr>
  </w:style>
  <w:style w:type="table" w:customStyle="1" w:styleId="140">
    <w:name w:val="Сетка таблицы14"/>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unhideWhenUsed/>
    <w:rsid w:val="00BF61FF"/>
  </w:style>
  <w:style w:type="table" w:customStyle="1" w:styleId="160">
    <w:name w:val="Сетка таблицы16"/>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B8472E"/>
  </w:style>
  <w:style w:type="character" w:styleId="afc">
    <w:name w:val="Emphasis"/>
    <w:uiPriority w:val="20"/>
    <w:qFormat/>
    <w:locked/>
    <w:rsid w:val="00B8472E"/>
    <w:rPr>
      <w:i/>
      <w:iCs/>
    </w:rPr>
  </w:style>
  <w:style w:type="paragraph" w:customStyle="1" w:styleId="37">
    <w:name w:val="Абзац списка3"/>
    <w:basedOn w:val="a"/>
    <w:uiPriority w:val="99"/>
    <w:rsid w:val="00B422D2"/>
    <w:pPr>
      <w:spacing w:after="200" w:line="276" w:lineRule="auto"/>
      <w:ind w:left="720"/>
    </w:pPr>
    <w:rPr>
      <w:rFonts w:ascii="Calibri" w:hAnsi="Calibri"/>
      <w:sz w:val="22"/>
      <w:szCs w:val="22"/>
      <w:lang w:val="ru-RU" w:eastAsia="en-US"/>
    </w:rPr>
  </w:style>
  <w:style w:type="paragraph" w:customStyle="1" w:styleId="afd">
    <w:name w:val="Знак Знак Знак Знак"/>
    <w:basedOn w:val="a"/>
    <w:rsid w:val="0054297A"/>
    <w:rPr>
      <w:rFonts w:ascii="Verdana" w:hAnsi="Verdana" w:cs="Verdana"/>
      <w:sz w:val="20"/>
      <w:szCs w:val="20"/>
      <w:lang w:val="en-US" w:eastAsia="en-US"/>
    </w:rPr>
  </w:style>
  <w:style w:type="paragraph" w:styleId="38">
    <w:name w:val="Body Text Indent 3"/>
    <w:basedOn w:val="a"/>
    <w:link w:val="39"/>
    <w:rsid w:val="0054297A"/>
    <w:pPr>
      <w:spacing w:after="120"/>
      <w:ind w:left="283"/>
    </w:pPr>
    <w:rPr>
      <w:rFonts w:ascii="SchoolDL" w:hAnsi="SchoolDL"/>
      <w:sz w:val="16"/>
      <w:szCs w:val="16"/>
      <w:lang w:val="ru-RU"/>
    </w:rPr>
  </w:style>
  <w:style w:type="character" w:customStyle="1" w:styleId="39">
    <w:name w:val="Основной текст с отступом 3 Знак"/>
    <w:basedOn w:val="a0"/>
    <w:link w:val="38"/>
    <w:rsid w:val="0054297A"/>
    <w:rPr>
      <w:rFonts w:ascii="SchoolDL" w:eastAsia="Times New Roman" w:hAnsi="SchoolDL"/>
      <w:sz w:val="16"/>
      <w:szCs w:val="16"/>
    </w:rPr>
  </w:style>
  <w:style w:type="table" w:customStyle="1" w:styleId="170">
    <w:name w:val="Сетка таблицы17"/>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71A60"/>
    <w:rPr>
      <w:rFonts w:ascii="Times New Roman" w:eastAsia="Times New Roman" w:hAnsi="Times New Roman"/>
      <w:b/>
      <w:sz w:val="36"/>
      <w:szCs w:val="36"/>
      <w:lang w:val="uk-UA"/>
    </w:rPr>
  </w:style>
  <w:style w:type="character" w:customStyle="1" w:styleId="30">
    <w:name w:val="Заголовок 3 Знак"/>
    <w:basedOn w:val="a0"/>
    <w:link w:val="3"/>
    <w:rsid w:val="00C71A60"/>
    <w:rPr>
      <w:rFonts w:ascii="Times New Roman" w:eastAsia="Times New Roman" w:hAnsi="Times New Roman"/>
      <w:b/>
      <w:sz w:val="28"/>
      <w:szCs w:val="28"/>
      <w:lang w:val="uk-UA"/>
    </w:rPr>
  </w:style>
  <w:style w:type="character" w:customStyle="1" w:styleId="40">
    <w:name w:val="Заголовок 4 Знак"/>
    <w:basedOn w:val="a0"/>
    <w:link w:val="4"/>
    <w:rsid w:val="00C71A60"/>
    <w:rPr>
      <w:rFonts w:ascii="Times New Roman" w:eastAsia="Times New Roman" w:hAnsi="Times New Roman"/>
      <w:b/>
      <w:sz w:val="24"/>
      <w:szCs w:val="24"/>
      <w:lang w:val="uk-UA"/>
    </w:rPr>
  </w:style>
  <w:style w:type="character" w:customStyle="1" w:styleId="50">
    <w:name w:val="Заголовок 5 Знак"/>
    <w:basedOn w:val="a0"/>
    <w:link w:val="5"/>
    <w:rsid w:val="00C71A60"/>
    <w:rPr>
      <w:rFonts w:ascii="Times New Roman" w:eastAsia="Times New Roman" w:hAnsi="Times New Roman"/>
      <w:b/>
      <w:sz w:val="22"/>
      <w:szCs w:val="22"/>
      <w:lang w:val="uk-UA"/>
    </w:rPr>
  </w:style>
  <w:style w:type="character" w:customStyle="1" w:styleId="60">
    <w:name w:val="Заголовок 6 Знак"/>
    <w:basedOn w:val="a0"/>
    <w:link w:val="6"/>
    <w:rsid w:val="00C71A60"/>
    <w:rPr>
      <w:rFonts w:ascii="Times New Roman" w:eastAsia="Times New Roman" w:hAnsi="Times New Roman"/>
      <w:b/>
      <w:lang w:val="uk-UA"/>
    </w:rPr>
  </w:style>
  <w:style w:type="numbering" w:customStyle="1" w:styleId="70">
    <w:name w:val="Нет списка7"/>
    <w:next w:val="a2"/>
    <w:uiPriority w:val="99"/>
    <w:semiHidden/>
    <w:unhideWhenUsed/>
    <w:rsid w:val="00C71A60"/>
  </w:style>
  <w:style w:type="table" w:customStyle="1" w:styleId="TableNormal">
    <w:name w:val="Table Normal"/>
    <w:rsid w:val="00C71A60"/>
    <w:rPr>
      <w:rFonts w:ascii="Times New Roman" w:eastAsia="Times New Roman" w:hAnsi="Times New Roman"/>
      <w:lang w:val="uk-UA"/>
    </w:rPr>
    <w:tblPr>
      <w:tblCellMar>
        <w:top w:w="0" w:type="dxa"/>
        <w:left w:w="0" w:type="dxa"/>
        <w:bottom w:w="0" w:type="dxa"/>
        <w:right w:w="0" w:type="dxa"/>
      </w:tblCellMar>
    </w:tblPr>
  </w:style>
  <w:style w:type="paragraph" w:styleId="afe">
    <w:name w:val="Title"/>
    <w:basedOn w:val="a"/>
    <w:next w:val="a"/>
    <w:link w:val="aff"/>
    <w:qFormat/>
    <w:locked/>
    <w:rsid w:val="00C71A60"/>
    <w:pPr>
      <w:keepNext/>
      <w:keepLines/>
      <w:spacing w:before="480" w:after="120"/>
    </w:pPr>
    <w:rPr>
      <w:b/>
      <w:sz w:val="72"/>
      <w:szCs w:val="72"/>
    </w:rPr>
  </w:style>
  <w:style w:type="character" w:customStyle="1" w:styleId="aff">
    <w:name w:val="Название Знак"/>
    <w:basedOn w:val="a0"/>
    <w:link w:val="afe"/>
    <w:rsid w:val="00C71A60"/>
    <w:rPr>
      <w:rFonts w:ascii="Times New Roman" w:eastAsia="Times New Roman" w:hAnsi="Times New Roman"/>
      <w:b/>
      <w:sz w:val="72"/>
      <w:szCs w:val="72"/>
      <w:lang w:val="uk-UA"/>
    </w:rPr>
  </w:style>
  <w:style w:type="paragraph" w:styleId="aff0">
    <w:name w:val="Subtitle"/>
    <w:basedOn w:val="a"/>
    <w:next w:val="a"/>
    <w:link w:val="aff1"/>
    <w:locked/>
    <w:rsid w:val="00C71A60"/>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71A60"/>
    <w:rPr>
      <w:rFonts w:ascii="Georgia" w:eastAsia="Georgia" w:hAnsi="Georgia" w:cs="Georgia"/>
      <w:i/>
      <w:color w:val="666666"/>
      <w:sz w:val="48"/>
      <w:szCs w:val="48"/>
      <w:lang w:val="uk-UA"/>
    </w:rPr>
  </w:style>
  <w:style w:type="numbering" w:customStyle="1" w:styleId="80">
    <w:name w:val="Нет списка8"/>
    <w:next w:val="a2"/>
    <w:uiPriority w:val="99"/>
    <w:semiHidden/>
    <w:unhideWhenUsed/>
    <w:rsid w:val="00C74844"/>
  </w:style>
  <w:style w:type="table" w:customStyle="1" w:styleId="19">
    <w:name w:val="Сетка таблицы19"/>
    <w:basedOn w:val="a1"/>
    <w:next w:val="af5"/>
    <w:uiPriority w:val="59"/>
    <w:rsid w:val="00C651E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w:basedOn w:val="a"/>
    <w:rsid w:val="004764DC"/>
    <w:rPr>
      <w:rFonts w:ascii="Verdana" w:hAnsi="Verdana" w:cs="Verdana"/>
      <w:sz w:val="20"/>
      <w:szCs w:val="20"/>
      <w:lang w:val="en-US" w:eastAsia="en-US"/>
    </w:rPr>
  </w:style>
  <w:style w:type="table" w:customStyle="1" w:styleId="200">
    <w:name w:val="Сетка таблицы20"/>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locked/>
    <w:rsid w:val="006654AD"/>
    <w:rPr>
      <w:b/>
      <w:bCs/>
    </w:rPr>
  </w:style>
  <w:style w:type="table" w:customStyle="1" w:styleId="210">
    <w:name w:val="Сетка таблицы21"/>
    <w:basedOn w:val="a1"/>
    <w:next w:val="af5"/>
    <w:uiPriority w:val="59"/>
    <w:rsid w:val="006654AD"/>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690BB9"/>
  </w:style>
  <w:style w:type="table" w:customStyle="1" w:styleId="TableNormal1">
    <w:name w:val="Table Normal1"/>
    <w:rsid w:val="00690BB9"/>
    <w:rPr>
      <w:rFonts w:ascii="Times New Roman" w:eastAsia="Times New Roman" w:hAnsi="Times New Roman"/>
      <w:lang w:val="uk-UA"/>
    </w:rPr>
    <w:tblPr>
      <w:tblCellMar>
        <w:top w:w="0" w:type="dxa"/>
        <w:left w:w="0" w:type="dxa"/>
        <w:bottom w:w="0" w:type="dxa"/>
        <w:right w:w="0" w:type="dxa"/>
      </w:tblCellMar>
    </w:tblPr>
  </w:style>
  <w:style w:type="paragraph" w:customStyle="1" w:styleId="1a">
    <w:name w:val="Знак Знак1 Знак Знак"/>
    <w:basedOn w:val="a"/>
    <w:rsid w:val="00150259"/>
    <w:rPr>
      <w:rFonts w:ascii="Verdana" w:hAnsi="Verdana" w:cs="Verdana"/>
      <w:sz w:val="20"/>
      <w:szCs w:val="20"/>
      <w:lang w:val="en-US" w:eastAsia="en-US"/>
    </w:rPr>
  </w:style>
  <w:style w:type="paragraph" w:customStyle="1" w:styleId="aff4">
    <w:name w:val="Знак Знак"/>
    <w:basedOn w:val="a"/>
    <w:rsid w:val="002D310D"/>
    <w:rPr>
      <w:rFonts w:ascii="Verdana" w:hAnsi="Verdana" w:cs="Verdana"/>
      <w:sz w:val="20"/>
      <w:szCs w:val="20"/>
      <w:lang w:val="en-US" w:eastAsia="en-US"/>
    </w:rPr>
  </w:style>
  <w:style w:type="numbering" w:customStyle="1" w:styleId="101">
    <w:name w:val="Нет списка10"/>
    <w:next w:val="a2"/>
    <w:uiPriority w:val="99"/>
    <w:semiHidden/>
    <w:unhideWhenUsed/>
    <w:rsid w:val="00E35C79"/>
  </w:style>
  <w:style w:type="paragraph" w:customStyle="1" w:styleId="1b">
    <w:name w:val="Обычный1"/>
    <w:rsid w:val="00E35C79"/>
    <w:pPr>
      <w:widowControl w:val="0"/>
      <w:snapToGrid w:val="0"/>
      <w:spacing w:line="360" w:lineRule="auto"/>
      <w:ind w:left="200" w:firstLine="760"/>
    </w:pPr>
    <w:rPr>
      <w:rFonts w:ascii="Arial" w:eastAsia="Times New Roman" w:hAnsi="Arial"/>
      <w:sz w:val="24"/>
      <w:lang w:val="uk-UA"/>
    </w:rPr>
  </w:style>
  <w:style w:type="table" w:customStyle="1" w:styleId="230">
    <w:name w:val="Сетка таблицы23"/>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rsid w:val="008A1316"/>
    <w:rPr>
      <w:rFonts w:ascii="Verdana" w:hAnsi="Verdana" w:cs="Verdana"/>
      <w:sz w:val="20"/>
      <w:szCs w:val="20"/>
      <w:lang w:val="en-US" w:eastAsia="en-US"/>
    </w:rPr>
  </w:style>
  <w:style w:type="table" w:customStyle="1" w:styleId="250">
    <w:name w:val="Сетка таблицы25"/>
    <w:basedOn w:val="a1"/>
    <w:next w:val="af5"/>
    <w:uiPriority w:val="59"/>
    <w:rsid w:val="008A131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FB25F8"/>
  </w:style>
  <w:style w:type="table" w:customStyle="1" w:styleId="260">
    <w:name w:val="Сетка таблицы26"/>
    <w:basedOn w:val="a1"/>
    <w:next w:val="af5"/>
    <w:uiPriority w:val="59"/>
    <w:rsid w:val="00AB148C"/>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5"/>
    <w:uiPriority w:val="59"/>
    <w:rsid w:val="00AE59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5"/>
    <w:uiPriority w:val="59"/>
    <w:rsid w:val="00D500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87E79"/>
  </w:style>
  <w:style w:type="character" w:customStyle="1" w:styleId="1c">
    <w:name w:val="Слабое выделение1"/>
    <w:basedOn w:val="a0"/>
    <w:uiPriority w:val="19"/>
    <w:qFormat/>
    <w:rsid w:val="00F87E79"/>
    <w:rPr>
      <w:i/>
      <w:iCs/>
      <w:color w:val="808080"/>
    </w:rPr>
  </w:style>
  <w:style w:type="character" w:styleId="aff6">
    <w:name w:val="Subtle Emphasis"/>
    <w:basedOn w:val="a0"/>
    <w:uiPriority w:val="19"/>
    <w:qFormat/>
    <w:rsid w:val="00F87E79"/>
    <w:rPr>
      <w:i/>
      <w:iCs/>
      <w:color w:val="404040" w:themeColor="text1" w:themeTint="BF"/>
    </w:rPr>
  </w:style>
  <w:style w:type="numbering" w:customStyle="1" w:styleId="131">
    <w:name w:val="Нет списка13"/>
    <w:next w:val="a2"/>
    <w:uiPriority w:val="99"/>
    <w:semiHidden/>
    <w:unhideWhenUsed/>
    <w:rsid w:val="001733AF"/>
  </w:style>
  <w:style w:type="table" w:customStyle="1" w:styleId="29">
    <w:name w:val="Сетка таблицы29"/>
    <w:basedOn w:val="a1"/>
    <w:next w:val="af5"/>
    <w:uiPriority w:val="59"/>
    <w:rsid w:val="003F0C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5"/>
    <w:uiPriority w:val="59"/>
    <w:rsid w:val="006E5C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5"/>
    <w:uiPriority w:val="59"/>
    <w:rsid w:val="00C62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
    <w:rsid w:val="005E0BF8"/>
    <w:pPr>
      <w:spacing w:after="200" w:line="276" w:lineRule="auto"/>
      <w:ind w:left="720"/>
      <w:contextualSpacing/>
    </w:pPr>
    <w:rPr>
      <w:rFonts w:ascii="Calibri" w:hAnsi="Calibri"/>
      <w:sz w:val="22"/>
      <w:szCs w:val="22"/>
      <w:lang w:val="ru-RU" w:eastAsia="en-US"/>
    </w:rPr>
  </w:style>
  <w:style w:type="table" w:customStyle="1" w:styleId="340">
    <w:name w:val="Сетка таблицы34"/>
    <w:basedOn w:val="a1"/>
    <w:next w:val="af5"/>
    <w:uiPriority w:val="59"/>
    <w:rsid w:val="005E0B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327E4C"/>
  </w:style>
  <w:style w:type="table" w:customStyle="1" w:styleId="350">
    <w:name w:val="Сетка таблицы35"/>
    <w:basedOn w:val="a1"/>
    <w:next w:val="af5"/>
    <w:uiPriority w:val="59"/>
    <w:rsid w:val="006470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5"/>
    <w:rsid w:val="004E2C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B5385"/>
  </w:style>
  <w:style w:type="table" w:customStyle="1" w:styleId="TableNormal2">
    <w:name w:val="Table Normal2"/>
    <w:rsid w:val="006B5385"/>
    <w:rPr>
      <w:rFonts w:ascii="Times New Roman" w:eastAsia="Times New Roman" w:hAnsi="Times New Roman"/>
      <w:lang w:val="uk-UA"/>
    </w:rPr>
    <w:tblPr>
      <w:tblCellMar>
        <w:top w:w="0" w:type="dxa"/>
        <w:left w:w="0" w:type="dxa"/>
        <w:bottom w:w="0" w:type="dxa"/>
        <w:right w:w="0" w:type="dxa"/>
      </w:tblCellMar>
    </w:tblPr>
  </w:style>
  <w:style w:type="character" w:customStyle="1" w:styleId="copy-file-field">
    <w:name w:val="copy-file-field"/>
    <w:basedOn w:val="a0"/>
    <w:rsid w:val="009851F9"/>
  </w:style>
  <w:style w:type="numbering" w:customStyle="1" w:styleId="161">
    <w:name w:val="Нет списка16"/>
    <w:next w:val="a2"/>
    <w:semiHidden/>
    <w:rsid w:val="00DF4206"/>
  </w:style>
  <w:style w:type="numbering" w:customStyle="1" w:styleId="171">
    <w:name w:val="Нет списка17"/>
    <w:next w:val="a2"/>
    <w:uiPriority w:val="99"/>
    <w:semiHidden/>
    <w:unhideWhenUsed/>
    <w:rsid w:val="005C0DFA"/>
  </w:style>
  <w:style w:type="table" w:customStyle="1" w:styleId="390">
    <w:name w:val="Сетка таблицы39"/>
    <w:basedOn w:val="a1"/>
    <w:next w:val="af5"/>
    <w:uiPriority w:val="59"/>
    <w:rsid w:val="005C0DFA"/>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5"/>
    <w:uiPriority w:val="59"/>
    <w:rsid w:val="005E021F"/>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Знак Знак"/>
    <w:basedOn w:val="a"/>
    <w:rsid w:val="00DC3111"/>
    <w:rPr>
      <w:rFonts w:ascii="Verdana" w:hAnsi="Verdana" w:cs="Verdana"/>
      <w:sz w:val="20"/>
      <w:szCs w:val="20"/>
      <w:lang w:val="en-US" w:eastAsia="en-US"/>
    </w:rPr>
  </w:style>
  <w:style w:type="numbering" w:customStyle="1" w:styleId="181">
    <w:name w:val="Нет списка18"/>
    <w:next w:val="a2"/>
    <w:uiPriority w:val="99"/>
    <w:semiHidden/>
    <w:unhideWhenUsed/>
    <w:rsid w:val="00DC3111"/>
  </w:style>
  <w:style w:type="table" w:customStyle="1" w:styleId="410">
    <w:name w:val="Сетка таблицы41"/>
    <w:basedOn w:val="a1"/>
    <w:next w:val="af5"/>
    <w:uiPriority w:val="59"/>
    <w:rsid w:val="00DC3111"/>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w:basedOn w:val="a"/>
    <w:rsid w:val="00911A9A"/>
    <w:rPr>
      <w:rFonts w:ascii="Verdana" w:hAnsi="Verdana" w:cs="Verdana"/>
      <w:sz w:val="20"/>
      <w:szCs w:val="20"/>
      <w:lang w:val="en-US" w:eastAsia="en-US"/>
    </w:rPr>
  </w:style>
  <w:style w:type="numbering" w:customStyle="1" w:styleId="190">
    <w:name w:val="Нет списка19"/>
    <w:next w:val="a2"/>
    <w:uiPriority w:val="99"/>
    <w:semiHidden/>
    <w:unhideWhenUsed/>
    <w:rsid w:val="00911A9A"/>
  </w:style>
  <w:style w:type="table" w:customStyle="1" w:styleId="420">
    <w:name w:val="Сетка таблицы42"/>
    <w:basedOn w:val="a1"/>
    <w:next w:val="af5"/>
    <w:uiPriority w:val="59"/>
    <w:rsid w:val="0026792B"/>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f5"/>
    <w:uiPriority w:val="59"/>
    <w:rsid w:val="00463A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4B4639"/>
  </w:style>
  <w:style w:type="numbering" w:customStyle="1" w:styleId="211">
    <w:name w:val="Нет списка21"/>
    <w:next w:val="a2"/>
    <w:uiPriority w:val="99"/>
    <w:semiHidden/>
    <w:unhideWhenUsed/>
    <w:rsid w:val="00EA7615"/>
  </w:style>
  <w:style w:type="paragraph" w:styleId="aff9">
    <w:name w:val="Document Map"/>
    <w:basedOn w:val="a"/>
    <w:link w:val="affa"/>
    <w:uiPriority w:val="99"/>
    <w:semiHidden/>
    <w:unhideWhenUsed/>
    <w:rsid w:val="00EA7615"/>
    <w:pPr>
      <w:shd w:val="clear" w:color="auto" w:fill="000080"/>
      <w:spacing w:after="200" w:line="276" w:lineRule="auto"/>
    </w:pPr>
    <w:rPr>
      <w:rFonts w:ascii="Tahoma" w:eastAsia="Calibri" w:hAnsi="Tahoma" w:cs="Tahoma"/>
      <w:sz w:val="20"/>
      <w:szCs w:val="20"/>
      <w:lang w:val="ru-RU" w:eastAsia="en-US"/>
    </w:rPr>
  </w:style>
  <w:style w:type="character" w:customStyle="1" w:styleId="affa">
    <w:name w:val="Схема документа Знак"/>
    <w:basedOn w:val="a0"/>
    <w:link w:val="aff9"/>
    <w:uiPriority w:val="99"/>
    <w:semiHidden/>
    <w:rsid w:val="00EA7615"/>
    <w:rPr>
      <w:rFonts w:ascii="Tahoma" w:hAnsi="Tahoma" w:cs="Tahoma"/>
      <w:shd w:val="clear" w:color="auto" w:fill="000080"/>
      <w:lang w:eastAsia="en-US"/>
    </w:rPr>
  </w:style>
  <w:style w:type="table" w:customStyle="1" w:styleId="49">
    <w:name w:val="Сетка таблицы49"/>
    <w:basedOn w:val="a1"/>
    <w:next w:val="af5"/>
    <w:uiPriority w:val="59"/>
    <w:rsid w:val="00EA761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Знак Знак Знак Знак Знак Знак Знак Знак Знак Знак Знак Знак"/>
    <w:basedOn w:val="a"/>
    <w:rsid w:val="00073441"/>
    <w:rPr>
      <w:rFonts w:ascii="Verdana" w:hAnsi="Verdana" w:cs="Verdana"/>
      <w:sz w:val="20"/>
      <w:szCs w:val="20"/>
      <w:lang w:val="en-US" w:eastAsia="en-US"/>
    </w:rPr>
  </w:style>
  <w:style w:type="paragraph" w:styleId="2a">
    <w:name w:val="Body Text Indent 2"/>
    <w:basedOn w:val="a"/>
    <w:link w:val="2b"/>
    <w:rsid w:val="00073441"/>
    <w:pPr>
      <w:ind w:firstLine="709"/>
      <w:jc w:val="both"/>
    </w:pPr>
    <w:rPr>
      <w:rFonts w:ascii="Bookman Old Style" w:hAnsi="Bookman Old Style"/>
      <w:sz w:val="26"/>
      <w:szCs w:val="20"/>
      <w:lang w:val="ru-RU"/>
    </w:rPr>
  </w:style>
  <w:style w:type="character" w:customStyle="1" w:styleId="2b">
    <w:name w:val="Основной текст с отступом 2 Знак"/>
    <w:basedOn w:val="a0"/>
    <w:link w:val="2a"/>
    <w:rsid w:val="00073441"/>
    <w:rPr>
      <w:rFonts w:ascii="Bookman Old Style" w:eastAsia="Times New Roman" w:hAnsi="Bookman Old Style"/>
      <w:sz w:val="26"/>
    </w:rPr>
  </w:style>
  <w:style w:type="paragraph" w:customStyle="1" w:styleId="caaieiaie1">
    <w:name w:val="caaieiaie 1"/>
    <w:basedOn w:val="a"/>
    <w:next w:val="a"/>
    <w:rsid w:val="00073441"/>
    <w:pPr>
      <w:keepNext/>
      <w:widowControl w:val="0"/>
      <w:spacing w:line="192" w:lineRule="auto"/>
      <w:jc w:val="center"/>
    </w:pPr>
    <w:rPr>
      <w:rFonts w:ascii="SchoolDL" w:hAnsi="SchoolDL"/>
      <w:b/>
      <w:snapToGrid w:val="0"/>
      <w:sz w:val="30"/>
      <w:szCs w:val="20"/>
      <w:lang w:val="ru-RU"/>
    </w:rPr>
  </w:style>
  <w:style w:type="paragraph" w:customStyle="1" w:styleId="1e">
    <w:name w:val="Знак Знак1"/>
    <w:basedOn w:val="a"/>
    <w:rsid w:val="00073441"/>
    <w:rPr>
      <w:rFonts w:ascii="Verdana" w:hAnsi="Verdana" w:cs="Verdana"/>
      <w:sz w:val="20"/>
      <w:szCs w:val="20"/>
      <w:lang w:val="en-US" w:eastAsia="en-US"/>
    </w:rPr>
  </w:style>
  <w:style w:type="paragraph" w:customStyle="1" w:styleId="affb">
    <w:name w:val="Знак Знак"/>
    <w:basedOn w:val="a"/>
    <w:rsid w:val="00073441"/>
    <w:rPr>
      <w:rFonts w:ascii="Verdana" w:hAnsi="Verdana"/>
      <w:sz w:val="20"/>
      <w:szCs w:val="20"/>
      <w:lang w:val="en-US" w:eastAsia="en-US"/>
    </w:rPr>
  </w:style>
  <w:style w:type="paragraph" w:customStyle="1" w:styleId="1f">
    <w:name w:val="Знак Знак1 Знак"/>
    <w:basedOn w:val="a"/>
    <w:rsid w:val="00073441"/>
    <w:rPr>
      <w:rFonts w:ascii="Verdana" w:hAnsi="Verdana" w:cs="Verdana"/>
      <w:sz w:val="20"/>
      <w:szCs w:val="20"/>
      <w:lang w:val="en-US" w:eastAsia="en-US"/>
    </w:rPr>
  </w:style>
  <w:style w:type="paragraph" w:customStyle="1" w:styleId="affc">
    <w:name w:val="Знак"/>
    <w:basedOn w:val="a"/>
    <w:rsid w:val="00073441"/>
    <w:rPr>
      <w:rFonts w:ascii="Verdana" w:hAnsi="Verdana" w:cs="Verdana"/>
      <w:sz w:val="20"/>
      <w:szCs w:val="20"/>
      <w:lang w:val="en-US" w:eastAsia="en-US"/>
    </w:rPr>
  </w:style>
  <w:style w:type="paragraph" w:customStyle="1" w:styleId="1f0">
    <w:name w:val="Знак1"/>
    <w:basedOn w:val="a"/>
    <w:rsid w:val="00073441"/>
    <w:rPr>
      <w:rFonts w:ascii="Verdana" w:hAnsi="Verdana" w:cs="Verdana"/>
      <w:sz w:val="20"/>
      <w:szCs w:val="20"/>
      <w:lang w:val="en-US" w:eastAsia="en-US"/>
    </w:rPr>
  </w:style>
  <w:style w:type="paragraph" w:customStyle="1" w:styleId="1f1">
    <w:name w:val="Знак Знак1 Знак Знак Знак Знак"/>
    <w:basedOn w:val="a"/>
    <w:rsid w:val="00073441"/>
    <w:rPr>
      <w:rFonts w:ascii="Verdana" w:hAnsi="Verdana"/>
      <w:sz w:val="24"/>
      <w:lang w:val="en-US" w:eastAsia="en-US"/>
    </w:rPr>
  </w:style>
  <w:style w:type="paragraph" w:customStyle="1" w:styleId="a20">
    <w:name w:val="a2"/>
    <w:basedOn w:val="a"/>
    <w:rsid w:val="00073441"/>
    <w:pPr>
      <w:spacing w:before="100" w:beforeAutospacing="1" w:after="100" w:afterAutospacing="1"/>
      <w:ind w:firstLine="709"/>
    </w:pPr>
    <w:rPr>
      <w:sz w:val="24"/>
      <w:lang w:val="ru-RU"/>
    </w:rPr>
  </w:style>
  <w:style w:type="paragraph" w:customStyle="1" w:styleId="1f2">
    <w:name w:val="Знак Знак Знак1 Знак Знак Знак Знак Знак Знак Знак Знак Знак Знак"/>
    <w:basedOn w:val="a"/>
    <w:rsid w:val="00073441"/>
    <w:rPr>
      <w:rFonts w:ascii="Verdana" w:hAnsi="Verdana" w:cs="Verdana"/>
      <w:sz w:val="20"/>
      <w:szCs w:val="20"/>
      <w:lang w:val="en-US" w:eastAsia="en-US"/>
    </w:rPr>
  </w:style>
  <w:style w:type="paragraph" w:styleId="HTML">
    <w:name w:val="HTML Preformatted"/>
    <w:basedOn w:val="a"/>
    <w:link w:val="HTML0"/>
    <w:uiPriority w:val="99"/>
    <w:unhideWhenUsed/>
    <w:rsid w:val="000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073441"/>
    <w:rPr>
      <w:rFonts w:ascii="Courier New" w:eastAsia="Times New Roman" w:hAnsi="Courier New" w:cs="Courier New"/>
    </w:rPr>
  </w:style>
  <w:style w:type="paragraph" w:styleId="2c">
    <w:name w:val="Body Text 2"/>
    <w:basedOn w:val="a"/>
    <w:link w:val="2d"/>
    <w:rsid w:val="00073441"/>
    <w:pPr>
      <w:spacing w:after="120" w:line="480" w:lineRule="auto"/>
    </w:pPr>
    <w:rPr>
      <w:sz w:val="24"/>
      <w:lang w:val="ru-RU"/>
    </w:rPr>
  </w:style>
  <w:style w:type="character" w:customStyle="1" w:styleId="2d">
    <w:name w:val="Основной текст 2 Знак"/>
    <w:basedOn w:val="a0"/>
    <w:link w:val="2c"/>
    <w:rsid w:val="00073441"/>
    <w:rPr>
      <w:rFonts w:ascii="Times New Roman" w:eastAsia="Times New Roman" w:hAnsi="Times New Roman"/>
      <w:sz w:val="24"/>
      <w:szCs w:val="24"/>
    </w:rPr>
  </w:style>
  <w:style w:type="numbering" w:customStyle="1" w:styleId="221">
    <w:name w:val="Нет списка22"/>
    <w:next w:val="a2"/>
    <w:semiHidden/>
    <w:rsid w:val="00751DE8"/>
  </w:style>
  <w:style w:type="paragraph" w:customStyle="1" w:styleId="affd">
    <w:name w:val="Нормальний текст"/>
    <w:basedOn w:val="a"/>
    <w:rsid w:val="00751DE8"/>
    <w:pPr>
      <w:spacing w:before="120"/>
      <w:ind w:firstLine="567"/>
    </w:pPr>
    <w:rPr>
      <w:rFonts w:ascii="Antiqua" w:hAnsi="Antiqua"/>
      <w:sz w:val="26"/>
      <w:szCs w:val="20"/>
    </w:rPr>
  </w:style>
  <w:style w:type="paragraph" w:customStyle="1" w:styleId="affe">
    <w:name w:val="Шапка документу"/>
    <w:basedOn w:val="a"/>
    <w:rsid w:val="00751DE8"/>
    <w:pPr>
      <w:keepNext/>
      <w:keepLines/>
      <w:spacing w:after="240"/>
      <w:ind w:left="4536"/>
      <w:jc w:val="center"/>
    </w:pPr>
    <w:rPr>
      <w:rFonts w:ascii="Antiqua" w:hAnsi="Antiqua"/>
      <w:sz w:val="26"/>
      <w:szCs w:val="20"/>
    </w:rPr>
  </w:style>
  <w:style w:type="paragraph" w:customStyle="1" w:styleId="afff">
    <w:name w:val="Підпис"/>
    <w:basedOn w:val="a"/>
    <w:rsid w:val="00751DE8"/>
    <w:pPr>
      <w:keepLines/>
      <w:tabs>
        <w:tab w:val="center" w:pos="2268"/>
        <w:tab w:val="left" w:pos="6804"/>
      </w:tabs>
      <w:spacing w:before="360"/>
    </w:pPr>
    <w:rPr>
      <w:rFonts w:ascii="Antiqua" w:hAnsi="Antiqua"/>
      <w:b/>
      <w:position w:val="-48"/>
      <w:sz w:val="26"/>
      <w:szCs w:val="20"/>
    </w:rPr>
  </w:style>
  <w:style w:type="paragraph" w:customStyle="1" w:styleId="afff0">
    <w:name w:val="Глава документу"/>
    <w:basedOn w:val="a"/>
    <w:next w:val="a"/>
    <w:rsid w:val="00751DE8"/>
    <w:pPr>
      <w:keepNext/>
      <w:keepLines/>
      <w:spacing w:before="120" w:after="120"/>
      <w:jc w:val="center"/>
    </w:pPr>
    <w:rPr>
      <w:rFonts w:ascii="Antiqua" w:hAnsi="Antiqua"/>
      <w:sz w:val="26"/>
      <w:szCs w:val="20"/>
    </w:rPr>
  </w:style>
  <w:style w:type="paragraph" w:customStyle="1" w:styleId="afff1">
    <w:name w:val="Герб"/>
    <w:basedOn w:val="a"/>
    <w:rsid w:val="00751DE8"/>
    <w:pPr>
      <w:keepNext/>
      <w:keepLines/>
      <w:jc w:val="center"/>
    </w:pPr>
    <w:rPr>
      <w:rFonts w:ascii="Antiqua" w:hAnsi="Antiqua"/>
      <w:sz w:val="144"/>
      <w:szCs w:val="20"/>
      <w:lang w:val="en-US"/>
    </w:rPr>
  </w:style>
  <w:style w:type="paragraph" w:customStyle="1" w:styleId="afff2">
    <w:name w:val="Установа"/>
    <w:basedOn w:val="a"/>
    <w:rsid w:val="00751DE8"/>
    <w:pPr>
      <w:keepNext/>
      <w:keepLines/>
      <w:spacing w:before="120"/>
      <w:jc w:val="center"/>
    </w:pPr>
    <w:rPr>
      <w:rFonts w:ascii="Antiqua" w:hAnsi="Antiqua"/>
      <w:b/>
      <w:sz w:val="40"/>
      <w:szCs w:val="20"/>
    </w:rPr>
  </w:style>
  <w:style w:type="paragraph" w:customStyle="1" w:styleId="afff3">
    <w:name w:val="Вид документа"/>
    <w:basedOn w:val="afff2"/>
    <w:next w:val="a"/>
    <w:rsid w:val="00751DE8"/>
    <w:pPr>
      <w:spacing w:before="360" w:after="240"/>
    </w:pPr>
    <w:rPr>
      <w:spacing w:val="20"/>
      <w:sz w:val="26"/>
    </w:rPr>
  </w:style>
  <w:style w:type="paragraph" w:customStyle="1" w:styleId="afff4">
    <w:name w:val="Час та місце"/>
    <w:basedOn w:val="a"/>
    <w:rsid w:val="00751DE8"/>
    <w:pPr>
      <w:keepNext/>
      <w:keepLines/>
      <w:spacing w:before="120" w:after="240"/>
      <w:jc w:val="center"/>
    </w:pPr>
    <w:rPr>
      <w:rFonts w:ascii="Antiqua" w:hAnsi="Antiqua"/>
      <w:sz w:val="26"/>
      <w:szCs w:val="20"/>
    </w:rPr>
  </w:style>
  <w:style w:type="paragraph" w:customStyle="1" w:styleId="afff5">
    <w:name w:val="Назва документа"/>
    <w:basedOn w:val="a"/>
    <w:next w:val="affd"/>
    <w:rsid w:val="00751DE8"/>
    <w:pPr>
      <w:keepNext/>
      <w:keepLines/>
      <w:spacing w:before="240" w:after="240"/>
      <w:jc w:val="center"/>
    </w:pPr>
    <w:rPr>
      <w:rFonts w:ascii="Antiqua" w:hAnsi="Antiqua"/>
      <w:b/>
      <w:sz w:val="26"/>
      <w:szCs w:val="20"/>
    </w:rPr>
  </w:style>
  <w:style w:type="paragraph" w:customStyle="1" w:styleId="NormalText">
    <w:name w:val="Normal Text"/>
    <w:basedOn w:val="a"/>
    <w:rsid w:val="00751DE8"/>
    <w:pPr>
      <w:ind w:firstLine="567"/>
      <w:jc w:val="both"/>
    </w:pPr>
    <w:rPr>
      <w:rFonts w:ascii="Antiqua" w:hAnsi="Antiqua"/>
      <w:sz w:val="26"/>
      <w:szCs w:val="20"/>
    </w:rPr>
  </w:style>
  <w:style w:type="paragraph" w:customStyle="1" w:styleId="ShapkaDocumentu">
    <w:name w:val="Shapka Documentu"/>
    <w:basedOn w:val="NormalText"/>
    <w:rsid w:val="00751DE8"/>
    <w:pPr>
      <w:keepNext/>
      <w:keepLines/>
      <w:spacing w:after="240"/>
      <w:ind w:left="3969" w:firstLine="0"/>
      <w:jc w:val="center"/>
    </w:pPr>
  </w:style>
  <w:style w:type="paragraph" w:styleId="afff6">
    <w:name w:val="footnote text"/>
    <w:basedOn w:val="a"/>
    <w:link w:val="afff7"/>
    <w:rsid w:val="00751DE8"/>
    <w:rPr>
      <w:rFonts w:ascii="Antiqua" w:hAnsi="Antiqua"/>
      <w:sz w:val="20"/>
      <w:szCs w:val="20"/>
      <w:lang w:val="x-none"/>
    </w:rPr>
  </w:style>
  <w:style w:type="character" w:customStyle="1" w:styleId="afff7">
    <w:name w:val="Текст сноски Знак"/>
    <w:basedOn w:val="a0"/>
    <w:link w:val="afff6"/>
    <w:rsid w:val="00751DE8"/>
    <w:rPr>
      <w:rFonts w:ascii="Antiqua" w:eastAsia="Times New Roman" w:hAnsi="Antiqua"/>
      <w:lang w:val="x-none"/>
    </w:rPr>
  </w:style>
  <w:style w:type="character" w:styleId="afff8">
    <w:name w:val="footnote reference"/>
    <w:rsid w:val="00751DE8"/>
    <w:rPr>
      <w:vertAlign w:val="superscript"/>
    </w:rPr>
  </w:style>
  <w:style w:type="table" w:customStyle="1" w:styleId="500">
    <w:name w:val="Сетка таблицы50"/>
    <w:basedOn w:val="a1"/>
    <w:next w:val="af5"/>
    <w:rsid w:val="00751D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5"/>
    <w:uiPriority w:val="39"/>
    <w:rsid w:val="006E69A4"/>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53070D"/>
  </w:style>
  <w:style w:type="numbering" w:customStyle="1" w:styleId="241">
    <w:name w:val="Нет списка24"/>
    <w:next w:val="a2"/>
    <w:uiPriority w:val="99"/>
    <w:semiHidden/>
    <w:unhideWhenUsed/>
    <w:rsid w:val="00A44943"/>
  </w:style>
  <w:style w:type="numbering" w:customStyle="1" w:styleId="251">
    <w:name w:val="Нет списка25"/>
    <w:next w:val="a2"/>
    <w:uiPriority w:val="99"/>
    <w:semiHidden/>
    <w:unhideWhenUsed/>
    <w:rsid w:val="008741FB"/>
  </w:style>
  <w:style w:type="table" w:customStyle="1" w:styleId="56">
    <w:name w:val="Сетка таблицы56"/>
    <w:basedOn w:val="a1"/>
    <w:next w:val="af5"/>
    <w:rsid w:val="008741F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f5"/>
    <w:uiPriority w:val="59"/>
    <w:rsid w:val="0083305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f5"/>
    <w:uiPriority w:val="59"/>
    <w:rsid w:val="0083305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f5"/>
    <w:uiPriority w:val="39"/>
    <w:rsid w:val="00D65162"/>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nhideWhenUsed="0"/>
    <w:lsdException w:name="footer" w:locked="1" w:semiHidden="0" w:unhideWhenUsed="0"/>
    <w:lsdException w:name="caption" w:locked="1" w:uiPriority="0" w:qFormat="1"/>
    <w:lsdException w:name="footnote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22" w:unhideWhenUsed="0" w:qFormat="1"/>
    <w:lsdException w:name="Emphasis" w:locked="1" w:semiHidden="0" w:uiPriority="20" w:unhideWhenUsed="0" w:qFormat="1"/>
    <w:lsdException w:name="Normal (Web)" w:uiPriority="0"/>
    <w:lsdException w:name="No Lis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7B"/>
    <w:rPr>
      <w:rFonts w:ascii="Times New Roman" w:eastAsia="Times New Roman" w:hAnsi="Times New Roman"/>
      <w:sz w:val="28"/>
      <w:szCs w:val="24"/>
      <w:lang w:val="uk-UA"/>
    </w:rPr>
  </w:style>
  <w:style w:type="paragraph" w:styleId="1">
    <w:name w:val="heading 1"/>
    <w:basedOn w:val="a"/>
    <w:next w:val="a"/>
    <w:link w:val="10"/>
    <w:qFormat/>
    <w:rsid w:val="00D96C55"/>
    <w:pPr>
      <w:keepNext/>
      <w:tabs>
        <w:tab w:val="left" w:pos="5123"/>
      </w:tabs>
      <w:jc w:val="center"/>
      <w:outlineLvl w:val="0"/>
    </w:pPr>
    <w:rPr>
      <w:rFonts w:eastAsia="Calibri"/>
      <w:b/>
      <w:bCs/>
      <w:sz w:val="24"/>
    </w:rPr>
  </w:style>
  <w:style w:type="paragraph" w:styleId="2">
    <w:name w:val="heading 2"/>
    <w:basedOn w:val="a"/>
    <w:next w:val="a"/>
    <w:link w:val="20"/>
    <w:qFormat/>
    <w:locked/>
    <w:rsid w:val="00C71A60"/>
    <w:pPr>
      <w:keepNext/>
      <w:keepLines/>
      <w:spacing w:before="360" w:after="80"/>
      <w:outlineLvl w:val="1"/>
    </w:pPr>
    <w:rPr>
      <w:b/>
      <w:sz w:val="36"/>
      <w:szCs w:val="36"/>
    </w:rPr>
  </w:style>
  <w:style w:type="paragraph" w:styleId="3">
    <w:name w:val="heading 3"/>
    <w:basedOn w:val="a"/>
    <w:next w:val="a"/>
    <w:link w:val="30"/>
    <w:qFormat/>
    <w:locked/>
    <w:rsid w:val="00C71A60"/>
    <w:pPr>
      <w:keepNext/>
      <w:keepLines/>
      <w:spacing w:before="280" w:after="80"/>
      <w:outlineLvl w:val="2"/>
    </w:pPr>
    <w:rPr>
      <w:b/>
      <w:szCs w:val="28"/>
    </w:rPr>
  </w:style>
  <w:style w:type="paragraph" w:styleId="4">
    <w:name w:val="heading 4"/>
    <w:basedOn w:val="a"/>
    <w:next w:val="a"/>
    <w:link w:val="40"/>
    <w:qFormat/>
    <w:locked/>
    <w:rsid w:val="00C71A60"/>
    <w:pPr>
      <w:keepNext/>
      <w:keepLines/>
      <w:spacing w:before="240" w:after="40"/>
      <w:outlineLvl w:val="3"/>
    </w:pPr>
    <w:rPr>
      <w:b/>
      <w:sz w:val="24"/>
    </w:rPr>
  </w:style>
  <w:style w:type="paragraph" w:styleId="5">
    <w:name w:val="heading 5"/>
    <w:basedOn w:val="a"/>
    <w:next w:val="a"/>
    <w:link w:val="50"/>
    <w:qFormat/>
    <w:locked/>
    <w:rsid w:val="00C71A60"/>
    <w:pPr>
      <w:keepNext/>
      <w:keepLines/>
      <w:spacing w:before="220" w:after="40"/>
      <w:outlineLvl w:val="4"/>
    </w:pPr>
    <w:rPr>
      <w:b/>
      <w:sz w:val="22"/>
      <w:szCs w:val="22"/>
    </w:rPr>
  </w:style>
  <w:style w:type="paragraph" w:styleId="6">
    <w:name w:val="heading 6"/>
    <w:basedOn w:val="a"/>
    <w:next w:val="a"/>
    <w:link w:val="60"/>
    <w:locked/>
    <w:rsid w:val="00C71A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96C55"/>
    <w:rPr>
      <w:rFonts w:ascii="Times New Roman" w:hAnsi="Times New Roman" w:cs="Times New Roman"/>
      <w:b/>
      <w:sz w:val="24"/>
      <w:lang w:val="uk-UA" w:eastAsia="ru-RU"/>
    </w:rPr>
  </w:style>
  <w:style w:type="character" w:customStyle="1" w:styleId="21">
    <w:name w:val="Основной текст (2)_"/>
    <w:link w:val="22"/>
    <w:uiPriority w:val="99"/>
    <w:locked/>
    <w:rsid w:val="00547C63"/>
    <w:rPr>
      <w:sz w:val="28"/>
      <w:shd w:val="clear" w:color="auto" w:fill="FFFFFF"/>
    </w:rPr>
  </w:style>
  <w:style w:type="paragraph" w:customStyle="1" w:styleId="22">
    <w:name w:val="Основной текст (2)"/>
    <w:basedOn w:val="a"/>
    <w:link w:val="21"/>
    <w:uiPriority w:val="99"/>
    <w:rsid w:val="00547C63"/>
    <w:pPr>
      <w:widowControl w:val="0"/>
      <w:shd w:val="clear" w:color="auto" w:fill="FFFFFF"/>
      <w:spacing w:line="322" w:lineRule="exact"/>
    </w:pPr>
    <w:rPr>
      <w:rFonts w:ascii="Calibri" w:eastAsia="Calibri" w:hAnsi="Calibri"/>
      <w:szCs w:val="20"/>
      <w:lang w:val="ru-RU"/>
    </w:rPr>
  </w:style>
  <w:style w:type="paragraph" w:styleId="a3">
    <w:name w:val="Balloon Text"/>
    <w:basedOn w:val="a"/>
    <w:link w:val="a4"/>
    <w:uiPriority w:val="99"/>
    <w:rsid w:val="00547C63"/>
    <w:rPr>
      <w:rFonts w:ascii="Tahoma" w:eastAsia="Calibri" w:hAnsi="Tahoma"/>
      <w:sz w:val="16"/>
      <w:szCs w:val="16"/>
    </w:rPr>
  </w:style>
  <w:style w:type="character" w:customStyle="1" w:styleId="a4">
    <w:name w:val="Текст выноски Знак"/>
    <w:link w:val="a3"/>
    <w:uiPriority w:val="99"/>
    <w:locked/>
    <w:rsid w:val="00547C63"/>
    <w:rPr>
      <w:rFonts w:ascii="Tahoma" w:hAnsi="Tahoma" w:cs="Times New Roman"/>
      <w:sz w:val="16"/>
      <w:lang w:val="uk-UA" w:eastAsia="ru-RU"/>
    </w:rPr>
  </w:style>
  <w:style w:type="paragraph" w:styleId="a5">
    <w:name w:val="header"/>
    <w:basedOn w:val="a"/>
    <w:link w:val="a6"/>
    <w:uiPriority w:val="99"/>
    <w:rsid w:val="00547C63"/>
    <w:pPr>
      <w:tabs>
        <w:tab w:val="center" w:pos="4677"/>
        <w:tab w:val="right" w:pos="9355"/>
      </w:tabs>
    </w:pPr>
    <w:rPr>
      <w:rFonts w:eastAsia="Calibri"/>
      <w:sz w:val="24"/>
    </w:rPr>
  </w:style>
  <w:style w:type="character" w:customStyle="1" w:styleId="a6">
    <w:name w:val="Верхний колонтитул Знак"/>
    <w:link w:val="a5"/>
    <w:uiPriority w:val="99"/>
    <w:locked/>
    <w:rsid w:val="00547C63"/>
    <w:rPr>
      <w:rFonts w:ascii="Times New Roman" w:hAnsi="Times New Roman" w:cs="Times New Roman"/>
      <w:sz w:val="24"/>
      <w:lang w:val="uk-UA" w:eastAsia="ru-RU"/>
    </w:rPr>
  </w:style>
  <w:style w:type="paragraph" w:styleId="a7">
    <w:name w:val="footer"/>
    <w:basedOn w:val="a"/>
    <w:link w:val="a8"/>
    <w:uiPriority w:val="99"/>
    <w:rsid w:val="00547C63"/>
    <w:pPr>
      <w:tabs>
        <w:tab w:val="center" w:pos="4677"/>
        <w:tab w:val="right" w:pos="9355"/>
      </w:tabs>
    </w:pPr>
    <w:rPr>
      <w:rFonts w:eastAsia="Calibri"/>
      <w:sz w:val="24"/>
    </w:rPr>
  </w:style>
  <w:style w:type="character" w:customStyle="1" w:styleId="a8">
    <w:name w:val="Нижний колонтитул Знак"/>
    <w:link w:val="a7"/>
    <w:uiPriority w:val="99"/>
    <w:locked/>
    <w:rsid w:val="00547C63"/>
    <w:rPr>
      <w:rFonts w:ascii="Times New Roman" w:hAnsi="Times New Roman" w:cs="Times New Roman"/>
      <w:sz w:val="24"/>
      <w:lang w:val="uk-UA" w:eastAsia="ru-RU"/>
    </w:rPr>
  </w:style>
  <w:style w:type="character" w:styleId="a9">
    <w:name w:val="Placeholder Text"/>
    <w:uiPriority w:val="99"/>
    <w:semiHidden/>
    <w:rsid w:val="00547C63"/>
    <w:rPr>
      <w:rFonts w:cs="Times New Roman"/>
      <w:color w:val="808080"/>
    </w:rPr>
  </w:style>
  <w:style w:type="character" w:customStyle="1" w:styleId="31">
    <w:name w:val="Основной текст (3)_"/>
    <w:link w:val="32"/>
    <w:uiPriority w:val="99"/>
    <w:locked/>
    <w:rsid w:val="008229FE"/>
    <w:rPr>
      <w:rFonts w:ascii="Times New Roman" w:hAnsi="Times New Roman"/>
      <w:sz w:val="32"/>
      <w:shd w:val="clear" w:color="auto" w:fill="FFFFFF"/>
    </w:rPr>
  </w:style>
  <w:style w:type="character" w:customStyle="1" w:styleId="3TrebuchetMS">
    <w:name w:val="Основной текст (3) + Trebuchet MS"/>
    <w:aliases w:val="15 pt,Курсив"/>
    <w:uiPriority w:val="99"/>
    <w:rsid w:val="008229FE"/>
    <w:rPr>
      <w:rFonts w:ascii="Trebuchet MS" w:hAnsi="Trebuchet MS"/>
      <w:i/>
      <w:color w:val="000000"/>
      <w:spacing w:val="0"/>
      <w:w w:val="100"/>
      <w:position w:val="0"/>
      <w:sz w:val="30"/>
      <w:shd w:val="clear" w:color="auto" w:fill="FFFFFF"/>
      <w:lang w:val="uk-UA" w:eastAsia="uk-UA"/>
    </w:rPr>
  </w:style>
  <w:style w:type="character" w:customStyle="1" w:styleId="33">
    <w:name w:val="Основной текст (3) + Полужирный"/>
    <w:uiPriority w:val="99"/>
    <w:rsid w:val="008229FE"/>
    <w:rPr>
      <w:rFonts w:ascii="Times New Roman" w:hAnsi="Times New Roman"/>
      <w:b/>
      <w:color w:val="000000"/>
      <w:spacing w:val="0"/>
      <w:w w:val="100"/>
      <w:position w:val="0"/>
      <w:sz w:val="32"/>
      <w:shd w:val="clear" w:color="auto" w:fill="FFFFFF"/>
      <w:lang w:val="uk-UA" w:eastAsia="uk-UA"/>
    </w:rPr>
  </w:style>
  <w:style w:type="paragraph" w:customStyle="1" w:styleId="32">
    <w:name w:val="Основной текст (3)"/>
    <w:basedOn w:val="a"/>
    <w:link w:val="31"/>
    <w:uiPriority w:val="99"/>
    <w:rsid w:val="008229FE"/>
    <w:pPr>
      <w:widowControl w:val="0"/>
      <w:shd w:val="clear" w:color="auto" w:fill="FFFFFF"/>
      <w:spacing w:after="60" w:line="240" w:lineRule="atLeast"/>
    </w:pPr>
    <w:rPr>
      <w:rFonts w:eastAsia="Calibri"/>
      <w:sz w:val="32"/>
      <w:szCs w:val="20"/>
      <w:lang w:val="ru-RU"/>
    </w:rPr>
  </w:style>
  <w:style w:type="paragraph" w:customStyle="1" w:styleId="aa">
    <w:name w:val="Знак Знак"/>
    <w:basedOn w:val="a"/>
    <w:rsid w:val="0014518B"/>
    <w:rPr>
      <w:rFonts w:ascii="Verdana" w:hAnsi="Verdana" w:cs="Verdana"/>
      <w:sz w:val="20"/>
      <w:szCs w:val="20"/>
      <w:lang w:val="en-US" w:eastAsia="en-US"/>
    </w:rPr>
  </w:style>
  <w:style w:type="character" w:styleId="ab">
    <w:name w:val="page number"/>
    <w:rsid w:val="00D96C55"/>
    <w:rPr>
      <w:rFonts w:cs="Times New Roman"/>
    </w:rPr>
  </w:style>
  <w:style w:type="paragraph" w:customStyle="1" w:styleId="ac">
    <w:name w:val="Знак Знак Знак"/>
    <w:basedOn w:val="a"/>
    <w:rsid w:val="00D96C55"/>
    <w:rPr>
      <w:rFonts w:ascii="Verdana" w:hAnsi="Verdana" w:cs="Verdana"/>
      <w:sz w:val="20"/>
      <w:szCs w:val="20"/>
      <w:lang w:val="en-US" w:eastAsia="en-US"/>
    </w:rPr>
  </w:style>
  <w:style w:type="paragraph" w:customStyle="1" w:styleId="11">
    <w:name w:val="Абзац списка1"/>
    <w:basedOn w:val="a"/>
    <w:uiPriority w:val="99"/>
    <w:rsid w:val="00BD399F"/>
    <w:pPr>
      <w:ind w:left="708"/>
    </w:pPr>
    <w:rPr>
      <w:rFonts w:eastAsia="Calibri"/>
      <w:sz w:val="20"/>
      <w:szCs w:val="20"/>
    </w:rPr>
  </w:style>
  <w:style w:type="paragraph" w:styleId="ad">
    <w:name w:val="Body Text Indent"/>
    <w:basedOn w:val="a"/>
    <w:link w:val="ae"/>
    <w:rsid w:val="00A04465"/>
    <w:pPr>
      <w:spacing w:after="120"/>
      <w:ind w:left="283"/>
    </w:pPr>
    <w:rPr>
      <w:rFonts w:ascii="Calibri" w:eastAsia="Calibri" w:hAnsi="Calibri"/>
      <w:sz w:val="20"/>
      <w:szCs w:val="20"/>
    </w:rPr>
  </w:style>
  <w:style w:type="character" w:customStyle="1" w:styleId="BodyTextIndentChar">
    <w:name w:val="Body Text Indent Char"/>
    <w:uiPriority w:val="99"/>
    <w:semiHidden/>
    <w:locked/>
    <w:rsid w:val="00962F56"/>
    <w:rPr>
      <w:rFonts w:ascii="Times New Roman" w:hAnsi="Times New Roman" w:cs="Times New Roman"/>
      <w:sz w:val="24"/>
      <w:lang w:val="uk-UA"/>
    </w:rPr>
  </w:style>
  <w:style w:type="character" w:customStyle="1" w:styleId="ae">
    <w:name w:val="Основной текст с отступом Знак"/>
    <w:link w:val="ad"/>
    <w:locked/>
    <w:rsid w:val="00A04465"/>
    <w:rPr>
      <w:lang w:val="uk-UA"/>
    </w:rPr>
  </w:style>
  <w:style w:type="paragraph" w:customStyle="1" w:styleId="110">
    <w:name w:val="Абзац списка11"/>
    <w:basedOn w:val="a"/>
    <w:uiPriority w:val="99"/>
    <w:rsid w:val="00CE4F14"/>
    <w:pPr>
      <w:spacing w:after="200" w:line="276" w:lineRule="auto"/>
      <w:ind w:left="720"/>
    </w:pPr>
    <w:rPr>
      <w:rFonts w:ascii="Calibri" w:eastAsia="Calibri" w:hAnsi="Calibri" w:cs="Calibri"/>
      <w:sz w:val="22"/>
      <w:szCs w:val="22"/>
      <w:lang w:val="ru-RU" w:eastAsia="en-US"/>
    </w:rPr>
  </w:style>
  <w:style w:type="character" w:customStyle="1" w:styleId="12">
    <w:name w:val="Заголовок №1_"/>
    <w:link w:val="13"/>
    <w:uiPriority w:val="99"/>
    <w:locked/>
    <w:rsid w:val="0068692A"/>
    <w:rPr>
      <w:rFonts w:ascii="Times New Roman" w:hAnsi="Times New Roman"/>
      <w:b/>
      <w:sz w:val="26"/>
      <w:shd w:val="clear" w:color="auto" w:fill="FFFFFF"/>
    </w:rPr>
  </w:style>
  <w:style w:type="paragraph" w:customStyle="1" w:styleId="13">
    <w:name w:val="Заголовок №1"/>
    <w:basedOn w:val="a"/>
    <w:link w:val="12"/>
    <w:uiPriority w:val="99"/>
    <w:rsid w:val="0068692A"/>
    <w:pPr>
      <w:widowControl w:val="0"/>
      <w:shd w:val="clear" w:color="auto" w:fill="FFFFFF"/>
      <w:spacing w:line="288" w:lineRule="exact"/>
      <w:outlineLvl w:val="0"/>
    </w:pPr>
    <w:rPr>
      <w:rFonts w:eastAsia="Calibri"/>
      <w:b/>
      <w:sz w:val="26"/>
      <w:szCs w:val="20"/>
      <w:lang w:val="ru-RU"/>
    </w:rPr>
  </w:style>
  <w:style w:type="paragraph" w:customStyle="1" w:styleId="af">
    <w:name w:val="Знак Знак Знак Знак Знак"/>
    <w:basedOn w:val="a"/>
    <w:rsid w:val="00386C92"/>
    <w:rPr>
      <w:rFonts w:ascii="Verdana" w:hAnsi="Verdana" w:cs="Verdana"/>
      <w:sz w:val="20"/>
      <w:szCs w:val="20"/>
      <w:lang w:val="en-US" w:eastAsia="en-US"/>
    </w:rPr>
  </w:style>
  <w:style w:type="character" w:styleId="af0">
    <w:name w:val="Hyperlink"/>
    <w:uiPriority w:val="99"/>
    <w:rsid w:val="007215EE"/>
    <w:rPr>
      <w:rFonts w:cs="Times New Roman"/>
      <w:color w:val="0000FF"/>
      <w:u w:val="single"/>
    </w:rPr>
  </w:style>
  <w:style w:type="paragraph" w:customStyle="1" w:styleId="23">
    <w:name w:val="Абзац списка2"/>
    <w:basedOn w:val="a"/>
    <w:rsid w:val="00BA1FF4"/>
    <w:pPr>
      <w:ind w:left="708"/>
    </w:pPr>
    <w:rPr>
      <w:rFonts w:eastAsia="Calibri"/>
      <w:sz w:val="20"/>
      <w:szCs w:val="20"/>
    </w:rPr>
  </w:style>
  <w:style w:type="paragraph" w:styleId="af1">
    <w:name w:val="Body Text"/>
    <w:basedOn w:val="a"/>
    <w:link w:val="af2"/>
    <w:rsid w:val="00F10E41"/>
    <w:pPr>
      <w:spacing w:after="120"/>
    </w:pPr>
    <w:rPr>
      <w:rFonts w:ascii="Calibri" w:hAnsi="Calibri"/>
      <w:sz w:val="24"/>
      <w:szCs w:val="20"/>
    </w:rPr>
  </w:style>
  <w:style w:type="character" w:customStyle="1" w:styleId="BodyTextChar">
    <w:name w:val="Body Text Char"/>
    <w:uiPriority w:val="99"/>
    <w:locked/>
    <w:rsid w:val="00F10E41"/>
    <w:rPr>
      <w:rFonts w:cs="Times New Roman"/>
      <w:spacing w:val="10"/>
      <w:sz w:val="23"/>
      <w:szCs w:val="23"/>
      <w:shd w:val="clear" w:color="auto" w:fill="FFFFFF"/>
      <w:lang w:bidi="ar-SA"/>
    </w:rPr>
  </w:style>
  <w:style w:type="paragraph" w:styleId="af3">
    <w:name w:val="Normal (Web)"/>
    <w:basedOn w:val="a"/>
    <w:rsid w:val="00F10E41"/>
    <w:pPr>
      <w:spacing w:after="200" w:line="276" w:lineRule="auto"/>
    </w:pPr>
    <w:rPr>
      <w:sz w:val="24"/>
      <w:lang w:val="ru-RU" w:eastAsia="en-US"/>
    </w:rPr>
  </w:style>
  <w:style w:type="paragraph" w:styleId="af4">
    <w:name w:val="List Paragraph"/>
    <w:basedOn w:val="a"/>
    <w:uiPriority w:val="99"/>
    <w:qFormat/>
    <w:rsid w:val="00F10E41"/>
    <w:pPr>
      <w:spacing w:after="200" w:line="276" w:lineRule="auto"/>
      <w:ind w:left="720"/>
    </w:pPr>
    <w:rPr>
      <w:rFonts w:ascii="Calibri" w:eastAsia="Calibri" w:hAnsi="Calibri"/>
      <w:sz w:val="22"/>
      <w:szCs w:val="22"/>
      <w:lang w:val="ru-RU" w:eastAsia="en-US"/>
    </w:rPr>
  </w:style>
  <w:style w:type="character" w:customStyle="1" w:styleId="af2">
    <w:name w:val="Основной текст Знак"/>
    <w:link w:val="af1"/>
    <w:locked/>
    <w:rsid w:val="00F10E41"/>
    <w:rPr>
      <w:rFonts w:eastAsia="Times New Roman"/>
      <w:sz w:val="24"/>
      <w:lang w:val="uk-UA" w:eastAsia="ru-RU"/>
    </w:rPr>
  </w:style>
  <w:style w:type="table" w:styleId="af5">
    <w:name w:val="Table Grid"/>
    <w:basedOn w:val="a1"/>
    <w:uiPriority w:val="59"/>
    <w:locked/>
    <w:rsid w:val="00F10E41"/>
    <w:pPr>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
    <w:rsid w:val="00F10E41"/>
    <w:rPr>
      <w:rFonts w:ascii="Verdana" w:eastAsia="Calibri" w:hAnsi="Verdana" w:cs="Verdana"/>
      <w:sz w:val="20"/>
      <w:szCs w:val="20"/>
      <w:lang w:val="en-US" w:eastAsia="en-US"/>
    </w:rPr>
  </w:style>
  <w:style w:type="character" w:customStyle="1" w:styleId="24">
    <w:name w:val="Знак Знак2"/>
    <w:uiPriority w:val="99"/>
    <w:rsid w:val="00F10E41"/>
    <w:rPr>
      <w:rFonts w:ascii="Calibri" w:hAnsi="Calibri"/>
      <w:spacing w:val="10"/>
      <w:sz w:val="23"/>
      <w:shd w:val="clear" w:color="auto" w:fill="FFFFFF"/>
      <w:lang w:eastAsia="en-US"/>
    </w:rPr>
  </w:style>
  <w:style w:type="paragraph" w:customStyle="1" w:styleId="14">
    <w:name w:val="1"/>
    <w:basedOn w:val="a"/>
    <w:rsid w:val="00F10E41"/>
    <w:rPr>
      <w:rFonts w:ascii="Verdana" w:eastAsia="Calibri" w:hAnsi="Verdana" w:cs="Verdana"/>
      <w:sz w:val="20"/>
      <w:szCs w:val="20"/>
      <w:lang w:val="en-US" w:eastAsia="en-US"/>
    </w:rPr>
  </w:style>
  <w:style w:type="character" w:customStyle="1" w:styleId="51">
    <w:name w:val="Основной текст (5)_"/>
    <w:link w:val="52"/>
    <w:uiPriority w:val="99"/>
    <w:locked/>
    <w:rsid w:val="00F10E41"/>
    <w:rPr>
      <w:rFonts w:cs="Times New Roman"/>
      <w:b/>
      <w:bCs/>
      <w:spacing w:val="10"/>
      <w:shd w:val="clear" w:color="auto" w:fill="FFFFFF"/>
      <w:lang w:bidi="ar-SA"/>
    </w:rPr>
  </w:style>
  <w:style w:type="character" w:customStyle="1" w:styleId="0pt">
    <w:name w:val="Основной текст + Интервал 0 pt"/>
    <w:uiPriority w:val="99"/>
    <w:rsid w:val="00F10E41"/>
    <w:rPr>
      <w:rFonts w:cs="Times New Roman"/>
      <w:spacing w:val="0"/>
      <w:sz w:val="23"/>
      <w:szCs w:val="23"/>
      <w:u w:val="none"/>
      <w:shd w:val="clear" w:color="auto" w:fill="FFFFFF"/>
      <w:lang w:bidi="ar-SA"/>
    </w:rPr>
  </w:style>
  <w:style w:type="character" w:customStyle="1" w:styleId="50pt">
    <w:name w:val="Основной текст (5) + Интервал 0 pt"/>
    <w:uiPriority w:val="99"/>
    <w:rsid w:val="00F10E41"/>
    <w:rPr>
      <w:rFonts w:cs="Times New Roman"/>
      <w:b/>
      <w:bCs/>
      <w:spacing w:val="0"/>
      <w:shd w:val="clear" w:color="auto" w:fill="FFFFFF"/>
      <w:lang w:bidi="ar-SA"/>
    </w:rPr>
  </w:style>
  <w:style w:type="paragraph" w:customStyle="1" w:styleId="52">
    <w:name w:val="Основной текст (5)"/>
    <w:basedOn w:val="a"/>
    <w:link w:val="51"/>
    <w:uiPriority w:val="99"/>
    <w:rsid w:val="00F10E41"/>
    <w:pPr>
      <w:widowControl w:val="0"/>
      <w:shd w:val="clear" w:color="auto" w:fill="FFFFFF"/>
      <w:spacing w:before="300" w:after="240" w:line="322" w:lineRule="exact"/>
    </w:pPr>
    <w:rPr>
      <w:rFonts w:eastAsia="Calibri"/>
      <w:b/>
      <w:bCs/>
      <w:noProof/>
      <w:spacing w:val="10"/>
      <w:sz w:val="20"/>
      <w:szCs w:val="20"/>
      <w:shd w:val="clear" w:color="auto" w:fill="FFFFFF"/>
      <w:lang w:val="ru-RU"/>
    </w:rPr>
  </w:style>
  <w:style w:type="paragraph" w:customStyle="1" w:styleId="af7">
    <w:name w:val="Знак Знак Знак Знак Знак Знак Знак Знак Знак"/>
    <w:basedOn w:val="a"/>
    <w:rsid w:val="00FB00EC"/>
    <w:rPr>
      <w:rFonts w:ascii="Verdana" w:hAnsi="Verdana" w:cs="Verdana"/>
      <w:sz w:val="20"/>
      <w:szCs w:val="20"/>
      <w:lang w:val="en-US" w:eastAsia="en-US"/>
    </w:rPr>
  </w:style>
  <w:style w:type="table" w:customStyle="1" w:styleId="15">
    <w:name w:val="Сетка таблицы1"/>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нак Знак Знак Знак3"/>
    <w:basedOn w:val="a"/>
    <w:rsid w:val="002505E4"/>
    <w:rPr>
      <w:rFonts w:ascii="Verdana" w:hAnsi="Verdana" w:cs="Verdana"/>
      <w:sz w:val="20"/>
      <w:szCs w:val="20"/>
      <w:lang w:val="en-US" w:eastAsia="en-US"/>
    </w:rPr>
  </w:style>
  <w:style w:type="table" w:customStyle="1" w:styleId="25">
    <w:name w:val="Сетка таблицы2"/>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semiHidden/>
    <w:rsid w:val="009442EA"/>
  </w:style>
  <w:style w:type="table" w:customStyle="1" w:styleId="35">
    <w:name w:val="Сетка таблицы3"/>
    <w:basedOn w:val="a1"/>
    <w:next w:val="af5"/>
    <w:rsid w:val="0095179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нак Знак Знак Знак2"/>
    <w:basedOn w:val="a"/>
    <w:rsid w:val="00F30801"/>
    <w:rPr>
      <w:rFonts w:ascii="Verdana" w:hAnsi="Verdana" w:cs="Verdana"/>
      <w:sz w:val="20"/>
      <w:szCs w:val="20"/>
      <w:lang w:val="en-US" w:eastAsia="en-US"/>
    </w:rPr>
  </w:style>
  <w:style w:type="table" w:customStyle="1" w:styleId="7">
    <w:name w:val="Сетка таблицы7"/>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unhideWhenUsed/>
    <w:rsid w:val="00F30801"/>
  </w:style>
  <w:style w:type="table" w:customStyle="1" w:styleId="8">
    <w:name w:val="Сетка таблицы8"/>
    <w:basedOn w:val="a1"/>
    <w:next w:val="af5"/>
    <w:rsid w:val="00DE66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5"/>
    <w:rsid w:val="00A6698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5"/>
    <w:rsid w:val="0092794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927943"/>
  </w:style>
  <w:style w:type="paragraph" w:customStyle="1" w:styleId="17">
    <w:name w:val="Знак Знак1"/>
    <w:basedOn w:val="a"/>
    <w:rsid w:val="00927943"/>
    <w:rPr>
      <w:rFonts w:ascii="Verdana" w:eastAsia="Calibri" w:hAnsi="Verdana" w:cs="Verdana"/>
      <w:sz w:val="20"/>
      <w:szCs w:val="20"/>
      <w:lang w:val="en-US" w:eastAsia="en-US"/>
    </w:rPr>
  </w:style>
  <w:style w:type="paragraph" w:customStyle="1" w:styleId="af8">
    <w:name w:val="Знак Знак Знак Знак Знак Знак"/>
    <w:basedOn w:val="a"/>
    <w:rsid w:val="00927943"/>
    <w:rPr>
      <w:rFonts w:ascii="Verdana" w:eastAsia="Calibri" w:hAnsi="Verdana" w:cs="Verdana"/>
      <w:sz w:val="20"/>
      <w:szCs w:val="20"/>
      <w:lang w:val="en-US" w:eastAsia="en-US"/>
    </w:rPr>
  </w:style>
  <w:style w:type="paragraph" w:customStyle="1" w:styleId="af9">
    <w:name w:val="Знак"/>
    <w:basedOn w:val="a"/>
    <w:rsid w:val="00927943"/>
    <w:rPr>
      <w:rFonts w:ascii="Verdana" w:eastAsia="Calibri" w:hAnsi="Verdana" w:cs="Verdana"/>
      <w:sz w:val="20"/>
      <w:szCs w:val="20"/>
      <w:lang w:val="en-US" w:eastAsia="en-US"/>
    </w:rPr>
  </w:style>
  <w:style w:type="table" w:customStyle="1" w:styleId="111">
    <w:name w:val="Сетка таблицы11"/>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1"/>
    <w:basedOn w:val="a"/>
    <w:rsid w:val="00E51421"/>
    <w:rPr>
      <w:rFonts w:ascii="Verdana" w:hAnsi="Verdana" w:cs="Verdana"/>
      <w:sz w:val="20"/>
      <w:szCs w:val="20"/>
      <w:lang w:val="en-US" w:eastAsia="en-US"/>
    </w:rPr>
  </w:style>
  <w:style w:type="table" w:customStyle="1" w:styleId="120">
    <w:name w:val="Сетка таблицы12"/>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E51421"/>
  </w:style>
  <w:style w:type="table" w:customStyle="1" w:styleId="130">
    <w:name w:val="Сетка таблицы13"/>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link w:val="afb"/>
    <w:qFormat/>
    <w:rsid w:val="00E51421"/>
    <w:rPr>
      <w:rFonts w:eastAsia="Times New Roman"/>
      <w:sz w:val="22"/>
      <w:szCs w:val="22"/>
    </w:rPr>
  </w:style>
  <w:style w:type="character" w:customStyle="1" w:styleId="afb">
    <w:name w:val="Без интервала Знак"/>
    <w:link w:val="afa"/>
    <w:uiPriority w:val="1"/>
    <w:rsid w:val="00E51421"/>
    <w:rPr>
      <w:rFonts w:eastAsia="Times New Roman"/>
      <w:sz w:val="22"/>
      <w:szCs w:val="22"/>
    </w:rPr>
  </w:style>
  <w:style w:type="table" w:customStyle="1" w:styleId="140">
    <w:name w:val="Сетка таблицы14"/>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unhideWhenUsed/>
    <w:rsid w:val="00BF61FF"/>
  </w:style>
  <w:style w:type="table" w:customStyle="1" w:styleId="160">
    <w:name w:val="Сетка таблицы16"/>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B8472E"/>
  </w:style>
  <w:style w:type="character" w:styleId="afc">
    <w:name w:val="Emphasis"/>
    <w:uiPriority w:val="20"/>
    <w:qFormat/>
    <w:locked/>
    <w:rsid w:val="00B8472E"/>
    <w:rPr>
      <w:i/>
      <w:iCs/>
    </w:rPr>
  </w:style>
  <w:style w:type="paragraph" w:customStyle="1" w:styleId="37">
    <w:name w:val="Абзац списка3"/>
    <w:basedOn w:val="a"/>
    <w:uiPriority w:val="99"/>
    <w:rsid w:val="00B422D2"/>
    <w:pPr>
      <w:spacing w:after="200" w:line="276" w:lineRule="auto"/>
      <w:ind w:left="720"/>
    </w:pPr>
    <w:rPr>
      <w:rFonts w:ascii="Calibri" w:hAnsi="Calibri"/>
      <w:sz w:val="22"/>
      <w:szCs w:val="22"/>
      <w:lang w:val="ru-RU" w:eastAsia="en-US"/>
    </w:rPr>
  </w:style>
  <w:style w:type="paragraph" w:customStyle="1" w:styleId="afd">
    <w:name w:val="Знак Знак Знак Знак"/>
    <w:basedOn w:val="a"/>
    <w:rsid w:val="0054297A"/>
    <w:rPr>
      <w:rFonts w:ascii="Verdana" w:hAnsi="Verdana" w:cs="Verdana"/>
      <w:sz w:val="20"/>
      <w:szCs w:val="20"/>
      <w:lang w:val="en-US" w:eastAsia="en-US"/>
    </w:rPr>
  </w:style>
  <w:style w:type="paragraph" w:styleId="38">
    <w:name w:val="Body Text Indent 3"/>
    <w:basedOn w:val="a"/>
    <w:link w:val="39"/>
    <w:rsid w:val="0054297A"/>
    <w:pPr>
      <w:spacing w:after="120"/>
      <w:ind w:left="283"/>
    </w:pPr>
    <w:rPr>
      <w:rFonts w:ascii="SchoolDL" w:hAnsi="SchoolDL"/>
      <w:sz w:val="16"/>
      <w:szCs w:val="16"/>
      <w:lang w:val="ru-RU"/>
    </w:rPr>
  </w:style>
  <w:style w:type="character" w:customStyle="1" w:styleId="39">
    <w:name w:val="Основной текст с отступом 3 Знак"/>
    <w:basedOn w:val="a0"/>
    <w:link w:val="38"/>
    <w:rsid w:val="0054297A"/>
    <w:rPr>
      <w:rFonts w:ascii="SchoolDL" w:eastAsia="Times New Roman" w:hAnsi="SchoolDL"/>
      <w:sz w:val="16"/>
      <w:szCs w:val="16"/>
    </w:rPr>
  </w:style>
  <w:style w:type="table" w:customStyle="1" w:styleId="170">
    <w:name w:val="Сетка таблицы17"/>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71A60"/>
    <w:rPr>
      <w:rFonts w:ascii="Times New Roman" w:eastAsia="Times New Roman" w:hAnsi="Times New Roman"/>
      <w:b/>
      <w:sz w:val="36"/>
      <w:szCs w:val="36"/>
      <w:lang w:val="uk-UA"/>
    </w:rPr>
  </w:style>
  <w:style w:type="character" w:customStyle="1" w:styleId="30">
    <w:name w:val="Заголовок 3 Знак"/>
    <w:basedOn w:val="a0"/>
    <w:link w:val="3"/>
    <w:rsid w:val="00C71A60"/>
    <w:rPr>
      <w:rFonts w:ascii="Times New Roman" w:eastAsia="Times New Roman" w:hAnsi="Times New Roman"/>
      <w:b/>
      <w:sz w:val="28"/>
      <w:szCs w:val="28"/>
      <w:lang w:val="uk-UA"/>
    </w:rPr>
  </w:style>
  <w:style w:type="character" w:customStyle="1" w:styleId="40">
    <w:name w:val="Заголовок 4 Знак"/>
    <w:basedOn w:val="a0"/>
    <w:link w:val="4"/>
    <w:rsid w:val="00C71A60"/>
    <w:rPr>
      <w:rFonts w:ascii="Times New Roman" w:eastAsia="Times New Roman" w:hAnsi="Times New Roman"/>
      <w:b/>
      <w:sz w:val="24"/>
      <w:szCs w:val="24"/>
      <w:lang w:val="uk-UA"/>
    </w:rPr>
  </w:style>
  <w:style w:type="character" w:customStyle="1" w:styleId="50">
    <w:name w:val="Заголовок 5 Знак"/>
    <w:basedOn w:val="a0"/>
    <w:link w:val="5"/>
    <w:rsid w:val="00C71A60"/>
    <w:rPr>
      <w:rFonts w:ascii="Times New Roman" w:eastAsia="Times New Roman" w:hAnsi="Times New Roman"/>
      <w:b/>
      <w:sz w:val="22"/>
      <w:szCs w:val="22"/>
      <w:lang w:val="uk-UA"/>
    </w:rPr>
  </w:style>
  <w:style w:type="character" w:customStyle="1" w:styleId="60">
    <w:name w:val="Заголовок 6 Знак"/>
    <w:basedOn w:val="a0"/>
    <w:link w:val="6"/>
    <w:rsid w:val="00C71A60"/>
    <w:rPr>
      <w:rFonts w:ascii="Times New Roman" w:eastAsia="Times New Roman" w:hAnsi="Times New Roman"/>
      <w:b/>
      <w:lang w:val="uk-UA"/>
    </w:rPr>
  </w:style>
  <w:style w:type="numbering" w:customStyle="1" w:styleId="70">
    <w:name w:val="Нет списка7"/>
    <w:next w:val="a2"/>
    <w:uiPriority w:val="99"/>
    <w:semiHidden/>
    <w:unhideWhenUsed/>
    <w:rsid w:val="00C71A60"/>
  </w:style>
  <w:style w:type="table" w:customStyle="1" w:styleId="TableNormal">
    <w:name w:val="Table Normal"/>
    <w:rsid w:val="00C71A60"/>
    <w:rPr>
      <w:rFonts w:ascii="Times New Roman" w:eastAsia="Times New Roman" w:hAnsi="Times New Roman"/>
      <w:lang w:val="uk-UA"/>
    </w:rPr>
    <w:tblPr>
      <w:tblCellMar>
        <w:top w:w="0" w:type="dxa"/>
        <w:left w:w="0" w:type="dxa"/>
        <w:bottom w:w="0" w:type="dxa"/>
        <w:right w:w="0" w:type="dxa"/>
      </w:tblCellMar>
    </w:tblPr>
  </w:style>
  <w:style w:type="paragraph" w:styleId="afe">
    <w:name w:val="Title"/>
    <w:basedOn w:val="a"/>
    <w:next w:val="a"/>
    <w:link w:val="aff"/>
    <w:qFormat/>
    <w:locked/>
    <w:rsid w:val="00C71A60"/>
    <w:pPr>
      <w:keepNext/>
      <w:keepLines/>
      <w:spacing w:before="480" w:after="120"/>
    </w:pPr>
    <w:rPr>
      <w:b/>
      <w:sz w:val="72"/>
      <w:szCs w:val="72"/>
    </w:rPr>
  </w:style>
  <w:style w:type="character" w:customStyle="1" w:styleId="aff">
    <w:name w:val="Название Знак"/>
    <w:basedOn w:val="a0"/>
    <w:link w:val="afe"/>
    <w:rsid w:val="00C71A60"/>
    <w:rPr>
      <w:rFonts w:ascii="Times New Roman" w:eastAsia="Times New Roman" w:hAnsi="Times New Roman"/>
      <w:b/>
      <w:sz w:val="72"/>
      <w:szCs w:val="72"/>
      <w:lang w:val="uk-UA"/>
    </w:rPr>
  </w:style>
  <w:style w:type="paragraph" w:styleId="aff0">
    <w:name w:val="Subtitle"/>
    <w:basedOn w:val="a"/>
    <w:next w:val="a"/>
    <w:link w:val="aff1"/>
    <w:locked/>
    <w:rsid w:val="00C71A60"/>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71A60"/>
    <w:rPr>
      <w:rFonts w:ascii="Georgia" w:eastAsia="Georgia" w:hAnsi="Georgia" w:cs="Georgia"/>
      <w:i/>
      <w:color w:val="666666"/>
      <w:sz w:val="48"/>
      <w:szCs w:val="48"/>
      <w:lang w:val="uk-UA"/>
    </w:rPr>
  </w:style>
  <w:style w:type="numbering" w:customStyle="1" w:styleId="80">
    <w:name w:val="Нет списка8"/>
    <w:next w:val="a2"/>
    <w:uiPriority w:val="99"/>
    <w:semiHidden/>
    <w:unhideWhenUsed/>
    <w:rsid w:val="00C74844"/>
  </w:style>
  <w:style w:type="table" w:customStyle="1" w:styleId="19">
    <w:name w:val="Сетка таблицы19"/>
    <w:basedOn w:val="a1"/>
    <w:next w:val="af5"/>
    <w:uiPriority w:val="59"/>
    <w:rsid w:val="00C651E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w:basedOn w:val="a"/>
    <w:rsid w:val="004764DC"/>
    <w:rPr>
      <w:rFonts w:ascii="Verdana" w:hAnsi="Verdana" w:cs="Verdana"/>
      <w:sz w:val="20"/>
      <w:szCs w:val="20"/>
      <w:lang w:val="en-US" w:eastAsia="en-US"/>
    </w:rPr>
  </w:style>
  <w:style w:type="table" w:customStyle="1" w:styleId="200">
    <w:name w:val="Сетка таблицы20"/>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locked/>
    <w:rsid w:val="006654AD"/>
    <w:rPr>
      <w:b/>
      <w:bCs/>
    </w:rPr>
  </w:style>
  <w:style w:type="table" w:customStyle="1" w:styleId="210">
    <w:name w:val="Сетка таблицы21"/>
    <w:basedOn w:val="a1"/>
    <w:next w:val="af5"/>
    <w:uiPriority w:val="59"/>
    <w:rsid w:val="006654AD"/>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690BB9"/>
  </w:style>
  <w:style w:type="table" w:customStyle="1" w:styleId="TableNormal1">
    <w:name w:val="Table Normal1"/>
    <w:rsid w:val="00690BB9"/>
    <w:rPr>
      <w:rFonts w:ascii="Times New Roman" w:eastAsia="Times New Roman" w:hAnsi="Times New Roman"/>
      <w:lang w:val="uk-UA"/>
    </w:rPr>
    <w:tblPr>
      <w:tblCellMar>
        <w:top w:w="0" w:type="dxa"/>
        <w:left w:w="0" w:type="dxa"/>
        <w:bottom w:w="0" w:type="dxa"/>
        <w:right w:w="0" w:type="dxa"/>
      </w:tblCellMar>
    </w:tblPr>
  </w:style>
  <w:style w:type="paragraph" w:customStyle="1" w:styleId="1a">
    <w:name w:val="Знак Знак1 Знак Знак"/>
    <w:basedOn w:val="a"/>
    <w:rsid w:val="00150259"/>
    <w:rPr>
      <w:rFonts w:ascii="Verdana" w:hAnsi="Verdana" w:cs="Verdana"/>
      <w:sz w:val="20"/>
      <w:szCs w:val="20"/>
      <w:lang w:val="en-US" w:eastAsia="en-US"/>
    </w:rPr>
  </w:style>
  <w:style w:type="paragraph" w:customStyle="1" w:styleId="aff4">
    <w:name w:val="Знак Знак"/>
    <w:basedOn w:val="a"/>
    <w:rsid w:val="002D310D"/>
    <w:rPr>
      <w:rFonts w:ascii="Verdana" w:hAnsi="Verdana" w:cs="Verdana"/>
      <w:sz w:val="20"/>
      <w:szCs w:val="20"/>
      <w:lang w:val="en-US" w:eastAsia="en-US"/>
    </w:rPr>
  </w:style>
  <w:style w:type="numbering" w:customStyle="1" w:styleId="101">
    <w:name w:val="Нет списка10"/>
    <w:next w:val="a2"/>
    <w:uiPriority w:val="99"/>
    <w:semiHidden/>
    <w:unhideWhenUsed/>
    <w:rsid w:val="00E35C79"/>
  </w:style>
  <w:style w:type="paragraph" w:customStyle="1" w:styleId="1b">
    <w:name w:val="Обычный1"/>
    <w:rsid w:val="00E35C79"/>
    <w:pPr>
      <w:widowControl w:val="0"/>
      <w:snapToGrid w:val="0"/>
      <w:spacing w:line="360" w:lineRule="auto"/>
      <w:ind w:left="200" w:firstLine="760"/>
    </w:pPr>
    <w:rPr>
      <w:rFonts w:ascii="Arial" w:eastAsia="Times New Roman" w:hAnsi="Arial"/>
      <w:sz w:val="24"/>
      <w:lang w:val="uk-UA"/>
    </w:rPr>
  </w:style>
  <w:style w:type="table" w:customStyle="1" w:styleId="230">
    <w:name w:val="Сетка таблицы23"/>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rsid w:val="008A1316"/>
    <w:rPr>
      <w:rFonts w:ascii="Verdana" w:hAnsi="Verdana" w:cs="Verdana"/>
      <w:sz w:val="20"/>
      <w:szCs w:val="20"/>
      <w:lang w:val="en-US" w:eastAsia="en-US"/>
    </w:rPr>
  </w:style>
  <w:style w:type="table" w:customStyle="1" w:styleId="250">
    <w:name w:val="Сетка таблицы25"/>
    <w:basedOn w:val="a1"/>
    <w:next w:val="af5"/>
    <w:uiPriority w:val="59"/>
    <w:rsid w:val="008A131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FB25F8"/>
  </w:style>
  <w:style w:type="table" w:customStyle="1" w:styleId="260">
    <w:name w:val="Сетка таблицы26"/>
    <w:basedOn w:val="a1"/>
    <w:next w:val="af5"/>
    <w:uiPriority w:val="59"/>
    <w:rsid w:val="00AB148C"/>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5"/>
    <w:uiPriority w:val="59"/>
    <w:rsid w:val="00AE59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5"/>
    <w:uiPriority w:val="59"/>
    <w:rsid w:val="00D500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87E79"/>
  </w:style>
  <w:style w:type="character" w:customStyle="1" w:styleId="1c">
    <w:name w:val="Слабое выделение1"/>
    <w:basedOn w:val="a0"/>
    <w:uiPriority w:val="19"/>
    <w:qFormat/>
    <w:rsid w:val="00F87E79"/>
    <w:rPr>
      <w:i/>
      <w:iCs/>
      <w:color w:val="808080"/>
    </w:rPr>
  </w:style>
  <w:style w:type="character" w:styleId="aff6">
    <w:name w:val="Subtle Emphasis"/>
    <w:basedOn w:val="a0"/>
    <w:uiPriority w:val="19"/>
    <w:qFormat/>
    <w:rsid w:val="00F87E79"/>
    <w:rPr>
      <w:i/>
      <w:iCs/>
      <w:color w:val="404040" w:themeColor="text1" w:themeTint="BF"/>
    </w:rPr>
  </w:style>
  <w:style w:type="numbering" w:customStyle="1" w:styleId="131">
    <w:name w:val="Нет списка13"/>
    <w:next w:val="a2"/>
    <w:uiPriority w:val="99"/>
    <w:semiHidden/>
    <w:unhideWhenUsed/>
    <w:rsid w:val="001733AF"/>
  </w:style>
  <w:style w:type="table" w:customStyle="1" w:styleId="29">
    <w:name w:val="Сетка таблицы29"/>
    <w:basedOn w:val="a1"/>
    <w:next w:val="af5"/>
    <w:uiPriority w:val="59"/>
    <w:rsid w:val="003F0C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5"/>
    <w:uiPriority w:val="59"/>
    <w:rsid w:val="006E5C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5"/>
    <w:uiPriority w:val="59"/>
    <w:rsid w:val="00C62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
    <w:rsid w:val="005E0BF8"/>
    <w:pPr>
      <w:spacing w:after="200" w:line="276" w:lineRule="auto"/>
      <w:ind w:left="720"/>
      <w:contextualSpacing/>
    </w:pPr>
    <w:rPr>
      <w:rFonts w:ascii="Calibri" w:hAnsi="Calibri"/>
      <w:sz w:val="22"/>
      <w:szCs w:val="22"/>
      <w:lang w:val="ru-RU" w:eastAsia="en-US"/>
    </w:rPr>
  </w:style>
  <w:style w:type="table" w:customStyle="1" w:styleId="340">
    <w:name w:val="Сетка таблицы34"/>
    <w:basedOn w:val="a1"/>
    <w:next w:val="af5"/>
    <w:uiPriority w:val="59"/>
    <w:rsid w:val="005E0B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327E4C"/>
  </w:style>
  <w:style w:type="table" w:customStyle="1" w:styleId="350">
    <w:name w:val="Сетка таблицы35"/>
    <w:basedOn w:val="a1"/>
    <w:next w:val="af5"/>
    <w:uiPriority w:val="59"/>
    <w:rsid w:val="006470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5"/>
    <w:rsid w:val="004E2C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B5385"/>
  </w:style>
  <w:style w:type="table" w:customStyle="1" w:styleId="TableNormal2">
    <w:name w:val="Table Normal2"/>
    <w:rsid w:val="006B5385"/>
    <w:rPr>
      <w:rFonts w:ascii="Times New Roman" w:eastAsia="Times New Roman" w:hAnsi="Times New Roman"/>
      <w:lang w:val="uk-UA"/>
    </w:rPr>
    <w:tblPr>
      <w:tblCellMar>
        <w:top w:w="0" w:type="dxa"/>
        <w:left w:w="0" w:type="dxa"/>
        <w:bottom w:w="0" w:type="dxa"/>
        <w:right w:w="0" w:type="dxa"/>
      </w:tblCellMar>
    </w:tblPr>
  </w:style>
  <w:style w:type="character" w:customStyle="1" w:styleId="copy-file-field">
    <w:name w:val="copy-file-field"/>
    <w:basedOn w:val="a0"/>
    <w:rsid w:val="009851F9"/>
  </w:style>
  <w:style w:type="numbering" w:customStyle="1" w:styleId="161">
    <w:name w:val="Нет списка16"/>
    <w:next w:val="a2"/>
    <w:semiHidden/>
    <w:rsid w:val="00DF4206"/>
  </w:style>
  <w:style w:type="numbering" w:customStyle="1" w:styleId="171">
    <w:name w:val="Нет списка17"/>
    <w:next w:val="a2"/>
    <w:uiPriority w:val="99"/>
    <w:semiHidden/>
    <w:unhideWhenUsed/>
    <w:rsid w:val="005C0DFA"/>
  </w:style>
  <w:style w:type="table" w:customStyle="1" w:styleId="390">
    <w:name w:val="Сетка таблицы39"/>
    <w:basedOn w:val="a1"/>
    <w:next w:val="af5"/>
    <w:uiPriority w:val="59"/>
    <w:rsid w:val="005C0DFA"/>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5"/>
    <w:uiPriority w:val="59"/>
    <w:rsid w:val="005E021F"/>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Знак Знак"/>
    <w:basedOn w:val="a"/>
    <w:rsid w:val="00DC3111"/>
    <w:rPr>
      <w:rFonts w:ascii="Verdana" w:hAnsi="Verdana" w:cs="Verdana"/>
      <w:sz w:val="20"/>
      <w:szCs w:val="20"/>
      <w:lang w:val="en-US" w:eastAsia="en-US"/>
    </w:rPr>
  </w:style>
  <w:style w:type="numbering" w:customStyle="1" w:styleId="181">
    <w:name w:val="Нет списка18"/>
    <w:next w:val="a2"/>
    <w:uiPriority w:val="99"/>
    <w:semiHidden/>
    <w:unhideWhenUsed/>
    <w:rsid w:val="00DC3111"/>
  </w:style>
  <w:style w:type="table" w:customStyle="1" w:styleId="410">
    <w:name w:val="Сетка таблицы41"/>
    <w:basedOn w:val="a1"/>
    <w:next w:val="af5"/>
    <w:uiPriority w:val="59"/>
    <w:rsid w:val="00DC3111"/>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w:basedOn w:val="a"/>
    <w:rsid w:val="00911A9A"/>
    <w:rPr>
      <w:rFonts w:ascii="Verdana" w:hAnsi="Verdana" w:cs="Verdana"/>
      <w:sz w:val="20"/>
      <w:szCs w:val="20"/>
      <w:lang w:val="en-US" w:eastAsia="en-US"/>
    </w:rPr>
  </w:style>
  <w:style w:type="numbering" w:customStyle="1" w:styleId="190">
    <w:name w:val="Нет списка19"/>
    <w:next w:val="a2"/>
    <w:uiPriority w:val="99"/>
    <w:semiHidden/>
    <w:unhideWhenUsed/>
    <w:rsid w:val="00911A9A"/>
  </w:style>
  <w:style w:type="table" w:customStyle="1" w:styleId="420">
    <w:name w:val="Сетка таблицы42"/>
    <w:basedOn w:val="a1"/>
    <w:next w:val="af5"/>
    <w:uiPriority w:val="59"/>
    <w:rsid w:val="0026792B"/>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f5"/>
    <w:uiPriority w:val="59"/>
    <w:rsid w:val="00463A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4B4639"/>
  </w:style>
  <w:style w:type="numbering" w:customStyle="1" w:styleId="211">
    <w:name w:val="Нет списка21"/>
    <w:next w:val="a2"/>
    <w:uiPriority w:val="99"/>
    <w:semiHidden/>
    <w:unhideWhenUsed/>
    <w:rsid w:val="00EA7615"/>
  </w:style>
  <w:style w:type="paragraph" w:styleId="aff9">
    <w:name w:val="Document Map"/>
    <w:basedOn w:val="a"/>
    <w:link w:val="affa"/>
    <w:uiPriority w:val="99"/>
    <w:semiHidden/>
    <w:unhideWhenUsed/>
    <w:rsid w:val="00EA7615"/>
    <w:pPr>
      <w:shd w:val="clear" w:color="auto" w:fill="000080"/>
      <w:spacing w:after="200" w:line="276" w:lineRule="auto"/>
    </w:pPr>
    <w:rPr>
      <w:rFonts w:ascii="Tahoma" w:eastAsia="Calibri" w:hAnsi="Tahoma" w:cs="Tahoma"/>
      <w:sz w:val="20"/>
      <w:szCs w:val="20"/>
      <w:lang w:val="ru-RU" w:eastAsia="en-US"/>
    </w:rPr>
  </w:style>
  <w:style w:type="character" w:customStyle="1" w:styleId="affa">
    <w:name w:val="Схема документа Знак"/>
    <w:basedOn w:val="a0"/>
    <w:link w:val="aff9"/>
    <w:uiPriority w:val="99"/>
    <w:semiHidden/>
    <w:rsid w:val="00EA7615"/>
    <w:rPr>
      <w:rFonts w:ascii="Tahoma" w:hAnsi="Tahoma" w:cs="Tahoma"/>
      <w:shd w:val="clear" w:color="auto" w:fill="000080"/>
      <w:lang w:eastAsia="en-US"/>
    </w:rPr>
  </w:style>
  <w:style w:type="table" w:customStyle="1" w:styleId="49">
    <w:name w:val="Сетка таблицы49"/>
    <w:basedOn w:val="a1"/>
    <w:next w:val="af5"/>
    <w:uiPriority w:val="59"/>
    <w:rsid w:val="00EA761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Знак Знак Знак Знак Знак Знак Знак Знак Знак Знак Знак Знак"/>
    <w:basedOn w:val="a"/>
    <w:rsid w:val="00073441"/>
    <w:rPr>
      <w:rFonts w:ascii="Verdana" w:hAnsi="Verdana" w:cs="Verdana"/>
      <w:sz w:val="20"/>
      <w:szCs w:val="20"/>
      <w:lang w:val="en-US" w:eastAsia="en-US"/>
    </w:rPr>
  </w:style>
  <w:style w:type="paragraph" w:styleId="2a">
    <w:name w:val="Body Text Indent 2"/>
    <w:basedOn w:val="a"/>
    <w:link w:val="2b"/>
    <w:rsid w:val="00073441"/>
    <w:pPr>
      <w:ind w:firstLine="709"/>
      <w:jc w:val="both"/>
    </w:pPr>
    <w:rPr>
      <w:rFonts w:ascii="Bookman Old Style" w:hAnsi="Bookman Old Style"/>
      <w:sz w:val="26"/>
      <w:szCs w:val="20"/>
      <w:lang w:val="ru-RU"/>
    </w:rPr>
  </w:style>
  <w:style w:type="character" w:customStyle="1" w:styleId="2b">
    <w:name w:val="Основной текст с отступом 2 Знак"/>
    <w:basedOn w:val="a0"/>
    <w:link w:val="2a"/>
    <w:rsid w:val="00073441"/>
    <w:rPr>
      <w:rFonts w:ascii="Bookman Old Style" w:eastAsia="Times New Roman" w:hAnsi="Bookman Old Style"/>
      <w:sz w:val="26"/>
    </w:rPr>
  </w:style>
  <w:style w:type="paragraph" w:customStyle="1" w:styleId="caaieiaie1">
    <w:name w:val="caaieiaie 1"/>
    <w:basedOn w:val="a"/>
    <w:next w:val="a"/>
    <w:rsid w:val="00073441"/>
    <w:pPr>
      <w:keepNext/>
      <w:widowControl w:val="0"/>
      <w:spacing w:line="192" w:lineRule="auto"/>
      <w:jc w:val="center"/>
    </w:pPr>
    <w:rPr>
      <w:rFonts w:ascii="SchoolDL" w:hAnsi="SchoolDL"/>
      <w:b/>
      <w:snapToGrid w:val="0"/>
      <w:sz w:val="30"/>
      <w:szCs w:val="20"/>
      <w:lang w:val="ru-RU"/>
    </w:rPr>
  </w:style>
  <w:style w:type="paragraph" w:customStyle="1" w:styleId="1e">
    <w:name w:val="Знак Знак1"/>
    <w:basedOn w:val="a"/>
    <w:rsid w:val="00073441"/>
    <w:rPr>
      <w:rFonts w:ascii="Verdana" w:hAnsi="Verdana" w:cs="Verdana"/>
      <w:sz w:val="20"/>
      <w:szCs w:val="20"/>
      <w:lang w:val="en-US" w:eastAsia="en-US"/>
    </w:rPr>
  </w:style>
  <w:style w:type="paragraph" w:customStyle="1" w:styleId="affb">
    <w:name w:val="Знак Знак"/>
    <w:basedOn w:val="a"/>
    <w:rsid w:val="00073441"/>
    <w:rPr>
      <w:rFonts w:ascii="Verdana" w:hAnsi="Verdana"/>
      <w:sz w:val="20"/>
      <w:szCs w:val="20"/>
      <w:lang w:val="en-US" w:eastAsia="en-US"/>
    </w:rPr>
  </w:style>
  <w:style w:type="paragraph" w:customStyle="1" w:styleId="1f">
    <w:name w:val="Знак Знак1 Знак"/>
    <w:basedOn w:val="a"/>
    <w:rsid w:val="00073441"/>
    <w:rPr>
      <w:rFonts w:ascii="Verdana" w:hAnsi="Verdana" w:cs="Verdana"/>
      <w:sz w:val="20"/>
      <w:szCs w:val="20"/>
      <w:lang w:val="en-US" w:eastAsia="en-US"/>
    </w:rPr>
  </w:style>
  <w:style w:type="paragraph" w:customStyle="1" w:styleId="affc">
    <w:name w:val="Знак"/>
    <w:basedOn w:val="a"/>
    <w:rsid w:val="00073441"/>
    <w:rPr>
      <w:rFonts w:ascii="Verdana" w:hAnsi="Verdana" w:cs="Verdana"/>
      <w:sz w:val="20"/>
      <w:szCs w:val="20"/>
      <w:lang w:val="en-US" w:eastAsia="en-US"/>
    </w:rPr>
  </w:style>
  <w:style w:type="paragraph" w:customStyle="1" w:styleId="1f0">
    <w:name w:val="Знак1"/>
    <w:basedOn w:val="a"/>
    <w:rsid w:val="00073441"/>
    <w:rPr>
      <w:rFonts w:ascii="Verdana" w:hAnsi="Verdana" w:cs="Verdana"/>
      <w:sz w:val="20"/>
      <w:szCs w:val="20"/>
      <w:lang w:val="en-US" w:eastAsia="en-US"/>
    </w:rPr>
  </w:style>
  <w:style w:type="paragraph" w:customStyle="1" w:styleId="1f1">
    <w:name w:val="Знак Знак1 Знак Знак Знак Знак"/>
    <w:basedOn w:val="a"/>
    <w:rsid w:val="00073441"/>
    <w:rPr>
      <w:rFonts w:ascii="Verdana" w:hAnsi="Verdana"/>
      <w:sz w:val="24"/>
      <w:lang w:val="en-US" w:eastAsia="en-US"/>
    </w:rPr>
  </w:style>
  <w:style w:type="paragraph" w:customStyle="1" w:styleId="a20">
    <w:name w:val="a2"/>
    <w:basedOn w:val="a"/>
    <w:rsid w:val="00073441"/>
    <w:pPr>
      <w:spacing w:before="100" w:beforeAutospacing="1" w:after="100" w:afterAutospacing="1"/>
      <w:ind w:firstLine="709"/>
    </w:pPr>
    <w:rPr>
      <w:sz w:val="24"/>
      <w:lang w:val="ru-RU"/>
    </w:rPr>
  </w:style>
  <w:style w:type="paragraph" w:customStyle="1" w:styleId="1f2">
    <w:name w:val="Знак Знак Знак1 Знак Знак Знак Знак Знак Знак Знак Знак Знак Знак"/>
    <w:basedOn w:val="a"/>
    <w:rsid w:val="00073441"/>
    <w:rPr>
      <w:rFonts w:ascii="Verdana" w:hAnsi="Verdana" w:cs="Verdana"/>
      <w:sz w:val="20"/>
      <w:szCs w:val="20"/>
      <w:lang w:val="en-US" w:eastAsia="en-US"/>
    </w:rPr>
  </w:style>
  <w:style w:type="paragraph" w:styleId="HTML">
    <w:name w:val="HTML Preformatted"/>
    <w:basedOn w:val="a"/>
    <w:link w:val="HTML0"/>
    <w:uiPriority w:val="99"/>
    <w:unhideWhenUsed/>
    <w:rsid w:val="000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073441"/>
    <w:rPr>
      <w:rFonts w:ascii="Courier New" w:eastAsia="Times New Roman" w:hAnsi="Courier New" w:cs="Courier New"/>
    </w:rPr>
  </w:style>
  <w:style w:type="paragraph" w:styleId="2c">
    <w:name w:val="Body Text 2"/>
    <w:basedOn w:val="a"/>
    <w:link w:val="2d"/>
    <w:rsid w:val="00073441"/>
    <w:pPr>
      <w:spacing w:after="120" w:line="480" w:lineRule="auto"/>
    </w:pPr>
    <w:rPr>
      <w:sz w:val="24"/>
      <w:lang w:val="ru-RU"/>
    </w:rPr>
  </w:style>
  <w:style w:type="character" w:customStyle="1" w:styleId="2d">
    <w:name w:val="Основной текст 2 Знак"/>
    <w:basedOn w:val="a0"/>
    <w:link w:val="2c"/>
    <w:rsid w:val="00073441"/>
    <w:rPr>
      <w:rFonts w:ascii="Times New Roman" w:eastAsia="Times New Roman" w:hAnsi="Times New Roman"/>
      <w:sz w:val="24"/>
      <w:szCs w:val="24"/>
    </w:rPr>
  </w:style>
  <w:style w:type="numbering" w:customStyle="1" w:styleId="221">
    <w:name w:val="Нет списка22"/>
    <w:next w:val="a2"/>
    <w:semiHidden/>
    <w:rsid w:val="00751DE8"/>
  </w:style>
  <w:style w:type="paragraph" w:customStyle="1" w:styleId="affd">
    <w:name w:val="Нормальний текст"/>
    <w:basedOn w:val="a"/>
    <w:rsid w:val="00751DE8"/>
    <w:pPr>
      <w:spacing w:before="120"/>
      <w:ind w:firstLine="567"/>
    </w:pPr>
    <w:rPr>
      <w:rFonts w:ascii="Antiqua" w:hAnsi="Antiqua"/>
      <w:sz w:val="26"/>
      <w:szCs w:val="20"/>
    </w:rPr>
  </w:style>
  <w:style w:type="paragraph" w:customStyle="1" w:styleId="affe">
    <w:name w:val="Шапка документу"/>
    <w:basedOn w:val="a"/>
    <w:rsid w:val="00751DE8"/>
    <w:pPr>
      <w:keepNext/>
      <w:keepLines/>
      <w:spacing w:after="240"/>
      <w:ind w:left="4536"/>
      <w:jc w:val="center"/>
    </w:pPr>
    <w:rPr>
      <w:rFonts w:ascii="Antiqua" w:hAnsi="Antiqua"/>
      <w:sz w:val="26"/>
      <w:szCs w:val="20"/>
    </w:rPr>
  </w:style>
  <w:style w:type="paragraph" w:customStyle="1" w:styleId="afff">
    <w:name w:val="Підпис"/>
    <w:basedOn w:val="a"/>
    <w:rsid w:val="00751DE8"/>
    <w:pPr>
      <w:keepLines/>
      <w:tabs>
        <w:tab w:val="center" w:pos="2268"/>
        <w:tab w:val="left" w:pos="6804"/>
      </w:tabs>
      <w:spacing w:before="360"/>
    </w:pPr>
    <w:rPr>
      <w:rFonts w:ascii="Antiqua" w:hAnsi="Antiqua"/>
      <w:b/>
      <w:position w:val="-48"/>
      <w:sz w:val="26"/>
      <w:szCs w:val="20"/>
    </w:rPr>
  </w:style>
  <w:style w:type="paragraph" w:customStyle="1" w:styleId="afff0">
    <w:name w:val="Глава документу"/>
    <w:basedOn w:val="a"/>
    <w:next w:val="a"/>
    <w:rsid w:val="00751DE8"/>
    <w:pPr>
      <w:keepNext/>
      <w:keepLines/>
      <w:spacing w:before="120" w:after="120"/>
      <w:jc w:val="center"/>
    </w:pPr>
    <w:rPr>
      <w:rFonts w:ascii="Antiqua" w:hAnsi="Antiqua"/>
      <w:sz w:val="26"/>
      <w:szCs w:val="20"/>
    </w:rPr>
  </w:style>
  <w:style w:type="paragraph" w:customStyle="1" w:styleId="afff1">
    <w:name w:val="Герб"/>
    <w:basedOn w:val="a"/>
    <w:rsid w:val="00751DE8"/>
    <w:pPr>
      <w:keepNext/>
      <w:keepLines/>
      <w:jc w:val="center"/>
    </w:pPr>
    <w:rPr>
      <w:rFonts w:ascii="Antiqua" w:hAnsi="Antiqua"/>
      <w:sz w:val="144"/>
      <w:szCs w:val="20"/>
      <w:lang w:val="en-US"/>
    </w:rPr>
  </w:style>
  <w:style w:type="paragraph" w:customStyle="1" w:styleId="afff2">
    <w:name w:val="Установа"/>
    <w:basedOn w:val="a"/>
    <w:rsid w:val="00751DE8"/>
    <w:pPr>
      <w:keepNext/>
      <w:keepLines/>
      <w:spacing w:before="120"/>
      <w:jc w:val="center"/>
    </w:pPr>
    <w:rPr>
      <w:rFonts w:ascii="Antiqua" w:hAnsi="Antiqua"/>
      <w:b/>
      <w:sz w:val="40"/>
      <w:szCs w:val="20"/>
    </w:rPr>
  </w:style>
  <w:style w:type="paragraph" w:customStyle="1" w:styleId="afff3">
    <w:name w:val="Вид документа"/>
    <w:basedOn w:val="afff2"/>
    <w:next w:val="a"/>
    <w:rsid w:val="00751DE8"/>
    <w:pPr>
      <w:spacing w:before="360" w:after="240"/>
    </w:pPr>
    <w:rPr>
      <w:spacing w:val="20"/>
      <w:sz w:val="26"/>
    </w:rPr>
  </w:style>
  <w:style w:type="paragraph" w:customStyle="1" w:styleId="afff4">
    <w:name w:val="Час та місце"/>
    <w:basedOn w:val="a"/>
    <w:rsid w:val="00751DE8"/>
    <w:pPr>
      <w:keepNext/>
      <w:keepLines/>
      <w:spacing w:before="120" w:after="240"/>
      <w:jc w:val="center"/>
    </w:pPr>
    <w:rPr>
      <w:rFonts w:ascii="Antiqua" w:hAnsi="Antiqua"/>
      <w:sz w:val="26"/>
      <w:szCs w:val="20"/>
    </w:rPr>
  </w:style>
  <w:style w:type="paragraph" w:customStyle="1" w:styleId="afff5">
    <w:name w:val="Назва документа"/>
    <w:basedOn w:val="a"/>
    <w:next w:val="affd"/>
    <w:rsid w:val="00751DE8"/>
    <w:pPr>
      <w:keepNext/>
      <w:keepLines/>
      <w:spacing w:before="240" w:after="240"/>
      <w:jc w:val="center"/>
    </w:pPr>
    <w:rPr>
      <w:rFonts w:ascii="Antiqua" w:hAnsi="Antiqua"/>
      <w:b/>
      <w:sz w:val="26"/>
      <w:szCs w:val="20"/>
    </w:rPr>
  </w:style>
  <w:style w:type="paragraph" w:customStyle="1" w:styleId="NormalText">
    <w:name w:val="Normal Text"/>
    <w:basedOn w:val="a"/>
    <w:rsid w:val="00751DE8"/>
    <w:pPr>
      <w:ind w:firstLine="567"/>
      <w:jc w:val="both"/>
    </w:pPr>
    <w:rPr>
      <w:rFonts w:ascii="Antiqua" w:hAnsi="Antiqua"/>
      <w:sz w:val="26"/>
      <w:szCs w:val="20"/>
    </w:rPr>
  </w:style>
  <w:style w:type="paragraph" w:customStyle="1" w:styleId="ShapkaDocumentu">
    <w:name w:val="Shapka Documentu"/>
    <w:basedOn w:val="NormalText"/>
    <w:rsid w:val="00751DE8"/>
    <w:pPr>
      <w:keepNext/>
      <w:keepLines/>
      <w:spacing w:after="240"/>
      <w:ind w:left="3969" w:firstLine="0"/>
      <w:jc w:val="center"/>
    </w:pPr>
  </w:style>
  <w:style w:type="paragraph" w:styleId="afff6">
    <w:name w:val="footnote text"/>
    <w:basedOn w:val="a"/>
    <w:link w:val="afff7"/>
    <w:rsid w:val="00751DE8"/>
    <w:rPr>
      <w:rFonts w:ascii="Antiqua" w:hAnsi="Antiqua"/>
      <w:sz w:val="20"/>
      <w:szCs w:val="20"/>
      <w:lang w:val="x-none"/>
    </w:rPr>
  </w:style>
  <w:style w:type="character" w:customStyle="1" w:styleId="afff7">
    <w:name w:val="Текст сноски Знак"/>
    <w:basedOn w:val="a0"/>
    <w:link w:val="afff6"/>
    <w:rsid w:val="00751DE8"/>
    <w:rPr>
      <w:rFonts w:ascii="Antiqua" w:eastAsia="Times New Roman" w:hAnsi="Antiqua"/>
      <w:lang w:val="x-none"/>
    </w:rPr>
  </w:style>
  <w:style w:type="character" w:styleId="afff8">
    <w:name w:val="footnote reference"/>
    <w:rsid w:val="00751DE8"/>
    <w:rPr>
      <w:vertAlign w:val="superscript"/>
    </w:rPr>
  </w:style>
  <w:style w:type="table" w:customStyle="1" w:styleId="500">
    <w:name w:val="Сетка таблицы50"/>
    <w:basedOn w:val="a1"/>
    <w:next w:val="af5"/>
    <w:rsid w:val="00751D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5"/>
    <w:uiPriority w:val="39"/>
    <w:rsid w:val="006E69A4"/>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53070D"/>
  </w:style>
  <w:style w:type="numbering" w:customStyle="1" w:styleId="241">
    <w:name w:val="Нет списка24"/>
    <w:next w:val="a2"/>
    <w:uiPriority w:val="99"/>
    <w:semiHidden/>
    <w:unhideWhenUsed/>
    <w:rsid w:val="00A44943"/>
  </w:style>
  <w:style w:type="numbering" w:customStyle="1" w:styleId="251">
    <w:name w:val="Нет списка25"/>
    <w:next w:val="a2"/>
    <w:uiPriority w:val="99"/>
    <w:semiHidden/>
    <w:unhideWhenUsed/>
    <w:rsid w:val="008741FB"/>
  </w:style>
  <w:style w:type="table" w:customStyle="1" w:styleId="56">
    <w:name w:val="Сетка таблицы56"/>
    <w:basedOn w:val="a1"/>
    <w:next w:val="af5"/>
    <w:rsid w:val="008741F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f5"/>
    <w:uiPriority w:val="59"/>
    <w:rsid w:val="0083305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f5"/>
    <w:uiPriority w:val="59"/>
    <w:rsid w:val="0083305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f5"/>
    <w:uiPriority w:val="39"/>
    <w:rsid w:val="00D65162"/>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864">
      <w:bodyDiv w:val="1"/>
      <w:marLeft w:val="0"/>
      <w:marRight w:val="0"/>
      <w:marTop w:val="0"/>
      <w:marBottom w:val="0"/>
      <w:divBdr>
        <w:top w:val="none" w:sz="0" w:space="0" w:color="auto"/>
        <w:left w:val="none" w:sz="0" w:space="0" w:color="auto"/>
        <w:bottom w:val="none" w:sz="0" w:space="0" w:color="auto"/>
        <w:right w:val="none" w:sz="0" w:space="0" w:color="auto"/>
      </w:divBdr>
    </w:div>
    <w:div w:id="31850991">
      <w:bodyDiv w:val="1"/>
      <w:marLeft w:val="0"/>
      <w:marRight w:val="0"/>
      <w:marTop w:val="0"/>
      <w:marBottom w:val="0"/>
      <w:divBdr>
        <w:top w:val="none" w:sz="0" w:space="0" w:color="auto"/>
        <w:left w:val="none" w:sz="0" w:space="0" w:color="auto"/>
        <w:bottom w:val="none" w:sz="0" w:space="0" w:color="auto"/>
        <w:right w:val="none" w:sz="0" w:space="0" w:color="auto"/>
      </w:divBdr>
    </w:div>
    <w:div w:id="70540647">
      <w:bodyDiv w:val="1"/>
      <w:marLeft w:val="0"/>
      <w:marRight w:val="0"/>
      <w:marTop w:val="0"/>
      <w:marBottom w:val="0"/>
      <w:divBdr>
        <w:top w:val="none" w:sz="0" w:space="0" w:color="auto"/>
        <w:left w:val="none" w:sz="0" w:space="0" w:color="auto"/>
        <w:bottom w:val="none" w:sz="0" w:space="0" w:color="auto"/>
        <w:right w:val="none" w:sz="0" w:space="0" w:color="auto"/>
      </w:divBdr>
    </w:div>
    <w:div w:id="103428910">
      <w:bodyDiv w:val="1"/>
      <w:marLeft w:val="0"/>
      <w:marRight w:val="0"/>
      <w:marTop w:val="0"/>
      <w:marBottom w:val="0"/>
      <w:divBdr>
        <w:top w:val="none" w:sz="0" w:space="0" w:color="auto"/>
        <w:left w:val="none" w:sz="0" w:space="0" w:color="auto"/>
        <w:bottom w:val="none" w:sz="0" w:space="0" w:color="auto"/>
        <w:right w:val="none" w:sz="0" w:space="0" w:color="auto"/>
      </w:divBdr>
    </w:div>
    <w:div w:id="114720288">
      <w:bodyDiv w:val="1"/>
      <w:marLeft w:val="0"/>
      <w:marRight w:val="0"/>
      <w:marTop w:val="0"/>
      <w:marBottom w:val="0"/>
      <w:divBdr>
        <w:top w:val="none" w:sz="0" w:space="0" w:color="auto"/>
        <w:left w:val="none" w:sz="0" w:space="0" w:color="auto"/>
        <w:bottom w:val="none" w:sz="0" w:space="0" w:color="auto"/>
        <w:right w:val="none" w:sz="0" w:space="0" w:color="auto"/>
      </w:divBdr>
    </w:div>
    <w:div w:id="127014678">
      <w:bodyDiv w:val="1"/>
      <w:marLeft w:val="0"/>
      <w:marRight w:val="0"/>
      <w:marTop w:val="0"/>
      <w:marBottom w:val="0"/>
      <w:divBdr>
        <w:top w:val="none" w:sz="0" w:space="0" w:color="auto"/>
        <w:left w:val="none" w:sz="0" w:space="0" w:color="auto"/>
        <w:bottom w:val="none" w:sz="0" w:space="0" w:color="auto"/>
        <w:right w:val="none" w:sz="0" w:space="0" w:color="auto"/>
      </w:divBdr>
    </w:div>
    <w:div w:id="161240886">
      <w:bodyDiv w:val="1"/>
      <w:marLeft w:val="0"/>
      <w:marRight w:val="0"/>
      <w:marTop w:val="0"/>
      <w:marBottom w:val="0"/>
      <w:divBdr>
        <w:top w:val="none" w:sz="0" w:space="0" w:color="auto"/>
        <w:left w:val="none" w:sz="0" w:space="0" w:color="auto"/>
        <w:bottom w:val="none" w:sz="0" w:space="0" w:color="auto"/>
        <w:right w:val="none" w:sz="0" w:space="0" w:color="auto"/>
      </w:divBdr>
    </w:div>
    <w:div w:id="166017234">
      <w:bodyDiv w:val="1"/>
      <w:marLeft w:val="0"/>
      <w:marRight w:val="0"/>
      <w:marTop w:val="0"/>
      <w:marBottom w:val="0"/>
      <w:divBdr>
        <w:top w:val="none" w:sz="0" w:space="0" w:color="auto"/>
        <w:left w:val="none" w:sz="0" w:space="0" w:color="auto"/>
        <w:bottom w:val="none" w:sz="0" w:space="0" w:color="auto"/>
        <w:right w:val="none" w:sz="0" w:space="0" w:color="auto"/>
      </w:divBdr>
    </w:div>
    <w:div w:id="168637809">
      <w:bodyDiv w:val="1"/>
      <w:marLeft w:val="0"/>
      <w:marRight w:val="0"/>
      <w:marTop w:val="0"/>
      <w:marBottom w:val="0"/>
      <w:divBdr>
        <w:top w:val="none" w:sz="0" w:space="0" w:color="auto"/>
        <w:left w:val="none" w:sz="0" w:space="0" w:color="auto"/>
        <w:bottom w:val="none" w:sz="0" w:space="0" w:color="auto"/>
        <w:right w:val="none" w:sz="0" w:space="0" w:color="auto"/>
      </w:divBdr>
    </w:div>
    <w:div w:id="184488587">
      <w:bodyDiv w:val="1"/>
      <w:marLeft w:val="0"/>
      <w:marRight w:val="0"/>
      <w:marTop w:val="0"/>
      <w:marBottom w:val="0"/>
      <w:divBdr>
        <w:top w:val="none" w:sz="0" w:space="0" w:color="auto"/>
        <w:left w:val="none" w:sz="0" w:space="0" w:color="auto"/>
        <w:bottom w:val="none" w:sz="0" w:space="0" w:color="auto"/>
        <w:right w:val="none" w:sz="0" w:space="0" w:color="auto"/>
      </w:divBdr>
    </w:div>
    <w:div w:id="198013920">
      <w:bodyDiv w:val="1"/>
      <w:marLeft w:val="0"/>
      <w:marRight w:val="0"/>
      <w:marTop w:val="0"/>
      <w:marBottom w:val="0"/>
      <w:divBdr>
        <w:top w:val="none" w:sz="0" w:space="0" w:color="auto"/>
        <w:left w:val="none" w:sz="0" w:space="0" w:color="auto"/>
        <w:bottom w:val="none" w:sz="0" w:space="0" w:color="auto"/>
        <w:right w:val="none" w:sz="0" w:space="0" w:color="auto"/>
      </w:divBdr>
    </w:div>
    <w:div w:id="204368911">
      <w:bodyDiv w:val="1"/>
      <w:marLeft w:val="0"/>
      <w:marRight w:val="0"/>
      <w:marTop w:val="0"/>
      <w:marBottom w:val="0"/>
      <w:divBdr>
        <w:top w:val="none" w:sz="0" w:space="0" w:color="auto"/>
        <w:left w:val="none" w:sz="0" w:space="0" w:color="auto"/>
        <w:bottom w:val="none" w:sz="0" w:space="0" w:color="auto"/>
        <w:right w:val="none" w:sz="0" w:space="0" w:color="auto"/>
      </w:divBdr>
    </w:div>
    <w:div w:id="224681612">
      <w:bodyDiv w:val="1"/>
      <w:marLeft w:val="0"/>
      <w:marRight w:val="0"/>
      <w:marTop w:val="0"/>
      <w:marBottom w:val="0"/>
      <w:divBdr>
        <w:top w:val="none" w:sz="0" w:space="0" w:color="auto"/>
        <w:left w:val="none" w:sz="0" w:space="0" w:color="auto"/>
        <w:bottom w:val="none" w:sz="0" w:space="0" w:color="auto"/>
        <w:right w:val="none" w:sz="0" w:space="0" w:color="auto"/>
      </w:divBdr>
    </w:div>
    <w:div w:id="228082236">
      <w:bodyDiv w:val="1"/>
      <w:marLeft w:val="0"/>
      <w:marRight w:val="0"/>
      <w:marTop w:val="0"/>
      <w:marBottom w:val="0"/>
      <w:divBdr>
        <w:top w:val="none" w:sz="0" w:space="0" w:color="auto"/>
        <w:left w:val="none" w:sz="0" w:space="0" w:color="auto"/>
        <w:bottom w:val="none" w:sz="0" w:space="0" w:color="auto"/>
        <w:right w:val="none" w:sz="0" w:space="0" w:color="auto"/>
      </w:divBdr>
    </w:div>
    <w:div w:id="247081510">
      <w:bodyDiv w:val="1"/>
      <w:marLeft w:val="0"/>
      <w:marRight w:val="0"/>
      <w:marTop w:val="0"/>
      <w:marBottom w:val="0"/>
      <w:divBdr>
        <w:top w:val="none" w:sz="0" w:space="0" w:color="auto"/>
        <w:left w:val="none" w:sz="0" w:space="0" w:color="auto"/>
        <w:bottom w:val="none" w:sz="0" w:space="0" w:color="auto"/>
        <w:right w:val="none" w:sz="0" w:space="0" w:color="auto"/>
      </w:divBdr>
    </w:div>
    <w:div w:id="249437557">
      <w:bodyDiv w:val="1"/>
      <w:marLeft w:val="0"/>
      <w:marRight w:val="0"/>
      <w:marTop w:val="0"/>
      <w:marBottom w:val="0"/>
      <w:divBdr>
        <w:top w:val="none" w:sz="0" w:space="0" w:color="auto"/>
        <w:left w:val="none" w:sz="0" w:space="0" w:color="auto"/>
        <w:bottom w:val="none" w:sz="0" w:space="0" w:color="auto"/>
        <w:right w:val="none" w:sz="0" w:space="0" w:color="auto"/>
      </w:divBdr>
    </w:div>
    <w:div w:id="257367423">
      <w:bodyDiv w:val="1"/>
      <w:marLeft w:val="0"/>
      <w:marRight w:val="0"/>
      <w:marTop w:val="0"/>
      <w:marBottom w:val="0"/>
      <w:divBdr>
        <w:top w:val="none" w:sz="0" w:space="0" w:color="auto"/>
        <w:left w:val="none" w:sz="0" w:space="0" w:color="auto"/>
        <w:bottom w:val="none" w:sz="0" w:space="0" w:color="auto"/>
        <w:right w:val="none" w:sz="0" w:space="0" w:color="auto"/>
      </w:divBdr>
    </w:div>
    <w:div w:id="264271973">
      <w:bodyDiv w:val="1"/>
      <w:marLeft w:val="0"/>
      <w:marRight w:val="0"/>
      <w:marTop w:val="0"/>
      <w:marBottom w:val="0"/>
      <w:divBdr>
        <w:top w:val="none" w:sz="0" w:space="0" w:color="auto"/>
        <w:left w:val="none" w:sz="0" w:space="0" w:color="auto"/>
        <w:bottom w:val="none" w:sz="0" w:space="0" w:color="auto"/>
        <w:right w:val="none" w:sz="0" w:space="0" w:color="auto"/>
      </w:divBdr>
    </w:div>
    <w:div w:id="268512227">
      <w:bodyDiv w:val="1"/>
      <w:marLeft w:val="0"/>
      <w:marRight w:val="0"/>
      <w:marTop w:val="0"/>
      <w:marBottom w:val="0"/>
      <w:divBdr>
        <w:top w:val="none" w:sz="0" w:space="0" w:color="auto"/>
        <w:left w:val="none" w:sz="0" w:space="0" w:color="auto"/>
        <w:bottom w:val="none" w:sz="0" w:space="0" w:color="auto"/>
        <w:right w:val="none" w:sz="0" w:space="0" w:color="auto"/>
      </w:divBdr>
    </w:div>
    <w:div w:id="276370131">
      <w:bodyDiv w:val="1"/>
      <w:marLeft w:val="0"/>
      <w:marRight w:val="0"/>
      <w:marTop w:val="0"/>
      <w:marBottom w:val="0"/>
      <w:divBdr>
        <w:top w:val="none" w:sz="0" w:space="0" w:color="auto"/>
        <w:left w:val="none" w:sz="0" w:space="0" w:color="auto"/>
        <w:bottom w:val="none" w:sz="0" w:space="0" w:color="auto"/>
        <w:right w:val="none" w:sz="0" w:space="0" w:color="auto"/>
      </w:divBdr>
    </w:div>
    <w:div w:id="339821355">
      <w:bodyDiv w:val="1"/>
      <w:marLeft w:val="0"/>
      <w:marRight w:val="0"/>
      <w:marTop w:val="0"/>
      <w:marBottom w:val="0"/>
      <w:divBdr>
        <w:top w:val="none" w:sz="0" w:space="0" w:color="auto"/>
        <w:left w:val="none" w:sz="0" w:space="0" w:color="auto"/>
        <w:bottom w:val="none" w:sz="0" w:space="0" w:color="auto"/>
        <w:right w:val="none" w:sz="0" w:space="0" w:color="auto"/>
      </w:divBdr>
    </w:div>
    <w:div w:id="345520768">
      <w:bodyDiv w:val="1"/>
      <w:marLeft w:val="0"/>
      <w:marRight w:val="0"/>
      <w:marTop w:val="0"/>
      <w:marBottom w:val="0"/>
      <w:divBdr>
        <w:top w:val="none" w:sz="0" w:space="0" w:color="auto"/>
        <w:left w:val="none" w:sz="0" w:space="0" w:color="auto"/>
        <w:bottom w:val="none" w:sz="0" w:space="0" w:color="auto"/>
        <w:right w:val="none" w:sz="0" w:space="0" w:color="auto"/>
      </w:divBdr>
    </w:div>
    <w:div w:id="349456839">
      <w:bodyDiv w:val="1"/>
      <w:marLeft w:val="0"/>
      <w:marRight w:val="0"/>
      <w:marTop w:val="0"/>
      <w:marBottom w:val="0"/>
      <w:divBdr>
        <w:top w:val="none" w:sz="0" w:space="0" w:color="auto"/>
        <w:left w:val="none" w:sz="0" w:space="0" w:color="auto"/>
        <w:bottom w:val="none" w:sz="0" w:space="0" w:color="auto"/>
        <w:right w:val="none" w:sz="0" w:space="0" w:color="auto"/>
      </w:divBdr>
    </w:div>
    <w:div w:id="374811662">
      <w:bodyDiv w:val="1"/>
      <w:marLeft w:val="0"/>
      <w:marRight w:val="0"/>
      <w:marTop w:val="0"/>
      <w:marBottom w:val="0"/>
      <w:divBdr>
        <w:top w:val="none" w:sz="0" w:space="0" w:color="auto"/>
        <w:left w:val="none" w:sz="0" w:space="0" w:color="auto"/>
        <w:bottom w:val="none" w:sz="0" w:space="0" w:color="auto"/>
        <w:right w:val="none" w:sz="0" w:space="0" w:color="auto"/>
      </w:divBdr>
    </w:div>
    <w:div w:id="380980747">
      <w:bodyDiv w:val="1"/>
      <w:marLeft w:val="0"/>
      <w:marRight w:val="0"/>
      <w:marTop w:val="0"/>
      <w:marBottom w:val="0"/>
      <w:divBdr>
        <w:top w:val="none" w:sz="0" w:space="0" w:color="auto"/>
        <w:left w:val="none" w:sz="0" w:space="0" w:color="auto"/>
        <w:bottom w:val="none" w:sz="0" w:space="0" w:color="auto"/>
        <w:right w:val="none" w:sz="0" w:space="0" w:color="auto"/>
      </w:divBdr>
    </w:div>
    <w:div w:id="388498080">
      <w:bodyDiv w:val="1"/>
      <w:marLeft w:val="0"/>
      <w:marRight w:val="0"/>
      <w:marTop w:val="0"/>
      <w:marBottom w:val="0"/>
      <w:divBdr>
        <w:top w:val="none" w:sz="0" w:space="0" w:color="auto"/>
        <w:left w:val="none" w:sz="0" w:space="0" w:color="auto"/>
        <w:bottom w:val="none" w:sz="0" w:space="0" w:color="auto"/>
        <w:right w:val="none" w:sz="0" w:space="0" w:color="auto"/>
      </w:divBdr>
    </w:div>
    <w:div w:id="393743362">
      <w:bodyDiv w:val="1"/>
      <w:marLeft w:val="0"/>
      <w:marRight w:val="0"/>
      <w:marTop w:val="0"/>
      <w:marBottom w:val="0"/>
      <w:divBdr>
        <w:top w:val="none" w:sz="0" w:space="0" w:color="auto"/>
        <w:left w:val="none" w:sz="0" w:space="0" w:color="auto"/>
        <w:bottom w:val="none" w:sz="0" w:space="0" w:color="auto"/>
        <w:right w:val="none" w:sz="0" w:space="0" w:color="auto"/>
      </w:divBdr>
    </w:div>
    <w:div w:id="425199190">
      <w:bodyDiv w:val="1"/>
      <w:marLeft w:val="0"/>
      <w:marRight w:val="0"/>
      <w:marTop w:val="0"/>
      <w:marBottom w:val="0"/>
      <w:divBdr>
        <w:top w:val="none" w:sz="0" w:space="0" w:color="auto"/>
        <w:left w:val="none" w:sz="0" w:space="0" w:color="auto"/>
        <w:bottom w:val="none" w:sz="0" w:space="0" w:color="auto"/>
        <w:right w:val="none" w:sz="0" w:space="0" w:color="auto"/>
      </w:divBdr>
    </w:div>
    <w:div w:id="481433979">
      <w:bodyDiv w:val="1"/>
      <w:marLeft w:val="0"/>
      <w:marRight w:val="0"/>
      <w:marTop w:val="0"/>
      <w:marBottom w:val="0"/>
      <w:divBdr>
        <w:top w:val="none" w:sz="0" w:space="0" w:color="auto"/>
        <w:left w:val="none" w:sz="0" w:space="0" w:color="auto"/>
        <w:bottom w:val="none" w:sz="0" w:space="0" w:color="auto"/>
        <w:right w:val="none" w:sz="0" w:space="0" w:color="auto"/>
      </w:divBdr>
    </w:div>
    <w:div w:id="512577048">
      <w:bodyDiv w:val="1"/>
      <w:marLeft w:val="0"/>
      <w:marRight w:val="0"/>
      <w:marTop w:val="0"/>
      <w:marBottom w:val="0"/>
      <w:divBdr>
        <w:top w:val="none" w:sz="0" w:space="0" w:color="auto"/>
        <w:left w:val="none" w:sz="0" w:space="0" w:color="auto"/>
        <w:bottom w:val="none" w:sz="0" w:space="0" w:color="auto"/>
        <w:right w:val="none" w:sz="0" w:space="0" w:color="auto"/>
      </w:divBdr>
    </w:div>
    <w:div w:id="524908369">
      <w:bodyDiv w:val="1"/>
      <w:marLeft w:val="0"/>
      <w:marRight w:val="0"/>
      <w:marTop w:val="0"/>
      <w:marBottom w:val="0"/>
      <w:divBdr>
        <w:top w:val="none" w:sz="0" w:space="0" w:color="auto"/>
        <w:left w:val="none" w:sz="0" w:space="0" w:color="auto"/>
        <w:bottom w:val="none" w:sz="0" w:space="0" w:color="auto"/>
        <w:right w:val="none" w:sz="0" w:space="0" w:color="auto"/>
      </w:divBdr>
    </w:div>
    <w:div w:id="535237652">
      <w:bodyDiv w:val="1"/>
      <w:marLeft w:val="0"/>
      <w:marRight w:val="0"/>
      <w:marTop w:val="0"/>
      <w:marBottom w:val="0"/>
      <w:divBdr>
        <w:top w:val="none" w:sz="0" w:space="0" w:color="auto"/>
        <w:left w:val="none" w:sz="0" w:space="0" w:color="auto"/>
        <w:bottom w:val="none" w:sz="0" w:space="0" w:color="auto"/>
        <w:right w:val="none" w:sz="0" w:space="0" w:color="auto"/>
      </w:divBdr>
    </w:div>
    <w:div w:id="557516276">
      <w:bodyDiv w:val="1"/>
      <w:marLeft w:val="0"/>
      <w:marRight w:val="0"/>
      <w:marTop w:val="0"/>
      <w:marBottom w:val="0"/>
      <w:divBdr>
        <w:top w:val="none" w:sz="0" w:space="0" w:color="auto"/>
        <w:left w:val="none" w:sz="0" w:space="0" w:color="auto"/>
        <w:bottom w:val="none" w:sz="0" w:space="0" w:color="auto"/>
        <w:right w:val="none" w:sz="0" w:space="0" w:color="auto"/>
      </w:divBdr>
    </w:div>
    <w:div w:id="573583677">
      <w:bodyDiv w:val="1"/>
      <w:marLeft w:val="0"/>
      <w:marRight w:val="0"/>
      <w:marTop w:val="0"/>
      <w:marBottom w:val="0"/>
      <w:divBdr>
        <w:top w:val="none" w:sz="0" w:space="0" w:color="auto"/>
        <w:left w:val="none" w:sz="0" w:space="0" w:color="auto"/>
        <w:bottom w:val="none" w:sz="0" w:space="0" w:color="auto"/>
        <w:right w:val="none" w:sz="0" w:space="0" w:color="auto"/>
      </w:divBdr>
    </w:div>
    <w:div w:id="573707292">
      <w:bodyDiv w:val="1"/>
      <w:marLeft w:val="0"/>
      <w:marRight w:val="0"/>
      <w:marTop w:val="0"/>
      <w:marBottom w:val="0"/>
      <w:divBdr>
        <w:top w:val="none" w:sz="0" w:space="0" w:color="auto"/>
        <w:left w:val="none" w:sz="0" w:space="0" w:color="auto"/>
        <w:bottom w:val="none" w:sz="0" w:space="0" w:color="auto"/>
        <w:right w:val="none" w:sz="0" w:space="0" w:color="auto"/>
      </w:divBdr>
    </w:div>
    <w:div w:id="602881270">
      <w:bodyDiv w:val="1"/>
      <w:marLeft w:val="0"/>
      <w:marRight w:val="0"/>
      <w:marTop w:val="0"/>
      <w:marBottom w:val="0"/>
      <w:divBdr>
        <w:top w:val="none" w:sz="0" w:space="0" w:color="auto"/>
        <w:left w:val="none" w:sz="0" w:space="0" w:color="auto"/>
        <w:bottom w:val="none" w:sz="0" w:space="0" w:color="auto"/>
        <w:right w:val="none" w:sz="0" w:space="0" w:color="auto"/>
      </w:divBdr>
    </w:div>
    <w:div w:id="605581506">
      <w:bodyDiv w:val="1"/>
      <w:marLeft w:val="0"/>
      <w:marRight w:val="0"/>
      <w:marTop w:val="0"/>
      <w:marBottom w:val="0"/>
      <w:divBdr>
        <w:top w:val="none" w:sz="0" w:space="0" w:color="auto"/>
        <w:left w:val="none" w:sz="0" w:space="0" w:color="auto"/>
        <w:bottom w:val="none" w:sz="0" w:space="0" w:color="auto"/>
        <w:right w:val="none" w:sz="0" w:space="0" w:color="auto"/>
      </w:divBdr>
    </w:div>
    <w:div w:id="622228193">
      <w:bodyDiv w:val="1"/>
      <w:marLeft w:val="0"/>
      <w:marRight w:val="0"/>
      <w:marTop w:val="0"/>
      <w:marBottom w:val="0"/>
      <w:divBdr>
        <w:top w:val="none" w:sz="0" w:space="0" w:color="auto"/>
        <w:left w:val="none" w:sz="0" w:space="0" w:color="auto"/>
        <w:bottom w:val="none" w:sz="0" w:space="0" w:color="auto"/>
        <w:right w:val="none" w:sz="0" w:space="0" w:color="auto"/>
      </w:divBdr>
    </w:div>
    <w:div w:id="624580729">
      <w:bodyDiv w:val="1"/>
      <w:marLeft w:val="0"/>
      <w:marRight w:val="0"/>
      <w:marTop w:val="0"/>
      <w:marBottom w:val="0"/>
      <w:divBdr>
        <w:top w:val="none" w:sz="0" w:space="0" w:color="auto"/>
        <w:left w:val="none" w:sz="0" w:space="0" w:color="auto"/>
        <w:bottom w:val="none" w:sz="0" w:space="0" w:color="auto"/>
        <w:right w:val="none" w:sz="0" w:space="0" w:color="auto"/>
      </w:divBdr>
    </w:div>
    <w:div w:id="645668553">
      <w:bodyDiv w:val="1"/>
      <w:marLeft w:val="0"/>
      <w:marRight w:val="0"/>
      <w:marTop w:val="0"/>
      <w:marBottom w:val="0"/>
      <w:divBdr>
        <w:top w:val="none" w:sz="0" w:space="0" w:color="auto"/>
        <w:left w:val="none" w:sz="0" w:space="0" w:color="auto"/>
        <w:bottom w:val="none" w:sz="0" w:space="0" w:color="auto"/>
        <w:right w:val="none" w:sz="0" w:space="0" w:color="auto"/>
      </w:divBdr>
    </w:div>
    <w:div w:id="647168174">
      <w:bodyDiv w:val="1"/>
      <w:marLeft w:val="0"/>
      <w:marRight w:val="0"/>
      <w:marTop w:val="0"/>
      <w:marBottom w:val="0"/>
      <w:divBdr>
        <w:top w:val="none" w:sz="0" w:space="0" w:color="auto"/>
        <w:left w:val="none" w:sz="0" w:space="0" w:color="auto"/>
        <w:bottom w:val="none" w:sz="0" w:space="0" w:color="auto"/>
        <w:right w:val="none" w:sz="0" w:space="0" w:color="auto"/>
      </w:divBdr>
    </w:div>
    <w:div w:id="671837698">
      <w:bodyDiv w:val="1"/>
      <w:marLeft w:val="0"/>
      <w:marRight w:val="0"/>
      <w:marTop w:val="0"/>
      <w:marBottom w:val="0"/>
      <w:divBdr>
        <w:top w:val="none" w:sz="0" w:space="0" w:color="auto"/>
        <w:left w:val="none" w:sz="0" w:space="0" w:color="auto"/>
        <w:bottom w:val="none" w:sz="0" w:space="0" w:color="auto"/>
        <w:right w:val="none" w:sz="0" w:space="0" w:color="auto"/>
      </w:divBdr>
    </w:div>
    <w:div w:id="689836113">
      <w:bodyDiv w:val="1"/>
      <w:marLeft w:val="0"/>
      <w:marRight w:val="0"/>
      <w:marTop w:val="0"/>
      <w:marBottom w:val="0"/>
      <w:divBdr>
        <w:top w:val="none" w:sz="0" w:space="0" w:color="auto"/>
        <w:left w:val="none" w:sz="0" w:space="0" w:color="auto"/>
        <w:bottom w:val="none" w:sz="0" w:space="0" w:color="auto"/>
        <w:right w:val="none" w:sz="0" w:space="0" w:color="auto"/>
      </w:divBdr>
    </w:div>
    <w:div w:id="702826960">
      <w:bodyDiv w:val="1"/>
      <w:marLeft w:val="0"/>
      <w:marRight w:val="0"/>
      <w:marTop w:val="0"/>
      <w:marBottom w:val="0"/>
      <w:divBdr>
        <w:top w:val="none" w:sz="0" w:space="0" w:color="auto"/>
        <w:left w:val="none" w:sz="0" w:space="0" w:color="auto"/>
        <w:bottom w:val="none" w:sz="0" w:space="0" w:color="auto"/>
        <w:right w:val="none" w:sz="0" w:space="0" w:color="auto"/>
      </w:divBdr>
    </w:div>
    <w:div w:id="709888053">
      <w:bodyDiv w:val="1"/>
      <w:marLeft w:val="0"/>
      <w:marRight w:val="0"/>
      <w:marTop w:val="0"/>
      <w:marBottom w:val="0"/>
      <w:divBdr>
        <w:top w:val="none" w:sz="0" w:space="0" w:color="auto"/>
        <w:left w:val="none" w:sz="0" w:space="0" w:color="auto"/>
        <w:bottom w:val="none" w:sz="0" w:space="0" w:color="auto"/>
        <w:right w:val="none" w:sz="0" w:space="0" w:color="auto"/>
      </w:divBdr>
    </w:div>
    <w:div w:id="714349173">
      <w:bodyDiv w:val="1"/>
      <w:marLeft w:val="0"/>
      <w:marRight w:val="0"/>
      <w:marTop w:val="0"/>
      <w:marBottom w:val="0"/>
      <w:divBdr>
        <w:top w:val="none" w:sz="0" w:space="0" w:color="auto"/>
        <w:left w:val="none" w:sz="0" w:space="0" w:color="auto"/>
        <w:bottom w:val="none" w:sz="0" w:space="0" w:color="auto"/>
        <w:right w:val="none" w:sz="0" w:space="0" w:color="auto"/>
      </w:divBdr>
    </w:div>
    <w:div w:id="721170019">
      <w:bodyDiv w:val="1"/>
      <w:marLeft w:val="0"/>
      <w:marRight w:val="0"/>
      <w:marTop w:val="0"/>
      <w:marBottom w:val="0"/>
      <w:divBdr>
        <w:top w:val="none" w:sz="0" w:space="0" w:color="auto"/>
        <w:left w:val="none" w:sz="0" w:space="0" w:color="auto"/>
        <w:bottom w:val="none" w:sz="0" w:space="0" w:color="auto"/>
        <w:right w:val="none" w:sz="0" w:space="0" w:color="auto"/>
      </w:divBdr>
    </w:div>
    <w:div w:id="738481894">
      <w:bodyDiv w:val="1"/>
      <w:marLeft w:val="0"/>
      <w:marRight w:val="0"/>
      <w:marTop w:val="0"/>
      <w:marBottom w:val="0"/>
      <w:divBdr>
        <w:top w:val="none" w:sz="0" w:space="0" w:color="auto"/>
        <w:left w:val="none" w:sz="0" w:space="0" w:color="auto"/>
        <w:bottom w:val="none" w:sz="0" w:space="0" w:color="auto"/>
        <w:right w:val="none" w:sz="0" w:space="0" w:color="auto"/>
      </w:divBdr>
    </w:div>
    <w:div w:id="758137137">
      <w:marLeft w:val="0"/>
      <w:marRight w:val="0"/>
      <w:marTop w:val="0"/>
      <w:marBottom w:val="0"/>
      <w:divBdr>
        <w:top w:val="none" w:sz="0" w:space="0" w:color="auto"/>
        <w:left w:val="none" w:sz="0" w:space="0" w:color="auto"/>
        <w:bottom w:val="none" w:sz="0" w:space="0" w:color="auto"/>
        <w:right w:val="none" w:sz="0" w:space="0" w:color="auto"/>
      </w:divBdr>
    </w:div>
    <w:div w:id="758137138">
      <w:marLeft w:val="0"/>
      <w:marRight w:val="0"/>
      <w:marTop w:val="0"/>
      <w:marBottom w:val="0"/>
      <w:divBdr>
        <w:top w:val="none" w:sz="0" w:space="0" w:color="auto"/>
        <w:left w:val="none" w:sz="0" w:space="0" w:color="auto"/>
        <w:bottom w:val="none" w:sz="0" w:space="0" w:color="auto"/>
        <w:right w:val="none" w:sz="0" w:space="0" w:color="auto"/>
      </w:divBdr>
    </w:div>
    <w:div w:id="758137139">
      <w:marLeft w:val="0"/>
      <w:marRight w:val="0"/>
      <w:marTop w:val="0"/>
      <w:marBottom w:val="0"/>
      <w:divBdr>
        <w:top w:val="none" w:sz="0" w:space="0" w:color="auto"/>
        <w:left w:val="none" w:sz="0" w:space="0" w:color="auto"/>
        <w:bottom w:val="none" w:sz="0" w:space="0" w:color="auto"/>
        <w:right w:val="none" w:sz="0" w:space="0" w:color="auto"/>
      </w:divBdr>
    </w:div>
    <w:div w:id="758137140">
      <w:marLeft w:val="0"/>
      <w:marRight w:val="0"/>
      <w:marTop w:val="0"/>
      <w:marBottom w:val="0"/>
      <w:divBdr>
        <w:top w:val="none" w:sz="0" w:space="0" w:color="auto"/>
        <w:left w:val="none" w:sz="0" w:space="0" w:color="auto"/>
        <w:bottom w:val="none" w:sz="0" w:space="0" w:color="auto"/>
        <w:right w:val="none" w:sz="0" w:space="0" w:color="auto"/>
      </w:divBdr>
    </w:div>
    <w:div w:id="758137141">
      <w:marLeft w:val="0"/>
      <w:marRight w:val="0"/>
      <w:marTop w:val="0"/>
      <w:marBottom w:val="0"/>
      <w:divBdr>
        <w:top w:val="none" w:sz="0" w:space="0" w:color="auto"/>
        <w:left w:val="none" w:sz="0" w:space="0" w:color="auto"/>
        <w:bottom w:val="none" w:sz="0" w:space="0" w:color="auto"/>
        <w:right w:val="none" w:sz="0" w:space="0" w:color="auto"/>
      </w:divBdr>
    </w:div>
    <w:div w:id="758137142">
      <w:marLeft w:val="0"/>
      <w:marRight w:val="0"/>
      <w:marTop w:val="0"/>
      <w:marBottom w:val="0"/>
      <w:divBdr>
        <w:top w:val="none" w:sz="0" w:space="0" w:color="auto"/>
        <w:left w:val="none" w:sz="0" w:space="0" w:color="auto"/>
        <w:bottom w:val="none" w:sz="0" w:space="0" w:color="auto"/>
        <w:right w:val="none" w:sz="0" w:space="0" w:color="auto"/>
      </w:divBdr>
    </w:div>
    <w:div w:id="758137143">
      <w:marLeft w:val="0"/>
      <w:marRight w:val="0"/>
      <w:marTop w:val="0"/>
      <w:marBottom w:val="0"/>
      <w:divBdr>
        <w:top w:val="none" w:sz="0" w:space="0" w:color="auto"/>
        <w:left w:val="none" w:sz="0" w:space="0" w:color="auto"/>
        <w:bottom w:val="none" w:sz="0" w:space="0" w:color="auto"/>
        <w:right w:val="none" w:sz="0" w:space="0" w:color="auto"/>
      </w:divBdr>
    </w:div>
    <w:div w:id="763577841">
      <w:bodyDiv w:val="1"/>
      <w:marLeft w:val="0"/>
      <w:marRight w:val="0"/>
      <w:marTop w:val="0"/>
      <w:marBottom w:val="0"/>
      <w:divBdr>
        <w:top w:val="none" w:sz="0" w:space="0" w:color="auto"/>
        <w:left w:val="none" w:sz="0" w:space="0" w:color="auto"/>
        <w:bottom w:val="none" w:sz="0" w:space="0" w:color="auto"/>
        <w:right w:val="none" w:sz="0" w:space="0" w:color="auto"/>
      </w:divBdr>
    </w:div>
    <w:div w:id="783621548">
      <w:bodyDiv w:val="1"/>
      <w:marLeft w:val="0"/>
      <w:marRight w:val="0"/>
      <w:marTop w:val="0"/>
      <w:marBottom w:val="0"/>
      <w:divBdr>
        <w:top w:val="none" w:sz="0" w:space="0" w:color="auto"/>
        <w:left w:val="none" w:sz="0" w:space="0" w:color="auto"/>
        <w:bottom w:val="none" w:sz="0" w:space="0" w:color="auto"/>
        <w:right w:val="none" w:sz="0" w:space="0" w:color="auto"/>
      </w:divBdr>
    </w:div>
    <w:div w:id="811286644">
      <w:bodyDiv w:val="1"/>
      <w:marLeft w:val="0"/>
      <w:marRight w:val="0"/>
      <w:marTop w:val="0"/>
      <w:marBottom w:val="0"/>
      <w:divBdr>
        <w:top w:val="none" w:sz="0" w:space="0" w:color="auto"/>
        <w:left w:val="none" w:sz="0" w:space="0" w:color="auto"/>
        <w:bottom w:val="none" w:sz="0" w:space="0" w:color="auto"/>
        <w:right w:val="none" w:sz="0" w:space="0" w:color="auto"/>
      </w:divBdr>
    </w:div>
    <w:div w:id="819079670">
      <w:bodyDiv w:val="1"/>
      <w:marLeft w:val="0"/>
      <w:marRight w:val="0"/>
      <w:marTop w:val="0"/>
      <w:marBottom w:val="0"/>
      <w:divBdr>
        <w:top w:val="none" w:sz="0" w:space="0" w:color="auto"/>
        <w:left w:val="none" w:sz="0" w:space="0" w:color="auto"/>
        <w:bottom w:val="none" w:sz="0" w:space="0" w:color="auto"/>
        <w:right w:val="none" w:sz="0" w:space="0" w:color="auto"/>
      </w:divBdr>
    </w:div>
    <w:div w:id="854879226">
      <w:bodyDiv w:val="1"/>
      <w:marLeft w:val="0"/>
      <w:marRight w:val="0"/>
      <w:marTop w:val="0"/>
      <w:marBottom w:val="0"/>
      <w:divBdr>
        <w:top w:val="none" w:sz="0" w:space="0" w:color="auto"/>
        <w:left w:val="none" w:sz="0" w:space="0" w:color="auto"/>
        <w:bottom w:val="none" w:sz="0" w:space="0" w:color="auto"/>
        <w:right w:val="none" w:sz="0" w:space="0" w:color="auto"/>
      </w:divBdr>
    </w:div>
    <w:div w:id="894855108">
      <w:bodyDiv w:val="1"/>
      <w:marLeft w:val="0"/>
      <w:marRight w:val="0"/>
      <w:marTop w:val="0"/>
      <w:marBottom w:val="0"/>
      <w:divBdr>
        <w:top w:val="none" w:sz="0" w:space="0" w:color="auto"/>
        <w:left w:val="none" w:sz="0" w:space="0" w:color="auto"/>
        <w:bottom w:val="none" w:sz="0" w:space="0" w:color="auto"/>
        <w:right w:val="none" w:sz="0" w:space="0" w:color="auto"/>
      </w:divBdr>
    </w:div>
    <w:div w:id="940720053">
      <w:bodyDiv w:val="1"/>
      <w:marLeft w:val="0"/>
      <w:marRight w:val="0"/>
      <w:marTop w:val="0"/>
      <w:marBottom w:val="0"/>
      <w:divBdr>
        <w:top w:val="none" w:sz="0" w:space="0" w:color="auto"/>
        <w:left w:val="none" w:sz="0" w:space="0" w:color="auto"/>
        <w:bottom w:val="none" w:sz="0" w:space="0" w:color="auto"/>
        <w:right w:val="none" w:sz="0" w:space="0" w:color="auto"/>
      </w:divBdr>
    </w:div>
    <w:div w:id="980840547">
      <w:bodyDiv w:val="1"/>
      <w:marLeft w:val="0"/>
      <w:marRight w:val="0"/>
      <w:marTop w:val="0"/>
      <w:marBottom w:val="0"/>
      <w:divBdr>
        <w:top w:val="none" w:sz="0" w:space="0" w:color="auto"/>
        <w:left w:val="none" w:sz="0" w:space="0" w:color="auto"/>
        <w:bottom w:val="none" w:sz="0" w:space="0" w:color="auto"/>
        <w:right w:val="none" w:sz="0" w:space="0" w:color="auto"/>
      </w:divBdr>
    </w:div>
    <w:div w:id="981811888">
      <w:bodyDiv w:val="1"/>
      <w:marLeft w:val="0"/>
      <w:marRight w:val="0"/>
      <w:marTop w:val="0"/>
      <w:marBottom w:val="0"/>
      <w:divBdr>
        <w:top w:val="none" w:sz="0" w:space="0" w:color="auto"/>
        <w:left w:val="none" w:sz="0" w:space="0" w:color="auto"/>
        <w:bottom w:val="none" w:sz="0" w:space="0" w:color="auto"/>
        <w:right w:val="none" w:sz="0" w:space="0" w:color="auto"/>
      </w:divBdr>
    </w:div>
    <w:div w:id="986132463">
      <w:bodyDiv w:val="1"/>
      <w:marLeft w:val="0"/>
      <w:marRight w:val="0"/>
      <w:marTop w:val="0"/>
      <w:marBottom w:val="0"/>
      <w:divBdr>
        <w:top w:val="none" w:sz="0" w:space="0" w:color="auto"/>
        <w:left w:val="none" w:sz="0" w:space="0" w:color="auto"/>
        <w:bottom w:val="none" w:sz="0" w:space="0" w:color="auto"/>
        <w:right w:val="none" w:sz="0" w:space="0" w:color="auto"/>
      </w:divBdr>
    </w:div>
    <w:div w:id="990137036">
      <w:bodyDiv w:val="1"/>
      <w:marLeft w:val="0"/>
      <w:marRight w:val="0"/>
      <w:marTop w:val="0"/>
      <w:marBottom w:val="0"/>
      <w:divBdr>
        <w:top w:val="none" w:sz="0" w:space="0" w:color="auto"/>
        <w:left w:val="none" w:sz="0" w:space="0" w:color="auto"/>
        <w:bottom w:val="none" w:sz="0" w:space="0" w:color="auto"/>
        <w:right w:val="none" w:sz="0" w:space="0" w:color="auto"/>
      </w:divBdr>
    </w:div>
    <w:div w:id="1012990710">
      <w:bodyDiv w:val="1"/>
      <w:marLeft w:val="0"/>
      <w:marRight w:val="0"/>
      <w:marTop w:val="0"/>
      <w:marBottom w:val="0"/>
      <w:divBdr>
        <w:top w:val="none" w:sz="0" w:space="0" w:color="auto"/>
        <w:left w:val="none" w:sz="0" w:space="0" w:color="auto"/>
        <w:bottom w:val="none" w:sz="0" w:space="0" w:color="auto"/>
        <w:right w:val="none" w:sz="0" w:space="0" w:color="auto"/>
      </w:divBdr>
    </w:div>
    <w:div w:id="1028414849">
      <w:bodyDiv w:val="1"/>
      <w:marLeft w:val="0"/>
      <w:marRight w:val="0"/>
      <w:marTop w:val="0"/>
      <w:marBottom w:val="0"/>
      <w:divBdr>
        <w:top w:val="none" w:sz="0" w:space="0" w:color="auto"/>
        <w:left w:val="none" w:sz="0" w:space="0" w:color="auto"/>
        <w:bottom w:val="none" w:sz="0" w:space="0" w:color="auto"/>
        <w:right w:val="none" w:sz="0" w:space="0" w:color="auto"/>
      </w:divBdr>
    </w:div>
    <w:div w:id="1032919323">
      <w:bodyDiv w:val="1"/>
      <w:marLeft w:val="0"/>
      <w:marRight w:val="0"/>
      <w:marTop w:val="0"/>
      <w:marBottom w:val="0"/>
      <w:divBdr>
        <w:top w:val="none" w:sz="0" w:space="0" w:color="auto"/>
        <w:left w:val="none" w:sz="0" w:space="0" w:color="auto"/>
        <w:bottom w:val="none" w:sz="0" w:space="0" w:color="auto"/>
        <w:right w:val="none" w:sz="0" w:space="0" w:color="auto"/>
      </w:divBdr>
    </w:div>
    <w:div w:id="1034696209">
      <w:bodyDiv w:val="1"/>
      <w:marLeft w:val="0"/>
      <w:marRight w:val="0"/>
      <w:marTop w:val="0"/>
      <w:marBottom w:val="0"/>
      <w:divBdr>
        <w:top w:val="none" w:sz="0" w:space="0" w:color="auto"/>
        <w:left w:val="none" w:sz="0" w:space="0" w:color="auto"/>
        <w:bottom w:val="none" w:sz="0" w:space="0" w:color="auto"/>
        <w:right w:val="none" w:sz="0" w:space="0" w:color="auto"/>
      </w:divBdr>
    </w:div>
    <w:div w:id="1046684313">
      <w:bodyDiv w:val="1"/>
      <w:marLeft w:val="0"/>
      <w:marRight w:val="0"/>
      <w:marTop w:val="0"/>
      <w:marBottom w:val="0"/>
      <w:divBdr>
        <w:top w:val="none" w:sz="0" w:space="0" w:color="auto"/>
        <w:left w:val="none" w:sz="0" w:space="0" w:color="auto"/>
        <w:bottom w:val="none" w:sz="0" w:space="0" w:color="auto"/>
        <w:right w:val="none" w:sz="0" w:space="0" w:color="auto"/>
      </w:divBdr>
    </w:div>
    <w:div w:id="1053888567">
      <w:bodyDiv w:val="1"/>
      <w:marLeft w:val="0"/>
      <w:marRight w:val="0"/>
      <w:marTop w:val="0"/>
      <w:marBottom w:val="0"/>
      <w:divBdr>
        <w:top w:val="none" w:sz="0" w:space="0" w:color="auto"/>
        <w:left w:val="none" w:sz="0" w:space="0" w:color="auto"/>
        <w:bottom w:val="none" w:sz="0" w:space="0" w:color="auto"/>
        <w:right w:val="none" w:sz="0" w:space="0" w:color="auto"/>
      </w:divBdr>
    </w:div>
    <w:div w:id="1077825475">
      <w:bodyDiv w:val="1"/>
      <w:marLeft w:val="0"/>
      <w:marRight w:val="0"/>
      <w:marTop w:val="0"/>
      <w:marBottom w:val="0"/>
      <w:divBdr>
        <w:top w:val="none" w:sz="0" w:space="0" w:color="auto"/>
        <w:left w:val="none" w:sz="0" w:space="0" w:color="auto"/>
        <w:bottom w:val="none" w:sz="0" w:space="0" w:color="auto"/>
        <w:right w:val="none" w:sz="0" w:space="0" w:color="auto"/>
      </w:divBdr>
    </w:div>
    <w:div w:id="1092359022">
      <w:bodyDiv w:val="1"/>
      <w:marLeft w:val="0"/>
      <w:marRight w:val="0"/>
      <w:marTop w:val="0"/>
      <w:marBottom w:val="0"/>
      <w:divBdr>
        <w:top w:val="none" w:sz="0" w:space="0" w:color="auto"/>
        <w:left w:val="none" w:sz="0" w:space="0" w:color="auto"/>
        <w:bottom w:val="none" w:sz="0" w:space="0" w:color="auto"/>
        <w:right w:val="none" w:sz="0" w:space="0" w:color="auto"/>
      </w:divBdr>
    </w:div>
    <w:div w:id="1130175107">
      <w:bodyDiv w:val="1"/>
      <w:marLeft w:val="0"/>
      <w:marRight w:val="0"/>
      <w:marTop w:val="0"/>
      <w:marBottom w:val="0"/>
      <w:divBdr>
        <w:top w:val="none" w:sz="0" w:space="0" w:color="auto"/>
        <w:left w:val="none" w:sz="0" w:space="0" w:color="auto"/>
        <w:bottom w:val="none" w:sz="0" w:space="0" w:color="auto"/>
        <w:right w:val="none" w:sz="0" w:space="0" w:color="auto"/>
      </w:divBdr>
    </w:div>
    <w:div w:id="1140617247">
      <w:bodyDiv w:val="1"/>
      <w:marLeft w:val="0"/>
      <w:marRight w:val="0"/>
      <w:marTop w:val="0"/>
      <w:marBottom w:val="0"/>
      <w:divBdr>
        <w:top w:val="none" w:sz="0" w:space="0" w:color="auto"/>
        <w:left w:val="none" w:sz="0" w:space="0" w:color="auto"/>
        <w:bottom w:val="none" w:sz="0" w:space="0" w:color="auto"/>
        <w:right w:val="none" w:sz="0" w:space="0" w:color="auto"/>
      </w:divBdr>
    </w:div>
    <w:div w:id="1141268116">
      <w:bodyDiv w:val="1"/>
      <w:marLeft w:val="0"/>
      <w:marRight w:val="0"/>
      <w:marTop w:val="0"/>
      <w:marBottom w:val="0"/>
      <w:divBdr>
        <w:top w:val="none" w:sz="0" w:space="0" w:color="auto"/>
        <w:left w:val="none" w:sz="0" w:space="0" w:color="auto"/>
        <w:bottom w:val="none" w:sz="0" w:space="0" w:color="auto"/>
        <w:right w:val="none" w:sz="0" w:space="0" w:color="auto"/>
      </w:divBdr>
    </w:div>
    <w:div w:id="1222133223">
      <w:bodyDiv w:val="1"/>
      <w:marLeft w:val="0"/>
      <w:marRight w:val="0"/>
      <w:marTop w:val="0"/>
      <w:marBottom w:val="0"/>
      <w:divBdr>
        <w:top w:val="none" w:sz="0" w:space="0" w:color="auto"/>
        <w:left w:val="none" w:sz="0" w:space="0" w:color="auto"/>
        <w:bottom w:val="none" w:sz="0" w:space="0" w:color="auto"/>
        <w:right w:val="none" w:sz="0" w:space="0" w:color="auto"/>
      </w:divBdr>
    </w:div>
    <w:div w:id="1226919412">
      <w:bodyDiv w:val="1"/>
      <w:marLeft w:val="0"/>
      <w:marRight w:val="0"/>
      <w:marTop w:val="0"/>
      <w:marBottom w:val="0"/>
      <w:divBdr>
        <w:top w:val="none" w:sz="0" w:space="0" w:color="auto"/>
        <w:left w:val="none" w:sz="0" w:space="0" w:color="auto"/>
        <w:bottom w:val="none" w:sz="0" w:space="0" w:color="auto"/>
        <w:right w:val="none" w:sz="0" w:space="0" w:color="auto"/>
      </w:divBdr>
    </w:div>
    <w:div w:id="1228490750">
      <w:bodyDiv w:val="1"/>
      <w:marLeft w:val="0"/>
      <w:marRight w:val="0"/>
      <w:marTop w:val="0"/>
      <w:marBottom w:val="0"/>
      <w:divBdr>
        <w:top w:val="none" w:sz="0" w:space="0" w:color="auto"/>
        <w:left w:val="none" w:sz="0" w:space="0" w:color="auto"/>
        <w:bottom w:val="none" w:sz="0" w:space="0" w:color="auto"/>
        <w:right w:val="none" w:sz="0" w:space="0" w:color="auto"/>
      </w:divBdr>
    </w:div>
    <w:div w:id="1239172926">
      <w:bodyDiv w:val="1"/>
      <w:marLeft w:val="0"/>
      <w:marRight w:val="0"/>
      <w:marTop w:val="0"/>
      <w:marBottom w:val="0"/>
      <w:divBdr>
        <w:top w:val="none" w:sz="0" w:space="0" w:color="auto"/>
        <w:left w:val="none" w:sz="0" w:space="0" w:color="auto"/>
        <w:bottom w:val="none" w:sz="0" w:space="0" w:color="auto"/>
        <w:right w:val="none" w:sz="0" w:space="0" w:color="auto"/>
      </w:divBdr>
    </w:div>
    <w:div w:id="1269317048">
      <w:bodyDiv w:val="1"/>
      <w:marLeft w:val="0"/>
      <w:marRight w:val="0"/>
      <w:marTop w:val="0"/>
      <w:marBottom w:val="0"/>
      <w:divBdr>
        <w:top w:val="none" w:sz="0" w:space="0" w:color="auto"/>
        <w:left w:val="none" w:sz="0" w:space="0" w:color="auto"/>
        <w:bottom w:val="none" w:sz="0" w:space="0" w:color="auto"/>
        <w:right w:val="none" w:sz="0" w:space="0" w:color="auto"/>
      </w:divBdr>
    </w:div>
    <w:div w:id="1299918093">
      <w:bodyDiv w:val="1"/>
      <w:marLeft w:val="0"/>
      <w:marRight w:val="0"/>
      <w:marTop w:val="0"/>
      <w:marBottom w:val="0"/>
      <w:divBdr>
        <w:top w:val="none" w:sz="0" w:space="0" w:color="auto"/>
        <w:left w:val="none" w:sz="0" w:space="0" w:color="auto"/>
        <w:bottom w:val="none" w:sz="0" w:space="0" w:color="auto"/>
        <w:right w:val="none" w:sz="0" w:space="0" w:color="auto"/>
      </w:divBdr>
    </w:div>
    <w:div w:id="1300459974">
      <w:bodyDiv w:val="1"/>
      <w:marLeft w:val="0"/>
      <w:marRight w:val="0"/>
      <w:marTop w:val="0"/>
      <w:marBottom w:val="0"/>
      <w:divBdr>
        <w:top w:val="none" w:sz="0" w:space="0" w:color="auto"/>
        <w:left w:val="none" w:sz="0" w:space="0" w:color="auto"/>
        <w:bottom w:val="none" w:sz="0" w:space="0" w:color="auto"/>
        <w:right w:val="none" w:sz="0" w:space="0" w:color="auto"/>
      </w:divBdr>
    </w:div>
    <w:div w:id="1304197484">
      <w:bodyDiv w:val="1"/>
      <w:marLeft w:val="0"/>
      <w:marRight w:val="0"/>
      <w:marTop w:val="0"/>
      <w:marBottom w:val="0"/>
      <w:divBdr>
        <w:top w:val="none" w:sz="0" w:space="0" w:color="auto"/>
        <w:left w:val="none" w:sz="0" w:space="0" w:color="auto"/>
        <w:bottom w:val="none" w:sz="0" w:space="0" w:color="auto"/>
        <w:right w:val="none" w:sz="0" w:space="0" w:color="auto"/>
      </w:divBdr>
    </w:div>
    <w:div w:id="1311592258">
      <w:bodyDiv w:val="1"/>
      <w:marLeft w:val="0"/>
      <w:marRight w:val="0"/>
      <w:marTop w:val="0"/>
      <w:marBottom w:val="0"/>
      <w:divBdr>
        <w:top w:val="none" w:sz="0" w:space="0" w:color="auto"/>
        <w:left w:val="none" w:sz="0" w:space="0" w:color="auto"/>
        <w:bottom w:val="none" w:sz="0" w:space="0" w:color="auto"/>
        <w:right w:val="none" w:sz="0" w:space="0" w:color="auto"/>
      </w:divBdr>
    </w:div>
    <w:div w:id="1328173375">
      <w:bodyDiv w:val="1"/>
      <w:marLeft w:val="0"/>
      <w:marRight w:val="0"/>
      <w:marTop w:val="0"/>
      <w:marBottom w:val="0"/>
      <w:divBdr>
        <w:top w:val="none" w:sz="0" w:space="0" w:color="auto"/>
        <w:left w:val="none" w:sz="0" w:space="0" w:color="auto"/>
        <w:bottom w:val="none" w:sz="0" w:space="0" w:color="auto"/>
        <w:right w:val="none" w:sz="0" w:space="0" w:color="auto"/>
      </w:divBdr>
    </w:div>
    <w:div w:id="1333604061">
      <w:bodyDiv w:val="1"/>
      <w:marLeft w:val="0"/>
      <w:marRight w:val="0"/>
      <w:marTop w:val="0"/>
      <w:marBottom w:val="0"/>
      <w:divBdr>
        <w:top w:val="none" w:sz="0" w:space="0" w:color="auto"/>
        <w:left w:val="none" w:sz="0" w:space="0" w:color="auto"/>
        <w:bottom w:val="none" w:sz="0" w:space="0" w:color="auto"/>
        <w:right w:val="none" w:sz="0" w:space="0" w:color="auto"/>
      </w:divBdr>
    </w:div>
    <w:div w:id="1342195885">
      <w:bodyDiv w:val="1"/>
      <w:marLeft w:val="0"/>
      <w:marRight w:val="0"/>
      <w:marTop w:val="0"/>
      <w:marBottom w:val="0"/>
      <w:divBdr>
        <w:top w:val="none" w:sz="0" w:space="0" w:color="auto"/>
        <w:left w:val="none" w:sz="0" w:space="0" w:color="auto"/>
        <w:bottom w:val="none" w:sz="0" w:space="0" w:color="auto"/>
        <w:right w:val="none" w:sz="0" w:space="0" w:color="auto"/>
      </w:divBdr>
    </w:div>
    <w:div w:id="1343052388">
      <w:bodyDiv w:val="1"/>
      <w:marLeft w:val="0"/>
      <w:marRight w:val="0"/>
      <w:marTop w:val="0"/>
      <w:marBottom w:val="0"/>
      <w:divBdr>
        <w:top w:val="none" w:sz="0" w:space="0" w:color="auto"/>
        <w:left w:val="none" w:sz="0" w:space="0" w:color="auto"/>
        <w:bottom w:val="none" w:sz="0" w:space="0" w:color="auto"/>
        <w:right w:val="none" w:sz="0" w:space="0" w:color="auto"/>
      </w:divBdr>
    </w:div>
    <w:div w:id="1349336204">
      <w:bodyDiv w:val="1"/>
      <w:marLeft w:val="0"/>
      <w:marRight w:val="0"/>
      <w:marTop w:val="0"/>
      <w:marBottom w:val="0"/>
      <w:divBdr>
        <w:top w:val="none" w:sz="0" w:space="0" w:color="auto"/>
        <w:left w:val="none" w:sz="0" w:space="0" w:color="auto"/>
        <w:bottom w:val="none" w:sz="0" w:space="0" w:color="auto"/>
        <w:right w:val="none" w:sz="0" w:space="0" w:color="auto"/>
      </w:divBdr>
    </w:div>
    <w:div w:id="1356691433">
      <w:bodyDiv w:val="1"/>
      <w:marLeft w:val="0"/>
      <w:marRight w:val="0"/>
      <w:marTop w:val="0"/>
      <w:marBottom w:val="0"/>
      <w:divBdr>
        <w:top w:val="none" w:sz="0" w:space="0" w:color="auto"/>
        <w:left w:val="none" w:sz="0" w:space="0" w:color="auto"/>
        <w:bottom w:val="none" w:sz="0" w:space="0" w:color="auto"/>
        <w:right w:val="none" w:sz="0" w:space="0" w:color="auto"/>
      </w:divBdr>
    </w:div>
    <w:div w:id="1364483366">
      <w:bodyDiv w:val="1"/>
      <w:marLeft w:val="0"/>
      <w:marRight w:val="0"/>
      <w:marTop w:val="0"/>
      <w:marBottom w:val="0"/>
      <w:divBdr>
        <w:top w:val="none" w:sz="0" w:space="0" w:color="auto"/>
        <w:left w:val="none" w:sz="0" w:space="0" w:color="auto"/>
        <w:bottom w:val="none" w:sz="0" w:space="0" w:color="auto"/>
        <w:right w:val="none" w:sz="0" w:space="0" w:color="auto"/>
      </w:divBdr>
    </w:div>
    <w:div w:id="1397123522">
      <w:bodyDiv w:val="1"/>
      <w:marLeft w:val="0"/>
      <w:marRight w:val="0"/>
      <w:marTop w:val="0"/>
      <w:marBottom w:val="0"/>
      <w:divBdr>
        <w:top w:val="none" w:sz="0" w:space="0" w:color="auto"/>
        <w:left w:val="none" w:sz="0" w:space="0" w:color="auto"/>
        <w:bottom w:val="none" w:sz="0" w:space="0" w:color="auto"/>
        <w:right w:val="none" w:sz="0" w:space="0" w:color="auto"/>
      </w:divBdr>
    </w:div>
    <w:div w:id="1412003901">
      <w:bodyDiv w:val="1"/>
      <w:marLeft w:val="0"/>
      <w:marRight w:val="0"/>
      <w:marTop w:val="0"/>
      <w:marBottom w:val="0"/>
      <w:divBdr>
        <w:top w:val="none" w:sz="0" w:space="0" w:color="auto"/>
        <w:left w:val="none" w:sz="0" w:space="0" w:color="auto"/>
        <w:bottom w:val="none" w:sz="0" w:space="0" w:color="auto"/>
        <w:right w:val="none" w:sz="0" w:space="0" w:color="auto"/>
      </w:divBdr>
    </w:div>
    <w:div w:id="1437560931">
      <w:bodyDiv w:val="1"/>
      <w:marLeft w:val="0"/>
      <w:marRight w:val="0"/>
      <w:marTop w:val="0"/>
      <w:marBottom w:val="0"/>
      <w:divBdr>
        <w:top w:val="none" w:sz="0" w:space="0" w:color="auto"/>
        <w:left w:val="none" w:sz="0" w:space="0" w:color="auto"/>
        <w:bottom w:val="none" w:sz="0" w:space="0" w:color="auto"/>
        <w:right w:val="none" w:sz="0" w:space="0" w:color="auto"/>
      </w:divBdr>
    </w:div>
    <w:div w:id="1447306645">
      <w:bodyDiv w:val="1"/>
      <w:marLeft w:val="0"/>
      <w:marRight w:val="0"/>
      <w:marTop w:val="0"/>
      <w:marBottom w:val="0"/>
      <w:divBdr>
        <w:top w:val="none" w:sz="0" w:space="0" w:color="auto"/>
        <w:left w:val="none" w:sz="0" w:space="0" w:color="auto"/>
        <w:bottom w:val="none" w:sz="0" w:space="0" w:color="auto"/>
        <w:right w:val="none" w:sz="0" w:space="0" w:color="auto"/>
      </w:divBdr>
    </w:div>
    <w:div w:id="1457915087">
      <w:bodyDiv w:val="1"/>
      <w:marLeft w:val="0"/>
      <w:marRight w:val="0"/>
      <w:marTop w:val="0"/>
      <w:marBottom w:val="0"/>
      <w:divBdr>
        <w:top w:val="none" w:sz="0" w:space="0" w:color="auto"/>
        <w:left w:val="none" w:sz="0" w:space="0" w:color="auto"/>
        <w:bottom w:val="none" w:sz="0" w:space="0" w:color="auto"/>
        <w:right w:val="none" w:sz="0" w:space="0" w:color="auto"/>
      </w:divBdr>
    </w:div>
    <w:div w:id="1483697958">
      <w:bodyDiv w:val="1"/>
      <w:marLeft w:val="0"/>
      <w:marRight w:val="0"/>
      <w:marTop w:val="0"/>
      <w:marBottom w:val="0"/>
      <w:divBdr>
        <w:top w:val="none" w:sz="0" w:space="0" w:color="auto"/>
        <w:left w:val="none" w:sz="0" w:space="0" w:color="auto"/>
        <w:bottom w:val="none" w:sz="0" w:space="0" w:color="auto"/>
        <w:right w:val="none" w:sz="0" w:space="0" w:color="auto"/>
      </w:divBdr>
    </w:div>
    <w:div w:id="1502039276">
      <w:bodyDiv w:val="1"/>
      <w:marLeft w:val="0"/>
      <w:marRight w:val="0"/>
      <w:marTop w:val="0"/>
      <w:marBottom w:val="0"/>
      <w:divBdr>
        <w:top w:val="none" w:sz="0" w:space="0" w:color="auto"/>
        <w:left w:val="none" w:sz="0" w:space="0" w:color="auto"/>
        <w:bottom w:val="none" w:sz="0" w:space="0" w:color="auto"/>
        <w:right w:val="none" w:sz="0" w:space="0" w:color="auto"/>
      </w:divBdr>
    </w:div>
    <w:div w:id="1502427003">
      <w:bodyDiv w:val="1"/>
      <w:marLeft w:val="0"/>
      <w:marRight w:val="0"/>
      <w:marTop w:val="0"/>
      <w:marBottom w:val="0"/>
      <w:divBdr>
        <w:top w:val="none" w:sz="0" w:space="0" w:color="auto"/>
        <w:left w:val="none" w:sz="0" w:space="0" w:color="auto"/>
        <w:bottom w:val="none" w:sz="0" w:space="0" w:color="auto"/>
        <w:right w:val="none" w:sz="0" w:space="0" w:color="auto"/>
      </w:divBdr>
    </w:div>
    <w:div w:id="1509981508">
      <w:bodyDiv w:val="1"/>
      <w:marLeft w:val="0"/>
      <w:marRight w:val="0"/>
      <w:marTop w:val="0"/>
      <w:marBottom w:val="0"/>
      <w:divBdr>
        <w:top w:val="none" w:sz="0" w:space="0" w:color="auto"/>
        <w:left w:val="none" w:sz="0" w:space="0" w:color="auto"/>
        <w:bottom w:val="none" w:sz="0" w:space="0" w:color="auto"/>
        <w:right w:val="none" w:sz="0" w:space="0" w:color="auto"/>
      </w:divBdr>
    </w:div>
    <w:div w:id="1525442907">
      <w:bodyDiv w:val="1"/>
      <w:marLeft w:val="0"/>
      <w:marRight w:val="0"/>
      <w:marTop w:val="0"/>
      <w:marBottom w:val="0"/>
      <w:divBdr>
        <w:top w:val="none" w:sz="0" w:space="0" w:color="auto"/>
        <w:left w:val="none" w:sz="0" w:space="0" w:color="auto"/>
        <w:bottom w:val="none" w:sz="0" w:space="0" w:color="auto"/>
        <w:right w:val="none" w:sz="0" w:space="0" w:color="auto"/>
      </w:divBdr>
    </w:div>
    <w:div w:id="1581670252">
      <w:bodyDiv w:val="1"/>
      <w:marLeft w:val="0"/>
      <w:marRight w:val="0"/>
      <w:marTop w:val="0"/>
      <w:marBottom w:val="0"/>
      <w:divBdr>
        <w:top w:val="none" w:sz="0" w:space="0" w:color="auto"/>
        <w:left w:val="none" w:sz="0" w:space="0" w:color="auto"/>
        <w:bottom w:val="none" w:sz="0" w:space="0" w:color="auto"/>
        <w:right w:val="none" w:sz="0" w:space="0" w:color="auto"/>
      </w:divBdr>
    </w:div>
    <w:div w:id="1583181413">
      <w:bodyDiv w:val="1"/>
      <w:marLeft w:val="0"/>
      <w:marRight w:val="0"/>
      <w:marTop w:val="0"/>
      <w:marBottom w:val="0"/>
      <w:divBdr>
        <w:top w:val="none" w:sz="0" w:space="0" w:color="auto"/>
        <w:left w:val="none" w:sz="0" w:space="0" w:color="auto"/>
        <w:bottom w:val="none" w:sz="0" w:space="0" w:color="auto"/>
        <w:right w:val="none" w:sz="0" w:space="0" w:color="auto"/>
      </w:divBdr>
    </w:div>
    <w:div w:id="1597521799">
      <w:bodyDiv w:val="1"/>
      <w:marLeft w:val="0"/>
      <w:marRight w:val="0"/>
      <w:marTop w:val="0"/>
      <w:marBottom w:val="0"/>
      <w:divBdr>
        <w:top w:val="none" w:sz="0" w:space="0" w:color="auto"/>
        <w:left w:val="none" w:sz="0" w:space="0" w:color="auto"/>
        <w:bottom w:val="none" w:sz="0" w:space="0" w:color="auto"/>
        <w:right w:val="none" w:sz="0" w:space="0" w:color="auto"/>
      </w:divBdr>
    </w:div>
    <w:div w:id="1634020736">
      <w:bodyDiv w:val="1"/>
      <w:marLeft w:val="0"/>
      <w:marRight w:val="0"/>
      <w:marTop w:val="0"/>
      <w:marBottom w:val="0"/>
      <w:divBdr>
        <w:top w:val="none" w:sz="0" w:space="0" w:color="auto"/>
        <w:left w:val="none" w:sz="0" w:space="0" w:color="auto"/>
        <w:bottom w:val="none" w:sz="0" w:space="0" w:color="auto"/>
        <w:right w:val="none" w:sz="0" w:space="0" w:color="auto"/>
      </w:divBdr>
    </w:div>
    <w:div w:id="1637371818">
      <w:bodyDiv w:val="1"/>
      <w:marLeft w:val="0"/>
      <w:marRight w:val="0"/>
      <w:marTop w:val="0"/>
      <w:marBottom w:val="0"/>
      <w:divBdr>
        <w:top w:val="none" w:sz="0" w:space="0" w:color="auto"/>
        <w:left w:val="none" w:sz="0" w:space="0" w:color="auto"/>
        <w:bottom w:val="none" w:sz="0" w:space="0" w:color="auto"/>
        <w:right w:val="none" w:sz="0" w:space="0" w:color="auto"/>
      </w:divBdr>
    </w:div>
    <w:div w:id="1666975210">
      <w:bodyDiv w:val="1"/>
      <w:marLeft w:val="0"/>
      <w:marRight w:val="0"/>
      <w:marTop w:val="0"/>
      <w:marBottom w:val="0"/>
      <w:divBdr>
        <w:top w:val="none" w:sz="0" w:space="0" w:color="auto"/>
        <w:left w:val="none" w:sz="0" w:space="0" w:color="auto"/>
        <w:bottom w:val="none" w:sz="0" w:space="0" w:color="auto"/>
        <w:right w:val="none" w:sz="0" w:space="0" w:color="auto"/>
      </w:divBdr>
    </w:div>
    <w:div w:id="1691568713">
      <w:bodyDiv w:val="1"/>
      <w:marLeft w:val="0"/>
      <w:marRight w:val="0"/>
      <w:marTop w:val="0"/>
      <w:marBottom w:val="0"/>
      <w:divBdr>
        <w:top w:val="none" w:sz="0" w:space="0" w:color="auto"/>
        <w:left w:val="none" w:sz="0" w:space="0" w:color="auto"/>
        <w:bottom w:val="none" w:sz="0" w:space="0" w:color="auto"/>
        <w:right w:val="none" w:sz="0" w:space="0" w:color="auto"/>
      </w:divBdr>
    </w:div>
    <w:div w:id="1691905701">
      <w:bodyDiv w:val="1"/>
      <w:marLeft w:val="0"/>
      <w:marRight w:val="0"/>
      <w:marTop w:val="0"/>
      <w:marBottom w:val="0"/>
      <w:divBdr>
        <w:top w:val="none" w:sz="0" w:space="0" w:color="auto"/>
        <w:left w:val="none" w:sz="0" w:space="0" w:color="auto"/>
        <w:bottom w:val="none" w:sz="0" w:space="0" w:color="auto"/>
        <w:right w:val="none" w:sz="0" w:space="0" w:color="auto"/>
      </w:divBdr>
    </w:div>
    <w:div w:id="1698968957">
      <w:bodyDiv w:val="1"/>
      <w:marLeft w:val="0"/>
      <w:marRight w:val="0"/>
      <w:marTop w:val="0"/>
      <w:marBottom w:val="0"/>
      <w:divBdr>
        <w:top w:val="none" w:sz="0" w:space="0" w:color="auto"/>
        <w:left w:val="none" w:sz="0" w:space="0" w:color="auto"/>
        <w:bottom w:val="none" w:sz="0" w:space="0" w:color="auto"/>
        <w:right w:val="none" w:sz="0" w:space="0" w:color="auto"/>
      </w:divBdr>
    </w:div>
    <w:div w:id="1712880206">
      <w:bodyDiv w:val="1"/>
      <w:marLeft w:val="0"/>
      <w:marRight w:val="0"/>
      <w:marTop w:val="0"/>
      <w:marBottom w:val="0"/>
      <w:divBdr>
        <w:top w:val="none" w:sz="0" w:space="0" w:color="auto"/>
        <w:left w:val="none" w:sz="0" w:space="0" w:color="auto"/>
        <w:bottom w:val="none" w:sz="0" w:space="0" w:color="auto"/>
        <w:right w:val="none" w:sz="0" w:space="0" w:color="auto"/>
      </w:divBdr>
    </w:div>
    <w:div w:id="1732732911">
      <w:bodyDiv w:val="1"/>
      <w:marLeft w:val="0"/>
      <w:marRight w:val="0"/>
      <w:marTop w:val="0"/>
      <w:marBottom w:val="0"/>
      <w:divBdr>
        <w:top w:val="none" w:sz="0" w:space="0" w:color="auto"/>
        <w:left w:val="none" w:sz="0" w:space="0" w:color="auto"/>
        <w:bottom w:val="none" w:sz="0" w:space="0" w:color="auto"/>
        <w:right w:val="none" w:sz="0" w:space="0" w:color="auto"/>
      </w:divBdr>
    </w:div>
    <w:div w:id="1742873265">
      <w:bodyDiv w:val="1"/>
      <w:marLeft w:val="0"/>
      <w:marRight w:val="0"/>
      <w:marTop w:val="0"/>
      <w:marBottom w:val="0"/>
      <w:divBdr>
        <w:top w:val="none" w:sz="0" w:space="0" w:color="auto"/>
        <w:left w:val="none" w:sz="0" w:space="0" w:color="auto"/>
        <w:bottom w:val="none" w:sz="0" w:space="0" w:color="auto"/>
        <w:right w:val="none" w:sz="0" w:space="0" w:color="auto"/>
      </w:divBdr>
    </w:div>
    <w:div w:id="1746952211">
      <w:bodyDiv w:val="1"/>
      <w:marLeft w:val="0"/>
      <w:marRight w:val="0"/>
      <w:marTop w:val="0"/>
      <w:marBottom w:val="0"/>
      <w:divBdr>
        <w:top w:val="none" w:sz="0" w:space="0" w:color="auto"/>
        <w:left w:val="none" w:sz="0" w:space="0" w:color="auto"/>
        <w:bottom w:val="none" w:sz="0" w:space="0" w:color="auto"/>
        <w:right w:val="none" w:sz="0" w:space="0" w:color="auto"/>
      </w:divBdr>
    </w:div>
    <w:div w:id="1760131540">
      <w:bodyDiv w:val="1"/>
      <w:marLeft w:val="0"/>
      <w:marRight w:val="0"/>
      <w:marTop w:val="0"/>
      <w:marBottom w:val="0"/>
      <w:divBdr>
        <w:top w:val="none" w:sz="0" w:space="0" w:color="auto"/>
        <w:left w:val="none" w:sz="0" w:space="0" w:color="auto"/>
        <w:bottom w:val="none" w:sz="0" w:space="0" w:color="auto"/>
        <w:right w:val="none" w:sz="0" w:space="0" w:color="auto"/>
      </w:divBdr>
    </w:div>
    <w:div w:id="1762990903">
      <w:bodyDiv w:val="1"/>
      <w:marLeft w:val="0"/>
      <w:marRight w:val="0"/>
      <w:marTop w:val="0"/>
      <w:marBottom w:val="0"/>
      <w:divBdr>
        <w:top w:val="none" w:sz="0" w:space="0" w:color="auto"/>
        <w:left w:val="none" w:sz="0" w:space="0" w:color="auto"/>
        <w:bottom w:val="none" w:sz="0" w:space="0" w:color="auto"/>
        <w:right w:val="none" w:sz="0" w:space="0" w:color="auto"/>
      </w:divBdr>
    </w:div>
    <w:div w:id="1776248811">
      <w:bodyDiv w:val="1"/>
      <w:marLeft w:val="0"/>
      <w:marRight w:val="0"/>
      <w:marTop w:val="0"/>
      <w:marBottom w:val="0"/>
      <w:divBdr>
        <w:top w:val="none" w:sz="0" w:space="0" w:color="auto"/>
        <w:left w:val="none" w:sz="0" w:space="0" w:color="auto"/>
        <w:bottom w:val="none" w:sz="0" w:space="0" w:color="auto"/>
        <w:right w:val="none" w:sz="0" w:space="0" w:color="auto"/>
      </w:divBdr>
    </w:div>
    <w:div w:id="1787845616">
      <w:bodyDiv w:val="1"/>
      <w:marLeft w:val="0"/>
      <w:marRight w:val="0"/>
      <w:marTop w:val="0"/>
      <w:marBottom w:val="0"/>
      <w:divBdr>
        <w:top w:val="none" w:sz="0" w:space="0" w:color="auto"/>
        <w:left w:val="none" w:sz="0" w:space="0" w:color="auto"/>
        <w:bottom w:val="none" w:sz="0" w:space="0" w:color="auto"/>
        <w:right w:val="none" w:sz="0" w:space="0" w:color="auto"/>
      </w:divBdr>
    </w:div>
    <w:div w:id="1788112299">
      <w:bodyDiv w:val="1"/>
      <w:marLeft w:val="0"/>
      <w:marRight w:val="0"/>
      <w:marTop w:val="0"/>
      <w:marBottom w:val="0"/>
      <w:divBdr>
        <w:top w:val="none" w:sz="0" w:space="0" w:color="auto"/>
        <w:left w:val="none" w:sz="0" w:space="0" w:color="auto"/>
        <w:bottom w:val="none" w:sz="0" w:space="0" w:color="auto"/>
        <w:right w:val="none" w:sz="0" w:space="0" w:color="auto"/>
      </w:divBdr>
    </w:div>
    <w:div w:id="1794977700">
      <w:bodyDiv w:val="1"/>
      <w:marLeft w:val="0"/>
      <w:marRight w:val="0"/>
      <w:marTop w:val="0"/>
      <w:marBottom w:val="0"/>
      <w:divBdr>
        <w:top w:val="none" w:sz="0" w:space="0" w:color="auto"/>
        <w:left w:val="none" w:sz="0" w:space="0" w:color="auto"/>
        <w:bottom w:val="none" w:sz="0" w:space="0" w:color="auto"/>
        <w:right w:val="none" w:sz="0" w:space="0" w:color="auto"/>
      </w:divBdr>
    </w:div>
    <w:div w:id="1803691899">
      <w:bodyDiv w:val="1"/>
      <w:marLeft w:val="0"/>
      <w:marRight w:val="0"/>
      <w:marTop w:val="0"/>
      <w:marBottom w:val="0"/>
      <w:divBdr>
        <w:top w:val="none" w:sz="0" w:space="0" w:color="auto"/>
        <w:left w:val="none" w:sz="0" w:space="0" w:color="auto"/>
        <w:bottom w:val="none" w:sz="0" w:space="0" w:color="auto"/>
        <w:right w:val="none" w:sz="0" w:space="0" w:color="auto"/>
      </w:divBdr>
    </w:div>
    <w:div w:id="1806701257">
      <w:bodyDiv w:val="1"/>
      <w:marLeft w:val="0"/>
      <w:marRight w:val="0"/>
      <w:marTop w:val="0"/>
      <w:marBottom w:val="0"/>
      <w:divBdr>
        <w:top w:val="none" w:sz="0" w:space="0" w:color="auto"/>
        <w:left w:val="none" w:sz="0" w:space="0" w:color="auto"/>
        <w:bottom w:val="none" w:sz="0" w:space="0" w:color="auto"/>
        <w:right w:val="none" w:sz="0" w:space="0" w:color="auto"/>
      </w:divBdr>
    </w:div>
    <w:div w:id="1810781142">
      <w:bodyDiv w:val="1"/>
      <w:marLeft w:val="0"/>
      <w:marRight w:val="0"/>
      <w:marTop w:val="0"/>
      <w:marBottom w:val="0"/>
      <w:divBdr>
        <w:top w:val="none" w:sz="0" w:space="0" w:color="auto"/>
        <w:left w:val="none" w:sz="0" w:space="0" w:color="auto"/>
        <w:bottom w:val="none" w:sz="0" w:space="0" w:color="auto"/>
        <w:right w:val="none" w:sz="0" w:space="0" w:color="auto"/>
      </w:divBdr>
    </w:div>
    <w:div w:id="1823766327">
      <w:bodyDiv w:val="1"/>
      <w:marLeft w:val="0"/>
      <w:marRight w:val="0"/>
      <w:marTop w:val="0"/>
      <w:marBottom w:val="0"/>
      <w:divBdr>
        <w:top w:val="none" w:sz="0" w:space="0" w:color="auto"/>
        <w:left w:val="none" w:sz="0" w:space="0" w:color="auto"/>
        <w:bottom w:val="none" w:sz="0" w:space="0" w:color="auto"/>
        <w:right w:val="none" w:sz="0" w:space="0" w:color="auto"/>
      </w:divBdr>
    </w:div>
    <w:div w:id="1888570151">
      <w:bodyDiv w:val="1"/>
      <w:marLeft w:val="0"/>
      <w:marRight w:val="0"/>
      <w:marTop w:val="0"/>
      <w:marBottom w:val="0"/>
      <w:divBdr>
        <w:top w:val="none" w:sz="0" w:space="0" w:color="auto"/>
        <w:left w:val="none" w:sz="0" w:space="0" w:color="auto"/>
        <w:bottom w:val="none" w:sz="0" w:space="0" w:color="auto"/>
        <w:right w:val="none" w:sz="0" w:space="0" w:color="auto"/>
      </w:divBdr>
    </w:div>
    <w:div w:id="1899197409">
      <w:bodyDiv w:val="1"/>
      <w:marLeft w:val="0"/>
      <w:marRight w:val="0"/>
      <w:marTop w:val="0"/>
      <w:marBottom w:val="0"/>
      <w:divBdr>
        <w:top w:val="none" w:sz="0" w:space="0" w:color="auto"/>
        <w:left w:val="none" w:sz="0" w:space="0" w:color="auto"/>
        <w:bottom w:val="none" w:sz="0" w:space="0" w:color="auto"/>
        <w:right w:val="none" w:sz="0" w:space="0" w:color="auto"/>
      </w:divBdr>
    </w:div>
    <w:div w:id="1905288269">
      <w:bodyDiv w:val="1"/>
      <w:marLeft w:val="0"/>
      <w:marRight w:val="0"/>
      <w:marTop w:val="0"/>
      <w:marBottom w:val="0"/>
      <w:divBdr>
        <w:top w:val="none" w:sz="0" w:space="0" w:color="auto"/>
        <w:left w:val="none" w:sz="0" w:space="0" w:color="auto"/>
        <w:bottom w:val="none" w:sz="0" w:space="0" w:color="auto"/>
        <w:right w:val="none" w:sz="0" w:space="0" w:color="auto"/>
      </w:divBdr>
    </w:div>
    <w:div w:id="1919368033">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33396015">
      <w:bodyDiv w:val="1"/>
      <w:marLeft w:val="0"/>
      <w:marRight w:val="0"/>
      <w:marTop w:val="0"/>
      <w:marBottom w:val="0"/>
      <w:divBdr>
        <w:top w:val="none" w:sz="0" w:space="0" w:color="auto"/>
        <w:left w:val="none" w:sz="0" w:space="0" w:color="auto"/>
        <w:bottom w:val="none" w:sz="0" w:space="0" w:color="auto"/>
        <w:right w:val="none" w:sz="0" w:space="0" w:color="auto"/>
      </w:divBdr>
    </w:div>
    <w:div w:id="1938097208">
      <w:bodyDiv w:val="1"/>
      <w:marLeft w:val="0"/>
      <w:marRight w:val="0"/>
      <w:marTop w:val="0"/>
      <w:marBottom w:val="0"/>
      <w:divBdr>
        <w:top w:val="none" w:sz="0" w:space="0" w:color="auto"/>
        <w:left w:val="none" w:sz="0" w:space="0" w:color="auto"/>
        <w:bottom w:val="none" w:sz="0" w:space="0" w:color="auto"/>
        <w:right w:val="none" w:sz="0" w:space="0" w:color="auto"/>
      </w:divBdr>
    </w:div>
    <w:div w:id="1939823445">
      <w:bodyDiv w:val="1"/>
      <w:marLeft w:val="0"/>
      <w:marRight w:val="0"/>
      <w:marTop w:val="0"/>
      <w:marBottom w:val="0"/>
      <w:divBdr>
        <w:top w:val="none" w:sz="0" w:space="0" w:color="auto"/>
        <w:left w:val="none" w:sz="0" w:space="0" w:color="auto"/>
        <w:bottom w:val="none" w:sz="0" w:space="0" w:color="auto"/>
        <w:right w:val="none" w:sz="0" w:space="0" w:color="auto"/>
      </w:divBdr>
    </w:div>
    <w:div w:id="1989362182">
      <w:bodyDiv w:val="1"/>
      <w:marLeft w:val="0"/>
      <w:marRight w:val="0"/>
      <w:marTop w:val="0"/>
      <w:marBottom w:val="0"/>
      <w:divBdr>
        <w:top w:val="none" w:sz="0" w:space="0" w:color="auto"/>
        <w:left w:val="none" w:sz="0" w:space="0" w:color="auto"/>
        <w:bottom w:val="none" w:sz="0" w:space="0" w:color="auto"/>
        <w:right w:val="none" w:sz="0" w:space="0" w:color="auto"/>
      </w:divBdr>
    </w:div>
    <w:div w:id="2002007233">
      <w:bodyDiv w:val="1"/>
      <w:marLeft w:val="0"/>
      <w:marRight w:val="0"/>
      <w:marTop w:val="0"/>
      <w:marBottom w:val="0"/>
      <w:divBdr>
        <w:top w:val="none" w:sz="0" w:space="0" w:color="auto"/>
        <w:left w:val="none" w:sz="0" w:space="0" w:color="auto"/>
        <w:bottom w:val="none" w:sz="0" w:space="0" w:color="auto"/>
        <w:right w:val="none" w:sz="0" w:space="0" w:color="auto"/>
      </w:divBdr>
    </w:div>
    <w:div w:id="2017295917">
      <w:bodyDiv w:val="1"/>
      <w:marLeft w:val="0"/>
      <w:marRight w:val="0"/>
      <w:marTop w:val="0"/>
      <w:marBottom w:val="0"/>
      <w:divBdr>
        <w:top w:val="none" w:sz="0" w:space="0" w:color="auto"/>
        <w:left w:val="none" w:sz="0" w:space="0" w:color="auto"/>
        <w:bottom w:val="none" w:sz="0" w:space="0" w:color="auto"/>
        <w:right w:val="none" w:sz="0" w:space="0" w:color="auto"/>
      </w:divBdr>
    </w:div>
    <w:div w:id="2018534475">
      <w:bodyDiv w:val="1"/>
      <w:marLeft w:val="0"/>
      <w:marRight w:val="0"/>
      <w:marTop w:val="0"/>
      <w:marBottom w:val="0"/>
      <w:divBdr>
        <w:top w:val="none" w:sz="0" w:space="0" w:color="auto"/>
        <w:left w:val="none" w:sz="0" w:space="0" w:color="auto"/>
        <w:bottom w:val="none" w:sz="0" w:space="0" w:color="auto"/>
        <w:right w:val="none" w:sz="0" w:space="0" w:color="auto"/>
      </w:divBdr>
    </w:div>
    <w:div w:id="2039159323">
      <w:bodyDiv w:val="1"/>
      <w:marLeft w:val="0"/>
      <w:marRight w:val="0"/>
      <w:marTop w:val="0"/>
      <w:marBottom w:val="0"/>
      <w:divBdr>
        <w:top w:val="none" w:sz="0" w:space="0" w:color="auto"/>
        <w:left w:val="none" w:sz="0" w:space="0" w:color="auto"/>
        <w:bottom w:val="none" w:sz="0" w:space="0" w:color="auto"/>
        <w:right w:val="none" w:sz="0" w:space="0" w:color="auto"/>
      </w:divBdr>
    </w:div>
    <w:div w:id="2080667181">
      <w:bodyDiv w:val="1"/>
      <w:marLeft w:val="0"/>
      <w:marRight w:val="0"/>
      <w:marTop w:val="0"/>
      <w:marBottom w:val="0"/>
      <w:divBdr>
        <w:top w:val="none" w:sz="0" w:space="0" w:color="auto"/>
        <w:left w:val="none" w:sz="0" w:space="0" w:color="auto"/>
        <w:bottom w:val="none" w:sz="0" w:space="0" w:color="auto"/>
        <w:right w:val="none" w:sz="0" w:space="0" w:color="auto"/>
      </w:divBdr>
    </w:div>
    <w:div w:id="2090229293">
      <w:bodyDiv w:val="1"/>
      <w:marLeft w:val="0"/>
      <w:marRight w:val="0"/>
      <w:marTop w:val="0"/>
      <w:marBottom w:val="0"/>
      <w:divBdr>
        <w:top w:val="none" w:sz="0" w:space="0" w:color="auto"/>
        <w:left w:val="none" w:sz="0" w:space="0" w:color="auto"/>
        <w:bottom w:val="none" w:sz="0" w:space="0" w:color="auto"/>
        <w:right w:val="none" w:sz="0" w:space="0" w:color="auto"/>
      </w:divBdr>
    </w:div>
    <w:div w:id="212700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dnp.treasury.gov.ua/storage/app/sites/28/uploaded-files/Accounts_MB_2020.xls"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5990F-003E-4360-B7E9-5BEDCC1F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10893</TotalTime>
  <Pages>92</Pages>
  <Words>16599</Words>
  <Characters>94619</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dc:creator>
  <cp:lastModifiedBy>user2</cp:lastModifiedBy>
  <cp:revision>256</cp:revision>
  <cp:lastPrinted>2021-02-24T14:20:00Z</cp:lastPrinted>
  <dcterms:created xsi:type="dcterms:W3CDTF">2019-06-20T13:09:00Z</dcterms:created>
  <dcterms:modified xsi:type="dcterms:W3CDTF">2021-02-24T14:53:00Z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4158225</vt:lpwstr>
  </property>
  <property fmtid="{D5CDD505-2E9C-101B-9397-08002B2CF9AE}" pid="3" name="NXPowerLiteSettings">
    <vt:lpwstr>C7000400038000</vt:lpwstr>
  </property>
  <property fmtid="{D5CDD505-2E9C-101B-9397-08002B2CF9AE}" pid="4" name="NXPowerLiteVersion">
    <vt:lpwstr>S9.0.3</vt:lpwstr>
  </property>
</Properties>
</file>