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00" w:rsidRDefault="00E62F00" w:rsidP="00E62F00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23843" w:rsidRPr="006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823875" w:rsidRPr="00E62F00" w:rsidRDefault="00E62F00" w:rsidP="00E62F00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04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843" w:rsidRPr="006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обласної</w:t>
      </w:r>
      <w:r w:rsidR="0004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821C39" w:rsidRDefault="00821C39" w:rsidP="00821C3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843" w:rsidRDefault="00023843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3D1" w:rsidRPr="00D94A0A" w:rsidRDefault="000463D1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2907" w:rsidRPr="00D94A0A" w:rsidRDefault="00382907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</w:t>
      </w:r>
    </w:p>
    <w:p w:rsidR="00382907" w:rsidRPr="00D94A0A" w:rsidRDefault="00382907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регіональної цільової Програми</w:t>
      </w: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82907" w:rsidRPr="00D94A0A" w:rsidRDefault="00382907" w:rsidP="004D0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Назва: Програма сприяння розвитку громадянського суспільства у Дніпропетровській області на 2017 – 2022 роки.</w:t>
      </w:r>
    </w:p>
    <w:p w:rsidR="00382907" w:rsidRPr="00D94A0A" w:rsidRDefault="00382907" w:rsidP="004D0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Підстава д</w:t>
      </w:r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розроблення: Закон України  </w:t>
      </w:r>
      <w:proofErr w:type="spellStart"/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місцеві державні адміністрації”, Указ Президента України від 26 лютого 2016 року № 68/2016 </w:t>
      </w:r>
      <w:proofErr w:type="spellStart"/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сприяння розвитку громадянського суспільства в Україні”, постанови Кабінету Міністрів України </w:t>
      </w:r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12 жовтня 2011 року № 1049 </w:t>
      </w:r>
      <w:proofErr w:type="spellStart"/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затвердження Порядку проведення конкурсу з визначення програм (проектів, заходів</w:t>
      </w:r>
      <w:r w:rsidR="0000617A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розроблених інститутами громадянського суспільства, для виконання (реалізації) яких надається фінансова підтримка” (із змінами), ві</w:t>
      </w:r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 03 листопада 2010 року № 966 </w:t>
      </w:r>
      <w:proofErr w:type="spellStart"/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забезпечення участі громадськості у формуванні та реалізації державної політики” (із змінами).</w:t>
      </w: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593CFC" w:rsidRPr="00D94A0A" w:rsidRDefault="00382907" w:rsidP="00593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Регіональний замовник Програми або координатор: </w:t>
      </w:r>
      <w:r w:rsidR="00A95E40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7D0553" w:rsidRPr="00D94A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облдержадміністрації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3CFC" w:rsidRPr="00D94A0A" w:rsidRDefault="00593CFC" w:rsidP="00593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907" w:rsidRPr="00D94A0A" w:rsidRDefault="00382907" w:rsidP="00593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4. </w:t>
      </w:r>
      <w:proofErr w:type="spellStart"/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Співзамовники</w:t>
      </w:r>
      <w:proofErr w:type="spellEnd"/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Програми: </w:t>
      </w:r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немає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382907" w:rsidRPr="00D94A0A" w:rsidRDefault="00382907" w:rsidP="004D0D64">
      <w:pPr>
        <w:tabs>
          <w:tab w:val="left" w:pos="954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5. Відповідальні за виконання: </w:t>
      </w:r>
      <w:r w:rsidR="00A95E40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7D0553" w:rsidRPr="00D94A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облдержадміністрації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райдержадміністрації, виконавчі комітети міських</w:t>
      </w:r>
      <w:r w:rsidR="00400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0AEC" w:rsidRPr="00400AEC">
        <w:rPr>
          <w:rFonts w:ascii="Times New Roman" w:hAnsi="Times New Roman" w:cs="Times New Roman"/>
          <w:sz w:val="28"/>
          <w:szCs w:val="28"/>
        </w:rPr>
        <w:t>селищних, сільських рад територіальних громад Дніпропетровської області (за згодою)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Дніпропетровський регіональний інститут державного управління Національної академії державного упра</w:t>
      </w:r>
      <w:r w:rsidR="00F235C2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вління при Президентові України 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згодою), Міжрегіональне управління Національного агентства України з питань державної служби у Дніпропетровській та Запорізькій областях (за згодою), Дніпровський національний університет імені Олеся Гончара (за згодою), інститути громадянського суспільства (за згодою).</w:t>
      </w:r>
    </w:p>
    <w:p w:rsidR="00382907" w:rsidRPr="00D94A0A" w:rsidRDefault="00382907" w:rsidP="004D0D64">
      <w:pPr>
        <w:tabs>
          <w:tab w:val="left" w:pos="954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Мета: забезпечення сприятливих умов для </w:t>
      </w:r>
      <w:r w:rsidRPr="00D94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розви</w:t>
      </w:r>
      <w:r w:rsidR="00F235C2" w:rsidRPr="00D94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тку громадянського суспільства у</w:t>
      </w:r>
      <w:r w:rsidRPr="00D94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Дніпропетровській області, 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участі громадськості у формуванні та реалізації державної і регіональної політики, </w:t>
      </w:r>
      <w:r w:rsidR="00F235C2" w:rsidRPr="00D94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D94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 Початок: січень 2017 року, закінчення: грудень 2022 року.</w:t>
      </w: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Етапи в</w:t>
      </w:r>
      <w:r w:rsidR="00037638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иконання: Програма виконується у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етапи: </w:t>
      </w:r>
    </w:p>
    <w:p w:rsidR="00382907" w:rsidRPr="00D94A0A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етап: 2017</w:t>
      </w:r>
      <w:r w:rsidR="00037638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37638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роки; </w:t>
      </w:r>
    </w:p>
    <w:p w:rsidR="00593CFC" w:rsidRPr="00D94A0A" w:rsidRDefault="00382907" w:rsidP="0003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етап: 2021</w:t>
      </w:r>
      <w:r w:rsidR="00037638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37638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роки.</w:t>
      </w:r>
    </w:p>
    <w:p w:rsidR="00037638" w:rsidRPr="00D94A0A" w:rsidRDefault="00037638" w:rsidP="0003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907" w:rsidRPr="00D94A0A" w:rsidRDefault="00382907" w:rsidP="0003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Загальні обсяги фінансування:</w:t>
      </w:r>
    </w:p>
    <w:p w:rsidR="00037638" w:rsidRPr="00037638" w:rsidRDefault="00037638" w:rsidP="0003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21"/>
        <w:gridCol w:w="1652"/>
        <w:gridCol w:w="1514"/>
        <w:gridCol w:w="1438"/>
      </w:tblGrid>
      <w:tr w:rsidR="00382907" w:rsidRPr="00382907" w:rsidTr="00823875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</w:p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pacing w:after="0" w:line="20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фінансування, усього, </w:t>
            </w:r>
          </w:p>
          <w:p w:rsidR="00382907" w:rsidRPr="00382907" w:rsidRDefault="00382907" w:rsidP="00382907">
            <w:pPr>
              <w:suppressAutoHyphens/>
              <w:spacing w:after="0" w:line="20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</w:t>
            </w:r>
          </w:p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 етап*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382907" w:rsidRPr="00382907" w:rsidTr="00823875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pacing w:after="0" w:line="20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pacing w:after="0" w:line="20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A50F7C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A50F7C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</w:p>
        </w:tc>
      </w:tr>
      <w:tr w:rsidR="00382907" w:rsidRPr="00382907" w:rsidTr="0082387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82907" w:rsidRPr="00382907" w:rsidTr="0082387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7A27E1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7" w:rsidRPr="00382907" w:rsidRDefault="007A27E1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1902,0</w:t>
            </w:r>
          </w:p>
        </w:tc>
      </w:tr>
      <w:tr w:rsidR="00382907" w:rsidRPr="00382907" w:rsidTr="0082387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82907" w:rsidRPr="00382907" w:rsidTr="0082387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7" w:rsidRPr="00382907" w:rsidRDefault="00382907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7A27E1" w:rsidRPr="00382907" w:rsidTr="0082387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E1" w:rsidRPr="00382907" w:rsidRDefault="007A27E1" w:rsidP="00382907">
            <w:pPr>
              <w:suppressAutoHyphens/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E1" w:rsidRPr="007A27E1" w:rsidRDefault="007A27E1" w:rsidP="00D07BEA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2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1" w:rsidRPr="007A27E1" w:rsidRDefault="007A27E1" w:rsidP="00D07BEA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2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E1" w:rsidRPr="00382907" w:rsidRDefault="007A27E1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E1" w:rsidRPr="00382907" w:rsidRDefault="007A27E1" w:rsidP="00382907">
            <w:pPr>
              <w:suppressAutoHyphens/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1902,0</w:t>
            </w:r>
          </w:p>
        </w:tc>
      </w:tr>
    </w:tbl>
    <w:p w:rsidR="00241451" w:rsidRPr="00241451" w:rsidRDefault="00241451" w:rsidP="00CC6BC1">
      <w:pPr>
        <w:widowControl w:val="0"/>
        <w:spacing w:after="0" w:line="20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2907" w:rsidRPr="00593CFC" w:rsidRDefault="00382907" w:rsidP="00382907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Очікувані кінцеві результати виконання</w:t>
      </w:r>
      <w:r w:rsidR="00A50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907" w:rsidRPr="00593CFC" w:rsidRDefault="00382907" w:rsidP="00382907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212"/>
        <w:gridCol w:w="1125"/>
        <w:gridCol w:w="844"/>
        <w:gridCol w:w="778"/>
        <w:gridCol w:w="782"/>
      </w:tblGrid>
      <w:tr w:rsidR="00A74ED3" w:rsidRPr="004D0D64" w:rsidTr="00843725">
        <w:trPr>
          <w:trHeight w:val="284"/>
          <w:tblHeader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D3" w:rsidRPr="004D0D64" w:rsidRDefault="00A74ED3" w:rsidP="00A74ED3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Напрями показників Програми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Найменування показників Програми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Значення показників</w:t>
            </w:r>
          </w:p>
        </w:tc>
      </w:tr>
      <w:tr w:rsidR="00A74ED3" w:rsidRPr="004D0D64" w:rsidTr="00843725">
        <w:trPr>
          <w:trHeight w:val="284"/>
          <w:tblHeader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2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4D0D64" w:rsidRDefault="00A74ED3" w:rsidP="002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Усього за </w:t>
            </w:r>
            <w:proofErr w:type="spellStart"/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Програ-</w:t>
            </w:r>
            <w:proofErr w:type="spellEnd"/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мою**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Усього</w:t>
            </w:r>
          </w:p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ind w:left="-107" w:right="-2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 етап*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 тому числі</w:t>
            </w:r>
          </w:p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роками</w:t>
            </w:r>
          </w:p>
        </w:tc>
      </w:tr>
      <w:tr w:rsidR="00A74ED3" w:rsidRPr="004D0D64" w:rsidTr="00A50F7C">
        <w:trPr>
          <w:trHeight w:val="369"/>
          <w:tblHeader/>
        </w:trPr>
        <w:tc>
          <w:tcPr>
            <w:tcW w:w="1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4ED3" w:rsidRPr="004D0D64" w:rsidRDefault="00A74ED3" w:rsidP="002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D3" w:rsidRPr="004D0D64" w:rsidRDefault="00A74ED3" w:rsidP="002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ED3" w:rsidRPr="004D0D64" w:rsidRDefault="00A74ED3" w:rsidP="002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D3" w:rsidRPr="004D0D64" w:rsidRDefault="00A74ED3" w:rsidP="002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D3" w:rsidRPr="004D0D64" w:rsidRDefault="00A74ED3" w:rsidP="002B219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843725" w:rsidRPr="004D0D64" w:rsidTr="00A50F7C">
        <w:trPr>
          <w:trHeight w:hRule="exact" w:val="20"/>
          <w:tblHeader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5" w:rsidRDefault="00843725" w:rsidP="006C2E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5" w:rsidRDefault="00843725" w:rsidP="006C2E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5" w:rsidRPr="004D0D64" w:rsidRDefault="00843725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5" w:rsidRPr="004D0D64" w:rsidRDefault="00843725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5" w:rsidRPr="004D0D64" w:rsidRDefault="00843725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5" w:rsidRPr="004D0D64" w:rsidRDefault="00843725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74ED3" w:rsidRPr="004D0D64" w:rsidTr="00A50F7C">
        <w:trPr>
          <w:trHeight w:val="284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D3" w:rsidRDefault="00A74ED3" w:rsidP="006C2E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6C2E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Розроблення</w:t>
            </w:r>
            <w:r w:rsidRPr="004D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затвердження Порядку щодо проведення структурними підрозділами облдержадміністрації консультацій з громадськістю:</w:t>
            </w:r>
          </w:p>
          <w:p w:rsidR="00A74ED3" w:rsidRPr="004D0D64" w:rsidRDefault="00A74ED3" w:rsidP="006C2E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розроблення Положення про соціальне замовлення та про умови конкурсу щодо його проведення;</w:t>
            </w:r>
          </w:p>
          <w:p w:rsidR="00A74ED3" w:rsidRPr="004D0D64" w:rsidRDefault="00A74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розроблення методичних рекомендацій для органів виконавчої влади та органів місцевого самоврядування щодо проведення консультацій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4D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громадськістю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CC6BC1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CC6BC1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Default="00A74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4D0D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творення, підтримка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інформаційне наповнення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вебресурсу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D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„Громадський</w:t>
            </w:r>
            <w:proofErr w:type="spellEnd"/>
            <w:r w:rsidRPr="004D0D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портал Дніпропетровщини”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CC6BC1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CC6BC1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CC6BC1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CC6BC1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637F8B">
            <w:pPr>
              <w:pStyle w:val="a3"/>
              <w:ind w:right="-91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Default="00A74ED3" w:rsidP="00637F8B">
            <w:pPr>
              <w:pStyle w:val="a3"/>
              <w:ind w:right="-91"/>
              <w:rPr>
                <w:color w:val="000000" w:themeColor="text1"/>
                <w:sz w:val="24"/>
                <w:szCs w:val="24"/>
                <w:lang w:val="uk-UA"/>
              </w:rPr>
            </w:pPr>
            <w:r w:rsidRPr="004D0D64">
              <w:rPr>
                <w:color w:val="000000" w:themeColor="text1"/>
                <w:sz w:val="24"/>
                <w:szCs w:val="24"/>
                <w:lang w:val="uk-UA"/>
              </w:rPr>
              <w:t>Створення та інформаці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йне наповнення на офіційних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веб</w:t>
            </w:r>
            <w:r w:rsidRPr="004D0D64">
              <w:rPr>
                <w:color w:val="000000" w:themeColor="text1"/>
                <w:sz w:val="24"/>
                <w:szCs w:val="24"/>
                <w:lang w:val="uk-UA"/>
              </w:rPr>
              <w:t>сайтах</w:t>
            </w:r>
            <w:proofErr w:type="spellEnd"/>
            <w:r w:rsidRPr="004D0D64">
              <w:rPr>
                <w:color w:val="000000" w:themeColor="text1"/>
                <w:sz w:val="24"/>
                <w:szCs w:val="24"/>
                <w:lang w:val="uk-UA"/>
              </w:rPr>
              <w:t xml:space="preserve"> облдержадміністрації, обласної ради, райдержадміністрацій, районних рад, виконавчих комітетів міських рад </w:t>
            </w:r>
            <w:r w:rsidRPr="0026140F">
              <w:rPr>
                <w:color w:val="000000" w:themeColor="text1"/>
                <w:sz w:val="24"/>
                <w:szCs w:val="24"/>
                <w:lang w:val="uk-UA"/>
              </w:rPr>
              <w:t xml:space="preserve">розділу </w:t>
            </w:r>
            <w:proofErr w:type="spellStart"/>
            <w:r w:rsidRPr="0026140F">
              <w:rPr>
                <w:color w:val="000000" w:themeColor="text1"/>
                <w:sz w:val="24"/>
                <w:szCs w:val="24"/>
                <w:lang w:val="uk-UA"/>
              </w:rPr>
              <w:t>„Громадянське</w:t>
            </w:r>
            <w:proofErr w:type="spellEnd"/>
            <w:r w:rsidRPr="0026140F">
              <w:rPr>
                <w:color w:val="000000" w:themeColor="text1"/>
                <w:sz w:val="24"/>
                <w:szCs w:val="24"/>
                <w:lang w:val="uk-UA"/>
              </w:rPr>
              <w:t xml:space="preserve"> суспільство”.</w:t>
            </w:r>
          </w:p>
          <w:p w:rsidR="00A74ED3" w:rsidRDefault="00A74ED3" w:rsidP="00637F8B">
            <w:pPr>
              <w:pStyle w:val="a3"/>
              <w:ind w:right="-91"/>
              <w:rPr>
                <w:color w:val="000000" w:themeColor="text1"/>
                <w:sz w:val="24"/>
                <w:szCs w:val="24"/>
                <w:lang w:val="uk-UA"/>
              </w:rPr>
            </w:pPr>
            <w:r w:rsidRPr="0026140F">
              <w:rPr>
                <w:color w:val="000000" w:themeColor="text1"/>
                <w:sz w:val="24"/>
                <w:szCs w:val="24"/>
                <w:lang w:val="uk-UA"/>
              </w:rPr>
              <w:t>Ств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орення спеціального розділу для</w:t>
            </w:r>
          </w:p>
          <w:p w:rsidR="00A74ED3" w:rsidRPr="00637F8B" w:rsidRDefault="00A74ED3" w:rsidP="00637F8B">
            <w:pPr>
              <w:pStyle w:val="a3"/>
              <w:ind w:right="-91"/>
              <w:rPr>
                <w:color w:val="000000" w:themeColor="text1"/>
                <w:sz w:val="24"/>
                <w:szCs w:val="24"/>
                <w:lang w:val="uk-UA"/>
              </w:rPr>
            </w:pPr>
            <w:r w:rsidRPr="0026140F">
              <w:rPr>
                <w:color w:val="000000" w:themeColor="text1"/>
                <w:sz w:val="24"/>
                <w:szCs w:val="24"/>
                <w:lang w:val="uk-UA"/>
              </w:rPr>
              <w:t>проведення електронних консультацій з громадськістю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CC6BC1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CC6BC1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A74ED3" w:rsidRPr="004D0D64" w:rsidTr="00A50F7C">
        <w:trPr>
          <w:trHeight w:val="1591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моні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торингу та оцінки програм і проє</w:t>
            </w:r>
            <w:r w:rsidRPr="004D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ктів, які виконуються організаціями громадянського суспільства за рахунок бюджетних коштів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5658E8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5658E8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B56ECB" w:rsidRDefault="00B56ECB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B56ECB" w:rsidRDefault="00B56ECB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bookmarkStart w:id="0" w:name="_GoBack"/>
            <w:bookmarkEnd w:id="0"/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637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B26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 і проведення навчань, семінарів, лекцій, практикумів, форумів, зборів, тренінгів для представників ІГС, членів громадсь</w:t>
            </w:r>
            <w:r w:rsidR="00B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ких рад 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r w:rsidR="00B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держадміністрації,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райдерж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адміністраціях, виконавчих комітетах міських рад з питань розвитку громадянського суспільства, взаємодії органів влади з об’єднаннями громадян, проведення громадської експертизи, організації доступу до публічної інформації тощо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5658E8" w:rsidP="00D04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A74ED3"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5658E8" w:rsidP="00B6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A74ED3"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D04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D04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891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891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Виготовлення та придбання поліграфічної продукції (плакати, брошури, буклети, листівки, книги, довідники, методичні рекомендації, посібники, інформаційна та інша друкована продукція) з питань розвитку громадянського суспільства, створення та діяльності об’єднань громадян, взаємодії органів влади та ІГС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Default="005658E8" w:rsidP="00D04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</w:t>
            </w:r>
          </w:p>
          <w:p w:rsidR="00A74ED3" w:rsidRPr="004D0D64" w:rsidRDefault="00A74ED3" w:rsidP="00D04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8" w:rsidRDefault="005658E8" w:rsidP="00565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  <w:p w:rsidR="00A74ED3" w:rsidRPr="004D0D64" w:rsidRDefault="00A74ED3" w:rsidP="00A50F7C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Default="00A74ED3" w:rsidP="00D04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A74ED3" w:rsidRPr="004D0D64" w:rsidRDefault="00A50F7C" w:rsidP="00A50F7C">
            <w:pPr>
              <w:suppressAutoHyphens/>
              <w:spacing w:after="0" w:line="240" w:lineRule="auto"/>
              <w:ind w:left="-39" w:right="-182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74ED3"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Default="00A74ED3" w:rsidP="00D04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A74ED3" w:rsidRPr="004D0D64" w:rsidRDefault="00A74ED3" w:rsidP="00A50F7C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тис. од.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891C8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891C8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Виготовлення та розміщення на радіо і телебаченні </w:t>
            </w:r>
            <w:proofErr w:type="spellStart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відео-</w:t>
            </w:r>
            <w:proofErr w:type="spellEnd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аудіороликів</w:t>
            </w:r>
            <w:proofErr w:type="spellEnd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 питань розвитку громадянського суспільства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5658E8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5658E8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891C8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891C8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днів інформування населення з питань, що стосуються розвитку громадянського суспільства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5658E8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5658E8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891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891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Проведення експертиз та консультацій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 громадськістю (круглих столів, конференцій, громадських обговорень та слухань, електронних консультацій, </w:t>
            </w:r>
            <w:proofErr w:type="spellStart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відеоконференцій</w:t>
            </w:r>
            <w:proofErr w:type="spellEnd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тощо) з обговорення проєктів суспільно значущих нормативно-правових актів, актуальних питань соціально-економічного та суспільно-політичного розвитку регіону та держави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5658E8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5658E8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942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942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Організація і проведення соціологічних досліджень, анкетувань, </w:t>
            </w:r>
            <w:proofErr w:type="spellStart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онлайн-опитувань</w:t>
            </w:r>
            <w:proofErr w:type="spellEnd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метою вивчення громадської думки щодо стану розвитку громадянського суспільства, визначення рейтингу регіональних проблем, які потребують першочергового розв’язання, оцінки діяльності місцевих органів виконавчої влади та органів місцевого самоврядування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891C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891C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Реалізація соціальних проєктів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розроблених ІГС, які визначені переможцями на конкурсних засадах.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142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942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B26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Започаткування 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проведення на території області 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громадянського суспільства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Проведення щорічн</w:t>
            </w:r>
            <w:r w:rsidR="00B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обласн</w:t>
            </w:r>
            <w:r w:rsidR="00B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конкурсів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„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Кращий</w:t>
            </w:r>
            <w:proofErr w:type="spellEnd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волонтер року”, </w:t>
            </w:r>
            <w:proofErr w:type="spellStart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„Громадська</w:t>
            </w:r>
            <w:proofErr w:type="spellEnd"/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організація року”, конкурсу журналістів на краще висвітлення проблематики громадянського суспільства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D3" w:rsidRPr="004D0D64" w:rsidRDefault="00A74ED3" w:rsidP="00942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B26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 для представників</w:t>
            </w:r>
            <w:r w:rsidR="00B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ІГС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нів відкритих дверей у структурних підрозділах облдержадміністрації,  місцевих органах виконавчої влади та органах місцевого самоврядування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74ED3" w:rsidRPr="004D0D64" w:rsidTr="00A50F7C"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942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A74ED3" w:rsidP="00942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Матеріально-технічне забезпечення проведення засідань громадської ради при обласній державній адміністрації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3" w:rsidRPr="004D0D64" w:rsidRDefault="007B7E33" w:rsidP="0038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</w:tbl>
    <w:p w:rsidR="00382907" w:rsidRPr="00A95E40" w:rsidRDefault="00382907" w:rsidP="007B7E3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027A" w:rsidRPr="00382907" w:rsidRDefault="0076027A" w:rsidP="00964BE1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2907" w:rsidRPr="00D94A0A" w:rsidRDefault="00382907" w:rsidP="0021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Координація та контроль за виконанням</w:t>
      </w:r>
      <w:r w:rsidR="000463D1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6F14" w:rsidRPr="00D94A0A" w:rsidRDefault="005D6F14" w:rsidP="0021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907" w:rsidRPr="00D94A0A" w:rsidRDefault="00382907" w:rsidP="002170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Координацію виконання Програми здійснює її замовник – </w:t>
      </w:r>
      <w:r w:rsidR="00A95E40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29763C" w:rsidRPr="00D94A0A">
        <w:rPr>
          <w:color w:val="000000" w:themeColor="text1"/>
          <w:sz w:val="28"/>
          <w:szCs w:val="28"/>
        </w:rPr>
        <w:t xml:space="preserve"> </w:t>
      </w:r>
      <w:r w:rsidR="0029763C" w:rsidRPr="00D94A0A">
        <w:rPr>
          <w:rFonts w:ascii="Times New Roman" w:hAnsi="Times New Roman" w:cs="Times New Roman"/>
          <w:color w:val="000000" w:themeColor="text1"/>
          <w:sz w:val="28"/>
          <w:szCs w:val="28"/>
        </w:rPr>
        <w:t>облдержадміністрації</w:t>
      </w:r>
      <w:r w:rsidR="006361E3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щокварталу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облдержадміністрації та обласної ради узагальнену інформацію про стан та результати її виконання.</w:t>
      </w:r>
    </w:p>
    <w:p w:rsidR="00382907" w:rsidRPr="00D94A0A" w:rsidRDefault="00382907" w:rsidP="002170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Реалізація завдань, передбачених Програмою, покладається на структурні підрозділи облдержадміністрації, райдержадміністрації та виконавчі комітети міських, селищних, </w:t>
      </w:r>
      <w:r w:rsidRPr="003B0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сільських рад </w:t>
      </w:r>
      <w:r w:rsidR="003B0EAB" w:rsidRPr="003B0EAB">
        <w:rPr>
          <w:rFonts w:ascii="Times New Roman" w:hAnsi="Times New Roman" w:cs="Times New Roman"/>
          <w:sz w:val="28"/>
          <w:szCs w:val="28"/>
        </w:rPr>
        <w:t>територіальних громад Дніпропетровської області (за згодою)</w:t>
      </w:r>
      <w:r w:rsidR="006361E3" w:rsidRPr="003B0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61E3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які щокварталу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10 числа місяця, що настає за звітним періодом, подають до </w:t>
      </w:r>
      <w:r w:rsidR="00A95E40"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департаменту інформаційної діяльності та комунікацій з громадськістю</w:t>
      </w:r>
      <w:r w:rsidR="0029763C" w:rsidRPr="00D94A0A">
        <w:rPr>
          <w:color w:val="000000" w:themeColor="text1"/>
          <w:sz w:val="28"/>
          <w:szCs w:val="28"/>
        </w:rPr>
        <w:t xml:space="preserve"> </w:t>
      </w:r>
      <w:r w:rsidR="0029763C" w:rsidRPr="00D94A0A">
        <w:rPr>
          <w:rFonts w:ascii="Times New Roman" w:hAnsi="Times New Roman" w:cs="Times New Roman"/>
          <w:color w:val="000000" w:themeColor="text1"/>
          <w:sz w:val="28"/>
          <w:szCs w:val="28"/>
        </w:rPr>
        <w:t>облдержадміністрації</w:t>
      </w: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інформацію про стан та виконання завдань Програми.</w:t>
      </w:r>
    </w:p>
    <w:p w:rsidR="00382907" w:rsidRPr="00D94A0A" w:rsidRDefault="00382907" w:rsidP="0021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Програми здійснює постійна комісія обласної ради з питань зв’язків з об’єднаннями громадян і засобами масової інформації.</w:t>
      </w:r>
    </w:p>
    <w:p w:rsidR="00382907" w:rsidRPr="00D94A0A" w:rsidRDefault="00382907" w:rsidP="00382907">
      <w:pPr>
        <w:tabs>
          <w:tab w:val="left" w:pos="604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907" w:rsidRPr="00D94A0A" w:rsidRDefault="00382907" w:rsidP="00382907">
      <w:pPr>
        <w:tabs>
          <w:tab w:val="left" w:pos="604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907" w:rsidRPr="00D94A0A" w:rsidRDefault="006361E3" w:rsidP="00382907">
      <w:pPr>
        <w:spacing w:after="0" w:line="202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4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Перший заступник</w:t>
      </w:r>
      <w:r w:rsidR="00382907" w:rsidRPr="00D94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382907" w:rsidRPr="00D94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</w:t>
      </w:r>
      <w:r w:rsidR="002170C7" w:rsidRPr="00D94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</w:p>
    <w:p w:rsidR="004F2376" w:rsidRPr="00D94A0A" w:rsidRDefault="00E666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голови обласної ради</w:t>
      </w:r>
      <w:r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</w:t>
      </w:r>
      <w:r w:rsidR="008E7FCA"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Г</w:t>
      </w:r>
      <w:r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E7FCA" w:rsidRPr="00D9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ГУФМАН</w:t>
      </w:r>
    </w:p>
    <w:sectPr w:rsidR="004F2376" w:rsidRPr="00D94A0A" w:rsidSect="00A74ED3">
      <w:headerReference w:type="default" r:id="rId8"/>
      <w:pgSz w:w="11906" w:h="16838"/>
      <w:pgMar w:top="1135" w:right="1133" w:bottom="1560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F7" w:rsidRDefault="008554F7" w:rsidP="00823875">
      <w:pPr>
        <w:spacing w:after="0" w:line="240" w:lineRule="auto"/>
      </w:pPr>
      <w:r>
        <w:separator/>
      </w:r>
    </w:p>
  </w:endnote>
  <w:endnote w:type="continuationSeparator" w:id="0">
    <w:p w:rsidR="008554F7" w:rsidRDefault="008554F7" w:rsidP="008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F7" w:rsidRDefault="008554F7" w:rsidP="00823875">
      <w:pPr>
        <w:spacing w:after="0" w:line="240" w:lineRule="auto"/>
      </w:pPr>
      <w:r>
        <w:separator/>
      </w:r>
    </w:p>
  </w:footnote>
  <w:footnote w:type="continuationSeparator" w:id="0">
    <w:p w:rsidR="008554F7" w:rsidRDefault="008554F7" w:rsidP="008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866830681"/>
      <w:docPartObj>
        <w:docPartGallery w:val="Page Numbers (Top of Page)"/>
        <w:docPartUnique/>
      </w:docPartObj>
    </w:sdtPr>
    <w:sdtEndPr/>
    <w:sdtContent>
      <w:p w:rsidR="00823875" w:rsidRPr="00037638" w:rsidRDefault="008238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6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6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6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ECB" w:rsidRPr="00B56EC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0376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3875" w:rsidRDefault="00823875" w:rsidP="0082387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2"/>
    <w:rsid w:val="0000617A"/>
    <w:rsid w:val="00023843"/>
    <w:rsid w:val="00037638"/>
    <w:rsid w:val="000463D1"/>
    <w:rsid w:val="00061C8D"/>
    <w:rsid w:val="00142446"/>
    <w:rsid w:val="001C335C"/>
    <w:rsid w:val="002170C7"/>
    <w:rsid w:val="00241451"/>
    <w:rsid w:val="0026140F"/>
    <w:rsid w:val="0029763C"/>
    <w:rsid w:val="002B2199"/>
    <w:rsid w:val="00300798"/>
    <w:rsid w:val="00382907"/>
    <w:rsid w:val="003B0EAB"/>
    <w:rsid w:val="003B45B6"/>
    <w:rsid w:val="00400AEC"/>
    <w:rsid w:val="00435943"/>
    <w:rsid w:val="00466F7E"/>
    <w:rsid w:val="004B3BC2"/>
    <w:rsid w:val="004D0D64"/>
    <w:rsid w:val="004F2376"/>
    <w:rsid w:val="0052776D"/>
    <w:rsid w:val="005658E8"/>
    <w:rsid w:val="00586954"/>
    <w:rsid w:val="00593CFC"/>
    <w:rsid w:val="005D6F14"/>
    <w:rsid w:val="006361E3"/>
    <w:rsid w:val="00637F8B"/>
    <w:rsid w:val="006C2E55"/>
    <w:rsid w:val="006F1800"/>
    <w:rsid w:val="007071A8"/>
    <w:rsid w:val="0076027A"/>
    <w:rsid w:val="00787B7F"/>
    <w:rsid w:val="007A0B75"/>
    <w:rsid w:val="007A27E1"/>
    <w:rsid w:val="007B7E33"/>
    <w:rsid w:val="007D0553"/>
    <w:rsid w:val="00821C39"/>
    <w:rsid w:val="00823875"/>
    <w:rsid w:val="0084288F"/>
    <w:rsid w:val="00843725"/>
    <w:rsid w:val="008554F7"/>
    <w:rsid w:val="00891C89"/>
    <w:rsid w:val="008C47CC"/>
    <w:rsid w:val="008E7FCA"/>
    <w:rsid w:val="00923B56"/>
    <w:rsid w:val="00942B5E"/>
    <w:rsid w:val="00946124"/>
    <w:rsid w:val="00964BE1"/>
    <w:rsid w:val="00966C63"/>
    <w:rsid w:val="009E3A72"/>
    <w:rsid w:val="009F16AF"/>
    <w:rsid w:val="00A33E62"/>
    <w:rsid w:val="00A50F7C"/>
    <w:rsid w:val="00A74ED3"/>
    <w:rsid w:val="00A95E40"/>
    <w:rsid w:val="00AC167D"/>
    <w:rsid w:val="00B26EEE"/>
    <w:rsid w:val="00B56ECB"/>
    <w:rsid w:val="00B66E90"/>
    <w:rsid w:val="00B800F1"/>
    <w:rsid w:val="00B83E86"/>
    <w:rsid w:val="00B903CF"/>
    <w:rsid w:val="00BE566A"/>
    <w:rsid w:val="00BE7ADE"/>
    <w:rsid w:val="00C075CF"/>
    <w:rsid w:val="00C75E51"/>
    <w:rsid w:val="00CB741C"/>
    <w:rsid w:val="00CC6BC1"/>
    <w:rsid w:val="00D65704"/>
    <w:rsid w:val="00D94A0A"/>
    <w:rsid w:val="00DA1589"/>
    <w:rsid w:val="00DA3DD0"/>
    <w:rsid w:val="00DE3D01"/>
    <w:rsid w:val="00E407BD"/>
    <w:rsid w:val="00E62F00"/>
    <w:rsid w:val="00E66692"/>
    <w:rsid w:val="00E87516"/>
    <w:rsid w:val="00ED0E3B"/>
    <w:rsid w:val="00F235C2"/>
    <w:rsid w:val="00F24AFA"/>
    <w:rsid w:val="00F86789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header"/>
    <w:basedOn w:val="a"/>
    <w:link w:val="a5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875"/>
  </w:style>
  <w:style w:type="paragraph" w:styleId="a6">
    <w:name w:val="footer"/>
    <w:basedOn w:val="a"/>
    <w:link w:val="a7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875"/>
  </w:style>
  <w:style w:type="paragraph" w:styleId="a8">
    <w:name w:val="List Paragraph"/>
    <w:basedOn w:val="a"/>
    <w:uiPriority w:val="34"/>
    <w:qFormat/>
    <w:rsid w:val="008238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header"/>
    <w:basedOn w:val="a"/>
    <w:link w:val="a5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875"/>
  </w:style>
  <w:style w:type="paragraph" w:styleId="a6">
    <w:name w:val="footer"/>
    <w:basedOn w:val="a"/>
    <w:link w:val="a7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875"/>
  </w:style>
  <w:style w:type="paragraph" w:styleId="a8">
    <w:name w:val="List Paragraph"/>
    <w:basedOn w:val="a"/>
    <w:uiPriority w:val="34"/>
    <w:qFormat/>
    <w:rsid w:val="008238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8223-A5DE-4F8D-981C-E4064DE8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30</cp:revision>
  <cp:lastPrinted>2021-02-11T08:07:00Z</cp:lastPrinted>
  <dcterms:created xsi:type="dcterms:W3CDTF">2020-11-26T12:14:00Z</dcterms:created>
  <dcterms:modified xsi:type="dcterms:W3CDTF">2021-02-11T08:09:00Z</dcterms:modified>
</cp:coreProperties>
</file>