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6E" w:rsidRPr="005E6E6E" w:rsidRDefault="000C4038" w:rsidP="005E6E6E">
      <w:pPr>
        <w:pStyle w:val="a3"/>
        <w:spacing w:line="240" w:lineRule="auto"/>
        <w:ind w:firstLine="12333"/>
        <w:jc w:val="left"/>
        <w:rPr>
          <w:rFonts w:ascii="Times New Roman" w:hAnsi="Times New Roman"/>
          <w:sz w:val="28"/>
          <w:szCs w:val="28"/>
        </w:rPr>
      </w:pPr>
      <w:r>
        <w:rPr>
          <w:rFonts w:ascii="Times New Roman" w:hAnsi="Times New Roman"/>
          <w:sz w:val="28"/>
          <w:szCs w:val="28"/>
        </w:rPr>
        <w:t>Додаток до додатка</w:t>
      </w:r>
      <w:r w:rsidR="005E6E6E" w:rsidRPr="005E6E6E">
        <w:rPr>
          <w:rFonts w:ascii="Times New Roman" w:hAnsi="Times New Roman"/>
          <w:sz w:val="28"/>
          <w:szCs w:val="28"/>
        </w:rPr>
        <w:t xml:space="preserve"> </w:t>
      </w:r>
    </w:p>
    <w:p w:rsidR="005E6E6E" w:rsidRPr="005E6E6E" w:rsidRDefault="005E6E6E" w:rsidP="005E6E6E">
      <w:pPr>
        <w:pStyle w:val="a3"/>
        <w:spacing w:line="240" w:lineRule="auto"/>
        <w:ind w:firstLine="12333"/>
        <w:jc w:val="left"/>
        <w:rPr>
          <w:rFonts w:ascii="Times New Roman" w:hAnsi="Times New Roman"/>
          <w:sz w:val="28"/>
          <w:szCs w:val="28"/>
        </w:rPr>
      </w:pPr>
      <w:r w:rsidRPr="005E6E6E">
        <w:rPr>
          <w:rFonts w:ascii="Times New Roman" w:hAnsi="Times New Roman"/>
          <w:sz w:val="28"/>
          <w:szCs w:val="28"/>
        </w:rPr>
        <w:t>до рішення обласної ради</w:t>
      </w:r>
    </w:p>
    <w:p w:rsidR="005E6E6E" w:rsidRDefault="005E6E6E" w:rsidP="005E6E6E">
      <w:pPr>
        <w:pStyle w:val="a3"/>
        <w:spacing w:line="240" w:lineRule="auto"/>
        <w:ind w:firstLine="12333"/>
        <w:jc w:val="left"/>
        <w:rPr>
          <w:rFonts w:ascii="Times New Roman" w:hAnsi="Times New Roman"/>
          <w:sz w:val="28"/>
          <w:szCs w:val="28"/>
        </w:rPr>
      </w:pPr>
    </w:p>
    <w:p w:rsidR="005E6E6E" w:rsidRPr="005E6E6E" w:rsidRDefault="005E6E6E" w:rsidP="005E6E6E">
      <w:pPr>
        <w:pStyle w:val="a3"/>
        <w:spacing w:line="240" w:lineRule="auto"/>
        <w:ind w:firstLine="12333"/>
        <w:jc w:val="left"/>
        <w:rPr>
          <w:rFonts w:ascii="Times New Roman" w:hAnsi="Times New Roman"/>
          <w:sz w:val="28"/>
          <w:szCs w:val="28"/>
        </w:rPr>
      </w:pPr>
    </w:p>
    <w:p w:rsidR="005E6E6E" w:rsidRPr="005E6E6E" w:rsidRDefault="005E6E6E" w:rsidP="005E6E6E">
      <w:pPr>
        <w:pStyle w:val="a3"/>
        <w:spacing w:line="240" w:lineRule="auto"/>
        <w:ind w:firstLine="12333"/>
        <w:jc w:val="left"/>
        <w:rPr>
          <w:rFonts w:ascii="Times New Roman" w:hAnsi="Times New Roman"/>
          <w:sz w:val="28"/>
          <w:szCs w:val="28"/>
        </w:rPr>
      </w:pPr>
    </w:p>
    <w:p w:rsidR="005E6E6E" w:rsidRPr="005E6E6E" w:rsidRDefault="005E6E6E" w:rsidP="00937403">
      <w:pPr>
        <w:pStyle w:val="a3"/>
        <w:spacing w:line="240" w:lineRule="auto"/>
        <w:ind w:firstLine="0"/>
        <w:jc w:val="center"/>
        <w:rPr>
          <w:rFonts w:ascii="Times New Roman" w:hAnsi="Times New Roman"/>
          <w:sz w:val="28"/>
          <w:szCs w:val="28"/>
        </w:rPr>
      </w:pPr>
    </w:p>
    <w:p w:rsidR="00937403" w:rsidRPr="00C2396A" w:rsidRDefault="00937403" w:rsidP="00937403">
      <w:pPr>
        <w:pStyle w:val="a3"/>
        <w:spacing w:line="240" w:lineRule="auto"/>
        <w:ind w:firstLine="0"/>
        <w:jc w:val="center"/>
        <w:rPr>
          <w:rFonts w:ascii="Times New Roman" w:hAnsi="Times New Roman"/>
          <w:b/>
          <w:sz w:val="28"/>
          <w:szCs w:val="28"/>
        </w:rPr>
      </w:pPr>
      <w:r w:rsidRPr="00C2396A">
        <w:rPr>
          <w:rFonts w:ascii="Times New Roman" w:hAnsi="Times New Roman"/>
          <w:b/>
          <w:sz w:val="28"/>
          <w:szCs w:val="28"/>
        </w:rPr>
        <w:t>ЗАКЛЮЧНИЙ ЗВІТ</w:t>
      </w:r>
    </w:p>
    <w:p w:rsidR="00937403" w:rsidRPr="00C2396A" w:rsidRDefault="00937403" w:rsidP="00937403">
      <w:pPr>
        <w:pStyle w:val="a3"/>
        <w:spacing w:line="240" w:lineRule="auto"/>
        <w:ind w:firstLine="0"/>
        <w:jc w:val="center"/>
        <w:rPr>
          <w:rFonts w:ascii="Times New Roman" w:hAnsi="Times New Roman"/>
          <w:b/>
          <w:sz w:val="28"/>
          <w:szCs w:val="28"/>
        </w:rPr>
      </w:pPr>
      <w:r w:rsidRPr="00C2396A">
        <w:rPr>
          <w:rFonts w:ascii="Times New Roman" w:hAnsi="Times New Roman"/>
          <w:b/>
          <w:sz w:val="28"/>
          <w:szCs w:val="28"/>
        </w:rPr>
        <w:t xml:space="preserve">про виконання регіональної програми інформатизації </w:t>
      </w:r>
      <w:proofErr w:type="spellStart"/>
      <w:r w:rsidR="007754B5">
        <w:rPr>
          <w:rFonts w:ascii="Times New Roman" w:hAnsi="Times New Roman"/>
          <w:b/>
          <w:sz w:val="28"/>
          <w:szCs w:val="28"/>
        </w:rPr>
        <w:t>„</w:t>
      </w:r>
      <w:r w:rsidRPr="00C2396A">
        <w:rPr>
          <w:rFonts w:ascii="Times New Roman" w:hAnsi="Times New Roman"/>
          <w:b/>
          <w:sz w:val="28"/>
          <w:szCs w:val="28"/>
        </w:rPr>
        <w:t>Електронна</w:t>
      </w:r>
      <w:proofErr w:type="spellEnd"/>
      <w:r w:rsidRPr="00C2396A">
        <w:rPr>
          <w:rFonts w:ascii="Times New Roman" w:hAnsi="Times New Roman"/>
          <w:b/>
          <w:sz w:val="28"/>
          <w:szCs w:val="28"/>
        </w:rPr>
        <w:t xml:space="preserve"> Дніпропетровщина” на 201</w:t>
      </w:r>
      <w:r w:rsidR="00936482" w:rsidRPr="00C2396A">
        <w:rPr>
          <w:rFonts w:ascii="Times New Roman" w:hAnsi="Times New Roman"/>
          <w:b/>
          <w:sz w:val="28"/>
          <w:szCs w:val="28"/>
        </w:rPr>
        <w:t>7</w:t>
      </w:r>
      <w:r w:rsidR="000C4038">
        <w:rPr>
          <w:rFonts w:ascii="Times New Roman" w:hAnsi="Times New Roman"/>
          <w:b/>
          <w:sz w:val="28"/>
          <w:szCs w:val="28"/>
        </w:rPr>
        <w:t xml:space="preserve"> </w:t>
      </w:r>
      <w:r w:rsidRPr="00C2396A">
        <w:rPr>
          <w:rFonts w:ascii="Times New Roman" w:hAnsi="Times New Roman"/>
          <w:b/>
          <w:sz w:val="28"/>
          <w:szCs w:val="28"/>
        </w:rPr>
        <w:t>–</w:t>
      </w:r>
      <w:r w:rsidR="000C4038">
        <w:rPr>
          <w:rFonts w:ascii="Times New Roman" w:hAnsi="Times New Roman"/>
          <w:b/>
          <w:sz w:val="28"/>
          <w:szCs w:val="28"/>
        </w:rPr>
        <w:t xml:space="preserve"> </w:t>
      </w:r>
      <w:r w:rsidRPr="00C2396A">
        <w:rPr>
          <w:rFonts w:ascii="Times New Roman" w:hAnsi="Times New Roman"/>
          <w:b/>
          <w:sz w:val="28"/>
          <w:szCs w:val="28"/>
        </w:rPr>
        <w:t>201</w:t>
      </w:r>
      <w:r w:rsidR="00936482" w:rsidRPr="00C2396A">
        <w:rPr>
          <w:rFonts w:ascii="Times New Roman" w:hAnsi="Times New Roman"/>
          <w:b/>
          <w:sz w:val="28"/>
          <w:szCs w:val="28"/>
        </w:rPr>
        <w:t>9</w:t>
      </w:r>
      <w:r w:rsidRPr="00C2396A">
        <w:rPr>
          <w:rFonts w:ascii="Times New Roman" w:hAnsi="Times New Roman"/>
          <w:b/>
          <w:sz w:val="28"/>
          <w:szCs w:val="28"/>
        </w:rPr>
        <w:t xml:space="preserve"> роки</w:t>
      </w:r>
    </w:p>
    <w:p w:rsidR="00E44300" w:rsidRPr="007754B5" w:rsidRDefault="00E44300" w:rsidP="00937403">
      <w:pPr>
        <w:pStyle w:val="a3"/>
        <w:spacing w:line="240" w:lineRule="auto"/>
        <w:ind w:firstLine="0"/>
        <w:jc w:val="center"/>
        <w:rPr>
          <w:rFonts w:ascii="Times New Roman" w:hAnsi="Times New Roman"/>
          <w:b/>
          <w:sz w:val="18"/>
          <w:szCs w:val="28"/>
        </w:rPr>
      </w:pPr>
    </w:p>
    <w:p w:rsidR="00937403" w:rsidRPr="00C2396A" w:rsidRDefault="00E44300" w:rsidP="00937403">
      <w:pPr>
        <w:pStyle w:val="a3"/>
        <w:spacing w:line="240" w:lineRule="auto"/>
        <w:ind w:firstLine="0"/>
        <w:jc w:val="center"/>
        <w:rPr>
          <w:rFonts w:ascii="Times New Roman" w:hAnsi="Times New Roman"/>
          <w:sz w:val="28"/>
        </w:rPr>
      </w:pPr>
      <w:r w:rsidRPr="00C2396A">
        <w:rPr>
          <w:rFonts w:ascii="Times New Roman" w:hAnsi="Times New Roman"/>
          <w:sz w:val="28"/>
        </w:rPr>
        <w:t>Управління інформаційних технологій та електронного урядування облдержадміністрації</w:t>
      </w:r>
    </w:p>
    <w:p w:rsidR="00937403" w:rsidRPr="00C2396A" w:rsidRDefault="00937403" w:rsidP="00937403">
      <w:pPr>
        <w:pStyle w:val="a3"/>
        <w:spacing w:line="240" w:lineRule="auto"/>
        <w:ind w:firstLine="0"/>
        <w:jc w:val="center"/>
        <w:rPr>
          <w:rFonts w:ascii="Times New Roman" w:hAnsi="Times New Roman"/>
          <w:sz w:val="20"/>
        </w:rPr>
      </w:pPr>
      <w:r w:rsidRPr="00C2396A">
        <w:rPr>
          <w:rFonts w:ascii="Times New Roman" w:hAnsi="Times New Roman"/>
          <w:sz w:val="20"/>
        </w:rPr>
        <w:t>(замовник регіональної програми)</w:t>
      </w:r>
    </w:p>
    <w:p w:rsidR="00937403" w:rsidRPr="00C2396A" w:rsidRDefault="00937403" w:rsidP="00937403">
      <w:pPr>
        <w:pStyle w:val="a3"/>
        <w:numPr>
          <w:ilvl w:val="0"/>
          <w:numId w:val="1"/>
        </w:numPr>
        <w:spacing w:line="240" w:lineRule="auto"/>
        <w:jc w:val="left"/>
        <w:rPr>
          <w:rFonts w:ascii="Times New Roman" w:hAnsi="Times New Roman"/>
          <w:b/>
          <w:szCs w:val="26"/>
        </w:rPr>
      </w:pPr>
      <w:r w:rsidRPr="00C2396A">
        <w:rPr>
          <w:rFonts w:ascii="Times New Roman" w:hAnsi="Times New Roman"/>
          <w:b/>
          <w:szCs w:val="26"/>
        </w:rPr>
        <w:t xml:space="preserve">Виконання завдань і заходів </w:t>
      </w:r>
      <w:r w:rsidR="000C4038">
        <w:rPr>
          <w:rFonts w:ascii="Times New Roman" w:hAnsi="Times New Roman"/>
          <w:b/>
          <w:szCs w:val="26"/>
        </w:rPr>
        <w:t>п</w:t>
      </w:r>
      <w:r w:rsidRPr="00C2396A">
        <w:rPr>
          <w:rFonts w:ascii="Times New Roman" w:hAnsi="Times New Roman"/>
          <w:b/>
          <w:szCs w:val="26"/>
        </w:rPr>
        <w:t>рограми</w:t>
      </w:r>
    </w:p>
    <w:p w:rsidR="00937403" w:rsidRPr="00C2396A" w:rsidRDefault="00937403" w:rsidP="00937403">
      <w:pPr>
        <w:pStyle w:val="a3"/>
        <w:spacing w:line="240" w:lineRule="auto"/>
        <w:jc w:val="left"/>
        <w:rPr>
          <w:rFonts w:ascii="Times New Roman" w:hAnsi="Times New Roman"/>
          <w:b/>
          <w:sz w:val="4"/>
          <w:szCs w:val="4"/>
        </w:rPr>
      </w:pPr>
    </w:p>
    <w:p w:rsidR="00470E47" w:rsidRPr="007754B5" w:rsidRDefault="00470E47" w:rsidP="00087671">
      <w:pPr>
        <w:spacing w:line="216" w:lineRule="auto"/>
        <w:rPr>
          <w:rFonts w:ascii="Times New Roman" w:hAnsi="Times New Roman"/>
          <w:sz w:val="20"/>
          <w:lang w:val="uk-UA"/>
        </w:rPr>
      </w:pPr>
    </w:p>
    <w:tbl>
      <w:tblPr>
        <w:tblW w:w="15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2430"/>
        <w:gridCol w:w="2865"/>
        <w:gridCol w:w="954"/>
        <w:gridCol w:w="1191"/>
        <w:gridCol w:w="975"/>
        <w:gridCol w:w="1207"/>
        <w:gridCol w:w="1161"/>
        <w:gridCol w:w="1071"/>
        <w:gridCol w:w="1161"/>
        <w:gridCol w:w="1079"/>
      </w:tblGrid>
      <w:tr w:rsidR="00160925" w:rsidRPr="00C2396A" w:rsidTr="00936482">
        <w:trPr>
          <w:tblHeader/>
          <w:jc w:val="center"/>
        </w:trPr>
        <w:tc>
          <w:tcPr>
            <w:tcW w:w="1605" w:type="dxa"/>
            <w:vMerge w:val="restart"/>
            <w:tcMar>
              <w:left w:w="28" w:type="dxa"/>
              <w:right w:w="28" w:type="dxa"/>
            </w:tcMar>
            <w:vAlign w:val="center"/>
          </w:tcPr>
          <w:p w:rsidR="00160925" w:rsidRPr="00C2396A" w:rsidRDefault="00160925" w:rsidP="000C4038">
            <w:pPr>
              <w:ind w:firstLine="0"/>
              <w:jc w:val="center"/>
              <w:rPr>
                <w:rFonts w:ascii="Times New Roman" w:hAnsi="Times New Roman"/>
                <w:b/>
                <w:sz w:val="18"/>
                <w:szCs w:val="18"/>
                <w:lang w:val="uk-UA"/>
              </w:rPr>
            </w:pPr>
            <w:r w:rsidRPr="00C2396A">
              <w:rPr>
                <w:rFonts w:ascii="Times New Roman" w:hAnsi="Times New Roman"/>
                <w:b/>
                <w:sz w:val="18"/>
                <w:szCs w:val="18"/>
                <w:lang w:val="uk-UA"/>
              </w:rPr>
              <w:t xml:space="preserve">Завдання </w:t>
            </w:r>
            <w:r w:rsidR="000C4038">
              <w:rPr>
                <w:rFonts w:ascii="Times New Roman" w:hAnsi="Times New Roman"/>
                <w:b/>
                <w:sz w:val="18"/>
                <w:szCs w:val="18"/>
                <w:lang w:val="uk-UA"/>
              </w:rPr>
              <w:t>п</w:t>
            </w:r>
            <w:r w:rsidRPr="00C2396A">
              <w:rPr>
                <w:rFonts w:ascii="Times New Roman" w:hAnsi="Times New Roman"/>
                <w:b/>
                <w:sz w:val="18"/>
                <w:szCs w:val="18"/>
                <w:lang w:val="uk-UA"/>
              </w:rPr>
              <w:t>рограми</w:t>
            </w:r>
          </w:p>
        </w:tc>
        <w:tc>
          <w:tcPr>
            <w:tcW w:w="2430" w:type="dxa"/>
            <w:vMerge w:val="restart"/>
            <w:tcMar>
              <w:left w:w="28" w:type="dxa"/>
              <w:right w:w="28" w:type="dxa"/>
            </w:tcMar>
            <w:vAlign w:val="center"/>
          </w:tcPr>
          <w:p w:rsidR="00160925" w:rsidRPr="00C2396A" w:rsidRDefault="00160925" w:rsidP="000C4038">
            <w:pPr>
              <w:ind w:firstLine="0"/>
              <w:jc w:val="center"/>
              <w:rPr>
                <w:rFonts w:ascii="Times New Roman" w:hAnsi="Times New Roman"/>
                <w:b/>
                <w:sz w:val="18"/>
                <w:szCs w:val="18"/>
                <w:lang w:val="uk-UA"/>
              </w:rPr>
            </w:pPr>
            <w:r w:rsidRPr="00C2396A">
              <w:rPr>
                <w:rFonts w:ascii="Times New Roman" w:hAnsi="Times New Roman"/>
                <w:b/>
                <w:sz w:val="18"/>
                <w:szCs w:val="18"/>
                <w:lang w:val="uk-UA"/>
              </w:rPr>
              <w:t xml:space="preserve">Заходи </w:t>
            </w:r>
            <w:r w:rsidR="000C4038">
              <w:rPr>
                <w:rFonts w:ascii="Times New Roman" w:hAnsi="Times New Roman"/>
                <w:b/>
                <w:sz w:val="18"/>
                <w:szCs w:val="18"/>
                <w:lang w:val="uk-UA"/>
              </w:rPr>
              <w:t>п</w:t>
            </w:r>
            <w:r w:rsidRPr="00C2396A">
              <w:rPr>
                <w:rFonts w:ascii="Times New Roman" w:hAnsi="Times New Roman"/>
                <w:b/>
                <w:sz w:val="18"/>
                <w:szCs w:val="18"/>
                <w:lang w:val="uk-UA"/>
              </w:rPr>
              <w:t>рограми</w:t>
            </w:r>
          </w:p>
        </w:tc>
        <w:tc>
          <w:tcPr>
            <w:tcW w:w="2865" w:type="dxa"/>
            <w:vMerge w:val="restart"/>
            <w:tcMar>
              <w:left w:w="28" w:type="dxa"/>
              <w:right w:w="28" w:type="dxa"/>
            </w:tcMar>
            <w:vAlign w:val="center"/>
          </w:tcPr>
          <w:p w:rsidR="00160925" w:rsidRPr="00C2396A" w:rsidRDefault="00160925" w:rsidP="00160925">
            <w:pPr>
              <w:ind w:left="-108" w:right="-108" w:firstLine="0"/>
              <w:jc w:val="center"/>
              <w:rPr>
                <w:rFonts w:ascii="Times New Roman" w:hAnsi="Times New Roman"/>
                <w:b/>
                <w:sz w:val="18"/>
                <w:szCs w:val="18"/>
                <w:lang w:val="uk-UA"/>
              </w:rPr>
            </w:pPr>
            <w:r w:rsidRPr="00C2396A">
              <w:rPr>
                <w:rFonts w:ascii="Times New Roman" w:hAnsi="Times New Roman"/>
                <w:b/>
                <w:sz w:val="18"/>
                <w:szCs w:val="18"/>
                <w:lang w:val="uk-UA"/>
              </w:rPr>
              <w:t xml:space="preserve">Відповідальні </w:t>
            </w:r>
            <w:r w:rsidRPr="00C2396A">
              <w:rPr>
                <w:rFonts w:ascii="Times New Roman" w:hAnsi="Times New Roman"/>
                <w:b/>
                <w:sz w:val="18"/>
                <w:szCs w:val="18"/>
                <w:lang w:val="uk-UA"/>
              </w:rPr>
              <w:br/>
              <w:t>за виконання</w:t>
            </w:r>
          </w:p>
        </w:tc>
        <w:tc>
          <w:tcPr>
            <w:tcW w:w="954" w:type="dxa"/>
            <w:vMerge w:val="restart"/>
            <w:tcMar>
              <w:left w:w="28" w:type="dxa"/>
              <w:right w:w="28" w:type="dxa"/>
            </w:tcMar>
            <w:vAlign w:val="center"/>
          </w:tcPr>
          <w:p w:rsidR="00160925" w:rsidRPr="00C2396A" w:rsidRDefault="00160925" w:rsidP="00160925">
            <w:pPr>
              <w:ind w:firstLine="0"/>
              <w:jc w:val="center"/>
              <w:rPr>
                <w:rFonts w:ascii="Times New Roman" w:hAnsi="Times New Roman"/>
                <w:b/>
                <w:sz w:val="18"/>
                <w:szCs w:val="18"/>
                <w:lang w:val="uk-UA"/>
              </w:rPr>
            </w:pPr>
            <w:r w:rsidRPr="00C2396A">
              <w:rPr>
                <w:rFonts w:ascii="Times New Roman" w:hAnsi="Times New Roman"/>
                <w:b/>
                <w:sz w:val="18"/>
                <w:szCs w:val="18"/>
                <w:lang w:val="uk-UA"/>
              </w:rPr>
              <w:t>Термін виконання заходу</w:t>
            </w:r>
          </w:p>
        </w:tc>
        <w:tc>
          <w:tcPr>
            <w:tcW w:w="1191" w:type="dxa"/>
            <w:vMerge w:val="restart"/>
            <w:tcMar>
              <w:left w:w="28" w:type="dxa"/>
              <w:right w:w="28" w:type="dxa"/>
            </w:tcMar>
            <w:vAlign w:val="center"/>
          </w:tcPr>
          <w:p w:rsidR="00160925" w:rsidRPr="00C2396A" w:rsidRDefault="00160925" w:rsidP="00160925">
            <w:pPr>
              <w:ind w:firstLine="0"/>
              <w:jc w:val="center"/>
              <w:rPr>
                <w:rFonts w:ascii="Times New Roman" w:hAnsi="Times New Roman"/>
                <w:b/>
                <w:sz w:val="18"/>
                <w:szCs w:val="18"/>
                <w:lang w:val="uk-UA"/>
              </w:rPr>
            </w:pPr>
            <w:r w:rsidRPr="00C2396A">
              <w:rPr>
                <w:rFonts w:ascii="Times New Roman" w:hAnsi="Times New Roman"/>
                <w:b/>
                <w:sz w:val="18"/>
                <w:szCs w:val="18"/>
                <w:lang w:val="uk-UA"/>
              </w:rPr>
              <w:t>Джерела фінансування</w:t>
            </w:r>
          </w:p>
        </w:tc>
        <w:tc>
          <w:tcPr>
            <w:tcW w:w="6654" w:type="dxa"/>
            <w:gridSpan w:val="6"/>
            <w:tcMar>
              <w:left w:w="28" w:type="dxa"/>
              <w:right w:w="28" w:type="dxa"/>
            </w:tcMar>
            <w:vAlign w:val="center"/>
          </w:tcPr>
          <w:p w:rsidR="00160925" w:rsidRPr="00C2396A" w:rsidRDefault="00160925" w:rsidP="000C4038">
            <w:pPr>
              <w:ind w:firstLine="0"/>
              <w:jc w:val="center"/>
              <w:rPr>
                <w:rFonts w:ascii="Times New Roman" w:hAnsi="Times New Roman"/>
                <w:b/>
                <w:sz w:val="18"/>
                <w:szCs w:val="18"/>
                <w:lang w:val="uk-UA"/>
              </w:rPr>
            </w:pPr>
            <w:r w:rsidRPr="00C2396A">
              <w:rPr>
                <w:rFonts w:ascii="Times New Roman" w:hAnsi="Times New Roman"/>
                <w:b/>
                <w:sz w:val="18"/>
                <w:szCs w:val="18"/>
                <w:lang w:val="uk-UA"/>
              </w:rPr>
              <w:t xml:space="preserve">Обсяг фінансування заходів </w:t>
            </w:r>
            <w:r w:rsidR="000C4038">
              <w:rPr>
                <w:rFonts w:ascii="Times New Roman" w:hAnsi="Times New Roman"/>
                <w:b/>
                <w:sz w:val="18"/>
                <w:szCs w:val="18"/>
                <w:lang w:val="uk-UA"/>
              </w:rPr>
              <w:t>п</w:t>
            </w:r>
            <w:r w:rsidRPr="00C2396A">
              <w:rPr>
                <w:rFonts w:ascii="Times New Roman" w:hAnsi="Times New Roman"/>
                <w:b/>
                <w:sz w:val="18"/>
                <w:szCs w:val="18"/>
                <w:lang w:val="uk-UA"/>
              </w:rPr>
              <w:t xml:space="preserve">рограми, </w:t>
            </w:r>
            <w:r w:rsidR="000C4038">
              <w:rPr>
                <w:rFonts w:ascii="Times New Roman" w:hAnsi="Times New Roman"/>
                <w:sz w:val="18"/>
                <w:szCs w:val="18"/>
                <w:lang w:val="uk-UA"/>
              </w:rPr>
              <w:t xml:space="preserve">тис. </w:t>
            </w:r>
            <w:proofErr w:type="spellStart"/>
            <w:r w:rsidR="000C4038">
              <w:rPr>
                <w:rFonts w:ascii="Times New Roman" w:hAnsi="Times New Roman"/>
                <w:sz w:val="18"/>
                <w:szCs w:val="18"/>
                <w:lang w:val="uk-UA"/>
              </w:rPr>
              <w:t>грн</w:t>
            </w:r>
            <w:proofErr w:type="spellEnd"/>
          </w:p>
        </w:tc>
      </w:tr>
      <w:tr w:rsidR="00936482" w:rsidRPr="00C2396A" w:rsidTr="00936482">
        <w:trPr>
          <w:tblHeader/>
          <w:jc w:val="center"/>
        </w:trPr>
        <w:tc>
          <w:tcPr>
            <w:tcW w:w="1605" w:type="dxa"/>
            <w:vMerge/>
            <w:tcMar>
              <w:left w:w="28" w:type="dxa"/>
              <w:right w:w="28" w:type="dxa"/>
            </w:tcMar>
            <w:vAlign w:val="center"/>
          </w:tcPr>
          <w:p w:rsidR="00160925" w:rsidRPr="00C2396A" w:rsidRDefault="00160925" w:rsidP="00160925">
            <w:pPr>
              <w:ind w:firstLine="0"/>
              <w:jc w:val="center"/>
              <w:rPr>
                <w:rFonts w:ascii="Times New Roman" w:hAnsi="Times New Roman"/>
                <w:b/>
                <w:sz w:val="18"/>
                <w:szCs w:val="18"/>
                <w:lang w:val="uk-UA"/>
              </w:rPr>
            </w:pPr>
          </w:p>
        </w:tc>
        <w:tc>
          <w:tcPr>
            <w:tcW w:w="2430" w:type="dxa"/>
            <w:vMerge/>
            <w:tcMar>
              <w:left w:w="28" w:type="dxa"/>
              <w:right w:w="28" w:type="dxa"/>
            </w:tcMar>
            <w:vAlign w:val="center"/>
          </w:tcPr>
          <w:p w:rsidR="00160925" w:rsidRPr="00C2396A" w:rsidRDefault="00160925" w:rsidP="00160925">
            <w:pPr>
              <w:ind w:firstLine="0"/>
              <w:jc w:val="center"/>
              <w:rPr>
                <w:rFonts w:ascii="Times New Roman" w:hAnsi="Times New Roman"/>
                <w:b/>
                <w:sz w:val="18"/>
                <w:szCs w:val="18"/>
                <w:lang w:val="uk-UA"/>
              </w:rPr>
            </w:pPr>
          </w:p>
        </w:tc>
        <w:tc>
          <w:tcPr>
            <w:tcW w:w="2865" w:type="dxa"/>
            <w:vMerge/>
            <w:tcMar>
              <w:left w:w="28" w:type="dxa"/>
              <w:right w:w="28" w:type="dxa"/>
            </w:tcMar>
            <w:vAlign w:val="center"/>
          </w:tcPr>
          <w:p w:rsidR="00160925" w:rsidRPr="00C2396A" w:rsidRDefault="00160925" w:rsidP="00160925">
            <w:pPr>
              <w:ind w:firstLine="0"/>
              <w:jc w:val="center"/>
              <w:rPr>
                <w:rFonts w:ascii="Times New Roman" w:hAnsi="Times New Roman"/>
                <w:b/>
                <w:sz w:val="18"/>
                <w:szCs w:val="18"/>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b/>
                <w:sz w:val="18"/>
                <w:szCs w:val="18"/>
                <w:lang w:val="uk-UA"/>
              </w:rPr>
            </w:pPr>
          </w:p>
        </w:tc>
        <w:tc>
          <w:tcPr>
            <w:tcW w:w="1191" w:type="dxa"/>
            <w:vMerge/>
            <w:tcMar>
              <w:left w:w="28" w:type="dxa"/>
              <w:right w:w="28" w:type="dxa"/>
            </w:tcMar>
            <w:vAlign w:val="center"/>
          </w:tcPr>
          <w:p w:rsidR="00160925" w:rsidRPr="00C2396A" w:rsidRDefault="00160925" w:rsidP="00160925">
            <w:pPr>
              <w:ind w:firstLine="0"/>
              <w:jc w:val="center"/>
              <w:rPr>
                <w:rFonts w:ascii="Times New Roman" w:hAnsi="Times New Roman"/>
                <w:b/>
                <w:sz w:val="18"/>
                <w:szCs w:val="18"/>
                <w:lang w:val="uk-UA"/>
              </w:rPr>
            </w:pPr>
          </w:p>
        </w:tc>
        <w:tc>
          <w:tcPr>
            <w:tcW w:w="975" w:type="dxa"/>
            <w:vMerge w:val="restart"/>
            <w:tcMar>
              <w:left w:w="28" w:type="dxa"/>
              <w:right w:w="28" w:type="dxa"/>
            </w:tcMar>
            <w:vAlign w:val="center"/>
          </w:tcPr>
          <w:p w:rsidR="00160925" w:rsidRPr="00C2396A" w:rsidRDefault="00160925" w:rsidP="000C4038">
            <w:pPr>
              <w:ind w:firstLine="0"/>
              <w:jc w:val="center"/>
              <w:rPr>
                <w:rFonts w:ascii="Times New Roman" w:hAnsi="Times New Roman"/>
                <w:b/>
                <w:sz w:val="16"/>
                <w:szCs w:val="16"/>
                <w:lang w:val="uk-UA"/>
              </w:rPr>
            </w:pPr>
            <w:r w:rsidRPr="00C2396A">
              <w:rPr>
                <w:rFonts w:ascii="Times New Roman" w:hAnsi="Times New Roman"/>
                <w:b/>
                <w:sz w:val="16"/>
                <w:szCs w:val="16"/>
                <w:lang w:val="uk-UA"/>
              </w:rPr>
              <w:t xml:space="preserve">заплановано </w:t>
            </w:r>
            <w:r w:rsidR="000C4038">
              <w:rPr>
                <w:rFonts w:ascii="Times New Roman" w:hAnsi="Times New Roman"/>
                <w:b/>
                <w:sz w:val="16"/>
                <w:szCs w:val="16"/>
                <w:lang w:val="uk-UA"/>
              </w:rPr>
              <w:t>п</w:t>
            </w:r>
            <w:r w:rsidRPr="00C2396A">
              <w:rPr>
                <w:rFonts w:ascii="Times New Roman" w:hAnsi="Times New Roman"/>
                <w:b/>
                <w:sz w:val="16"/>
                <w:szCs w:val="16"/>
                <w:lang w:val="uk-UA"/>
              </w:rPr>
              <w:t xml:space="preserve">рограмою </w:t>
            </w:r>
          </w:p>
        </w:tc>
        <w:tc>
          <w:tcPr>
            <w:tcW w:w="1207" w:type="dxa"/>
            <w:vMerge w:val="restart"/>
            <w:tcMar>
              <w:left w:w="28" w:type="dxa"/>
              <w:right w:w="28" w:type="dxa"/>
            </w:tcMar>
          </w:tcPr>
          <w:p w:rsidR="00160925" w:rsidRPr="00C2396A" w:rsidRDefault="00160925" w:rsidP="00160925">
            <w:pPr>
              <w:ind w:firstLine="0"/>
              <w:jc w:val="center"/>
              <w:rPr>
                <w:rFonts w:ascii="Times New Roman" w:hAnsi="Times New Roman"/>
                <w:b/>
                <w:sz w:val="16"/>
                <w:szCs w:val="16"/>
                <w:lang w:val="uk-UA"/>
              </w:rPr>
            </w:pPr>
            <w:r w:rsidRPr="00C2396A">
              <w:rPr>
                <w:rFonts w:ascii="Times New Roman" w:hAnsi="Times New Roman"/>
                <w:b/>
                <w:sz w:val="16"/>
                <w:szCs w:val="16"/>
                <w:lang w:val="uk-UA"/>
              </w:rPr>
              <w:t>затверджено відповідними бюджетами</w:t>
            </w:r>
          </w:p>
        </w:tc>
        <w:tc>
          <w:tcPr>
            <w:tcW w:w="4472" w:type="dxa"/>
            <w:gridSpan w:val="4"/>
            <w:tcMar>
              <w:left w:w="28" w:type="dxa"/>
              <w:right w:w="28" w:type="dxa"/>
            </w:tcMar>
            <w:vAlign w:val="center"/>
          </w:tcPr>
          <w:p w:rsidR="00160925" w:rsidRPr="00C2396A" w:rsidRDefault="00160925" w:rsidP="00160925">
            <w:pPr>
              <w:ind w:firstLine="0"/>
              <w:jc w:val="center"/>
              <w:rPr>
                <w:rFonts w:ascii="Times New Roman" w:hAnsi="Times New Roman"/>
                <w:b/>
                <w:sz w:val="16"/>
                <w:szCs w:val="16"/>
                <w:lang w:val="uk-UA"/>
              </w:rPr>
            </w:pPr>
            <w:r w:rsidRPr="00C2396A">
              <w:rPr>
                <w:rFonts w:ascii="Times New Roman" w:hAnsi="Times New Roman"/>
                <w:b/>
                <w:sz w:val="16"/>
                <w:szCs w:val="16"/>
                <w:lang w:val="uk-UA"/>
              </w:rPr>
              <w:t>фактично освоєно</w:t>
            </w:r>
          </w:p>
        </w:tc>
      </w:tr>
      <w:tr w:rsidR="00936482" w:rsidRPr="00C2396A" w:rsidTr="00936482">
        <w:trPr>
          <w:tblHeader/>
          <w:jc w:val="center"/>
        </w:trPr>
        <w:tc>
          <w:tcPr>
            <w:tcW w:w="1605" w:type="dxa"/>
            <w:vMerge/>
            <w:tcMar>
              <w:left w:w="28" w:type="dxa"/>
              <w:right w:w="28" w:type="dxa"/>
            </w:tcMar>
            <w:vAlign w:val="center"/>
          </w:tcPr>
          <w:p w:rsidR="00160925" w:rsidRPr="00C2396A" w:rsidRDefault="00160925" w:rsidP="00160925">
            <w:pPr>
              <w:ind w:firstLine="0"/>
              <w:jc w:val="center"/>
              <w:rPr>
                <w:rFonts w:ascii="Times New Roman" w:hAnsi="Times New Roman"/>
                <w:b/>
                <w:sz w:val="18"/>
                <w:szCs w:val="18"/>
                <w:lang w:val="uk-UA"/>
              </w:rPr>
            </w:pPr>
          </w:p>
        </w:tc>
        <w:tc>
          <w:tcPr>
            <w:tcW w:w="2430" w:type="dxa"/>
            <w:vMerge/>
            <w:tcMar>
              <w:left w:w="28" w:type="dxa"/>
              <w:right w:w="28" w:type="dxa"/>
            </w:tcMar>
            <w:vAlign w:val="center"/>
          </w:tcPr>
          <w:p w:rsidR="00160925" w:rsidRPr="00C2396A" w:rsidRDefault="00160925" w:rsidP="00160925">
            <w:pPr>
              <w:ind w:firstLine="0"/>
              <w:jc w:val="center"/>
              <w:rPr>
                <w:rFonts w:ascii="Times New Roman" w:hAnsi="Times New Roman"/>
                <w:b/>
                <w:sz w:val="18"/>
                <w:szCs w:val="18"/>
                <w:lang w:val="uk-UA"/>
              </w:rPr>
            </w:pPr>
          </w:p>
        </w:tc>
        <w:tc>
          <w:tcPr>
            <w:tcW w:w="2865" w:type="dxa"/>
            <w:vMerge/>
            <w:tcMar>
              <w:left w:w="28" w:type="dxa"/>
              <w:right w:w="28" w:type="dxa"/>
            </w:tcMar>
            <w:vAlign w:val="center"/>
          </w:tcPr>
          <w:p w:rsidR="00160925" w:rsidRPr="00C2396A" w:rsidRDefault="00160925" w:rsidP="00160925">
            <w:pPr>
              <w:ind w:firstLine="0"/>
              <w:jc w:val="center"/>
              <w:rPr>
                <w:rFonts w:ascii="Times New Roman" w:hAnsi="Times New Roman"/>
                <w:b/>
                <w:sz w:val="18"/>
                <w:szCs w:val="18"/>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b/>
                <w:sz w:val="18"/>
                <w:szCs w:val="18"/>
                <w:lang w:val="uk-UA"/>
              </w:rPr>
            </w:pPr>
          </w:p>
        </w:tc>
        <w:tc>
          <w:tcPr>
            <w:tcW w:w="1191" w:type="dxa"/>
            <w:vMerge/>
            <w:tcMar>
              <w:left w:w="28" w:type="dxa"/>
              <w:right w:w="28" w:type="dxa"/>
            </w:tcMar>
            <w:vAlign w:val="center"/>
          </w:tcPr>
          <w:p w:rsidR="00160925" w:rsidRPr="00C2396A" w:rsidRDefault="00160925" w:rsidP="00160925">
            <w:pPr>
              <w:ind w:firstLine="0"/>
              <w:jc w:val="center"/>
              <w:rPr>
                <w:rFonts w:ascii="Times New Roman" w:hAnsi="Times New Roman"/>
                <w:b/>
                <w:sz w:val="18"/>
                <w:szCs w:val="18"/>
                <w:lang w:val="uk-UA"/>
              </w:rPr>
            </w:pPr>
          </w:p>
        </w:tc>
        <w:tc>
          <w:tcPr>
            <w:tcW w:w="975" w:type="dxa"/>
            <w:vMerge/>
            <w:tcMar>
              <w:left w:w="28" w:type="dxa"/>
              <w:right w:w="28" w:type="dxa"/>
            </w:tcMar>
            <w:vAlign w:val="center"/>
          </w:tcPr>
          <w:p w:rsidR="00160925" w:rsidRPr="00C2396A" w:rsidRDefault="00160925" w:rsidP="00160925">
            <w:pPr>
              <w:ind w:firstLine="0"/>
              <w:jc w:val="center"/>
              <w:rPr>
                <w:rFonts w:ascii="Times New Roman" w:hAnsi="Times New Roman"/>
                <w:b/>
                <w:sz w:val="16"/>
                <w:szCs w:val="16"/>
                <w:lang w:val="uk-UA"/>
              </w:rPr>
            </w:pPr>
          </w:p>
        </w:tc>
        <w:tc>
          <w:tcPr>
            <w:tcW w:w="1207" w:type="dxa"/>
            <w:vMerge/>
            <w:tcMar>
              <w:left w:w="28" w:type="dxa"/>
              <w:right w:w="28" w:type="dxa"/>
            </w:tcMar>
          </w:tcPr>
          <w:p w:rsidR="00160925" w:rsidRPr="00C2396A" w:rsidRDefault="00160925" w:rsidP="00160925">
            <w:pPr>
              <w:ind w:firstLine="0"/>
              <w:jc w:val="center"/>
              <w:rPr>
                <w:rFonts w:ascii="Times New Roman" w:hAnsi="Times New Roman"/>
                <w:b/>
                <w:sz w:val="16"/>
                <w:szCs w:val="16"/>
                <w:lang w:val="uk-UA"/>
              </w:rPr>
            </w:pPr>
          </w:p>
        </w:tc>
        <w:tc>
          <w:tcPr>
            <w:tcW w:w="1161" w:type="dxa"/>
            <w:tcMar>
              <w:left w:w="28" w:type="dxa"/>
              <w:right w:w="28" w:type="dxa"/>
            </w:tcMar>
            <w:vAlign w:val="center"/>
          </w:tcPr>
          <w:p w:rsidR="00160925" w:rsidRPr="00C2396A" w:rsidRDefault="000C4038" w:rsidP="00160925">
            <w:pPr>
              <w:ind w:firstLine="0"/>
              <w:jc w:val="center"/>
              <w:rPr>
                <w:rFonts w:ascii="Times New Roman" w:hAnsi="Times New Roman"/>
                <w:b/>
                <w:sz w:val="16"/>
                <w:szCs w:val="16"/>
                <w:lang w:val="uk-UA"/>
              </w:rPr>
            </w:pPr>
            <w:r>
              <w:rPr>
                <w:rFonts w:ascii="Times New Roman" w:hAnsi="Times New Roman"/>
                <w:b/>
                <w:sz w:val="16"/>
                <w:szCs w:val="16"/>
                <w:lang w:val="uk-UA"/>
              </w:rPr>
              <w:t>У</w:t>
            </w:r>
            <w:r w:rsidR="00160925" w:rsidRPr="00C2396A">
              <w:rPr>
                <w:rFonts w:ascii="Times New Roman" w:hAnsi="Times New Roman"/>
                <w:b/>
                <w:sz w:val="16"/>
                <w:szCs w:val="16"/>
                <w:lang w:val="uk-UA"/>
              </w:rPr>
              <w:t xml:space="preserve">сього, </w:t>
            </w:r>
            <w:r w:rsidR="00160925" w:rsidRPr="00C2396A">
              <w:rPr>
                <w:rFonts w:ascii="Times New Roman" w:hAnsi="Times New Roman"/>
                <w:sz w:val="16"/>
                <w:szCs w:val="16"/>
                <w:lang w:val="uk-UA"/>
              </w:rPr>
              <w:t>у т.ч.</w:t>
            </w:r>
          </w:p>
        </w:tc>
        <w:tc>
          <w:tcPr>
            <w:tcW w:w="1071" w:type="dxa"/>
            <w:tcMar>
              <w:left w:w="28" w:type="dxa"/>
              <w:right w:w="28" w:type="dxa"/>
            </w:tcMar>
            <w:vAlign w:val="center"/>
          </w:tcPr>
          <w:p w:rsidR="00160925" w:rsidRPr="00C2396A" w:rsidRDefault="00160925" w:rsidP="00160925">
            <w:pPr>
              <w:ind w:firstLine="0"/>
              <w:jc w:val="center"/>
              <w:rPr>
                <w:rFonts w:ascii="Times New Roman" w:hAnsi="Times New Roman"/>
                <w:b/>
                <w:sz w:val="16"/>
                <w:szCs w:val="16"/>
                <w:lang w:val="uk-UA"/>
              </w:rPr>
            </w:pPr>
            <w:r w:rsidRPr="00C2396A">
              <w:rPr>
                <w:rFonts w:ascii="Times New Roman" w:hAnsi="Times New Roman"/>
                <w:b/>
                <w:sz w:val="16"/>
                <w:szCs w:val="16"/>
                <w:lang w:val="uk-UA"/>
              </w:rPr>
              <w:t>у 2017 році</w:t>
            </w:r>
          </w:p>
        </w:tc>
        <w:tc>
          <w:tcPr>
            <w:tcW w:w="1161" w:type="dxa"/>
            <w:vAlign w:val="center"/>
          </w:tcPr>
          <w:p w:rsidR="00160925" w:rsidRPr="00C2396A" w:rsidRDefault="00160925" w:rsidP="00160925">
            <w:pPr>
              <w:ind w:firstLine="0"/>
              <w:jc w:val="center"/>
              <w:rPr>
                <w:rFonts w:ascii="Times New Roman" w:hAnsi="Times New Roman"/>
                <w:b/>
                <w:sz w:val="16"/>
                <w:szCs w:val="16"/>
                <w:lang w:val="uk-UA"/>
              </w:rPr>
            </w:pPr>
            <w:r w:rsidRPr="00C2396A">
              <w:rPr>
                <w:rFonts w:ascii="Times New Roman" w:hAnsi="Times New Roman"/>
                <w:b/>
                <w:sz w:val="16"/>
                <w:szCs w:val="16"/>
                <w:lang w:val="uk-UA"/>
              </w:rPr>
              <w:t>у 2018 році</w:t>
            </w:r>
          </w:p>
        </w:tc>
        <w:tc>
          <w:tcPr>
            <w:tcW w:w="1079" w:type="dxa"/>
            <w:vAlign w:val="center"/>
          </w:tcPr>
          <w:p w:rsidR="00160925" w:rsidRPr="00C2396A" w:rsidRDefault="00160925" w:rsidP="00160925">
            <w:pPr>
              <w:ind w:firstLine="0"/>
              <w:jc w:val="center"/>
              <w:rPr>
                <w:rFonts w:ascii="Times New Roman" w:hAnsi="Times New Roman"/>
                <w:b/>
                <w:sz w:val="16"/>
                <w:szCs w:val="16"/>
                <w:lang w:val="uk-UA"/>
              </w:rPr>
            </w:pPr>
            <w:r w:rsidRPr="00C2396A">
              <w:rPr>
                <w:rFonts w:ascii="Times New Roman" w:hAnsi="Times New Roman"/>
                <w:b/>
                <w:sz w:val="16"/>
                <w:szCs w:val="16"/>
                <w:lang w:val="uk-UA"/>
              </w:rPr>
              <w:t>у 2019 році</w:t>
            </w:r>
          </w:p>
        </w:tc>
      </w:tr>
      <w:tr w:rsidR="00936482" w:rsidRPr="00C2396A" w:rsidTr="007754B5">
        <w:trPr>
          <w:jc w:val="center"/>
        </w:trPr>
        <w:tc>
          <w:tcPr>
            <w:tcW w:w="1605" w:type="dxa"/>
            <w:vMerge w:val="restart"/>
            <w:tcMar>
              <w:left w:w="28" w:type="dxa"/>
              <w:right w:w="28" w:type="dxa"/>
            </w:tcMar>
          </w:tcPr>
          <w:p w:rsidR="00160925" w:rsidRPr="00C2396A" w:rsidRDefault="00160925" w:rsidP="000C4038">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1. Організаційне та методичне забезпечення </w:t>
            </w:r>
            <w:r w:rsidR="000C4038">
              <w:rPr>
                <w:rFonts w:ascii="Times New Roman" w:hAnsi="Times New Roman"/>
                <w:spacing w:val="-4"/>
                <w:sz w:val="18"/>
                <w:szCs w:val="16"/>
                <w:lang w:val="uk-UA"/>
              </w:rPr>
              <w:t>п</w:t>
            </w:r>
            <w:r w:rsidRPr="00C2396A">
              <w:rPr>
                <w:rFonts w:ascii="Times New Roman" w:hAnsi="Times New Roman"/>
                <w:spacing w:val="-4"/>
                <w:sz w:val="18"/>
                <w:szCs w:val="16"/>
                <w:lang w:val="uk-UA"/>
              </w:rPr>
              <w:t>рограми</w:t>
            </w:r>
          </w:p>
        </w:tc>
        <w:tc>
          <w:tcPr>
            <w:tcW w:w="2430"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1.1. Проведення щорічного оцінювання електронної готовності районів та міст області за визначеними показниками</w:t>
            </w:r>
          </w:p>
        </w:tc>
        <w:tc>
          <w:tcPr>
            <w:tcW w:w="2865" w:type="dxa"/>
            <w:vMerge w:val="restart"/>
            <w:tcMar>
              <w:left w:w="28" w:type="dxa"/>
              <w:right w:w="28" w:type="dxa"/>
            </w:tcMar>
          </w:tcPr>
          <w:p w:rsidR="00160925" w:rsidRPr="00C2396A" w:rsidRDefault="00160925" w:rsidP="007754B5">
            <w:pPr>
              <w:ind w:left="46" w:right="-70" w:firstLine="0"/>
              <w:rPr>
                <w:rFonts w:ascii="Times New Roman" w:eastAsia="Calibri" w:hAnsi="Times New Roman"/>
                <w:sz w:val="18"/>
                <w:szCs w:val="18"/>
                <w:lang w:val="uk-UA" w:eastAsia="en-US"/>
              </w:rPr>
            </w:pPr>
            <w:r w:rsidRPr="00C2396A">
              <w:rPr>
                <w:rFonts w:ascii="Times New Roman" w:eastAsia="Calibri" w:hAnsi="Times New Roman"/>
                <w:sz w:val="18"/>
                <w:szCs w:val="18"/>
                <w:lang w:val="uk-UA" w:eastAsia="en-US"/>
              </w:rPr>
              <w:t xml:space="preserve">Управління інформаційних технологій та електронного урядування облдержадміністрації, Головне управління статистики у Дніпропетровській області (за згодою), Дніпропетровський регіональний інститут державного управління Національної академії державного управління при Президентові України (далі – ДРІДУ НАДУ) (за згодою), </w:t>
            </w:r>
            <w:r w:rsidR="000C4038">
              <w:rPr>
                <w:rFonts w:ascii="Times New Roman" w:eastAsia="Calibri" w:hAnsi="Times New Roman"/>
                <w:sz w:val="18"/>
                <w:szCs w:val="18"/>
                <w:lang w:val="uk-UA" w:eastAsia="en-US"/>
              </w:rPr>
              <w:t>К</w:t>
            </w:r>
            <w:r w:rsidRPr="00C2396A">
              <w:rPr>
                <w:rFonts w:ascii="Times New Roman" w:eastAsia="Calibri" w:hAnsi="Times New Roman"/>
                <w:sz w:val="18"/>
                <w:szCs w:val="18"/>
                <w:lang w:val="uk-UA" w:eastAsia="en-US"/>
              </w:rPr>
              <w:t xml:space="preserve">омунальне підприємство </w:t>
            </w:r>
            <w:proofErr w:type="spellStart"/>
            <w:r w:rsidRPr="00C2396A">
              <w:rPr>
                <w:rFonts w:ascii="Times New Roman" w:eastAsia="Calibri" w:hAnsi="Times New Roman"/>
                <w:sz w:val="18"/>
                <w:szCs w:val="18"/>
                <w:lang w:val="uk-UA" w:eastAsia="en-US"/>
              </w:rPr>
              <w:t>„Головний</w:t>
            </w:r>
            <w:proofErr w:type="spellEnd"/>
            <w:r w:rsidRPr="00C2396A">
              <w:rPr>
                <w:rFonts w:ascii="Times New Roman" w:eastAsia="Calibri" w:hAnsi="Times New Roman"/>
                <w:sz w:val="18"/>
                <w:szCs w:val="18"/>
                <w:lang w:val="uk-UA" w:eastAsia="en-US"/>
              </w:rPr>
              <w:t xml:space="preserve"> інформаційний і науково-виробничий центр” Дніпропетровської обласної ради</w:t>
            </w:r>
            <w:r w:rsidR="00936482" w:rsidRPr="00C2396A">
              <w:rPr>
                <w:rFonts w:ascii="Times New Roman" w:eastAsia="Calibri" w:hAnsi="Times New Roman"/>
                <w:sz w:val="18"/>
                <w:szCs w:val="18"/>
                <w:lang w:val="uk-UA" w:eastAsia="en-US"/>
              </w:rPr>
              <w:t>”</w:t>
            </w:r>
            <w:r w:rsidRPr="00C2396A">
              <w:rPr>
                <w:rFonts w:ascii="Times New Roman" w:eastAsia="Calibri" w:hAnsi="Times New Roman"/>
                <w:sz w:val="18"/>
                <w:szCs w:val="18"/>
                <w:lang w:val="uk-UA" w:eastAsia="en-US"/>
              </w:rPr>
              <w:t xml:space="preserve"> (далі – КП ГІКНВЦ ДОР) (за згодою), громадські організації (за згодою)</w:t>
            </w:r>
          </w:p>
          <w:p w:rsidR="00936482" w:rsidRPr="00C2396A" w:rsidRDefault="00936482" w:rsidP="00936482">
            <w:pPr>
              <w:ind w:left="-45" w:right="-70" w:firstLine="0"/>
              <w:rPr>
                <w:rFonts w:ascii="Times New Roman" w:hAnsi="Times New Roman"/>
                <w:spacing w:val="-4"/>
                <w:sz w:val="18"/>
                <w:szCs w:val="16"/>
                <w:lang w:val="uk-UA"/>
              </w:rPr>
            </w:pPr>
          </w:p>
        </w:tc>
        <w:tc>
          <w:tcPr>
            <w:tcW w:w="954" w:type="dxa"/>
            <w:vMerge w:val="restart"/>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2017 –</w:t>
            </w:r>
            <w:r w:rsidR="007754B5">
              <w:rPr>
                <w:rFonts w:ascii="Times New Roman" w:hAnsi="Times New Roman"/>
                <w:spacing w:val="-4"/>
                <w:sz w:val="18"/>
                <w:szCs w:val="16"/>
                <w:lang w:val="uk-UA"/>
              </w:rPr>
              <w:t xml:space="preserve">       </w:t>
            </w:r>
            <w:r w:rsidRPr="00C2396A">
              <w:rPr>
                <w:rFonts w:ascii="Times New Roman" w:hAnsi="Times New Roman"/>
                <w:spacing w:val="-4"/>
                <w:sz w:val="18"/>
                <w:szCs w:val="16"/>
                <w:lang w:val="uk-UA"/>
              </w:rPr>
              <w:t xml:space="preserve"> 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150,0</w:t>
            </w:r>
          </w:p>
        </w:tc>
        <w:tc>
          <w:tcPr>
            <w:tcW w:w="1207"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49,968</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49,968</w:t>
            </w:r>
          </w:p>
        </w:tc>
        <w:tc>
          <w:tcPr>
            <w:tcW w:w="107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49,968</w:t>
            </w:r>
          </w:p>
        </w:tc>
      </w:tr>
      <w:tr w:rsidR="00936482" w:rsidRPr="00C2396A" w:rsidTr="007754B5">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7754B5">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150,0</w:t>
            </w:r>
          </w:p>
        </w:tc>
        <w:tc>
          <w:tcPr>
            <w:tcW w:w="1207"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49,968</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49,968</w:t>
            </w:r>
          </w:p>
        </w:tc>
        <w:tc>
          <w:tcPr>
            <w:tcW w:w="107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49,968</w:t>
            </w:r>
          </w:p>
        </w:tc>
      </w:tr>
      <w:tr w:rsidR="00936482" w:rsidRPr="00C2396A" w:rsidTr="007754B5">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36482">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7754B5">
        <w:trPr>
          <w:jc w:val="center"/>
        </w:trPr>
        <w:tc>
          <w:tcPr>
            <w:tcW w:w="1605" w:type="dxa"/>
            <w:vMerge w:val="restart"/>
            <w:tcMar>
              <w:left w:w="28" w:type="dxa"/>
              <w:right w:w="28" w:type="dxa"/>
            </w:tcMar>
          </w:tcPr>
          <w:p w:rsidR="00936482" w:rsidRPr="00C2396A" w:rsidRDefault="00936482" w:rsidP="00160925">
            <w:pPr>
              <w:ind w:firstLine="0"/>
              <w:rPr>
                <w:rFonts w:ascii="Times New Roman" w:hAnsi="Times New Roman"/>
                <w:spacing w:val="-4"/>
                <w:sz w:val="18"/>
                <w:szCs w:val="16"/>
                <w:lang w:val="uk-UA"/>
              </w:rPr>
            </w:pPr>
          </w:p>
        </w:tc>
        <w:tc>
          <w:tcPr>
            <w:tcW w:w="2430" w:type="dxa"/>
            <w:vMerge w:val="restart"/>
            <w:tcMar>
              <w:left w:w="28" w:type="dxa"/>
              <w:right w:w="28" w:type="dxa"/>
            </w:tcMar>
          </w:tcPr>
          <w:p w:rsidR="00936482" w:rsidRPr="00C2396A" w:rsidRDefault="00936482" w:rsidP="00160925">
            <w:pPr>
              <w:ind w:firstLine="0"/>
              <w:rPr>
                <w:rFonts w:ascii="Times New Roman" w:hAnsi="Times New Roman"/>
                <w:sz w:val="18"/>
                <w:szCs w:val="18"/>
                <w:lang w:val="uk-UA"/>
              </w:rPr>
            </w:pPr>
            <w:r w:rsidRPr="00C2396A">
              <w:rPr>
                <w:rFonts w:ascii="Times New Roman" w:hAnsi="Times New Roman"/>
                <w:sz w:val="18"/>
                <w:szCs w:val="18"/>
                <w:lang w:val="uk-UA"/>
              </w:rPr>
              <w:t>1.2. Проведення щорічної інвентаризації інформаційних та програмно-технічних ресурсів усіх структурних підрозділів облдержадміністрації, райдержадміністрацій, органів місцевого самоврядування  з урахуванням вимог нормативно-правових актів стосовно використання комп’ютерних програм</w:t>
            </w:r>
          </w:p>
        </w:tc>
        <w:tc>
          <w:tcPr>
            <w:tcW w:w="2865" w:type="dxa"/>
            <w:vMerge w:val="restart"/>
            <w:tcMar>
              <w:left w:w="28" w:type="dxa"/>
              <w:right w:w="28" w:type="dxa"/>
            </w:tcMar>
          </w:tcPr>
          <w:p w:rsidR="00936482" w:rsidRPr="00C2396A" w:rsidRDefault="00936482" w:rsidP="00936482">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Управління інформаційних технологій та електронного урядування облдержадміністрації, структурні підрозділи  апарату облдержадміністрації, структурні підрозділи облдержадміністрації, райдержадміністрації, органи місцевого самоврядування (за згодою), об’єднані територіальні громади (за згодою)</w:t>
            </w:r>
          </w:p>
        </w:tc>
        <w:tc>
          <w:tcPr>
            <w:tcW w:w="954" w:type="dxa"/>
            <w:vMerge w:val="restart"/>
            <w:tcMar>
              <w:left w:w="28" w:type="dxa"/>
              <w:right w:w="28" w:type="dxa"/>
            </w:tcMar>
          </w:tcPr>
          <w:p w:rsidR="007754B5" w:rsidRDefault="007754B5" w:rsidP="00160925">
            <w:pPr>
              <w:spacing w:line="192" w:lineRule="auto"/>
              <w:ind w:firstLine="0"/>
              <w:jc w:val="center"/>
              <w:rPr>
                <w:rFonts w:ascii="Times New Roman" w:hAnsi="Times New Roman"/>
                <w:spacing w:val="-4"/>
                <w:sz w:val="18"/>
                <w:szCs w:val="16"/>
                <w:lang w:val="uk-UA"/>
              </w:rPr>
            </w:pPr>
          </w:p>
          <w:p w:rsidR="007754B5" w:rsidRDefault="00936482"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936482" w:rsidRPr="00C2396A" w:rsidRDefault="00936482"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936482" w:rsidRPr="00C2396A" w:rsidRDefault="00936482"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7754B5">
        <w:trPr>
          <w:jc w:val="center"/>
        </w:trPr>
        <w:tc>
          <w:tcPr>
            <w:tcW w:w="1605" w:type="dxa"/>
            <w:vMerge/>
            <w:tcMar>
              <w:left w:w="28" w:type="dxa"/>
              <w:right w:w="28" w:type="dxa"/>
            </w:tcMar>
          </w:tcPr>
          <w:p w:rsidR="00936482" w:rsidRPr="00C2396A" w:rsidRDefault="00936482" w:rsidP="00160925">
            <w:pPr>
              <w:ind w:firstLine="0"/>
              <w:rPr>
                <w:rFonts w:ascii="Times New Roman" w:hAnsi="Times New Roman"/>
                <w:spacing w:val="-4"/>
                <w:sz w:val="18"/>
                <w:szCs w:val="16"/>
                <w:lang w:val="uk-UA"/>
              </w:rPr>
            </w:pPr>
          </w:p>
        </w:tc>
        <w:tc>
          <w:tcPr>
            <w:tcW w:w="2430" w:type="dxa"/>
            <w:vMerge/>
            <w:tcMar>
              <w:left w:w="28" w:type="dxa"/>
              <w:right w:w="28" w:type="dxa"/>
            </w:tcMar>
          </w:tcPr>
          <w:p w:rsidR="00936482" w:rsidRPr="00C2396A" w:rsidRDefault="00936482" w:rsidP="00160925">
            <w:pPr>
              <w:ind w:firstLine="0"/>
              <w:rPr>
                <w:rFonts w:ascii="Times New Roman" w:hAnsi="Times New Roman"/>
                <w:spacing w:val="-4"/>
                <w:sz w:val="18"/>
                <w:szCs w:val="16"/>
                <w:lang w:val="uk-UA"/>
              </w:rPr>
            </w:pPr>
          </w:p>
        </w:tc>
        <w:tc>
          <w:tcPr>
            <w:tcW w:w="2865" w:type="dxa"/>
            <w:vMerge/>
            <w:tcMar>
              <w:left w:w="28" w:type="dxa"/>
              <w:right w:w="28" w:type="dxa"/>
            </w:tcMar>
          </w:tcPr>
          <w:p w:rsidR="00936482" w:rsidRPr="00C2396A" w:rsidRDefault="00936482"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936482" w:rsidRPr="00C2396A" w:rsidRDefault="00936482"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936482" w:rsidRPr="00C2396A" w:rsidRDefault="00936482"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7754B5">
        <w:trPr>
          <w:jc w:val="center"/>
        </w:trPr>
        <w:tc>
          <w:tcPr>
            <w:tcW w:w="1605" w:type="dxa"/>
            <w:vMerge/>
            <w:tcMar>
              <w:left w:w="28" w:type="dxa"/>
              <w:right w:w="28" w:type="dxa"/>
            </w:tcMar>
          </w:tcPr>
          <w:p w:rsidR="00936482" w:rsidRPr="00C2396A" w:rsidRDefault="00936482" w:rsidP="00160925">
            <w:pPr>
              <w:ind w:firstLine="0"/>
              <w:rPr>
                <w:rFonts w:ascii="Times New Roman" w:hAnsi="Times New Roman"/>
                <w:spacing w:val="-4"/>
                <w:sz w:val="18"/>
                <w:szCs w:val="16"/>
                <w:lang w:val="uk-UA"/>
              </w:rPr>
            </w:pPr>
          </w:p>
        </w:tc>
        <w:tc>
          <w:tcPr>
            <w:tcW w:w="2430" w:type="dxa"/>
            <w:vMerge/>
            <w:tcMar>
              <w:left w:w="28" w:type="dxa"/>
              <w:right w:w="28" w:type="dxa"/>
            </w:tcMar>
          </w:tcPr>
          <w:p w:rsidR="00936482" w:rsidRPr="00C2396A" w:rsidRDefault="00936482" w:rsidP="00160925">
            <w:pPr>
              <w:ind w:firstLine="0"/>
              <w:rPr>
                <w:rFonts w:ascii="Times New Roman" w:hAnsi="Times New Roman"/>
                <w:spacing w:val="-4"/>
                <w:sz w:val="18"/>
                <w:szCs w:val="16"/>
                <w:lang w:val="uk-UA"/>
              </w:rPr>
            </w:pPr>
          </w:p>
        </w:tc>
        <w:tc>
          <w:tcPr>
            <w:tcW w:w="2865" w:type="dxa"/>
            <w:vMerge/>
            <w:tcMar>
              <w:left w:w="28" w:type="dxa"/>
              <w:right w:w="28" w:type="dxa"/>
            </w:tcMar>
          </w:tcPr>
          <w:p w:rsidR="00936482" w:rsidRPr="00C2396A" w:rsidRDefault="00936482" w:rsidP="00160925">
            <w:pPr>
              <w:ind w:firstLine="0"/>
              <w:rPr>
                <w:rFonts w:ascii="Times New Roman" w:hAnsi="Times New Roman"/>
                <w:spacing w:val="-4"/>
                <w:sz w:val="18"/>
                <w:szCs w:val="16"/>
                <w:lang w:val="uk-UA"/>
              </w:rPr>
            </w:pPr>
          </w:p>
        </w:tc>
        <w:tc>
          <w:tcPr>
            <w:tcW w:w="954" w:type="dxa"/>
            <w:vMerge/>
            <w:tcMar>
              <w:left w:w="28" w:type="dxa"/>
              <w:right w:w="28" w:type="dxa"/>
            </w:tcMar>
          </w:tcPr>
          <w:p w:rsidR="00936482" w:rsidRPr="00C2396A" w:rsidRDefault="00936482"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936482" w:rsidRPr="00C2396A" w:rsidRDefault="00936482"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936482" w:rsidRPr="00C2396A" w:rsidRDefault="00936482"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7754B5">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36482">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7754B5">
        <w:trPr>
          <w:jc w:val="center"/>
        </w:trPr>
        <w:tc>
          <w:tcPr>
            <w:tcW w:w="160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1.3. Розробка нормативно-правових та технічних документів, методичних рекомендацій щодо: організації виконання завдань </w:t>
            </w:r>
            <w:r w:rsidR="000C4038">
              <w:rPr>
                <w:rFonts w:ascii="Times New Roman" w:hAnsi="Times New Roman"/>
                <w:spacing w:val="-4"/>
                <w:sz w:val="18"/>
                <w:szCs w:val="16"/>
                <w:lang w:val="uk-UA"/>
              </w:rPr>
              <w:t>п</w:t>
            </w:r>
            <w:r w:rsidRPr="00C2396A">
              <w:rPr>
                <w:rFonts w:ascii="Times New Roman" w:hAnsi="Times New Roman"/>
                <w:spacing w:val="-4"/>
                <w:sz w:val="18"/>
                <w:szCs w:val="16"/>
                <w:lang w:val="uk-UA"/>
              </w:rPr>
              <w:t xml:space="preserve">рограми;  створення, упровадження </w:t>
            </w:r>
          </w:p>
          <w:p w:rsidR="00160925" w:rsidRPr="00C2396A" w:rsidRDefault="00160925" w:rsidP="000C4038">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та адміністрування інформаційних систем та програмно-технічних комплексів, засобів інформатизації, механізмів інтеграції систем; організації  захисту інформації </w:t>
            </w:r>
            <w:r w:rsidR="000C4038">
              <w:rPr>
                <w:rFonts w:ascii="Times New Roman" w:hAnsi="Times New Roman"/>
                <w:spacing w:val="-4"/>
                <w:sz w:val="18"/>
                <w:szCs w:val="16"/>
                <w:lang w:val="uk-UA"/>
              </w:rPr>
              <w:t>у</w:t>
            </w:r>
            <w:r w:rsidRPr="00C2396A">
              <w:rPr>
                <w:rFonts w:ascii="Times New Roman" w:hAnsi="Times New Roman"/>
                <w:spacing w:val="-4"/>
                <w:sz w:val="18"/>
                <w:szCs w:val="16"/>
                <w:lang w:val="uk-UA"/>
              </w:rPr>
              <w:t xml:space="preserve"> регіональних телекомунікаційних системах  </w:t>
            </w:r>
          </w:p>
        </w:tc>
        <w:tc>
          <w:tcPr>
            <w:tcW w:w="2865" w:type="dxa"/>
            <w:vMerge w:val="restart"/>
            <w:tcMar>
              <w:left w:w="28" w:type="dxa"/>
              <w:right w:w="28" w:type="dxa"/>
            </w:tcMar>
          </w:tcPr>
          <w:p w:rsidR="00160925" w:rsidRPr="00C2396A" w:rsidRDefault="00160925"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Управління інформаційних технологій та електронного урядування облдержадміністрації,</w:t>
            </w:r>
          </w:p>
          <w:p w:rsidR="00160925" w:rsidRPr="00C2396A" w:rsidRDefault="00160925" w:rsidP="00936482">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КП ГІКНВЦ ДОР (за згодою),</w:t>
            </w:r>
            <w:r w:rsidRPr="00C2396A">
              <w:rPr>
                <w:szCs w:val="20"/>
                <w:lang w:val="uk-UA"/>
              </w:rPr>
              <w:t xml:space="preserve"> </w:t>
            </w:r>
            <w:r w:rsidRPr="00C2396A">
              <w:rPr>
                <w:rFonts w:ascii="Times New Roman" w:hAnsi="Times New Roman"/>
                <w:spacing w:val="-4"/>
                <w:sz w:val="18"/>
                <w:szCs w:val="16"/>
                <w:lang w:val="uk-UA"/>
              </w:rPr>
              <w:t>ДРІДУ НАДУ (за згодою), громадські організації (за згодою)</w:t>
            </w:r>
          </w:p>
        </w:tc>
        <w:tc>
          <w:tcPr>
            <w:tcW w:w="954" w:type="dxa"/>
            <w:vMerge w:val="restart"/>
            <w:tcMar>
              <w:left w:w="28" w:type="dxa"/>
              <w:right w:w="28" w:type="dxa"/>
            </w:tcMar>
          </w:tcPr>
          <w:p w:rsidR="007754B5" w:rsidRDefault="007754B5" w:rsidP="00160925">
            <w:pPr>
              <w:spacing w:line="192" w:lineRule="auto"/>
              <w:ind w:left="29" w:firstLine="0"/>
              <w:jc w:val="center"/>
              <w:rPr>
                <w:rFonts w:ascii="Times New Roman" w:hAnsi="Times New Roman"/>
                <w:spacing w:val="-4"/>
                <w:sz w:val="18"/>
                <w:szCs w:val="16"/>
                <w:lang w:val="uk-UA"/>
              </w:rPr>
            </w:pPr>
          </w:p>
          <w:p w:rsidR="007754B5" w:rsidRDefault="00160925" w:rsidP="00160925">
            <w:pPr>
              <w:spacing w:line="192" w:lineRule="auto"/>
              <w:ind w:left="29"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2017 –</w:t>
            </w:r>
          </w:p>
          <w:p w:rsidR="00160925" w:rsidRPr="00C2396A" w:rsidRDefault="00160925" w:rsidP="00160925">
            <w:pPr>
              <w:spacing w:line="192" w:lineRule="auto"/>
              <w:ind w:left="29"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7754B5">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7754B5">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7754B5">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36482">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tcPr>
          <w:p w:rsidR="00160925" w:rsidRPr="00C2396A" w:rsidRDefault="00160925" w:rsidP="0016092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7754B5">
        <w:trPr>
          <w:trHeight w:val="1216"/>
          <w:jc w:val="center"/>
        </w:trPr>
        <w:tc>
          <w:tcPr>
            <w:tcW w:w="160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val="restart"/>
            <w:tcMar>
              <w:left w:w="28" w:type="dxa"/>
              <w:right w:w="28" w:type="dxa"/>
            </w:tcMar>
          </w:tcPr>
          <w:p w:rsidR="00160925" w:rsidRPr="00C2396A" w:rsidRDefault="00160925"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1.4. Організація навчання фахівців органів виконавчої влади та органів місцевого самоврядування, у тому числі на базі спеціалізованих установ та підприємств, </w:t>
            </w:r>
            <w:r w:rsidR="000C4038">
              <w:rPr>
                <w:rFonts w:ascii="Times New Roman" w:hAnsi="Times New Roman"/>
                <w:spacing w:val="-4"/>
                <w:sz w:val="18"/>
                <w:szCs w:val="16"/>
                <w:lang w:val="uk-UA"/>
              </w:rPr>
              <w:t>і</w:t>
            </w:r>
            <w:r w:rsidRPr="00C2396A">
              <w:rPr>
                <w:rFonts w:ascii="Times New Roman" w:hAnsi="Times New Roman"/>
                <w:spacing w:val="-4"/>
                <w:sz w:val="18"/>
                <w:szCs w:val="16"/>
                <w:lang w:val="uk-UA"/>
              </w:rPr>
              <w:t xml:space="preserve">з питань електронного урядування та інформаційних технологій. Постійне підвищення </w:t>
            </w:r>
          </w:p>
          <w:p w:rsidR="00160925" w:rsidRPr="00C2396A" w:rsidRDefault="00160925"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кваліфікації фахівців </w:t>
            </w:r>
          </w:p>
          <w:p w:rsidR="00160925" w:rsidRPr="00C2396A" w:rsidRDefault="00160925"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lastRenderedPageBreak/>
              <w:t>КП ГІКНВЦ ДОР (адміністраторів мереж та баз даних, захисту інформації тощо).</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Сприяння навчанню мешканців області навичкам </w:t>
            </w:r>
            <w:proofErr w:type="spellStart"/>
            <w:r w:rsidRPr="00C2396A">
              <w:rPr>
                <w:rFonts w:ascii="Times New Roman" w:hAnsi="Times New Roman"/>
                <w:spacing w:val="-4"/>
                <w:sz w:val="18"/>
                <w:szCs w:val="16"/>
                <w:lang w:val="uk-UA"/>
              </w:rPr>
              <w:t>ІТ-технологій</w:t>
            </w:r>
            <w:proofErr w:type="spellEnd"/>
            <w:r w:rsidRPr="00C2396A">
              <w:rPr>
                <w:rFonts w:ascii="Times New Roman" w:hAnsi="Times New Roman"/>
                <w:spacing w:val="-4"/>
                <w:sz w:val="18"/>
                <w:szCs w:val="16"/>
                <w:lang w:val="uk-UA"/>
              </w:rPr>
              <w:t xml:space="preserve"> спільно з громадськими організаціями</w:t>
            </w:r>
          </w:p>
          <w:p w:rsidR="00160925" w:rsidRPr="00C2396A" w:rsidRDefault="00160925" w:rsidP="00160925">
            <w:pPr>
              <w:ind w:firstLine="0"/>
              <w:rPr>
                <w:rFonts w:ascii="Times New Roman" w:hAnsi="Times New Roman"/>
                <w:spacing w:val="-4"/>
                <w:sz w:val="18"/>
                <w:szCs w:val="16"/>
                <w:lang w:val="uk-UA"/>
              </w:rPr>
            </w:pPr>
          </w:p>
        </w:tc>
        <w:tc>
          <w:tcPr>
            <w:tcW w:w="286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lastRenderedPageBreak/>
              <w:t>Управління інформаційних технологій та електронного урядування облдержадміністрації,</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КП ГІКНВЦ ДОР (за згодою), </w:t>
            </w:r>
          </w:p>
          <w:p w:rsidR="00160925" w:rsidRPr="00C2396A" w:rsidRDefault="00160925" w:rsidP="00936482">
            <w:pPr>
              <w:spacing w:line="192"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ДРІДУ НАДУ (за згодою)</w:t>
            </w:r>
          </w:p>
        </w:tc>
        <w:tc>
          <w:tcPr>
            <w:tcW w:w="954" w:type="dxa"/>
            <w:vMerge w:val="restart"/>
            <w:tcMar>
              <w:left w:w="28" w:type="dxa"/>
              <w:right w:w="28" w:type="dxa"/>
            </w:tcMar>
          </w:tcPr>
          <w:p w:rsidR="007754B5" w:rsidRDefault="007754B5" w:rsidP="00160925">
            <w:pPr>
              <w:spacing w:line="192" w:lineRule="auto"/>
              <w:ind w:firstLine="0"/>
              <w:jc w:val="center"/>
              <w:rPr>
                <w:rFonts w:ascii="Times New Roman" w:hAnsi="Times New Roman"/>
                <w:spacing w:val="-4"/>
                <w:sz w:val="18"/>
                <w:szCs w:val="16"/>
                <w:lang w:val="uk-UA"/>
              </w:rPr>
            </w:pPr>
          </w:p>
          <w:p w:rsidR="007754B5"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160925" w:rsidRPr="00C2396A"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2100,00</w:t>
            </w:r>
          </w:p>
        </w:tc>
        <w:tc>
          <w:tcPr>
            <w:tcW w:w="1207"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60,00</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120,02341</w:t>
            </w:r>
          </w:p>
        </w:tc>
        <w:tc>
          <w:tcPr>
            <w:tcW w:w="107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120,02341</w:t>
            </w:r>
          </w:p>
        </w:tc>
        <w:tc>
          <w:tcPr>
            <w:tcW w:w="1079"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7754B5">
        <w:trPr>
          <w:trHeight w:val="836"/>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7754B5">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1200,00</w:t>
            </w:r>
          </w:p>
        </w:tc>
        <w:tc>
          <w:tcPr>
            <w:tcW w:w="1207"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60,00</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56,02341</w:t>
            </w:r>
          </w:p>
        </w:tc>
        <w:tc>
          <w:tcPr>
            <w:tcW w:w="107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56,02341</w:t>
            </w:r>
          </w:p>
        </w:tc>
        <w:tc>
          <w:tcPr>
            <w:tcW w:w="1079"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7754B5">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300,00</w:t>
            </w:r>
          </w:p>
        </w:tc>
        <w:tc>
          <w:tcPr>
            <w:tcW w:w="1207"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7754B5">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7754B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Інші</w:t>
            </w:r>
          </w:p>
          <w:p w:rsidR="00160925" w:rsidRPr="00C2396A" w:rsidRDefault="00160925" w:rsidP="007754B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600,00</w:t>
            </w:r>
          </w:p>
        </w:tc>
        <w:tc>
          <w:tcPr>
            <w:tcW w:w="1207" w:type="dxa"/>
            <w:tcMar>
              <w:left w:w="28" w:type="dxa"/>
              <w:right w:w="28" w:type="dxa"/>
            </w:tcMar>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64,00</w:t>
            </w:r>
          </w:p>
        </w:tc>
        <w:tc>
          <w:tcPr>
            <w:tcW w:w="107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64,00</w:t>
            </w:r>
          </w:p>
        </w:tc>
        <w:tc>
          <w:tcPr>
            <w:tcW w:w="1079" w:type="dxa"/>
            <w:vAlign w:val="center"/>
          </w:tcPr>
          <w:p w:rsidR="00160925" w:rsidRPr="00C2396A" w:rsidRDefault="00160925" w:rsidP="007754B5">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595"/>
          <w:jc w:val="center"/>
        </w:trPr>
        <w:tc>
          <w:tcPr>
            <w:tcW w:w="160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val="restart"/>
            <w:tcMar>
              <w:left w:w="28" w:type="dxa"/>
              <w:right w:w="28" w:type="dxa"/>
            </w:tcMar>
          </w:tcPr>
          <w:p w:rsidR="007754B5"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1.5. Проведення  всеукраїнських науково-практичних конференцій, регіональних семінарів, круглих столів, </w:t>
            </w:r>
            <w:proofErr w:type="spellStart"/>
            <w:r w:rsidRPr="00C2396A">
              <w:rPr>
                <w:rFonts w:ascii="Times New Roman" w:hAnsi="Times New Roman"/>
                <w:spacing w:val="-4"/>
                <w:sz w:val="18"/>
                <w:szCs w:val="16"/>
                <w:lang w:val="uk-UA"/>
              </w:rPr>
              <w:t>відеоконференцій</w:t>
            </w:r>
            <w:proofErr w:type="spellEnd"/>
            <w:r w:rsidRPr="00C2396A">
              <w:rPr>
                <w:rFonts w:ascii="Times New Roman" w:hAnsi="Times New Roman"/>
                <w:spacing w:val="-4"/>
                <w:sz w:val="18"/>
                <w:szCs w:val="16"/>
                <w:lang w:val="uk-UA"/>
              </w:rPr>
              <w:t xml:space="preserve"> за участю керівників органів влади, науковців, представників громадських організацій та бізнес-структур щодо впровадження новітніх інформаційних технологій, електронного урядування тощо</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 </w:t>
            </w:r>
          </w:p>
        </w:tc>
        <w:tc>
          <w:tcPr>
            <w:tcW w:w="286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Управління інформаційних технологій та електронного урядування облдержадміністрації, </w:t>
            </w:r>
          </w:p>
          <w:p w:rsidR="00160925" w:rsidRPr="00C2396A" w:rsidRDefault="00160925" w:rsidP="00160925">
            <w:pPr>
              <w:spacing w:line="192"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КП ГІКНВЦ ДОР (за згодою), громадські організації </w:t>
            </w:r>
          </w:p>
          <w:p w:rsidR="00160925" w:rsidRPr="00C2396A" w:rsidRDefault="00160925" w:rsidP="00160925">
            <w:pPr>
              <w:spacing w:line="192"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(за згодою)</w:t>
            </w:r>
          </w:p>
        </w:tc>
        <w:tc>
          <w:tcPr>
            <w:tcW w:w="954" w:type="dxa"/>
            <w:vMerge w:val="restart"/>
            <w:tcMar>
              <w:left w:w="28" w:type="dxa"/>
              <w:right w:w="28" w:type="dxa"/>
            </w:tcMar>
          </w:tcPr>
          <w:p w:rsidR="007754B5" w:rsidRDefault="007754B5" w:rsidP="00160925">
            <w:pPr>
              <w:spacing w:line="192" w:lineRule="auto"/>
              <w:ind w:firstLine="0"/>
              <w:jc w:val="center"/>
              <w:rPr>
                <w:rFonts w:ascii="Times New Roman" w:hAnsi="Times New Roman"/>
                <w:spacing w:val="-4"/>
                <w:sz w:val="18"/>
                <w:szCs w:val="16"/>
                <w:lang w:val="uk-UA"/>
              </w:rPr>
            </w:pPr>
          </w:p>
          <w:p w:rsidR="007754B5"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160925" w:rsidRPr="00C2396A"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200,00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561"/>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554"/>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200,0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564"/>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699"/>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553"/>
          <w:jc w:val="center"/>
        </w:trPr>
        <w:tc>
          <w:tcPr>
            <w:tcW w:w="160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val="restart"/>
            <w:tcMar>
              <w:left w:w="28" w:type="dxa"/>
              <w:right w:w="28" w:type="dxa"/>
            </w:tcMar>
          </w:tcPr>
          <w:p w:rsidR="00160925" w:rsidRPr="00C2396A" w:rsidRDefault="00160925" w:rsidP="000C4038">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1.6. Проведення щорічних конкурсів </w:t>
            </w:r>
            <w:r w:rsidR="000C4038">
              <w:rPr>
                <w:rFonts w:ascii="Times New Roman" w:hAnsi="Times New Roman"/>
                <w:spacing w:val="-4"/>
                <w:sz w:val="18"/>
                <w:szCs w:val="16"/>
                <w:lang w:val="uk-UA"/>
              </w:rPr>
              <w:t>і</w:t>
            </w:r>
            <w:r w:rsidRPr="00C2396A">
              <w:rPr>
                <w:rFonts w:ascii="Times New Roman" w:hAnsi="Times New Roman"/>
                <w:spacing w:val="-4"/>
                <w:sz w:val="18"/>
                <w:szCs w:val="16"/>
                <w:lang w:val="uk-UA"/>
              </w:rPr>
              <w:t>з підтримки про</w:t>
            </w:r>
            <w:r w:rsidR="000C4038">
              <w:rPr>
                <w:rFonts w:ascii="Times New Roman" w:hAnsi="Times New Roman"/>
                <w:spacing w:val="-4"/>
                <w:sz w:val="18"/>
                <w:szCs w:val="16"/>
                <w:lang w:val="uk-UA"/>
              </w:rPr>
              <w:t>є</w:t>
            </w:r>
            <w:r w:rsidRPr="00C2396A">
              <w:rPr>
                <w:rFonts w:ascii="Times New Roman" w:hAnsi="Times New Roman"/>
                <w:spacing w:val="-4"/>
                <w:sz w:val="18"/>
                <w:szCs w:val="16"/>
                <w:lang w:val="uk-UA"/>
              </w:rPr>
              <w:t xml:space="preserve">ктів у сфері інформатизації та електронного урядування </w:t>
            </w:r>
          </w:p>
        </w:tc>
        <w:tc>
          <w:tcPr>
            <w:tcW w:w="2865" w:type="dxa"/>
            <w:vMerge w:val="restart"/>
            <w:tcMar>
              <w:left w:w="28" w:type="dxa"/>
              <w:right w:w="28" w:type="dxa"/>
            </w:tcMar>
          </w:tcPr>
          <w:p w:rsidR="00160925" w:rsidRPr="00C2396A" w:rsidRDefault="00160925"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Управління інформаційних технологій та електронного урядування облдержадміністрації, органи місцевого самоврядування </w:t>
            </w:r>
          </w:p>
          <w:p w:rsidR="00160925" w:rsidRPr="00C2396A" w:rsidRDefault="00160925" w:rsidP="00936482">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(за згодою), об’єднані територіальні громади (за згодою), громадські організації (за згодою)</w:t>
            </w:r>
          </w:p>
        </w:tc>
        <w:tc>
          <w:tcPr>
            <w:tcW w:w="954" w:type="dxa"/>
            <w:vMerge w:val="restart"/>
            <w:tcMar>
              <w:left w:w="28" w:type="dxa"/>
              <w:right w:w="28" w:type="dxa"/>
            </w:tcMar>
          </w:tcPr>
          <w:p w:rsidR="009730A6" w:rsidRDefault="009730A6" w:rsidP="00160925">
            <w:pPr>
              <w:spacing w:line="192" w:lineRule="auto"/>
              <w:ind w:firstLine="0"/>
              <w:jc w:val="center"/>
              <w:rPr>
                <w:rFonts w:ascii="Times New Roman" w:hAnsi="Times New Roman"/>
                <w:spacing w:val="-4"/>
                <w:sz w:val="18"/>
                <w:szCs w:val="16"/>
                <w:lang w:val="uk-UA"/>
              </w:rPr>
            </w:pPr>
          </w:p>
          <w:p w:rsidR="009730A6"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160925" w:rsidRPr="00C2396A"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5200,0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561"/>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555"/>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1600,00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563"/>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3000,00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p w:rsidR="009730A6" w:rsidRPr="00C2396A" w:rsidRDefault="009730A6" w:rsidP="00160925">
            <w:pPr>
              <w:ind w:firstLine="0"/>
              <w:rPr>
                <w:rFonts w:ascii="Times New Roman" w:hAnsi="Times New Roman"/>
                <w:spacing w:val="-4"/>
                <w:sz w:val="18"/>
                <w:szCs w:val="16"/>
                <w:lang w:val="uk-UA"/>
              </w:rPr>
            </w:pP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600,00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598"/>
          <w:jc w:val="center"/>
        </w:trPr>
        <w:tc>
          <w:tcPr>
            <w:tcW w:w="1605" w:type="dxa"/>
            <w:vMerge w:val="restart"/>
            <w:tcMar>
              <w:left w:w="28" w:type="dxa"/>
              <w:right w:w="28" w:type="dxa"/>
            </w:tcMar>
          </w:tcPr>
          <w:p w:rsidR="000B56F8"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lastRenderedPageBreak/>
              <w:t xml:space="preserve">2.Упровадження технологій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е-урядування в органах виконавчої влади та місцевого самоврядування області; формування системи регіональних електронних інформаційних ресурсів</w:t>
            </w:r>
          </w:p>
        </w:tc>
        <w:tc>
          <w:tcPr>
            <w:tcW w:w="2430"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2.1. Розвиток системи електронного документообігу</w:t>
            </w:r>
          </w:p>
        </w:tc>
        <w:tc>
          <w:tcPr>
            <w:tcW w:w="2865" w:type="dxa"/>
            <w:vMerge w:val="restart"/>
            <w:tcMar>
              <w:left w:w="28" w:type="dxa"/>
              <w:right w:w="28" w:type="dxa"/>
            </w:tcMar>
          </w:tcPr>
          <w:p w:rsidR="00160925" w:rsidRPr="00C2396A" w:rsidRDefault="00160925"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Управління інформаційних технологій та електронного урядування облдержадміністрації, структурні підрозділи апарату облдержадміністрації, структурні підрозділи облдержадміністрації,</w:t>
            </w:r>
          </w:p>
          <w:p w:rsidR="00160925" w:rsidRPr="00C2396A" w:rsidRDefault="00160925"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райдержадміністрації,</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органи місцевого самоврядування (за згодою), об’єднані територіальні громади (за згодою)</w:t>
            </w:r>
          </w:p>
        </w:tc>
        <w:tc>
          <w:tcPr>
            <w:tcW w:w="954" w:type="dxa"/>
            <w:vMerge w:val="restart"/>
            <w:tcMar>
              <w:left w:w="28" w:type="dxa"/>
              <w:right w:w="28" w:type="dxa"/>
            </w:tcMar>
          </w:tcPr>
          <w:p w:rsidR="009730A6" w:rsidRDefault="009730A6" w:rsidP="00160925">
            <w:pPr>
              <w:ind w:firstLine="0"/>
              <w:jc w:val="center"/>
              <w:rPr>
                <w:rFonts w:ascii="Times New Roman" w:hAnsi="Times New Roman"/>
                <w:spacing w:val="-4"/>
                <w:sz w:val="18"/>
                <w:szCs w:val="16"/>
                <w:lang w:val="uk-UA"/>
              </w:rPr>
            </w:pPr>
          </w:p>
          <w:p w:rsidR="009730A6" w:rsidRDefault="00160925" w:rsidP="00160925">
            <w:pPr>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160925" w:rsidRPr="00C2396A" w:rsidRDefault="00160925" w:rsidP="00160925">
            <w:pPr>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6000,00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698,00</w:t>
            </w:r>
          </w:p>
        </w:tc>
        <w:tc>
          <w:tcPr>
            <w:tcW w:w="1161" w:type="dxa"/>
            <w:vAlign w:val="center"/>
          </w:tcPr>
          <w:p w:rsidR="00160925" w:rsidRPr="00C2396A" w:rsidRDefault="00943856"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198,00</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198,00</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r w:rsidR="00300D23" w:rsidRPr="00C2396A">
              <w:rPr>
                <w:rFonts w:ascii="Times New Roman" w:hAnsi="Times New Roman"/>
                <w:sz w:val="18"/>
                <w:szCs w:val="18"/>
                <w:lang w:val="uk-UA"/>
              </w:rPr>
              <w:t>*</w:t>
            </w:r>
          </w:p>
        </w:tc>
      </w:tr>
      <w:tr w:rsidR="00936482" w:rsidRPr="00C2396A" w:rsidTr="009730A6">
        <w:trPr>
          <w:trHeight w:val="549"/>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r w:rsidR="00300D23" w:rsidRPr="00C2396A">
              <w:rPr>
                <w:rFonts w:ascii="Times New Roman" w:hAnsi="Times New Roman"/>
                <w:sz w:val="18"/>
                <w:szCs w:val="18"/>
                <w:lang w:val="uk-UA"/>
              </w:rPr>
              <w:t>*</w:t>
            </w:r>
          </w:p>
        </w:tc>
      </w:tr>
      <w:tr w:rsidR="00936482" w:rsidRPr="00C2396A" w:rsidTr="009730A6">
        <w:trPr>
          <w:trHeight w:val="557"/>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1500,0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698,00</w:t>
            </w:r>
          </w:p>
        </w:tc>
        <w:tc>
          <w:tcPr>
            <w:tcW w:w="1161" w:type="dxa"/>
            <w:vAlign w:val="center"/>
          </w:tcPr>
          <w:p w:rsidR="00160925" w:rsidRPr="00C2396A" w:rsidRDefault="00943856"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198,00</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198,00</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565"/>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4500,00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864"/>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9730A6">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Інші</w:t>
            </w:r>
          </w:p>
          <w:p w:rsidR="00160925" w:rsidRPr="00C2396A" w:rsidRDefault="00160925" w:rsidP="009730A6">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657"/>
          <w:jc w:val="center"/>
        </w:trPr>
        <w:tc>
          <w:tcPr>
            <w:tcW w:w="160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val="restart"/>
            <w:tcMar>
              <w:left w:w="28" w:type="dxa"/>
              <w:right w:w="28" w:type="dxa"/>
            </w:tcMar>
          </w:tcPr>
          <w:p w:rsidR="00160925" w:rsidRPr="00C2396A" w:rsidRDefault="00160925"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2.2. Упровадження пілотних про</w:t>
            </w:r>
            <w:r w:rsidR="000B56F8">
              <w:rPr>
                <w:rFonts w:ascii="Times New Roman" w:hAnsi="Times New Roman"/>
                <w:spacing w:val="-4"/>
                <w:sz w:val="18"/>
                <w:szCs w:val="16"/>
                <w:lang w:val="uk-UA"/>
              </w:rPr>
              <w:t>є</w:t>
            </w:r>
            <w:r w:rsidRPr="00C2396A">
              <w:rPr>
                <w:rFonts w:ascii="Times New Roman" w:hAnsi="Times New Roman"/>
                <w:spacing w:val="-4"/>
                <w:sz w:val="18"/>
                <w:szCs w:val="16"/>
                <w:lang w:val="uk-UA"/>
              </w:rPr>
              <w:t>ктів із надання публічних послуг у місцевих органах виконавчої влади,  органах місцевого самоврядування, територіальних громадах.</w:t>
            </w:r>
          </w:p>
          <w:p w:rsidR="00160925" w:rsidRDefault="00160925" w:rsidP="00936482">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Розвиток центрів адміністративних послуг області з використанням системи </w:t>
            </w:r>
            <w:proofErr w:type="spellStart"/>
            <w:r w:rsidR="009730A6">
              <w:rPr>
                <w:rFonts w:ascii="Times New Roman" w:hAnsi="Times New Roman"/>
                <w:spacing w:val="-4"/>
                <w:sz w:val="18"/>
                <w:szCs w:val="16"/>
                <w:lang w:val="uk-UA"/>
              </w:rPr>
              <w:t>„</w:t>
            </w:r>
            <w:r w:rsidRPr="00C2396A">
              <w:rPr>
                <w:rFonts w:ascii="Times New Roman" w:hAnsi="Times New Roman"/>
                <w:spacing w:val="-4"/>
                <w:sz w:val="18"/>
                <w:szCs w:val="16"/>
                <w:lang w:val="uk-UA"/>
              </w:rPr>
              <w:t>Регіональний</w:t>
            </w:r>
            <w:proofErr w:type="spellEnd"/>
            <w:r w:rsidRPr="00C2396A">
              <w:rPr>
                <w:rFonts w:ascii="Times New Roman" w:hAnsi="Times New Roman"/>
                <w:spacing w:val="-4"/>
                <w:sz w:val="18"/>
                <w:szCs w:val="16"/>
                <w:lang w:val="uk-UA"/>
              </w:rPr>
              <w:t xml:space="preserve"> віртуальний офіс електронних адміністративних послуг Дніпропетровської області”. Інтеграція Регіонального віртуального офісу електронних адміністративних послуг Дніпропетровської області з державним порталом адміністративних послуг та іншими інформаційними системами</w:t>
            </w:r>
          </w:p>
          <w:p w:rsidR="009730A6" w:rsidRPr="00C2396A" w:rsidRDefault="009730A6" w:rsidP="00936482">
            <w:pPr>
              <w:ind w:firstLine="0"/>
              <w:rPr>
                <w:rFonts w:ascii="Times New Roman" w:hAnsi="Times New Roman"/>
                <w:spacing w:val="-4"/>
                <w:sz w:val="18"/>
                <w:szCs w:val="16"/>
                <w:lang w:val="uk-UA"/>
              </w:rPr>
            </w:pPr>
          </w:p>
        </w:tc>
        <w:tc>
          <w:tcPr>
            <w:tcW w:w="2865" w:type="dxa"/>
            <w:vMerge w:val="restart"/>
            <w:tcMar>
              <w:left w:w="28" w:type="dxa"/>
              <w:right w:w="28" w:type="dxa"/>
            </w:tcMar>
          </w:tcPr>
          <w:p w:rsidR="00160925" w:rsidRPr="00C2396A" w:rsidRDefault="00160925" w:rsidP="00936482">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Управління інформаційних технологій та електронного урядування облдержадміністрації, департамент економічного розвитку облдержадміністрації, </w:t>
            </w:r>
          </w:p>
          <w:p w:rsidR="00160925" w:rsidRPr="00C2396A" w:rsidRDefault="00160925" w:rsidP="00936482">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структурні підрозділи облдержадміністрації,</w:t>
            </w:r>
          </w:p>
          <w:p w:rsidR="00160925" w:rsidRPr="00C2396A" w:rsidRDefault="00160925" w:rsidP="009730A6">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Державне підприємство </w:t>
            </w:r>
            <w:proofErr w:type="spellStart"/>
            <w:r w:rsidR="009730A6">
              <w:rPr>
                <w:rFonts w:ascii="Times New Roman" w:hAnsi="Times New Roman"/>
                <w:spacing w:val="-4"/>
                <w:sz w:val="18"/>
                <w:szCs w:val="16"/>
                <w:lang w:val="uk-UA"/>
              </w:rPr>
              <w:t>„</w:t>
            </w:r>
            <w:r w:rsidRPr="00C2396A">
              <w:rPr>
                <w:rFonts w:ascii="Times New Roman" w:hAnsi="Times New Roman"/>
                <w:spacing w:val="-4"/>
                <w:sz w:val="18"/>
                <w:szCs w:val="16"/>
                <w:lang w:val="uk-UA"/>
              </w:rPr>
              <w:t>Інвестиційно-інноваційний</w:t>
            </w:r>
            <w:proofErr w:type="spellEnd"/>
            <w:r w:rsidRPr="00C2396A">
              <w:rPr>
                <w:rFonts w:ascii="Times New Roman" w:hAnsi="Times New Roman"/>
                <w:spacing w:val="-4"/>
                <w:sz w:val="18"/>
                <w:szCs w:val="16"/>
                <w:lang w:val="uk-UA"/>
              </w:rPr>
              <w:t xml:space="preserve"> центр” (за згодою),</w:t>
            </w:r>
            <w:r w:rsidR="00936482" w:rsidRPr="00C2396A">
              <w:rPr>
                <w:rFonts w:ascii="Times New Roman" w:hAnsi="Times New Roman"/>
                <w:spacing w:val="-4"/>
                <w:sz w:val="18"/>
                <w:szCs w:val="16"/>
                <w:lang w:val="uk-UA"/>
              </w:rPr>
              <w:t xml:space="preserve"> </w:t>
            </w:r>
            <w:r w:rsidRPr="00C2396A">
              <w:rPr>
                <w:rFonts w:ascii="Times New Roman" w:hAnsi="Times New Roman"/>
                <w:spacing w:val="-4"/>
                <w:sz w:val="18"/>
                <w:szCs w:val="16"/>
                <w:lang w:val="uk-UA"/>
              </w:rPr>
              <w:t>КП ГІКНВЦ ДОР (за згодою), райдержадміністрації, органи місцевого самоврядування (за згодою), об’єднані територіальні громади (за згодою)</w:t>
            </w:r>
          </w:p>
        </w:tc>
        <w:tc>
          <w:tcPr>
            <w:tcW w:w="954" w:type="dxa"/>
            <w:vMerge w:val="restart"/>
            <w:tcMar>
              <w:left w:w="28" w:type="dxa"/>
              <w:right w:w="28" w:type="dxa"/>
            </w:tcMar>
          </w:tcPr>
          <w:p w:rsidR="009730A6" w:rsidRDefault="009730A6" w:rsidP="00160925">
            <w:pPr>
              <w:spacing w:line="192" w:lineRule="auto"/>
              <w:ind w:firstLine="0"/>
              <w:jc w:val="center"/>
              <w:rPr>
                <w:rFonts w:ascii="Times New Roman" w:hAnsi="Times New Roman"/>
                <w:spacing w:val="-4"/>
                <w:sz w:val="18"/>
                <w:szCs w:val="16"/>
                <w:lang w:val="uk-UA"/>
              </w:rPr>
            </w:pPr>
          </w:p>
          <w:p w:rsidR="009730A6"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160925" w:rsidRPr="00C2396A"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15000,00</w:t>
            </w:r>
          </w:p>
        </w:tc>
        <w:tc>
          <w:tcPr>
            <w:tcW w:w="1207" w:type="dxa"/>
            <w:tcMar>
              <w:left w:w="28" w:type="dxa"/>
              <w:right w:w="28" w:type="dxa"/>
            </w:tcMar>
            <w:vAlign w:val="center"/>
          </w:tcPr>
          <w:p w:rsidR="00160925" w:rsidRPr="00503089" w:rsidRDefault="00D41A0D" w:rsidP="009730A6">
            <w:pPr>
              <w:ind w:firstLine="0"/>
              <w:jc w:val="center"/>
              <w:rPr>
                <w:rFonts w:ascii="Times New Roman" w:hAnsi="Times New Roman"/>
                <w:sz w:val="18"/>
                <w:szCs w:val="18"/>
                <w:lang w:val="uk-UA"/>
              </w:rPr>
            </w:pPr>
            <w:r w:rsidRPr="00503089">
              <w:rPr>
                <w:rFonts w:ascii="Times New Roman" w:hAnsi="Times New Roman"/>
                <w:sz w:val="18"/>
                <w:szCs w:val="18"/>
                <w:lang w:val="uk-UA"/>
              </w:rPr>
              <w:t>6855,02</w:t>
            </w:r>
          </w:p>
        </w:tc>
        <w:tc>
          <w:tcPr>
            <w:tcW w:w="1161" w:type="dxa"/>
            <w:vAlign w:val="center"/>
          </w:tcPr>
          <w:p w:rsidR="00160925" w:rsidRPr="00C2396A" w:rsidRDefault="00160925" w:rsidP="009730A6">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7201,02</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355,02</w:t>
            </w:r>
          </w:p>
        </w:tc>
        <w:tc>
          <w:tcPr>
            <w:tcW w:w="1161" w:type="dxa"/>
            <w:vAlign w:val="center"/>
          </w:tcPr>
          <w:p w:rsidR="00160925" w:rsidRPr="00C2396A" w:rsidRDefault="00160925" w:rsidP="009730A6">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6846,00</w:t>
            </w:r>
          </w:p>
        </w:tc>
        <w:tc>
          <w:tcPr>
            <w:tcW w:w="1079" w:type="dxa"/>
            <w:vAlign w:val="center"/>
          </w:tcPr>
          <w:p w:rsidR="00160925" w:rsidRPr="00C2396A" w:rsidRDefault="00160925" w:rsidP="009730A6">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w:t>
            </w:r>
          </w:p>
        </w:tc>
      </w:tr>
      <w:tr w:rsidR="00936482" w:rsidRPr="00C2396A" w:rsidTr="009730A6">
        <w:trPr>
          <w:trHeight w:val="567"/>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503089" w:rsidRDefault="00160925" w:rsidP="009730A6">
            <w:pPr>
              <w:ind w:firstLine="0"/>
              <w:jc w:val="center"/>
              <w:rPr>
                <w:rFonts w:ascii="Times New Roman" w:hAnsi="Times New Roman"/>
                <w:sz w:val="18"/>
                <w:szCs w:val="18"/>
                <w:lang w:val="uk-UA"/>
              </w:rPr>
            </w:pPr>
            <w:r w:rsidRPr="00503089">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689"/>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9000,00</w:t>
            </w:r>
          </w:p>
        </w:tc>
        <w:tc>
          <w:tcPr>
            <w:tcW w:w="1207" w:type="dxa"/>
            <w:tcMar>
              <w:left w:w="28" w:type="dxa"/>
              <w:right w:w="28" w:type="dxa"/>
            </w:tcMar>
            <w:vAlign w:val="center"/>
          </w:tcPr>
          <w:p w:rsidR="00D41A0D" w:rsidRPr="00503089" w:rsidRDefault="00D41A0D" w:rsidP="009730A6">
            <w:pPr>
              <w:ind w:firstLine="0"/>
              <w:jc w:val="center"/>
              <w:rPr>
                <w:rFonts w:ascii="Times New Roman" w:hAnsi="Times New Roman"/>
                <w:sz w:val="18"/>
                <w:szCs w:val="18"/>
                <w:lang w:val="uk-UA"/>
              </w:rPr>
            </w:pPr>
            <w:r w:rsidRPr="00503089">
              <w:rPr>
                <w:rFonts w:ascii="Times New Roman" w:hAnsi="Times New Roman"/>
                <w:sz w:val="18"/>
                <w:szCs w:val="18"/>
                <w:lang w:val="uk-UA"/>
              </w:rPr>
              <w:t>6855,02</w:t>
            </w:r>
          </w:p>
        </w:tc>
        <w:tc>
          <w:tcPr>
            <w:tcW w:w="1161" w:type="dxa"/>
            <w:vAlign w:val="center"/>
          </w:tcPr>
          <w:p w:rsidR="00160925" w:rsidRPr="005A2ACA" w:rsidRDefault="00D76FF7" w:rsidP="009730A6">
            <w:pPr>
              <w:ind w:firstLine="0"/>
              <w:jc w:val="center"/>
              <w:rPr>
                <w:rFonts w:ascii="Times New Roman" w:hAnsi="Times New Roman"/>
                <w:sz w:val="18"/>
                <w:szCs w:val="18"/>
                <w:highlight w:val="yellow"/>
                <w:lang w:val="uk-UA"/>
              </w:rPr>
            </w:pPr>
            <w:r w:rsidRPr="00FC66E8">
              <w:rPr>
                <w:rFonts w:ascii="Times New Roman" w:hAnsi="Times New Roman"/>
                <w:sz w:val="18"/>
                <w:szCs w:val="18"/>
                <w:lang w:val="uk-UA"/>
              </w:rPr>
              <w:t>6855,02</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355,02</w:t>
            </w:r>
          </w:p>
        </w:tc>
        <w:tc>
          <w:tcPr>
            <w:tcW w:w="1161" w:type="dxa"/>
            <w:vAlign w:val="center"/>
          </w:tcPr>
          <w:p w:rsidR="00160925" w:rsidRPr="00C2396A" w:rsidRDefault="00160925" w:rsidP="009730A6">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6500,00</w:t>
            </w:r>
          </w:p>
        </w:tc>
        <w:tc>
          <w:tcPr>
            <w:tcW w:w="1079" w:type="dxa"/>
            <w:vAlign w:val="center"/>
          </w:tcPr>
          <w:p w:rsidR="00160925" w:rsidRPr="00C2396A" w:rsidRDefault="00160925" w:rsidP="009730A6">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w:t>
            </w:r>
          </w:p>
        </w:tc>
      </w:tr>
      <w:tr w:rsidR="00936482" w:rsidRPr="00C2396A" w:rsidTr="009730A6">
        <w:trPr>
          <w:trHeight w:val="713"/>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3000,00</w:t>
            </w:r>
          </w:p>
        </w:tc>
        <w:tc>
          <w:tcPr>
            <w:tcW w:w="1207" w:type="dxa"/>
            <w:tcMar>
              <w:left w:w="28" w:type="dxa"/>
              <w:right w:w="28" w:type="dxa"/>
            </w:tcMar>
            <w:vAlign w:val="center"/>
          </w:tcPr>
          <w:p w:rsidR="00160925" w:rsidRPr="00503089" w:rsidRDefault="00160925" w:rsidP="009730A6">
            <w:pPr>
              <w:ind w:firstLine="0"/>
              <w:jc w:val="center"/>
              <w:rPr>
                <w:rFonts w:ascii="Times New Roman" w:hAnsi="Times New Roman"/>
                <w:sz w:val="18"/>
                <w:szCs w:val="18"/>
                <w:lang w:val="uk-UA"/>
              </w:rPr>
            </w:pPr>
            <w:r w:rsidRPr="00503089">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9730A6">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Інші</w:t>
            </w:r>
          </w:p>
          <w:p w:rsidR="00160925" w:rsidRPr="00C2396A" w:rsidRDefault="00160925" w:rsidP="009730A6">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3000,00</w:t>
            </w:r>
          </w:p>
        </w:tc>
        <w:tc>
          <w:tcPr>
            <w:tcW w:w="1207" w:type="dxa"/>
            <w:tcMar>
              <w:left w:w="28" w:type="dxa"/>
              <w:right w:w="28" w:type="dxa"/>
            </w:tcMar>
            <w:vAlign w:val="center"/>
          </w:tcPr>
          <w:p w:rsidR="00160925" w:rsidRPr="00503089" w:rsidRDefault="00160925" w:rsidP="009730A6">
            <w:pPr>
              <w:ind w:firstLine="0"/>
              <w:jc w:val="center"/>
              <w:rPr>
                <w:rFonts w:ascii="Times New Roman" w:hAnsi="Times New Roman"/>
                <w:sz w:val="18"/>
                <w:szCs w:val="18"/>
                <w:lang w:val="uk-UA"/>
              </w:rPr>
            </w:pPr>
            <w:r w:rsidRPr="00503089">
              <w:rPr>
                <w:rFonts w:ascii="Times New Roman" w:hAnsi="Times New Roman"/>
                <w:sz w:val="18"/>
                <w:szCs w:val="18"/>
                <w:lang w:val="uk-UA"/>
              </w:rPr>
              <w:t>–</w:t>
            </w:r>
          </w:p>
        </w:tc>
        <w:tc>
          <w:tcPr>
            <w:tcW w:w="1161" w:type="dxa"/>
            <w:vAlign w:val="center"/>
          </w:tcPr>
          <w:p w:rsidR="00160925" w:rsidRPr="004200A6" w:rsidRDefault="00D76FF7" w:rsidP="009730A6">
            <w:pPr>
              <w:ind w:firstLine="0"/>
              <w:jc w:val="center"/>
              <w:rPr>
                <w:rFonts w:ascii="Times New Roman" w:hAnsi="Times New Roman"/>
                <w:sz w:val="18"/>
                <w:szCs w:val="18"/>
                <w:lang w:val="uk-UA"/>
              </w:rPr>
            </w:pPr>
            <w:r w:rsidRPr="004200A6">
              <w:rPr>
                <w:rFonts w:ascii="Times New Roman" w:hAnsi="Times New Roman"/>
                <w:sz w:val="18"/>
                <w:szCs w:val="18"/>
                <w:lang w:val="uk-UA"/>
              </w:rPr>
              <w:t>346,00</w:t>
            </w:r>
          </w:p>
        </w:tc>
        <w:tc>
          <w:tcPr>
            <w:tcW w:w="1071" w:type="dxa"/>
            <w:vAlign w:val="center"/>
          </w:tcPr>
          <w:p w:rsidR="00160925" w:rsidRPr="004200A6" w:rsidRDefault="00160925" w:rsidP="009730A6">
            <w:pPr>
              <w:ind w:firstLine="0"/>
              <w:jc w:val="center"/>
              <w:rPr>
                <w:rFonts w:ascii="Times New Roman" w:hAnsi="Times New Roman"/>
                <w:sz w:val="18"/>
                <w:szCs w:val="18"/>
                <w:lang w:val="uk-UA"/>
              </w:rPr>
            </w:pPr>
            <w:r w:rsidRPr="004200A6">
              <w:rPr>
                <w:rFonts w:ascii="Times New Roman" w:hAnsi="Times New Roman"/>
                <w:sz w:val="18"/>
                <w:szCs w:val="18"/>
                <w:lang w:val="uk-UA"/>
              </w:rPr>
              <w:t>–</w:t>
            </w:r>
          </w:p>
        </w:tc>
        <w:tc>
          <w:tcPr>
            <w:tcW w:w="1161" w:type="dxa"/>
            <w:vAlign w:val="center"/>
          </w:tcPr>
          <w:p w:rsidR="00160925" w:rsidRPr="004200A6" w:rsidRDefault="00D76FF7" w:rsidP="009730A6">
            <w:pPr>
              <w:ind w:firstLine="0"/>
              <w:jc w:val="center"/>
              <w:rPr>
                <w:rFonts w:ascii="Times New Roman" w:hAnsi="Times New Roman"/>
                <w:sz w:val="18"/>
                <w:szCs w:val="18"/>
                <w:lang w:val="uk-UA"/>
              </w:rPr>
            </w:pPr>
            <w:r w:rsidRPr="004200A6">
              <w:rPr>
                <w:rFonts w:ascii="Times New Roman" w:hAnsi="Times New Roman"/>
                <w:sz w:val="18"/>
                <w:szCs w:val="18"/>
                <w:lang w:val="uk-UA"/>
              </w:rPr>
              <w:t>346,00</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598"/>
          <w:jc w:val="center"/>
        </w:trPr>
        <w:tc>
          <w:tcPr>
            <w:tcW w:w="160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val="restart"/>
            <w:tcMar>
              <w:left w:w="28" w:type="dxa"/>
              <w:right w:w="28" w:type="dxa"/>
            </w:tcMar>
          </w:tcPr>
          <w:p w:rsidR="00160925" w:rsidRPr="00C2396A" w:rsidRDefault="00160925" w:rsidP="000C4038">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2.3. Упровадження типових рішень для територіальних громад області, у тому числі: пілотних про</w:t>
            </w:r>
            <w:r w:rsidR="000C4038">
              <w:rPr>
                <w:rFonts w:ascii="Times New Roman" w:hAnsi="Times New Roman"/>
                <w:spacing w:val="-4"/>
                <w:sz w:val="18"/>
                <w:szCs w:val="16"/>
                <w:lang w:val="uk-UA"/>
              </w:rPr>
              <w:t>є</w:t>
            </w:r>
            <w:r w:rsidRPr="00C2396A">
              <w:rPr>
                <w:rFonts w:ascii="Times New Roman" w:hAnsi="Times New Roman"/>
                <w:spacing w:val="-4"/>
                <w:sz w:val="18"/>
                <w:szCs w:val="16"/>
                <w:lang w:val="uk-UA"/>
              </w:rPr>
              <w:t xml:space="preserve">ктів планування, виконання та моніторингу місцевих бюджетів, моніторингу та підготовки інформації щодо процедур та договорів закупівлі товарів, робіт, послуг за державні кошти у Дніпропетровській області. Розвиток спеціалізованої інформаційно-аналітичної системи підтримки прийняття управлінських рішень на основі регіональної </w:t>
            </w:r>
            <w:proofErr w:type="spellStart"/>
            <w:r w:rsidRPr="00C2396A">
              <w:rPr>
                <w:rFonts w:ascii="Times New Roman" w:hAnsi="Times New Roman"/>
                <w:spacing w:val="-4"/>
                <w:sz w:val="18"/>
                <w:szCs w:val="16"/>
                <w:lang w:val="uk-UA"/>
              </w:rPr>
              <w:t>геоінформаційної</w:t>
            </w:r>
            <w:proofErr w:type="spellEnd"/>
            <w:r w:rsidRPr="00C2396A">
              <w:rPr>
                <w:rFonts w:ascii="Times New Roman" w:hAnsi="Times New Roman"/>
                <w:spacing w:val="-4"/>
                <w:sz w:val="18"/>
                <w:szCs w:val="16"/>
                <w:lang w:val="uk-UA"/>
              </w:rPr>
              <w:t xml:space="preserve"> системи тощо</w:t>
            </w:r>
          </w:p>
        </w:tc>
        <w:tc>
          <w:tcPr>
            <w:tcW w:w="2865" w:type="dxa"/>
            <w:vMerge w:val="restart"/>
            <w:tcMar>
              <w:left w:w="28" w:type="dxa"/>
              <w:right w:w="28" w:type="dxa"/>
            </w:tcMar>
          </w:tcPr>
          <w:p w:rsidR="00160925" w:rsidRPr="00C2396A" w:rsidRDefault="00160925" w:rsidP="0007541E">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Управління інформаційних технологій та електронного урядування облдержадміністрації, </w:t>
            </w:r>
            <w:r w:rsidR="009730A6">
              <w:rPr>
                <w:rFonts w:ascii="Times New Roman" w:hAnsi="Times New Roman"/>
                <w:spacing w:val="-4"/>
                <w:sz w:val="18"/>
                <w:szCs w:val="16"/>
                <w:lang w:val="uk-UA"/>
              </w:rPr>
              <w:t xml:space="preserve">   </w:t>
            </w:r>
            <w:r w:rsidRPr="00C2396A">
              <w:rPr>
                <w:rFonts w:ascii="Times New Roman" w:hAnsi="Times New Roman"/>
                <w:spacing w:val="-4"/>
                <w:sz w:val="18"/>
                <w:szCs w:val="16"/>
                <w:lang w:val="uk-UA"/>
              </w:rPr>
              <w:t>КП ГІКНВЦ ДОР (за згодою), райдержадміністрації, районні ради (за згодою), сільські ради (за згодою), селищні ради (за згодою), об’єднані територіальні громади (за згодою)</w:t>
            </w:r>
          </w:p>
        </w:tc>
        <w:tc>
          <w:tcPr>
            <w:tcW w:w="954" w:type="dxa"/>
            <w:vMerge w:val="restart"/>
            <w:tcMar>
              <w:left w:w="28" w:type="dxa"/>
              <w:right w:w="28" w:type="dxa"/>
            </w:tcMar>
          </w:tcPr>
          <w:p w:rsidR="009730A6" w:rsidRDefault="009730A6" w:rsidP="00160925">
            <w:pPr>
              <w:spacing w:line="192" w:lineRule="auto"/>
              <w:ind w:firstLine="0"/>
              <w:jc w:val="center"/>
              <w:rPr>
                <w:rFonts w:ascii="Times New Roman" w:hAnsi="Times New Roman"/>
                <w:spacing w:val="-4"/>
                <w:sz w:val="18"/>
                <w:szCs w:val="16"/>
                <w:lang w:val="uk-UA"/>
              </w:rPr>
            </w:pPr>
          </w:p>
          <w:p w:rsidR="009730A6"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160925" w:rsidRPr="00C2396A"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9730A6">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10000,00</w:t>
            </w:r>
          </w:p>
        </w:tc>
        <w:tc>
          <w:tcPr>
            <w:tcW w:w="1207" w:type="dxa"/>
            <w:tcMar>
              <w:left w:w="28" w:type="dxa"/>
              <w:right w:w="28" w:type="dxa"/>
            </w:tcMar>
            <w:vAlign w:val="center"/>
          </w:tcPr>
          <w:p w:rsidR="00D41A0D" w:rsidRPr="00503089" w:rsidRDefault="00D41A0D" w:rsidP="009730A6">
            <w:pPr>
              <w:ind w:firstLine="0"/>
              <w:jc w:val="center"/>
              <w:rPr>
                <w:rFonts w:ascii="Times New Roman" w:hAnsi="Times New Roman"/>
                <w:sz w:val="18"/>
                <w:szCs w:val="18"/>
                <w:lang w:val="uk-UA"/>
              </w:rPr>
            </w:pPr>
            <w:r w:rsidRPr="00503089">
              <w:rPr>
                <w:rFonts w:ascii="Times New Roman" w:hAnsi="Times New Roman"/>
                <w:sz w:val="18"/>
                <w:szCs w:val="18"/>
                <w:lang w:val="uk-UA"/>
              </w:rPr>
              <w:t>1495,38</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1495,20</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548,40</w:t>
            </w:r>
          </w:p>
        </w:tc>
        <w:tc>
          <w:tcPr>
            <w:tcW w:w="1161" w:type="dxa"/>
            <w:vAlign w:val="center"/>
          </w:tcPr>
          <w:p w:rsidR="00160925" w:rsidRPr="00C2396A" w:rsidRDefault="00160925" w:rsidP="009730A6">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898,40</w:t>
            </w:r>
          </w:p>
        </w:tc>
        <w:tc>
          <w:tcPr>
            <w:tcW w:w="1079" w:type="dxa"/>
            <w:vAlign w:val="center"/>
          </w:tcPr>
          <w:p w:rsidR="00160925" w:rsidRPr="00C2396A" w:rsidRDefault="00160925" w:rsidP="009730A6">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48,4</w:t>
            </w:r>
          </w:p>
        </w:tc>
      </w:tr>
      <w:tr w:rsidR="00936482" w:rsidRPr="00C2396A" w:rsidTr="009730A6">
        <w:trPr>
          <w:trHeight w:val="690"/>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9730A6">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503089" w:rsidRDefault="00160925" w:rsidP="009730A6">
            <w:pPr>
              <w:ind w:firstLine="0"/>
              <w:jc w:val="center"/>
              <w:rPr>
                <w:rFonts w:ascii="Times New Roman" w:hAnsi="Times New Roman"/>
                <w:sz w:val="18"/>
                <w:szCs w:val="18"/>
                <w:lang w:val="uk-UA"/>
              </w:rPr>
            </w:pPr>
            <w:r w:rsidRPr="00503089">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698"/>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9730A6">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4000,00</w:t>
            </w:r>
          </w:p>
        </w:tc>
        <w:tc>
          <w:tcPr>
            <w:tcW w:w="1207" w:type="dxa"/>
            <w:tcMar>
              <w:left w:w="28" w:type="dxa"/>
              <w:right w:w="28" w:type="dxa"/>
            </w:tcMar>
            <w:vAlign w:val="center"/>
          </w:tcPr>
          <w:p w:rsidR="00D41A0D" w:rsidRPr="00503089" w:rsidRDefault="00D41A0D" w:rsidP="009730A6">
            <w:pPr>
              <w:ind w:firstLine="0"/>
              <w:jc w:val="center"/>
              <w:rPr>
                <w:rFonts w:ascii="Times New Roman" w:hAnsi="Times New Roman"/>
                <w:sz w:val="18"/>
                <w:szCs w:val="18"/>
                <w:lang w:val="uk-UA"/>
              </w:rPr>
            </w:pPr>
            <w:r w:rsidRPr="00503089">
              <w:rPr>
                <w:rFonts w:ascii="Times New Roman" w:hAnsi="Times New Roman"/>
                <w:sz w:val="18"/>
                <w:szCs w:val="18"/>
                <w:lang w:val="uk-UA"/>
              </w:rPr>
              <w:t>1495,38</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1495,20</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548,40</w:t>
            </w:r>
          </w:p>
        </w:tc>
        <w:tc>
          <w:tcPr>
            <w:tcW w:w="1161" w:type="dxa"/>
            <w:vAlign w:val="center"/>
          </w:tcPr>
          <w:p w:rsidR="00160925" w:rsidRPr="00C2396A" w:rsidRDefault="00160925" w:rsidP="009730A6">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898,40</w:t>
            </w:r>
          </w:p>
        </w:tc>
        <w:tc>
          <w:tcPr>
            <w:tcW w:w="1079" w:type="dxa"/>
            <w:vAlign w:val="center"/>
          </w:tcPr>
          <w:p w:rsidR="00160925" w:rsidRPr="00C2396A" w:rsidRDefault="00160925" w:rsidP="009730A6">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48,4</w:t>
            </w:r>
          </w:p>
        </w:tc>
      </w:tr>
      <w:tr w:rsidR="00936482" w:rsidRPr="00C2396A" w:rsidTr="009730A6">
        <w:trPr>
          <w:trHeight w:val="708"/>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9730A6">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3000,00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9730A6">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9730A6">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3000,00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val="restart"/>
            <w:tcMar>
              <w:left w:w="28" w:type="dxa"/>
              <w:right w:w="28" w:type="dxa"/>
            </w:tcMar>
          </w:tcPr>
          <w:p w:rsidR="00160925" w:rsidRPr="00C2396A" w:rsidRDefault="00160925" w:rsidP="000C4038">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2.4. Розвиток відкритих даних: запровадження та розвиток  регіона</w:t>
            </w:r>
            <w:r w:rsidR="000B56F8">
              <w:rPr>
                <w:rFonts w:ascii="Times New Roman" w:hAnsi="Times New Roman"/>
                <w:spacing w:val="-4"/>
                <w:sz w:val="18"/>
                <w:szCs w:val="16"/>
                <w:lang w:val="uk-UA"/>
              </w:rPr>
              <w:t>льного порталу відкритих даних,</w:t>
            </w:r>
            <w:r w:rsidRPr="00C2396A">
              <w:rPr>
                <w:rFonts w:ascii="Times New Roman" w:hAnsi="Times New Roman"/>
                <w:spacing w:val="-4"/>
                <w:sz w:val="18"/>
                <w:szCs w:val="16"/>
                <w:lang w:val="uk-UA"/>
              </w:rPr>
              <w:t xml:space="preserve"> створення регіонального реєстру наборів відкритих даних,  запровадження пілотних про</w:t>
            </w:r>
            <w:r w:rsidR="000C4038">
              <w:rPr>
                <w:rFonts w:ascii="Times New Roman" w:hAnsi="Times New Roman"/>
                <w:spacing w:val="-4"/>
                <w:sz w:val="18"/>
                <w:szCs w:val="16"/>
                <w:lang w:val="uk-UA"/>
              </w:rPr>
              <w:t>є</w:t>
            </w:r>
            <w:r w:rsidRPr="00C2396A">
              <w:rPr>
                <w:rFonts w:ascii="Times New Roman" w:hAnsi="Times New Roman"/>
                <w:spacing w:val="-4"/>
                <w:sz w:val="18"/>
                <w:szCs w:val="16"/>
                <w:lang w:val="uk-UA"/>
              </w:rPr>
              <w:t>ктів зі створення інструментів (сервісів) на базі відкритих даних тощо</w:t>
            </w:r>
          </w:p>
        </w:tc>
        <w:tc>
          <w:tcPr>
            <w:tcW w:w="2865" w:type="dxa"/>
            <w:vMerge w:val="restart"/>
            <w:tcMar>
              <w:left w:w="28" w:type="dxa"/>
              <w:right w:w="28" w:type="dxa"/>
            </w:tcMar>
          </w:tcPr>
          <w:p w:rsidR="00160925" w:rsidRPr="00C2396A" w:rsidRDefault="00160925"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Управління інформаційних технологій та електронного урядування облдержадміністрації, </w:t>
            </w:r>
          </w:p>
          <w:p w:rsidR="00160925" w:rsidRPr="00C2396A" w:rsidRDefault="00160925" w:rsidP="0007541E">
            <w:pPr>
              <w:spacing w:line="192"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КП ГІКНВЦ ДОР (за згодою), райдержадміністрації, районні ради (за згодою),</w:t>
            </w:r>
            <w:r w:rsidR="0007541E" w:rsidRPr="00C2396A">
              <w:rPr>
                <w:rFonts w:ascii="Times New Roman" w:hAnsi="Times New Roman"/>
                <w:spacing w:val="-4"/>
                <w:sz w:val="18"/>
                <w:szCs w:val="16"/>
                <w:lang w:val="uk-UA"/>
              </w:rPr>
              <w:t xml:space="preserve"> </w:t>
            </w:r>
            <w:r w:rsidRPr="00C2396A">
              <w:rPr>
                <w:rFonts w:ascii="Times New Roman" w:hAnsi="Times New Roman"/>
                <w:spacing w:val="-4"/>
                <w:sz w:val="18"/>
                <w:szCs w:val="16"/>
                <w:lang w:val="uk-UA"/>
              </w:rPr>
              <w:t>сільські ради (за згодою), селищні ради (за згодою), об’єднані територіальні громади (за згодою)</w:t>
            </w:r>
          </w:p>
        </w:tc>
        <w:tc>
          <w:tcPr>
            <w:tcW w:w="954" w:type="dxa"/>
            <w:vMerge w:val="restart"/>
            <w:tcMar>
              <w:left w:w="28" w:type="dxa"/>
              <w:right w:w="28" w:type="dxa"/>
            </w:tcMar>
          </w:tcPr>
          <w:p w:rsidR="009730A6" w:rsidRDefault="009730A6" w:rsidP="00160925">
            <w:pPr>
              <w:spacing w:line="192" w:lineRule="auto"/>
              <w:ind w:firstLine="0"/>
              <w:jc w:val="center"/>
              <w:rPr>
                <w:rFonts w:ascii="Times New Roman" w:hAnsi="Times New Roman"/>
                <w:spacing w:val="-4"/>
                <w:sz w:val="18"/>
                <w:szCs w:val="16"/>
                <w:lang w:val="uk-UA"/>
              </w:rPr>
            </w:pPr>
          </w:p>
          <w:p w:rsidR="009730A6"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160925" w:rsidRPr="00C2396A"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3600,00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2100,0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1500,00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val="restart"/>
            <w:shd w:val="clear" w:color="auto" w:fill="auto"/>
            <w:tcMar>
              <w:left w:w="28" w:type="dxa"/>
              <w:right w:w="28" w:type="dxa"/>
            </w:tcMar>
          </w:tcPr>
          <w:p w:rsidR="00160925" w:rsidRPr="00C2396A" w:rsidRDefault="00160925" w:rsidP="000C4038">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2.5. Запровадження  та розвиток пр</w:t>
            </w:r>
            <w:r w:rsidR="000C4038">
              <w:rPr>
                <w:rFonts w:ascii="Times New Roman" w:hAnsi="Times New Roman"/>
                <w:spacing w:val="-4"/>
                <w:sz w:val="18"/>
                <w:szCs w:val="16"/>
                <w:lang w:val="uk-UA"/>
              </w:rPr>
              <w:t>оє</w:t>
            </w:r>
            <w:r w:rsidRPr="00C2396A">
              <w:rPr>
                <w:rFonts w:ascii="Times New Roman" w:hAnsi="Times New Roman"/>
                <w:spacing w:val="-4"/>
                <w:sz w:val="18"/>
                <w:szCs w:val="16"/>
                <w:lang w:val="uk-UA"/>
              </w:rPr>
              <w:t>ктів е-демократії</w:t>
            </w:r>
          </w:p>
        </w:tc>
        <w:tc>
          <w:tcPr>
            <w:tcW w:w="2865" w:type="dxa"/>
            <w:vMerge w:val="restart"/>
            <w:shd w:val="clear" w:color="auto" w:fill="auto"/>
            <w:tcMar>
              <w:left w:w="28" w:type="dxa"/>
              <w:right w:w="28" w:type="dxa"/>
            </w:tcMar>
          </w:tcPr>
          <w:p w:rsidR="009730A6"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Управління інформаційних технологій та електронного урядування облдержадміністрації,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КП ГІКНВЦ ДОР (за згодою), </w:t>
            </w:r>
          </w:p>
        </w:tc>
        <w:tc>
          <w:tcPr>
            <w:tcW w:w="954" w:type="dxa"/>
            <w:vMerge w:val="restart"/>
            <w:tcMar>
              <w:left w:w="28" w:type="dxa"/>
              <w:right w:w="28" w:type="dxa"/>
            </w:tcMar>
          </w:tcPr>
          <w:p w:rsidR="009730A6" w:rsidRDefault="009730A6" w:rsidP="00160925">
            <w:pPr>
              <w:spacing w:line="192" w:lineRule="auto"/>
              <w:ind w:firstLine="0"/>
              <w:jc w:val="center"/>
              <w:rPr>
                <w:rFonts w:ascii="Times New Roman" w:hAnsi="Times New Roman"/>
                <w:spacing w:val="-4"/>
                <w:sz w:val="18"/>
                <w:szCs w:val="16"/>
                <w:lang w:val="uk-UA"/>
              </w:rPr>
            </w:pPr>
          </w:p>
          <w:p w:rsidR="009730A6"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160925" w:rsidRPr="00C2396A"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2500,0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1000,0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1500,00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val="restart"/>
            <w:shd w:val="clear" w:color="auto" w:fill="auto"/>
            <w:tcMar>
              <w:left w:w="28" w:type="dxa"/>
              <w:right w:w="28" w:type="dxa"/>
            </w:tcMar>
          </w:tcPr>
          <w:p w:rsidR="000B56F8" w:rsidRDefault="00160925" w:rsidP="000C4038">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2.6. </w:t>
            </w:r>
            <w:proofErr w:type="spellStart"/>
            <w:r w:rsidRPr="00C2396A">
              <w:rPr>
                <w:rFonts w:ascii="Times New Roman" w:hAnsi="Times New Roman"/>
                <w:spacing w:val="-4"/>
                <w:sz w:val="18"/>
                <w:szCs w:val="16"/>
                <w:lang w:val="uk-UA"/>
              </w:rPr>
              <w:t>Співфінансування</w:t>
            </w:r>
            <w:proofErr w:type="spellEnd"/>
            <w:r w:rsidRPr="00C2396A">
              <w:rPr>
                <w:rFonts w:ascii="Times New Roman" w:hAnsi="Times New Roman"/>
                <w:spacing w:val="-4"/>
                <w:sz w:val="18"/>
                <w:szCs w:val="16"/>
                <w:lang w:val="uk-UA"/>
              </w:rPr>
              <w:t xml:space="preserve"> спільних про</w:t>
            </w:r>
            <w:r w:rsidR="000C4038">
              <w:rPr>
                <w:rFonts w:ascii="Times New Roman" w:hAnsi="Times New Roman"/>
                <w:spacing w:val="-4"/>
                <w:sz w:val="18"/>
                <w:szCs w:val="16"/>
                <w:lang w:val="uk-UA"/>
              </w:rPr>
              <w:t>є</w:t>
            </w:r>
            <w:r w:rsidRPr="00C2396A">
              <w:rPr>
                <w:rFonts w:ascii="Times New Roman" w:hAnsi="Times New Roman"/>
                <w:spacing w:val="-4"/>
                <w:sz w:val="18"/>
                <w:szCs w:val="16"/>
                <w:lang w:val="uk-UA"/>
              </w:rPr>
              <w:t xml:space="preserve">ктів (програм), спрямованих на розвиток </w:t>
            </w:r>
          </w:p>
          <w:p w:rsidR="00160925" w:rsidRPr="00C2396A" w:rsidRDefault="00160925" w:rsidP="000C4038">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е-урядування, з державними, міжнародними, громадськими організаціями (фондами)</w:t>
            </w:r>
          </w:p>
        </w:tc>
        <w:tc>
          <w:tcPr>
            <w:tcW w:w="2865" w:type="dxa"/>
            <w:vMerge w:val="restart"/>
            <w:shd w:val="clear" w:color="auto" w:fill="auto"/>
            <w:tcMar>
              <w:left w:w="28" w:type="dxa"/>
              <w:right w:w="28" w:type="dxa"/>
            </w:tcMar>
          </w:tcPr>
          <w:p w:rsidR="00160925" w:rsidRPr="00C2396A" w:rsidRDefault="00160925"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Управління інформаційних технологій та електронного урядування облдержадміністрації, </w:t>
            </w:r>
          </w:p>
          <w:p w:rsidR="00160925" w:rsidRPr="00C2396A" w:rsidRDefault="00160925"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КП ГІКНВЦ ДОР (за згодою), громадські організації (за згодою)</w:t>
            </w:r>
          </w:p>
        </w:tc>
        <w:tc>
          <w:tcPr>
            <w:tcW w:w="954" w:type="dxa"/>
            <w:vMerge w:val="restart"/>
            <w:tcMar>
              <w:left w:w="28" w:type="dxa"/>
              <w:right w:w="28" w:type="dxa"/>
            </w:tcMar>
          </w:tcPr>
          <w:p w:rsidR="00160925" w:rsidRPr="00C2396A"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5500,00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1000,00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593"/>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4500,00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val="restart"/>
            <w:shd w:val="clear" w:color="auto" w:fill="auto"/>
            <w:tcMar>
              <w:left w:w="28" w:type="dxa"/>
              <w:right w:w="28" w:type="dxa"/>
            </w:tcMar>
          </w:tcPr>
          <w:p w:rsidR="00160925" w:rsidRPr="00C2396A" w:rsidRDefault="00160925" w:rsidP="000C4038">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2.7. Створення, розвиток та підтримка інтегрованої платформи </w:t>
            </w:r>
            <w:proofErr w:type="spellStart"/>
            <w:r w:rsidR="000C4038">
              <w:rPr>
                <w:rFonts w:ascii="Times New Roman" w:hAnsi="Times New Roman"/>
                <w:spacing w:val="-4"/>
                <w:sz w:val="18"/>
                <w:szCs w:val="16"/>
                <w:lang w:val="uk-UA"/>
              </w:rPr>
              <w:t>і</w:t>
            </w:r>
            <w:r w:rsidRPr="00C2396A">
              <w:rPr>
                <w:rFonts w:ascii="Times New Roman" w:hAnsi="Times New Roman"/>
                <w:spacing w:val="-4"/>
                <w:sz w:val="18"/>
                <w:szCs w:val="16"/>
                <w:lang w:val="uk-UA"/>
              </w:rPr>
              <w:t>нтернет-порталів</w:t>
            </w:r>
            <w:proofErr w:type="spellEnd"/>
            <w:r w:rsidRPr="00C2396A">
              <w:rPr>
                <w:rFonts w:ascii="Times New Roman" w:hAnsi="Times New Roman"/>
                <w:spacing w:val="-4"/>
                <w:sz w:val="18"/>
                <w:szCs w:val="16"/>
                <w:lang w:val="uk-UA"/>
              </w:rPr>
              <w:t xml:space="preserve"> органів виконавчої влади та місцевого самоврядування</w:t>
            </w:r>
          </w:p>
        </w:tc>
        <w:tc>
          <w:tcPr>
            <w:tcW w:w="2865" w:type="dxa"/>
            <w:vMerge w:val="restart"/>
            <w:shd w:val="clear" w:color="auto" w:fill="auto"/>
            <w:tcMar>
              <w:left w:w="28" w:type="dxa"/>
              <w:right w:w="28" w:type="dxa"/>
            </w:tcMar>
          </w:tcPr>
          <w:p w:rsidR="00160925" w:rsidRPr="00C2396A" w:rsidRDefault="00160925"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Управління інформаційних технологій та електронного урядування облдержадміністрації,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КП ГІКНВЦ ДОР (за згодою)</w:t>
            </w:r>
          </w:p>
        </w:tc>
        <w:tc>
          <w:tcPr>
            <w:tcW w:w="954" w:type="dxa"/>
            <w:vMerge w:val="restart"/>
            <w:tcMar>
              <w:left w:w="28" w:type="dxa"/>
              <w:right w:w="28" w:type="dxa"/>
            </w:tcMar>
          </w:tcPr>
          <w:p w:rsidR="009730A6" w:rsidRDefault="009730A6" w:rsidP="00160925">
            <w:pPr>
              <w:ind w:firstLine="0"/>
              <w:jc w:val="center"/>
              <w:rPr>
                <w:rFonts w:ascii="Times New Roman" w:hAnsi="Times New Roman"/>
                <w:spacing w:val="-4"/>
                <w:sz w:val="18"/>
                <w:szCs w:val="16"/>
                <w:lang w:val="uk-UA"/>
              </w:rPr>
            </w:pPr>
          </w:p>
          <w:p w:rsidR="009730A6" w:rsidRDefault="00160925" w:rsidP="00160925">
            <w:pPr>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160925" w:rsidRPr="00C2396A" w:rsidRDefault="00160925" w:rsidP="00160925">
            <w:pPr>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2500,0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1670,00</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2120,00</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670,00</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950,00</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500,0</w:t>
            </w:r>
            <w:r w:rsidR="00300D23" w:rsidRPr="00C2396A">
              <w:rPr>
                <w:rFonts w:ascii="Times New Roman" w:hAnsi="Times New Roman"/>
                <w:sz w:val="18"/>
                <w:szCs w:val="18"/>
                <w:lang w:val="uk-UA"/>
              </w:rPr>
              <w:t>0</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2500,0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i/>
                <w:strike/>
                <w:sz w:val="18"/>
                <w:szCs w:val="18"/>
                <w:highlight w:val="yellow"/>
                <w:lang w:val="uk-UA"/>
              </w:rPr>
            </w:pPr>
            <w:r w:rsidRPr="00C2396A">
              <w:rPr>
                <w:rFonts w:ascii="Times New Roman" w:hAnsi="Times New Roman"/>
                <w:sz w:val="18"/>
                <w:szCs w:val="18"/>
                <w:lang w:val="uk-UA"/>
              </w:rPr>
              <w:t>1670,00</w:t>
            </w:r>
          </w:p>
        </w:tc>
        <w:tc>
          <w:tcPr>
            <w:tcW w:w="1161" w:type="dxa"/>
            <w:vAlign w:val="center"/>
          </w:tcPr>
          <w:p w:rsidR="00160925" w:rsidRPr="00C2396A" w:rsidRDefault="00160925" w:rsidP="009730A6">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1670,00</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670,00</w:t>
            </w:r>
          </w:p>
        </w:tc>
        <w:tc>
          <w:tcPr>
            <w:tcW w:w="1161" w:type="dxa"/>
            <w:vAlign w:val="center"/>
          </w:tcPr>
          <w:p w:rsidR="00160925" w:rsidRPr="00C2396A" w:rsidRDefault="00160925" w:rsidP="009730A6">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500,00</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500,00</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711"/>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4200A6" w:rsidRDefault="00160925" w:rsidP="009730A6">
            <w:pPr>
              <w:ind w:firstLine="0"/>
              <w:jc w:val="center"/>
              <w:rPr>
                <w:rFonts w:ascii="Times New Roman" w:hAnsi="Times New Roman"/>
                <w:sz w:val="18"/>
                <w:szCs w:val="18"/>
                <w:lang w:val="uk-UA"/>
              </w:rPr>
            </w:pPr>
            <w:r w:rsidRPr="004200A6">
              <w:rPr>
                <w:rFonts w:ascii="Times New Roman" w:hAnsi="Times New Roman"/>
                <w:sz w:val="18"/>
                <w:szCs w:val="18"/>
                <w:lang w:val="uk-UA"/>
              </w:rPr>
              <w:t>–</w:t>
            </w:r>
          </w:p>
        </w:tc>
        <w:tc>
          <w:tcPr>
            <w:tcW w:w="1207" w:type="dxa"/>
            <w:tcMar>
              <w:left w:w="28" w:type="dxa"/>
              <w:right w:w="28" w:type="dxa"/>
            </w:tcMar>
            <w:vAlign w:val="center"/>
          </w:tcPr>
          <w:p w:rsidR="00160925" w:rsidRPr="004200A6" w:rsidRDefault="00160925" w:rsidP="009730A6">
            <w:pPr>
              <w:ind w:firstLine="0"/>
              <w:jc w:val="center"/>
              <w:rPr>
                <w:rFonts w:ascii="Times New Roman" w:hAnsi="Times New Roman"/>
                <w:sz w:val="18"/>
                <w:szCs w:val="18"/>
                <w:lang w:val="uk-UA"/>
              </w:rPr>
            </w:pPr>
            <w:r w:rsidRPr="004200A6">
              <w:rPr>
                <w:rFonts w:ascii="Times New Roman" w:hAnsi="Times New Roman"/>
                <w:sz w:val="18"/>
                <w:szCs w:val="18"/>
                <w:lang w:val="uk-UA"/>
              </w:rPr>
              <w:t>–</w:t>
            </w:r>
          </w:p>
        </w:tc>
        <w:tc>
          <w:tcPr>
            <w:tcW w:w="1161" w:type="dxa"/>
            <w:vAlign w:val="center"/>
          </w:tcPr>
          <w:p w:rsidR="00160925" w:rsidRPr="004200A6" w:rsidRDefault="00160925" w:rsidP="009730A6">
            <w:pPr>
              <w:ind w:firstLine="0"/>
              <w:jc w:val="center"/>
              <w:rPr>
                <w:rFonts w:ascii="Times New Roman" w:hAnsi="Times New Roman"/>
                <w:sz w:val="18"/>
                <w:szCs w:val="18"/>
                <w:lang w:val="uk-UA"/>
              </w:rPr>
            </w:pPr>
            <w:r w:rsidRPr="004200A6">
              <w:rPr>
                <w:rFonts w:ascii="Times New Roman" w:hAnsi="Times New Roman"/>
                <w:sz w:val="18"/>
                <w:szCs w:val="18"/>
                <w:lang w:val="uk-UA"/>
              </w:rPr>
              <w:t>450,00</w:t>
            </w:r>
          </w:p>
        </w:tc>
        <w:tc>
          <w:tcPr>
            <w:tcW w:w="1071" w:type="dxa"/>
            <w:vAlign w:val="center"/>
          </w:tcPr>
          <w:p w:rsidR="00160925" w:rsidRPr="004200A6" w:rsidRDefault="00160925" w:rsidP="009730A6">
            <w:pPr>
              <w:ind w:firstLine="0"/>
              <w:jc w:val="center"/>
              <w:rPr>
                <w:rFonts w:ascii="Times New Roman" w:hAnsi="Times New Roman"/>
                <w:sz w:val="18"/>
                <w:szCs w:val="18"/>
                <w:lang w:val="uk-UA"/>
              </w:rPr>
            </w:pPr>
            <w:r w:rsidRPr="004200A6">
              <w:rPr>
                <w:rFonts w:ascii="Times New Roman" w:hAnsi="Times New Roman"/>
                <w:sz w:val="18"/>
                <w:szCs w:val="18"/>
                <w:lang w:val="uk-UA"/>
              </w:rPr>
              <w:t>–</w:t>
            </w:r>
          </w:p>
        </w:tc>
        <w:tc>
          <w:tcPr>
            <w:tcW w:w="1161" w:type="dxa"/>
            <w:vAlign w:val="center"/>
          </w:tcPr>
          <w:p w:rsidR="00160925" w:rsidRPr="004200A6" w:rsidRDefault="00160925" w:rsidP="009730A6">
            <w:pPr>
              <w:ind w:firstLine="0"/>
              <w:jc w:val="center"/>
              <w:rPr>
                <w:rFonts w:ascii="Times New Roman" w:hAnsi="Times New Roman"/>
                <w:sz w:val="18"/>
                <w:szCs w:val="18"/>
                <w:lang w:val="uk-UA"/>
              </w:rPr>
            </w:pPr>
            <w:r w:rsidRPr="004200A6">
              <w:rPr>
                <w:rFonts w:ascii="Times New Roman" w:hAnsi="Times New Roman"/>
                <w:sz w:val="18"/>
                <w:szCs w:val="18"/>
                <w:lang w:val="uk-UA"/>
              </w:rPr>
              <w:t>450,00</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07541E" w:rsidRPr="00C2396A" w:rsidTr="009730A6">
        <w:trPr>
          <w:trHeight w:val="601"/>
          <w:jc w:val="center"/>
        </w:trPr>
        <w:tc>
          <w:tcPr>
            <w:tcW w:w="1605" w:type="dxa"/>
            <w:vMerge w:val="restart"/>
            <w:tcMar>
              <w:left w:w="28" w:type="dxa"/>
              <w:right w:w="28" w:type="dxa"/>
            </w:tcMar>
          </w:tcPr>
          <w:p w:rsidR="0007541E" w:rsidRPr="00C2396A" w:rsidRDefault="0007541E" w:rsidP="0007541E">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3. Розвиток телекомунікаційного середовища регіону та організація захисту інформації</w:t>
            </w:r>
          </w:p>
        </w:tc>
        <w:tc>
          <w:tcPr>
            <w:tcW w:w="2430" w:type="dxa"/>
            <w:vMerge w:val="restart"/>
            <w:shd w:val="clear" w:color="auto" w:fill="auto"/>
            <w:tcMar>
              <w:left w:w="28" w:type="dxa"/>
              <w:right w:w="28" w:type="dxa"/>
            </w:tcMar>
          </w:tcPr>
          <w:p w:rsidR="0007541E" w:rsidRPr="00C2396A" w:rsidRDefault="0007541E"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3.1. Розвиток та поширення широкосмугової мультисервісної (мережі</w:t>
            </w:r>
            <w:r w:rsidR="000C4038">
              <w:rPr>
                <w:rFonts w:ascii="Times New Roman" w:hAnsi="Times New Roman"/>
                <w:spacing w:val="-4"/>
                <w:sz w:val="18"/>
                <w:szCs w:val="16"/>
                <w:lang w:val="uk-UA"/>
              </w:rPr>
              <w:t xml:space="preserve">) інфраструктури, у тому числі </w:t>
            </w:r>
            <w:r w:rsidRPr="00C2396A">
              <w:rPr>
                <w:rFonts w:ascii="Times New Roman" w:hAnsi="Times New Roman"/>
                <w:spacing w:val="-4"/>
                <w:sz w:val="18"/>
                <w:szCs w:val="16"/>
                <w:lang w:val="uk-UA"/>
              </w:rPr>
              <w:t xml:space="preserve">з застосуванням механізмів державно-приватного партнерства  на всій території області. </w:t>
            </w:r>
          </w:p>
          <w:p w:rsidR="0007541E" w:rsidRPr="00C2396A" w:rsidRDefault="0007541E"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Поширення технології  бездротової мережі у роботі місцевих органів виконавчої влади та органів місцевого самоврядування</w:t>
            </w:r>
          </w:p>
          <w:p w:rsidR="0007541E" w:rsidRDefault="0007541E" w:rsidP="00160925">
            <w:pPr>
              <w:spacing w:line="228" w:lineRule="auto"/>
              <w:ind w:firstLine="0"/>
              <w:rPr>
                <w:rFonts w:ascii="Times New Roman" w:hAnsi="Times New Roman"/>
                <w:spacing w:val="-4"/>
                <w:sz w:val="18"/>
                <w:szCs w:val="16"/>
                <w:lang w:val="uk-UA"/>
              </w:rPr>
            </w:pPr>
          </w:p>
          <w:p w:rsidR="0007541E" w:rsidRPr="00C2396A" w:rsidRDefault="0007541E" w:rsidP="00160925">
            <w:pPr>
              <w:spacing w:line="228" w:lineRule="auto"/>
              <w:ind w:firstLine="0"/>
              <w:rPr>
                <w:rFonts w:ascii="Times New Roman" w:hAnsi="Times New Roman"/>
                <w:spacing w:val="-4"/>
                <w:sz w:val="18"/>
                <w:szCs w:val="16"/>
                <w:lang w:val="uk-UA"/>
              </w:rPr>
            </w:pPr>
          </w:p>
        </w:tc>
        <w:tc>
          <w:tcPr>
            <w:tcW w:w="2865" w:type="dxa"/>
            <w:vMerge w:val="restart"/>
            <w:shd w:val="clear" w:color="auto" w:fill="auto"/>
            <w:tcMar>
              <w:left w:w="28" w:type="dxa"/>
              <w:right w:w="28" w:type="dxa"/>
            </w:tcMar>
          </w:tcPr>
          <w:p w:rsidR="0007541E" w:rsidRPr="00C2396A" w:rsidRDefault="0007541E"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Управління інформаційних технологій та електронного урядування облдержадміністрації, </w:t>
            </w:r>
          </w:p>
          <w:p w:rsidR="0007541E" w:rsidRPr="00C2396A" w:rsidRDefault="0007541E"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КП ГІКНВЦ ДОР (за згодою), оператори та провайдери </w:t>
            </w:r>
            <w:proofErr w:type="spellStart"/>
            <w:r w:rsidRPr="00C2396A">
              <w:rPr>
                <w:rFonts w:ascii="Times New Roman" w:hAnsi="Times New Roman"/>
                <w:spacing w:val="-4"/>
                <w:sz w:val="18"/>
                <w:szCs w:val="16"/>
                <w:lang w:val="uk-UA"/>
              </w:rPr>
              <w:t>телекомунікацій</w:t>
            </w:r>
            <w:proofErr w:type="spellEnd"/>
            <w:r w:rsidRPr="00C2396A">
              <w:rPr>
                <w:rFonts w:ascii="Times New Roman" w:hAnsi="Times New Roman"/>
                <w:spacing w:val="-4"/>
                <w:sz w:val="18"/>
                <w:szCs w:val="16"/>
                <w:lang w:val="uk-UA"/>
              </w:rPr>
              <w:t>, що діють на території області (за згодою),</w:t>
            </w:r>
          </w:p>
          <w:p w:rsidR="0007541E" w:rsidRPr="00C2396A" w:rsidRDefault="0007541E"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райдержадміністра</w:t>
            </w:r>
            <w:r w:rsidR="00563FAE">
              <w:rPr>
                <w:rFonts w:ascii="Times New Roman" w:hAnsi="Times New Roman"/>
                <w:spacing w:val="-4"/>
                <w:sz w:val="18"/>
                <w:szCs w:val="16"/>
                <w:lang w:val="uk-UA"/>
              </w:rPr>
              <w:t xml:space="preserve">ції, районні ради (за згодою), </w:t>
            </w:r>
            <w:r w:rsidRPr="00C2396A">
              <w:rPr>
                <w:rFonts w:ascii="Times New Roman" w:hAnsi="Times New Roman"/>
                <w:spacing w:val="-4"/>
                <w:sz w:val="18"/>
                <w:szCs w:val="16"/>
                <w:lang w:val="uk-UA"/>
              </w:rPr>
              <w:t>сільські ради (за згодою), селищні ради (за згодою), об’єднані територіальні громади (за згодою)</w:t>
            </w:r>
          </w:p>
        </w:tc>
        <w:tc>
          <w:tcPr>
            <w:tcW w:w="954" w:type="dxa"/>
            <w:vMerge w:val="restart"/>
            <w:tcMar>
              <w:left w:w="28" w:type="dxa"/>
              <w:right w:w="28" w:type="dxa"/>
            </w:tcMar>
          </w:tcPr>
          <w:p w:rsidR="0007541E" w:rsidRPr="00C2396A" w:rsidRDefault="0007541E" w:rsidP="00160925">
            <w:pPr>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w:t>
            </w:r>
          </w:p>
        </w:tc>
        <w:tc>
          <w:tcPr>
            <w:tcW w:w="1191" w:type="dxa"/>
            <w:tcMar>
              <w:left w:w="28" w:type="dxa"/>
              <w:right w:w="28" w:type="dxa"/>
            </w:tcMar>
            <w:vAlign w:val="center"/>
          </w:tcPr>
          <w:p w:rsidR="0007541E" w:rsidRPr="00C2396A" w:rsidRDefault="0007541E"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07541E" w:rsidRPr="00C2396A" w:rsidRDefault="0007541E"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12900,00</w:t>
            </w:r>
          </w:p>
        </w:tc>
        <w:tc>
          <w:tcPr>
            <w:tcW w:w="1207" w:type="dxa"/>
            <w:tcMar>
              <w:left w:w="28" w:type="dxa"/>
              <w:right w:w="28" w:type="dxa"/>
            </w:tcMar>
            <w:vAlign w:val="center"/>
          </w:tcPr>
          <w:p w:rsidR="0007541E" w:rsidRPr="00C2396A" w:rsidRDefault="0007541E"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07541E" w:rsidRPr="00C2396A" w:rsidRDefault="0007541E"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07541E" w:rsidRPr="00C2396A" w:rsidRDefault="0007541E"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07541E" w:rsidRPr="00C2396A" w:rsidRDefault="0007541E"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07541E" w:rsidRPr="00C2396A" w:rsidRDefault="0007541E"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695"/>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trHeight w:val="717"/>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900,00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trHeight w:val="495"/>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6000,00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9730A6">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6000,00</w:t>
            </w:r>
          </w:p>
        </w:tc>
        <w:tc>
          <w:tcPr>
            <w:tcW w:w="1207" w:type="dxa"/>
            <w:tcMar>
              <w:left w:w="28" w:type="dxa"/>
              <w:right w:w="28" w:type="dxa"/>
            </w:tcMar>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9730A6">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jc w:val="center"/>
        </w:trPr>
        <w:tc>
          <w:tcPr>
            <w:tcW w:w="160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val="restart"/>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3.2</w:t>
            </w:r>
            <w:r w:rsidR="000C4038">
              <w:rPr>
                <w:rFonts w:ascii="Times New Roman" w:hAnsi="Times New Roman"/>
                <w:spacing w:val="-4"/>
                <w:sz w:val="18"/>
                <w:szCs w:val="16"/>
                <w:lang w:val="uk-UA"/>
              </w:rPr>
              <w:t>. Створення регіонального Дата-ц</w:t>
            </w:r>
            <w:r w:rsidRPr="00C2396A">
              <w:rPr>
                <w:rFonts w:ascii="Times New Roman" w:hAnsi="Times New Roman"/>
                <w:spacing w:val="-4"/>
                <w:sz w:val="18"/>
                <w:szCs w:val="16"/>
                <w:lang w:val="uk-UA"/>
              </w:rPr>
              <w:t>ентру Дніпропетровської області</w:t>
            </w:r>
          </w:p>
          <w:p w:rsidR="00160925" w:rsidRPr="00C2396A" w:rsidRDefault="00160925" w:rsidP="00160925">
            <w:pPr>
              <w:spacing w:line="192" w:lineRule="auto"/>
              <w:ind w:firstLine="0"/>
              <w:rPr>
                <w:rFonts w:ascii="Times New Roman" w:hAnsi="Times New Roman"/>
                <w:spacing w:val="-4"/>
                <w:sz w:val="18"/>
                <w:szCs w:val="16"/>
                <w:lang w:val="uk-UA"/>
              </w:rPr>
            </w:pPr>
          </w:p>
        </w:tc>
        <w:tc>
          <w:tcPr>
            <w:tcW w:w="2865" w:type="dxa"/>
            <w:vMerge w:val="restart"/>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Управління інформаційних технологій та електронного урядування облдержадміністрації,</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КП ГІКНВЦ ДОР (за згодою)</w:t>
            </w:r>
          </w:p>
        </w:tc>
        <w:tc>
          <w:tcPr>
            <w:tcW w:w="954" w:type="dxa"/>
            <w:vMerge w:val="restart"/>
            <w:tcMar>
              <w:left w:w="28" w:type="dxa"/>
              <w:right w:w="28" w:type="dxa"/>
            </w:tcMar>
          </w:tcPr>
          <w:p w:rsidR="00563FAE" w:rsidRDefault="00563FAE" w:rsidP="00160925">
            <w:pPr>
              <w:spacing w:line="192" w:lineRule="auto"/>
              <w:ind w:firstLine="0"/>
              <w:jc w:val="center"/>
              <w:rPr>
                <w:rFonts w:ascii="Times New Roman" w:hAnsi="Times New Roman"/>
                <w:spacing w:val="-4"/>
                <w:sz w:val="18"/>
                <w:szCs w:val="16"/>
                <w:lang w:val="uk-UA"/>
              </w:rPr>
            </w:pPr>
          </w:p>
          <w:p w:rsidR="00563FAE"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160925" w:rsidRPr="00C2396A"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17000,00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17000,00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trHeight w:val="599"/>
          <w:jc w:val="center"/>
        </w:trPr>
        <w:tc>
          <w:tcPr>
            <w:tcW w:w="160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val="restart"/>
            <w:shd w:val="clear" w:color="auto" w:fill="auto"/>
            <w:tcMar>
              <w:left w:w="28" w:type="dxa"/>
              <w:right w:w="28" w:type="dxa"/>
            </w:tcMar>
          </w:tcPr>
          <w:p w:rsidR="00160925" w:rsidRPr="00C2396A" w:rsidRDefault="00160925" w:rsidP="002C7CDE">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3.3. Упровадження технологій швидкісної передачі даних з використанням регіональної мережі </w:t>
            </w:r>
            <w:proofErr w:type="spellStart"/>
            <w:r w:rsidRPr="00C2396A">
              <w:rPr>
                <w:rFonts w:ascii="Times New Roman" w:hAnsi="Times New Roman"/>
                <w:spacing w:val="-4"/>
                <w:sz w:val="18"/>
                <w:szCs w:val="16"/>
                <w:lang w:val="uk-UA"/>
              </w:rPr>
              <w:t>ІР-телефонії</w:t>
            </w:r>
            <w:proofErr w:type="spellEnd"/>
            <w:r w:rsidRPr="00C2396A">
              <w:rPr>
                <w:rFonts w:ascii="Times New Roman" w:hAnsi="Times New Roman"/>
                <w:spacing w:val="-4"/>
                <w:sz w:val="18"/>
                <w:szCs w:val="16"/>
                <w:lang w:val="uk-UA"/>
              </w:rPr>
              <w:t xml:space="preserve"> по всій території області на базі ТКЦ області</w:t>
            </w:r>
          </w:p>
        </w:tc>
        <w:tc>
          <w:tcPr>
            <w:tcW w:w="2865" w:type="dxa"/>
            <w:vMerge w:val="restart"/>
            <w:shd w:val="clear" w:color="auto" w:fill="auto"/>
            <w:tcMar>
              <w:left w:w="28" w:type="dxa"/>
              <w:right w:w="28" w:type="dxa"/>
            </w:tcMar>
          </w:tcPr>
          <w:p w:rsidR="00160925" w:rsidRPr="00C2396A" w:rsidRDefault="00160925" w:rsidP="00160925">
            <w:pPr>
              <w:spacing w:line="216"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Управління інформаційних технологій та електронного урядування облдержадміністрації, </w:t>
            </w:r>
          </w:p>
          <w:p w:rsidR="00160925" w:rsidRPr="00C2396A" w:rsidRDefault="00160925" w:rsidP="00160925">
            <w:pPr>
              <w:spacing w:line="216"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КП ГІКНВЦ ДОР (за згодою), райдержадміністрації, </w:t>
            </w:r>
          </w:p>
          <w:p w:rsidR="00160925" w:rsidRPr="00C2396A" w:rsidRDefault="00160925" w:rsidP="0007541E">
            <w:pPr>
              <w:spacing w:line="216"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виконавчі комітети міських рад (за згодою), районні ради (за згодою), сільські ради (за згодою), селищні ради (за згодою), об’єднані територіальні громади (за згодою)</w:t>
            </w:r>
          </w:p>
        </w:tc>
        <w:tc>
          <w:tcPr>
            <w:tcW w:w="954" w:type="dxa"/>
            <w:vMerge w:val="restart"/>
            <w:tcMar>
              <w:left w:w="28" w:type="dxa"/>
              <w:right w:w="28" w:type="dxa"/>
            </w:tcMar>
          </w:tcPr>
          <w:p w:rsidR="00563FAE" w:rsidRDefault="00563FAE" w:rsidP="00160925">
            <w:pPr>
              <w:spacing w:line="192" w:lineRule="auto"/>
              <w:ind w:firstLine="0"/>
              <w:jc w:val="center"/>
              <w:rPr>
                <w:rFonts w:ascii="Times New Roman" w:hAnsi="Times New Roman"/>
                <w:spacing w:val="-4"/>
                <w:sz w:val="18"/>
                <w:szCs w:val="16"/>
                <w:lang w:val="uk-UA"/>
              </w:rPr>
            </w:pPr>
          </w:p>
          <w:p w:rsidR="00563FAE"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160925" w:rsidRPr="00C2396A"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5000,00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trHeight w:val="605"/>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trHeight w:val="611"/>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2500,00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trHeight w:val="731"/>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2500,00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trHeight w:val="423"/>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trHeight w:val="601"/>
          <w:jc w:val="center"/>
        </w:trPr>
        <w:tc>
          <w:tcPr>
            <w:tcW w:w="160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val="restart"/>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3.4. Розроблення про</w:t>
            </w:r>
            <w:r w:rsidR="000C4038">
              <w:rPr>
                <w:rFonts w:ascii="Times New Roman" w:hAnsi="Times New Roman"/>
                <w:spacing w:val="-4"/>
                <w:sz w:val="18"/>
                <w:szCs w:val="16"/>
                <w:lang w:val="uk-UA"/>
              </w:rPr>
              <w:t>єк</w:t>
            </w:r>
            <w:r w:rsidRPr="00C2396A">
              <w:rPr>
                <w:rFonts w:ascii="Times New Roman" w:hAnsi="Times New Roman"/>
                <w:spacing w:val="-4"/>
                <w:sz w:val="18"/>
                <w:szCs w:val="16"/>
                <w:lang w:val="uk-UA"/>
              </w:rPr>
              <w:t>тів запровадження структурованої кабельної мережі (інформаційної, електроживлення та заземлення, резервний фідер, автономне електроживлення)</w:t>
            </w:r>
          </w:p>
          <w:p w:rsidR="0007541E" w:rsidRPr="00C2396A" w:rsidRDefault="0007541E" w:rsidP="00160925">
            <w:pPr>
              <w:ind w:firstLine="0"/>
              <w:rPr>
                <w:rFonts w:ascii="Times New Roman" w:hAnsi="Times New Roman"/>
                <w:spacing w:val="-4"/>
                <w:sz w:val="18"/>
                <w:szCs w:val="16"/>
                <w:lang w:val="uk-UA"/>
              </w:rPr>
            </w:pPr>
          </w:p>
          <w:p w:rsidR="0007541E" w:rsidRPr="00C2396A" w:rsidRDefault="0007541E" w:rsidP="00160925">
            <w:pPr>
              <w:ind w:firstLine="0"/>
              <w:rPr>
                <w:rFonts w:ascii="Times New Roman" w:hAnsi="Times New Roman"/>
                <w:spacing w:val="-4"/>
                <w:sz w:val="18"/>
                <w:szCs w:val="16"/>
                <w:lang w:val="uk-UA"/>
              </w:rPr>
            </w:pPr>
          </w:p>
        </w:tc>
        <w:tc>
          <w:tcPr>
            <w:tcW w:w="2865" w:type="dxa"/>
            <w:vMerge w:val="restart"/>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Управління інформаційних технологій та електронного урядування облдержадміністрації, КП ГІКНВЦ ДОР (за згодою)</w:t>
            </w:r>
          </w:p>
        </w:tc>
        <w:tc>
          <w:tcPr>
            <w:tcW w:w="954" w:type="dxa"/>
            <w:vMerge w:val="restart"/>
            <w:tcMar>
              <w:left w:w="28" w:type="dxa"/>
              <w:right w:w="28" w:type="dxa"/>
            </w:tcMar>
          </w:tcPr>
          <w:p w:rsidR="00563FAE" w:rsidRDefault="00563FAE" w:rsidP="00160925">
            <w:pPr>
              <w:spacing w:line="192" w:lineRule="auto"/>
              <w:ind w:firstLine="0"/>
              <w:jc w:val="center"/>
              <w:rPr>
                <w:rFonts w:ascii="Times New Roman" w:hAnsi="Times New Roman"/>
                <w:spacing w:val="-4"/>
                <w:sz w:val="18"/>
                <w:szCs w:val="16"/>
                <w:lang w:val="uk-UA"/>
              </w:rPr>
            </w:pPr>
          </w:p>
          <w:p w:rsidR="00563FAE"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160925" w:rsidRPr="00C2396A"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7800,00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trHeight w:val="606"/>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trHeight w:val="461"/>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7800,00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trHeight w:val="427"/>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trHeight w:val="314"/>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trHeight w:val="740"/>
          <w:jc w:val="center"/>
        </w:trPr>
        <w:tc>
          <w:tcPr>
            <w:tcW w:w="160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val="restart"/>
            <w:shd w:val="clear" w:color="auto" w:fill="auto"/>
            <w:tcMar>
              <w:left w:w="28" w:type="dxa"/>
              <w:right w:w="28" w:type="dxa"/>
            </w:tcMar>
          </w:tcPr>
          <w:p w:rsidR="00160925" w:rsidRPr="00C2396A" w:rsidRDefault="00160925"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3.5. Створення комплексних систем захисту інформації на регіональні програмно-технічні комплекси, інформаційні системи тощо;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розвиток та підтримка комплексної системи захисту інформації інформаційно-аналітичної системи забезпечення діяльності органів державної влади та місцевого самоврядування</w:t>
            </w:r>
            <w:r w:rsidR="000C4038">
              <w:rPr>
                <w:rFonts w:ascii="Times New Roman" w:hAnsi="Times New Roman"/>
                <w:spacing w:val="-4"/>
                <w:sz w:val="18"/>
                <w:szCs w:val="16"/>
                <w:lang w:val="uk-UA"/>
              </w:rPr>
              <w:t>,</w:t>
            </w:r>
            <w:r w:rsidRPr="00C2396A">
              <w:rPr>
                <w:rFonts w:ascii="Times New Roman" w:hAnsi="Times New Roman"/>
                <w:spacing w:val="-4"/>
                <w:sz w:val="18"/>
                <w:szCs w:val="16"/>
                <w:lang w:val="uk-UA"/>
              </w:rPr>
              <w:t xml:space="preserve"> Дніпропетровської облдержадміністрації</w:t>
            </w:r>
          </w:p>
        </w:tc>
        <w:tc>
          <w:tcPr>
            <w:tcW w:w="2865" w:type="dxa"/>
            <w:vMerge w:val="restart"/>
            <w:shd w:val="clear" w:color="auto" w:fill="auto"/>
            <w:tcMar>
              <w:left w:w="28" w:type="dxa"/>
              <w:right w:w="28" w:type="dxa"/>
            </w:tcMar>
          </w:tcPr>
          <w:p w:rsidR="00160925" w:rsidRPr="00C2396A" w:rsidRDefault="00160925"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Управління інформаційних технологій та електронного урядування облдержадміністрації, </w:t>
            </w:r>
          </w:p>
          <w:p w:rsidR="00160925" w:rsidRPr="00C2396A" w:rsidRDefault="00160925" w:rsidP="0007541E">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КП ГІКНВЦ ДОР (за згодою), райдержадміністрації, районні ради (за згодою), сільські ради (за згодою), селищні ради (за згодою), об’єднані територіальні громади (за згодою) </w:t>
            </w:r>
          </w:p>
        </w:tc>
        <w:tc>
          <w:tcPr>
            <w:tcW w:w="954" w:type="dxa"/>
            <w:vMerge w:val="restart"/>
            <w:tcMar>
              <w:left w:w="28" w:type="dxa"/>
              <w:right w:w="28" w:type="dxa"/>
            </w:tcMar>
          </w:tcPr>
          <w:p w:rsidR="00563FAE" w:rsidRDefault="00563FAE" w:rsidP="00160925">
            <w:pPr>
              <w:spacing w:line="192" w:lineRule="auto"/>
              <w:ind w:firstLine="0"/>
              <w:jc w:val="center"/>
              <w:rPr>
                <w:rFonts w:ascii="Times New Roman" w:hAnsi="Times New Roman"/>
                <w:spacing w:val="-4"/>
                <w:sz w:val="18"/>
                <w:szCs w:val="16"/>
                <w:lang w:val="uk-UA"/>
              </w:rPr>
            </w:pPr>
          </w:p>
          <w:p w:rsidR="00563FAE"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160925" w:rsidRPr="00C2396A"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3900,00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1940,00</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1927,</w:t>
            </w:r>
            <w:r w:rsidR="007719A8">
              <w:rPr>
                <w:rFonts w:ascii="Times New Roman" w:hAnsi="Times New Roman"/>
                <w:sz w:val="18"/>
                <w:szCs w:val="18"/>
                <w:lang w:val="uk-UA"/>
              </w:rPr>
              <w:t>2</w:t>
            </w:r>
            <w:r w:rsidRPr="00C2396A">
              <w:rPr>
                <w:rFonts w:ascii="Times New Roman" w:hAnsi="Times New Roman"/>
                <w:sz w:val="18"/>
                <w:szCs w:val="18"/>
                <w:lang w:val="uk-UA"/>
              </w:rPr>
              <w:t>624</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489,60</w:t>
            </w:r>
          </w:p>
        </w:tc>
        <w:tc>
          <w:tcPr>
            <w:tcW w:w="1161" w:type="dxa"/>
            <w:vAlign w:val="center"/>
          </w:tcPr>
          <w:p w:rsidR="00160925" w:rsidRPr="00C2396A" w:rsidRDefault="00160925"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1437,6624</w:t>
            </w:r>
          </w:p>
        </w:tc>
        <w:tc>
          <w:tcPr>
            <w:tcW w:w="1079" w:type="dxa"/>
            <w:vAlign w:val="center"/>
          </w:tcPr>
          <w:p w:rsidR="00160925" w:rsidRPr="00C2396A" w:rsidRDefault="00160925"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w:t>
            </w:r>
          </w:p>
        </w:tc>
      </w:tr>
      <w:tr w:rsidR="00936482" w:rsidRPr="00C2396A" w:rsidTr="00563FAE">
        <w:trPr>
          <w:trHeight w:val="551"/>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trHeight w:val="560"/>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3000,00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1940,00</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1927,</w:t>
            </w:r>
            <w:r w:rsidR="007719A8">
              <w:rPr>
                <w:rFonts w:ascii="Times New Roman" w:hAnsi="Times New Roman"/>
                <w:sz w:val="18"/>
                <w:szCs w:val="18"/>
                <w:lang w:val="uk-UA"/>
              </w:rPr>
              <w:t>2</w:t>
            </w:r>
            <w:r w:rsidRPr="00C2396A">
              <w:rPr>
                <w:rFonts w:ascii="Times New Roman" w:hAnsi="Times New Roman"/>
                <w:sz w:val="18"/>
                <w:szCs w:val="18"/>
                <w:lang w:val="uk-UA"/>
              </w:rPr>
              <w:t>624</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489,60</w:t>
            </w:r>
          </w:p>
        </w:tc>
        <w:tc>
          <w:tcPr>
            <w:tcW w:w="1161" w:type="dxa"/>
            <w:vAlign w:val="center"/>
          </w:tcPr>
          <w:p w:rsidR="00160925" w:rsidRPr="00C2396A" w:rsidRDefault="00160925"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1437,6624</w:t>
            </w:r>
          </w:p>
        </w:tc>
        <w:tc>
          <w:tcPr>
            <w:tcW w:w="1079" w:type="dxa"/>
            <w:vAlign w:val="center"/>
          </w:tcPr>
          <w:p w:rsidR="00160925" w:rsidRPr="00C2396A" w:rsidRDefault="00160925" w:rsidP="00563FAE">
            <w:pPr>
              <w:ind w:firstLine="0"/>
              <w:jc w:val="center"/>
              <w:rPr>
                <w:rFonts w:ascii="Times New Roman" w:hAnsi="Times New Roman"/>
                <w:sz w:val="18"/>
                <w:szCs w:val="18"/>
                <w:highlight w:val="yellow"/>
                <w:lang w:val="uk-UA"/>
              </w:rPr>
            </w:pPr>
          </w:p>
        </w:tc>
      </w:tr>
      <w:tr w:rsidR="00936482" w:rsidRPr="00C2396A" w:rsidTr="00563FAE">
        <w:trPr>
          <w:trHeight w:val="553"/>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900,00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trHeight w:val="702"/>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jc w:val="center"/>
        </w:trPr>
        <w:tc>
          <w:tcPr>
            <w:tcW w:w="1605" w:type="dxa"/>
            <w:vMerge w:val="restart"/>
            <w:tcMar>
              <w:left w:w="28" w:type="dxa"/>
              <w:right w:w="28" w:type="dxa"/>
            </w:tcMar>
          </w:tcPr>
          <w:p w:rsidR="00160925" w:rsidRPr="00C2396A" w:rsidRDefault="00160925"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4. Підтримка працездатності та забезпечення функціонування існуючих систем</w:t>
            </w:r>
          </w:p>
        </w:tc>
        <w:tc>
          <w:tcPr>
            <w:tcW w:w="2430" w:type="dxa"/>
            <w:vMerge w:val="restart"/>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4.1. Підтримка безперебійного функціонування СІАЗ, ТКЦ та існуючих інформаційних систем області</w:t>
            </w:r>
          </w:p>
        </w:tc>
        <w:tc>
          <w:tcPr>
            <w:tcW w:w="2865" w:type="dxa"/>
            <w:vMerge w:val="restart"/>
            <w:shd w:val="clear" w:color="auto" w:fill="auto"/>
            <w:tcMar>
              <w:left w:w="28" w:type="dxa"/>
              <w:right w:w="28" w:type="dxa"/>
            </w:tcMar>
          </w:tcPr>
          <w:p w:rsidR="00160925" w:rsidRPr="00C2396A" w:rsidRDefault="00160925" w:rsidP="00563FAE">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Управління інформаційних технологій та електронного урядування облдержадміністрації,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КП ГІКНВЦ ДОР (за згодою)</w:t>
            </w:r>
          </w:p>
        </w:tc>
        <w:tc>
          <w:tcPr>
            <w:tcW w:w="954" w:type="dxa"/>
            <w:vMerge w:val="restart"/>
            <w:tcMar>
              <w:left w:w="28" w:type="dxa"/>
              <w:right w:w="28" w:type="dxa"/>
            </w:tcMar>
          </w:tcPr>
          <w:p w:rsidR="00563FAE" w:rsidRDefault="00563FAE" w:rsidP="00160925">
            <w:pPr>
              <w:spacing w:line="192" w:lineRule="auto"/>
              <w:ind w:firstLine="0"/>
              <w:jc w:val="center"/>
              <w:rPr>
                <w:rFonts w:ascii="Times New Roman" w:hAnsi="Times New Roman"/>
                <w:spacing w:val="-4"/>
                <w:sz w:val="18"/>
                <w:szCs w:val="16"/>
                <w:lang w:val="uk-UA"/>
              </w:rPr>
            </w:pPr>
          </w:p>
          <w:p w:rsidR="00563FAE"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160925" w:rsidRPr="00C2396A"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34500,00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33000,00</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33000,00</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8500,00</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11000,00</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13500,00</w:t>
            </w:r>
          </w:p>
        </w:tc>
      </w:tr>
      <w:tr w:rsidR="00936482" w:rsidRPr="00C2396A" w:rsidTr="00563FAE">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33000,00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33000,00</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33000,00</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8500,00</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11000,00</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13500,00</w:t>
            </w:r>
          </w:p>
        </w:tc>
      </w:tr>
      <w:tr w:rsidR="0007541E" w:rsidRPr="00C2396A" w:rsidTr="00563FAE">
        <w:trPr>
          <w:jc w:val="center"/>
        </w:trPr>
        <w:tc>
          <w:tcPr>
            <w:tcW w:w="1605" w:type="dxa"/>
            <w:vMerge/>
            <w:tcMar>
              <w:left w:w="28" w:type="dxa"/>
              <w:right w:w="28" w:type="dxa"/>
            </w:tcMar>
          </w:tcPr>
          <w:p w:rsidR="0007541E" w:rsidRPr="00C2396A" w:rsidRDefault="0007541E"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07541E" w:rsidRPr="00C2396A" w:rsidRDefault="0007541E"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07541E" w:rsidRPr="00C2396A" w:rsidRDefault="0007541E" w:rsidP="00160925">
            <w:pPr>
              <w:ind w:firstLine="0"/>
              <w:rPr>
                <w:rFonts w:ascii="Times New Roman" w:hAnsi="Times New Roman"/>
                <w:spacing w:val="-4"/>
                <w:sz w:val="18"/>
                <w:szCs w:val="16"/>
                <w:lang w:val="uk-UA"/>
              </w:rPr>
            </w:pPr>
          </w:p>
        </w:tc>
        <w:tc>
          <w:tcPr>
            <w:tcW w:w="954" w:type="dxa"/>
            <w:vMerge/>
            <w:tcMar>
              <w:left w:w="28" w:type="dxa"/>
              <w:right w:w="28" w:type="dxa"/>
            </w:tcMar>
          </w:tcPr>
          <w:p w:rsidR="0007541E" w:rsidRPr="00C2396A" w:rsidRDefault="0007541E"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07541E" w:rsidRPr="00C2396A" w:rsidRDefault="0007541E"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07541E" w:rsidRPr="00C2396A" w:rsidRDefault="0007541E"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1500,00</w:t>
            </w:r>
          </w:p>
        </w:tc>
        <w:tc>
          <w:tcPr>
            <w:tcW w:w="1207" w:type="dxa"/>
            <w:tcMar>
              <w:left w:w="28" w:type="dxa"/>
              <w:right w:w="28" w:type="dxa"/>
            </w:tcMar>
            <w:vAlign w:val="center"/>
          </w:tcPr>
          <w:p w:rsidR="0007541E" w:rsidRPr="00C2396A" w:rsidRDefault="0007541E"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07541E" w:rsidRPr="00C2396A" w:rsidRDefault="0007541E"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07541E" w:rsidRPr="00C2396A" w:rsidRDefault="0007541E"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07541E" w:rsidRPr="00C2396A" w:rsidRDefault="0007541E"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07541E" w:rsidRPr="00C2396A" w:rsidRDefault="0007541E"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07541E" w:rsidRPr="00C2396A" w:rsidTr="00563FAE">
        <w:trPr>
          <w:jc w:val="center"/>
        </w:trPr>
        <w:tc>
          <w:tcPr>
            <w:tcW w:w="1605" w:type="dxa"/>
            <w:vMerge/>
            <w:tcMar>
              <w:left w:w="28" w:type="dxa"/>
              <w:right w:w="28" w:type="dxa"/>
            </w:tcMar>
          </w:tcPr>
          <w:p w:rsidR="0007541E" w:rsidRPr="00C2396A" w:rsidRDefault="0007541E"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07541E" w:rsidRPr="00C2396A" w:rsidRDefault="0007541E"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07541E" w:rsidRPr="00C2396A" w:rsidRDefault="0007541E" w:rsidP="00160925">
            <w:pPr>
              <w:ind w:firstLine="0"/>
              <w:rPr>
                <w:rFonts w:ascii="Times New Roman" w:hAnsi="Times New Roman"/>
                <w:spacing w:val="-4"/>
                <w:sz w:val="18"/>
                <w:szCs w:val="16"/>
                <w:lang w:val="uk-UA"/>
              </w:rPr>
            </w:pPr>
          </w:p>
        </w:tc>
        <w:tc>
          <w:tcPr>
            <w:tcW w:w="954" w:type="dxa"/>
            <w:vMerge/>
            <w:tcMar>
              <w:left w:w="28" w:type="dxa"/>
              <w:right w:w="28" w:type="dxa"/>
            </w:tcMar>
          </w:tcPr>
          <w:p w:rsidR="0007541E" w:rsidRPr="00C2396A" w:rsidRDefault="0007541E"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07541E" w:rsidRPr="00C2396A" w:rsidRDefault="0007541E"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07541E" w:rsidRPr="00C2396A" w:rsidRDefault="0007541E"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07541E" w:rsidRPr="00C2396A" w:rsidRDefault="0007541E"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07541E" w:rsidRPr="00C2396A" w:rsidRDefault="0007541E"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07541E" w:rsidRPr="00C2396A" w:rsidRDefault="0007541E"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07541E" w:rsidRPr="00C2396A" w:rsidRDefault="0007541E"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07541E" w:rsidRPr="00C2396A" w:rsidRDefault="0007541E"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07541E" w:rsidRPr="00C2396A" w:rsidRDefault="0007541E"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jc w:val="center"/>
        </w:trPr>
        <w:tc>
          <w:tcPr>
            <w:tcW w:w="160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val="restart"/>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4.2. Підтримка існуючих телекомунікаційних сервісів та забезпечення функціонування широкосмугових захищених каналів зв’язку</w:t>
            </w:r>
          </w:p>
        </w:tc>
        <w:tc>
          <w:tcPr>
            <w:tcW w:w="2865" w:type="dxa"/>
            <w:vMerge w:val="restart"/>
            <w:shd w:val="clear" w:color="auto" w:fill="auto"/>
            <w:tcMar>
              <w:left w:w="28" w:type="dxa"/>
              <w:right w:w="28" w:type="dxa"/>
            </w:tcMar>
          </w:tcPr>
          <w:p w:rsidR="00160925" w:rsidRPr="00C2396A" w:rsidRDefault="00160925"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Управління інформаційних технологій та електронного урядування облдержадміністрації, </w:t>
            </w:r>
          </w:p>
          <w:p w:rsidR="00160925" w:rsidRPr="00C2396A" w:rsidRDefault="00160925" w:rsidP="00160925">
            <w:pPr>
              <w:spacing w:line="228"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КП ГІКНВЦ ДОР (за згодою), оператори та провайдери </w:t>
            </w:r>
            <w:proofErr w:type="spellStart"/>
            <w:r w:rsidRPr="00C2396A">
              <w:rPr>
                <w:rFonts w:ascii="Times New Roman" w:hAnsi="Times New Roman"/>
                <w:spacing w:val="-4"/>
                <w:sz w:val="18"/>
                <w:szCs w:val="16"/>
                <w:lang w:val="uk-UA"/>
              </w:rPr>
              <w:t>телекомунікацій</w:t>
            </w:r>
            <w:proofErr w:type="spellEnd"/>
            <w:r w:rsidRPr="00C2396A">
              <w:rPr>
                <w:rFonts w:ascii="Times New Roman" w:hAnsi="Times New Roman"/>
                <w:spacing w:val="-4"/>
                <w:sz w:val="18"/>
                <w:szCs w:val="16"/>
                <w:lang w:val="uk-UA"/>
              </w:rPr>
              <w:t>, що діють на території області (за згодою)</w:t>
            </w:r>
          </w:p>
        </w:tc>
        <w:tc>
          <w:tcPr>
            <w:tcW w:w="954" w:type="dxa"/>
            <w:vMerge w:val="restart"/>
            <w:tcMar>
              <w:left w:w="28" w:type="dxa"/>
              <w:right w:w="28" w:type="dxa"/>
            </w:tcMar>
          </w:tcPr>
          <w:p w:rsidR="00563FAE" w:rsidRDefault="00563FAE" w:rsidP="00160925">
            <w:pPr>
              <w:ind w:firstLine="0"/>
              <w:jc w:val="center"/>
              <w:rPr>
                <w:rFonts w:ascii="Times New Roman" w:hAnsi="Times New Roman"/>
                <w:spacing w:val="-4"/>
                <w:sz w:val="18"/>
                <w:szCs w:val="16"/>
                <w:lang w:val="uk-UA"/>
              </w:rPr>
            </w:pPr>
          </w:p>
          <w:p w:rsidR="00563FAE" w:rsidRDefault="00160925" w:rsidP="00160925">
            <w:pPr>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160925" w:rsidRPr="00C2396A" w:rsidRDefault="00160925" w:rsidP="00160925">
            <w:pPr>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7800,00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5520,91184</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4590,87984</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1400,00</w:t>
            </w:r>
          </w:p>
        </w:tc>
        <w:tc>
          <w:tcPr>
            <w:tcW w:w="1161" w:type="dxa"/>
            <w:vAlign w:val="center"/>
          </w:tcPr>
          <w:p w:rsidR="00160925" w:rsidRPr="00C2396A" w:rsidRDefault="00160925"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1670,87984</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1520,00</w:t>
            </w:r>
          </w:p>
        </w:tc>
      </w:tr>
      <w:tr w:rsidR="00936482" w:rsidRPr="00C2396A" w:rsidTr="00563FAE">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highlight w:val="yellow"/>
                <w:lang w:val="uk-UA"/>
              </w:rPr>
            </w:pP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6000,00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5520,91184</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4590,87984</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1400,00</w:t>
            </w:r>
          </w:p>
        </w:tc>
        <w:tc>
          <w:tcPr>
            <w:tcW w:w="1161" w:type="dxa"/>
            <w:vAlign w:val="center"/>
          </w:tcPr>
          <w:p w:rsidR="00160925" w:rsidRPr="00C2396A" w:rsidRDefault="00160925"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1670,87984</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1520,00</w:t>
            </w:r>
          </w:p>
        </w:tc>
      </w:tr>
      <w:tr w:rsidR="00936482" w:rsidRPr="00C2396A" w:rsidTr="00563FAE">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1800,00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trHeight w:val="568"/>
          <w:jc w:val="center"/>
        </w:trPr>
        <w:tc>
          <w:tcPr>
            <w:tcW w:w="160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val="restart"/>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4.3. Придбання засобів інформатизації для органів виконавчої влади та органів місцевого самоврядування</w:t>
            </w:r>
          </w:p>
        </w:tc>
        <w:tc>
          <w:tcPr>
            <w:tcW w:w="2865" w:type="dxa"/>
            <w:vMerge w:val="restart"/>
            <w:shd w:val="clear" w:color="auto" w:fill="auto"/>
            <w:tcMar>
              <w:left w:w="28" w:type="dxa"/>
              <w:right w:w="28" w:type="dxa"/>
            </w:tcMar>
          </w:tcPr>
          <w:p w:rsidR="00160925" w:rsidRPr="00C2396A" w:rsidRDefault="00160925" w:rsidP="00160925">
            <w:pPr>
              <w:spacing w:line="202"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Управління інформаційних технологій та електронного урядування облдержадміністрації</w:t>
            </w:r>
          </w:p>
        </w:tc>
        <w:tc>
          <w:tcPr>
            <w:tcW w:w="954" w:type="dxa"/>
            <w:vMerge w:val="restart"/>
            <w:tcMar>
              <w:left w:w="28" w:type="dxa"/>
              <w:right w:w="28" w:type="dxa"/>
            </w:tcMar>
          </w:tcPr>
          <w:p w:rsidR="00563FAE" w:rsidRDefault="00563FAE" w:rsidP="00160925">
            <w:pPr>
              <w:spacing w:line="192" w:lineRule="auto"/>
              <w:ind w:firstLine="0"/>
              <w:jc w:val="center"/>
              <w:rPr>
                <w:rFonts w:ascii="Times New Roman" w:hAnsi="Times New Roman"/>
                <w:spacing w:val="-4"/>
                <w:sz w:val="18"/>
                <w:szCs w:val="16"/>
                <w:lang w:val="uk-UA"/>
              </w:rPr>
            </w:pPr>
          </w:p>
          <w:p w:rsidR="00563FAE"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160925" w:rsidRPr="00C2396A"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11000,00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1280,70</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1280,66448</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139,584</w:t>
            </w:r>
          </w:p>
        </w:tc>
        <w:tc>
          <w:tcPr>
            <w:tcW w:w="1161" w:type="dxa"/>
            <w:vAlign w:val="center"/>
          </w:tcPr>
          <w:p w:rsidR="00160925" w:rsidRPr="00C2396A" w:rsidRDefault="00160925"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1141,08048</w:t>
            </w:r>
          </w:p>
        </w:tc>
        <w:tc>
          <w:tcPr>
            <w:tcW w:w="1079" w:type="dxa"/>
            <w:vAlign w:val="center"/>
          </w:tcPr>
          <w:p w:rsidR="00160925" w:rsidRPr="00C2396A" w:rsidRDefault="00160925"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w:t>
            </w:r>
          </w:p>
        </w:tc>
      </w:tr>
      <w:tr w:rsidR="00936482" w:rsidRPr="00C2396A" w:rsidTr="00563FAE">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07541E" w:rsidRPr="00C2396A" w:rsidRDefault="00563FAE" w:rsidP="00160925">
            <w:pPr>
              <w:ind w:firstLine="0"/>
              <w:rPr>
                <w:rFonts w:ascii="Times New Roman" w:hAnsi="Times New Roman"/>
                <w:spacing w:val="-4"/>
                <w:sz w:val="18"/>
                <w:szCs w:val="16"/>
                <w:lang w:val="uk-UA"/>
              </w:rPr>
            </w:pPr>
            <w:r>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9500,00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1280,70</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1280,66448</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139,584</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1141,08048</w:t>
            </w:r>
          </w:p>
        </w:tc>
        <w:tc>
          <w:tcPr>
            <w:tcW w:w="1079" w:type="dxa"/>
            <w:vAlign w:val="center"/>
          </w:tcPr>
          <w:p w:rsidR="00160925" w:rsidRPr="00C2396A" w:rsidRDefault="00160925"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w:t>
            </w:r>
          </w:p>
        </w:tc>
      </w:tr>
      <w:tr w:rsidR="00936482" w:rsidRPr="00C2396A" w:rsidTr="00563FAE">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1500,00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07541E" w:rsidRPr="00C2396A" w:rsidTr="00563FAE">
        <w:trPr>
          <w:jc w:val="center"/>
        </w:trPr>
        <w:tc>
          <w:tcPr>
            <w:tcW w:w="1605" w:type="dxa"/>
            <w:vMerge w:val="restart"/>
            <w:tcMar>
              <w:left w:w="28" w:type="dxa"/>
              <w:right w:w="28" w:type="dxa"/>
            </w:tcMar>
          </w:tcPr>
          <w:p w:rsidR="0007541E" w:rsidRPr="00C2396A" w:rsidRDefault="0007541E" w:rsidP="00160925">
            <w:pPr>
              <w:ind w:firstLine="0"/>
              <w:rPr>
                <w:rFonts w:ascii="Times New Roman" w:hAnsi="Times New Roman"/>
                <w:spacing w:val="-4"/>
                <w:sz w:val="18"/>
                <w:szCs w:val="16"/>
                <w:lang w:val="uk-UA"/>
              </w:rPr>
            </w:pPr>
          </w:p>
        </w:tc>
        <w:tc>
          <w:tcPr>
            <w:tcW w:w="2430" w:type="dxa"/>
            <w:vMerge w:val="restart"/>
            <w:shd w:val="clear" w:color="auto" w:fill="auto"/>
            <w:tcMar>
              <w:left w:w="28" w:type="dxa"/>
              <w:right w:w="28" w:type="dxa"/>
            </w:tcMar>
          </w:tcPr>
          <w:p w:rsidR="0007541E" w:rsidRPr="00C2396A" w:rsidRDefault="0007541E"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4.4. Придбання обладнання та ліцензійного програмного забезпечення для ТКЦ області</w:t>
            </w:r>
          </w:p>
        </w:tc>
        <w:tc>
          <w:tcPr>
            <w:tcW w:w="2865" w:type="dxa"/>
            <w:vMerge w:val="restart"/>
            <w:shd w:val="clear" w:color="auto" w:fill="auto"/>
            <w:tcMar>
              <w:left w:w="28" w:type="dxa"/>
              <w:right w:w="28" w:type="dxa"/>
            </w:tcMar>
          </w:tcPr>
          <w:p w:rsidR="0007541E" w:rsidRPr="00C2396A" w:rsidRDefault="0007541E" w:rsidP="00160925">
            <w:pPr>
              <w:spacing w:line="202" w:lineRule="auto"/>
              <w:ind w:firstLine="0"/>
              <w:rPr>
                <w:rFonts w:ascii="Times New Roman" w:hAnsi="Times New Roman"/>
                <w:spacing w:val="-4"/>
                <w:sz w:val="18"/>
                <w:szCs w:val="16"/>
                <w:lang w:val="uk-UA"/>
              </w:rPr>
            </w:pPr>
            <w:r w:rsidRPr="00C2396A">
              <w:rPr>
                <w:rFonts w:ascii="Times New Roman" w:hAnsi="Times New Roman"/>
                <w:spacing w:val="-4"/>
                <w:sz w:val="18"/>
                <w:szCs w:val="16"/>
                <w:lang w:val="uk-UA"/>
              </w:rPr>
              <w:t>Управління інформаційних технологій та електронного урядування облдержадміністрації</w:t>
            </w:r>
          </w:p>
        </w:tc>
        <w:tc>
          <w:tcPr>
            <w:tcW w:w="954" w:type="dxa"/>
            <w:vMerge w:val="restart"/>
            <w:tcMar>
              <w:left w:w="28" w:type="dxa"/>
              <w:right w:w="28" w:type="dxa"/>
            </w:tcMar>
          </w:tcPr>
          <w:p w:rsidR="00B306BA" w:rsidRDefault="00B306BA" w:rsidP="00BE6D61">
            <w:pPr>
              <w:spacing w:line="192" w:lineRule="auto"/>
              <w:ind w:firstLine="0"/>
              <w:jc w:val="center"/>
              <w:rPr>
                <w:rFonts w:ascii="Times New Roman" w:hAnsi="Times New Roman"/>
                <w:spacing w:val="-4"/>
                <w:sz w:val="18"/>
                <w:szCs w:val="16"/>
                <w:lang w:val="uk-UA"/>
              </w:rPr>
            </w:pPr>
          </w:p>
          <w:p w:rsidR="00B306BA" w:rsidRDefault="0007541E" w:rsidP="00BE6D61">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07541E" w:rsidRPr="00C2396A" w:rsidRDefault="0007541E" w:rsidP="00BE6D61">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07541E" w:rsidRPr="00C2396A" w:rsidRDefault="0007541E"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07541E" w:rsidRPr="00C2396A" w:rsidRDefault="0007541E"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48000,00</w:t>
            </w:r>
          </w:p>
        </w:tc>
        <w:tc>
          <w:tcPr>
            <w:tcW w:w="1207" w:type="dxa"/>
            <w:tcMar>
              <w:left w:w="28" w:type="dxa"/>
              <w:right w:w="28" w:type="dxa"/>
            </w:tcMar>
            <w:vAlign w:val="center"/>
          </w:tcPr>
          <w:p w:rsidR="0007541E" w:rsidRPr="00C2396A" w:rsidRDefault="0007541E"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11039,30</w:t>
            </w:r>
          </w:p>
        </w:tc>
        <w:tc>
          <w:tcPr>
            <w:tcW w:w="1161" w:type="dxa"/>
            <w:vAlign w:val="center"/>
          </w:tcPr>
          <w:p w:rsidR="0007541E" w:rsidRPr="00C2396A" w:rsidRDefault="0007541E"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8117,2934</w:t>
            </w:r>
          </w:p>
        </w:tc>
        <w:tc>
          <w:tcPr>
            <w:tcW w:w="1071" w:type="dxa"/>
            <w:vAlign w:val="center"/>
          </w:tcPr>
          <w:p w:rsidR="0007541E" w:rsidRPr="00C2396A" w:rsidRDefault="0007541E"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1926,3142</w:t>
            </w:r>
          </w:p>
        </w:tc>
        <w:tc>
          <w:tcPr>
            <w:tcW w:w="1161" w:type="dxa"/>
            <w:vAlign w:val="center"/>
          </w:tcPr>
          <w:p w:rsidR="0007541E" w:rsidRPr="00C2396A" w:rsidRDefault="0007541E"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6152,0792</w:t>
            </w:r>
          </w:p>
        </w:tc>
        <w:tc>
          <w:tcPr>
            <w:tcW w:w="1079" w:type="dxa"/>
            <w:vAlign w:val="center"/>
          </w:tcPr>
          <w:p w:rsidR="0007541E" w:rsidRPr="00C2396A" w:rsidRDefault="0007541E"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38,90</w:t>
            </w:r>
          </w:p>
        </w:tc>
      </w:tr>
      <w:tr w:rsidR="00936482" w:rsidRPr="00C2396A" w:rsidTr="00563FAE">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vAlign w:val="cente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563FAE">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47400,00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11039,30</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8117,2934</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1926,3142</w:t>
            </w:r>
          </w:p>
        </w:tc>
        <w:tc>
          <w:tcPr>
            <w:tcW w:w="1161" w:type="dxa"/>
            <w:vAlign w:val="center"/>
          </w:tcPr>
          <w:p w:rsidR="00160925" w:rsidRPr="00C2396A" w:rsidRDefault="00160925"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6152,0792</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38,90</w:t>
            </w:r>
          </w:p>
        </w:tc>
      </w:tr>
      <w:tr w:rsidR="00936482" w:rsidRPr="00C2396A" w:rsidTr="00563FAE">
        <w:trPr>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600,00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B306BA">
        <w:trPr>
          <w:trHeight w:val="597"/>
          <w:jc w:val="center"/>
        </w:trPr>
        <w:tc>
          <w:tcPr>
            <w:tcW w:w="1605" w:type="dxa"/>
            <w:vMerge/>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954" w:type="dxa"/>
            <w:vMerge/>
            <w:tcMar>
              <w:left w:w="28" w:type="dxa"/>
              <w:right w:w="28" w:type="dxa"/>
            </w:tcMar>
          </w:tcPr>
          <w:p w:rsidR="00160925" w:rsidRPr="00C2396A" w:rsidRDefault="00160925" w:rsidP="00160925">
            <w:pPr>
              <w:ind w:firstLine="0"/>
              <w:jc w:val="center"/>
              <w:rPr>
                <w:rFonts w:ascii="Times New Roman" w:hAnsi="Times New Roman"/>
                <w:spacing w:val="-4"/>
                <w:sz w:val="18"/>
                <w:szCs w:val="16"/>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B306BA">
        <w:trPr>
          <w:trHeight w:val="603"/>
          <w:jc w:val="center"/>
        </w:trPr>
        <w:tc>
          <w:tcPr>
            <w:tcW w:w="1605" w:type="dxa"/>
            <w:vMerge w:val="restart"/>
            <w:tcMar>
              <w:left w:w="28" w:type="dxa"/>
              <w:right w:w="28" w:type="dxa"/>
            </w:tcMar>
          </w:tcPr>
          <w:p w:rsidR="00160925" w:rsidRPr="00C2396A" w:rsidRDefault="00160925" w:rsidP="00160925">
            <w:pPr>
              <w:ind w:firstLine="0"/>
              <w:rPr>
                <w:rFonts w:ascii="Times New Roman" w:hAnsi="Times New Roman"/>
                <w:spacing w:val="-4"/>
                <w:sz w:val="18"/>
                <w:szCs w:val="16"/>
                <w:lang w:val="uk-UA"/>
              </w:rPr>
            </w:pPr>
          </w:p>
        </w:tc>
        <w:tc>
          <w:tcPr>
            <w:tcW w:w="2430" w:type="dxa"/>
            <w:vMerge w:val="restart"/>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4.5. Поновлення ліцензій на використання раніше придбаного програмного забезпечення</w:t>
            </w:r>
          </w:p>
        </w:tc>
        <w:tc>
          <w:tcPr>
            <w:tcW w:w="2865" w:type="dxa"/>
            <w:vMerge w:val="restart"/>
            <w:shd w:val="clear" w:color="auto" w:fill="auto"/>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Управління інформаційних технологій та електронного урядування облдержадміністрації</w:t>
            </w:r>
          </w:p>
        </w:tc>
        <w:tc>
          <w:tcPr>
            <w:tcW w:w="954" w:type="dxa"/>
            <w:vMerge w:val="restart"/>
            <w:tcMar>
              <w:left w:w="28" w:type="dxa"/>
              <w:right w:w="28" w:type="dxa"/>
            </w:tcMar>
          </w:tcPr>
          <w:p w:rsidR="00B306BA" w:rsidRDefault="00B306BA" w:rsidP="00160925">
            <w:pPr>
              <w:spacing w:line="192" w:lineRule="auto"/>
              <w:ind w:firstLine="0"/>
              <w:jc w:val="center"/>
              <w:rPr>
                <w:rFonts w:ascii="Times New Roman" w:hAnsi="Times New Roman"/>
                <w:spacing w:val="-4"/>
                <w:sz w:val="18"/>
                <w:szCs w:val="16"/>
                <w:lang w:val="uk-UA"/>
              </w:rPr>
            </w:pPr>
          </w:p>
          <w:p w:rsidR="00B306BA"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 xml:space="preserve">2017 – </w:t>
            </w:r>
          </w:p>
          <w:p w:rsidR="00160925" w:rsidRPr="00C2396A" w:rsidRDefault="00160925" w:rsidP="00160925">
            <w:pPr>
              <w:spacing w:line="192" w:lineRule="auto"/>
              <w:ind w:firstLine="0"/>
              <w:jc w:val="center"/>
              <w:rPr>
                <w:rFonts w:ascii="Times New Roman" w:hAnsi="Times New Roman"/>
                <w:spacing w:val="-4"/>
                <w:sz w:val="18"/>
                <w:szCs w:val="16"/>
                <w:lang w:val="uk-UA"/>
              </w:rPr>
            </w:pPr>
            <w:r w:rsidRPr="00C2396A">
              <w:rPr>
                <w:rFonts w:ascii="Times New Roman" w:hAnsi="Times New Roman"/>
                <w:spacing w:val="-4"/>
                <w:sz w:val="18"/>
                <w:szCs w:val="16"/>
                <w:lang w:val="uk-UA"/>
              </w:rPr>
              <w:t>2019 роки</w:t>
            </w: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5300,00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2704,12016</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2120,4364</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458,0424</w:t>
            </w:r>
          </w:p>
        </w:tc>
        <w:tc>
          <w:tcPr>
            <w:tcW w:w="1161" w:type="dxa"/>
            <w:vAlign w:val="center"/>
          </w:tcPr>
          <w:p w:rsidR="00160925" w:rsidRPr="00C2396A" w:rsidRDefault="00160925"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599,04</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1063,354</w:t>
            </w:r>
          </w:p>
        </w:tc>
      </w:tr>
      <w:tr w:rsidR="00936482" w:rsidRPr="00C2396A" w:rsidTr="00B306BA">
        <w:trPr>
          <w:trHeight w:val="723"/>
          <w:jc w:val="center"/>
        </w:trPr>
        <w:tc>
          <w:tcPr>
            <w:tcW w:w="1605" w:type="dxa"/>
            <w:vMerge/>
            <w:tcMar>
              <w:left w:w="28" w:type="dxa"/>
              <w:right w:w="28" w:type="dxa"/>
            </w:tcMar>
          </w:tcPr>
          <w:p w:rsidR="00160925" w:rsidRPr="00C2396A" w:rsidRDefault="00160925" w:rsidP="00160925">
            <w:pPr>
              <w:ind w:firstLine="0"/>
              <w:rPr>
                <w:rFonts w:ascii="Times New Roman" w:hAnsi="Times New Roman"/>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lang w:val="uk-UA"/>
              </w:rPr>
            </w:pPr>
          </w:p>
        </w:tc>
        <w:tc>
          <w:tcPr>
            <w:tcW w:w="954" w:type="dxa"/>
            <w:vMerge/>
            <w:tcMar>
              <w:left w:w="28" w:type="dxa"/>
              <w:right w:w="28" w:type="dxa"/>
            </w:tcMar>
            <w:vAlign w:val="center"/>
          </w:tcPr>
          <w:p w:rsidR="00160925" w:rsidRPr="00C2396A" w:rsidRDefault="00160925" w:rsidP="00160925">
            <w:pPr>
              <w:ind w:firstLine="851"/>
              <w:rPr>
                <w:rFonts w:ascii="Times New Roman" w:hAnsi="Times New Roman"/>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B306BA">
        <w:trPr>
          <w:trHeight w:val="586"/>
          <w:jc w:val="center"/>
        </w:trPr>
        <w:tc>
          <w:tcPr>
            <w:tcW w:w="1605" w:type="dxa"/>
            <w:vMerge/>
            <w:tcMar>
              <w:left w:w="28" w:type="dxa"/>
              <w:right w:w="28" w:type="dxa"/>
            </w:tcMar>
          </w:tcPr>
          <w:p w:rsidR="00160925" w:rsidRPr="00C2396A" w:rsidRDefault="00160925" w:rsidP="00160925">
            <w:pPr>
              <w:ind w:firstLine="0"/>
              <w:rPr>
                <w:rFonts w:ascii="Times New Roman" w:hAnsi="Times New Roman"/>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lang w:val="uk-UA"/>
              </w:rPr>
            </w:pPr>
          </w:p>
        </w:tc>
        <w:tc>
          <w:tcPr>
            <w:tcW w:w="954" w:type="dxa"/>
            <w:vMerge/>
            <w:tcMar>
              <w:left w:w="28" w:type="dxa"/>
              <w:right w:w="28" w:type="dxa"/>
            </w:tcMar>
          </w:tcPr>
          <w:p w:rsidR="00160925" w:rsidRPr="00C2396A" w:rsidRDefault="00160925" w:rsidP="00160925">
            <w:pPr>
              <w:ind w:firstLine="851"/>
              <w:rPr>
                <w:rFonts w:ascii="Times New Roman" w:hAnsi="Times New Roman"/>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5300,00</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2704,12016</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2120,4364</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458,0424</w:t>
            </w:r>
          </w:p>
        </w:tc>
        <w:tc>
          <w:tcPr>
            <w:tcW w:w="1161" w:type="dxa"/>
            <w:vAlign w:val="center"/>
          </w:tcPr>
          <w:p w:rsidR="00160925" w:rsidRPr="00C2396A" w:rsidRDefault="00160925" w:rsidP="00563FAE">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599,04</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1063,354</w:t>
            </w:r>
          </w:p>
        </w:tc>
      </w:tr>
      <w:tr w:rsidR="00936482" w:rsidRPr="00C2396A" w:rsidTr="00B306BA">
        <w:trPr>
          <w:trHeight w:val="593"/>
          <w:jc w:val="center"/>
        </w:trPr>
        <w:tc>
          <w:tcPr>
            <w:tcW w:w="1605" w:type="dxa"/>
            <w:vMerge/>
            <w:tcMar>
              <w:left w:w="28" w:type="dxa"/>
              <w:right w:w="28" w:type="dxa"/>
            </w:tcMar>
          </w:tcPr>
          <w:p w:rsidR="00160925" w:rsidRPr="00C2396A" w:rsidRDefault="00160925" w:rsidP="00160925">
            <w:pPr>
              <w:ind w:firstLine="0"/>
              <w:rPr>
                <w:rFonts w:ascii="Times New Roman" w:hAnsi="Times New Roman"/>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lang w:val="uk-UA"/>
              </w:rPr>
            </w:pPr>
          </w:p>
        </w:tc>
        <w:tc>
          <w:tcPr>
            <w:tcW w:w="954" w:type="dxa"/>
            <w:vMerge/>
            <w:tcMar>
              <w:left w:w="28" w:type="dxa"/>
              <w:right w:w="28" w:type="dxa"/>
            </w:tcMar>
          </w:tcPr>
          <w:p w:rsidR="00160925" w:rsidRPr="00C2396A" w:rsidRDefault="00160925" w:rsidP="00160925">
            <w:pPr>
              <w:ind w:firstLine="851"/>
              <w:rPr>
                <w:rFonts w:ascii="Times New Roman" w:hAnsi="Times New Roman"/>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B306BA">
        <w:trPr>
          <w:trHeight w:val="599"/>
          <w:jc w:val="center"/>
        </w:trPr>
        <w:tc>
          <w:tcPr>
            <w:tcW w:w="1605" w:type="dxa"/>
            <w:vMerge/>
            <w:tcMar>
              <w:left w:w="28" w:type="dxa"/>
              <w:right w:w="28" w:type="dxa"/>
            </w:tcMar>
          </w:tcPr>
          <w:p w:rsidR="00160925" w:rsidRPr="00C2396A" w:rsidRDefault="00160925" w:rsidP="00160925">
            <w:pPr>
              <w:ind w:firstLine="0"/>
              <w:rPr>
                <w:rFonts w:ascii="Times New Roman" w:hAnsi="Times New Roman"/>
                <w:lang w:val="uk-UA"/>
              </w:rPr>
            </w:pPr>
          </w:p>
        </w:tc>
        <w:tc>
          <w:tcPr>
            <w:tcW w:w="2430" w:type="dxa"/>
            <w:vMerge/>
            <w:shd w:val="clear" w:color="auto" w:fill="auto"/>
            <w:tcMar>
              <w:left w:w="28" w:type="dxa"/>
              <w:right w:w="28" w:type="dxa"/>
            </w:tcMar>
          </w:tcPr>
          <w:p w:rsidR="00160925" w:rsidRPr="00C2396A" w:rsidRDefault="00160925" w:rsidP="00160925">
            <w:pPr>
              <w:ind w:firstLine="0"/>
              <w:rPr>
                <w:rFonts w:ascii="Times New Roman" w:hAnsi="Times New Roman"/>
                <w:lang w:val="uk-UA"/>
              </w:rPr>
            </w:pPr>
          </w:p>
        </w:tc>
        <w:tc>
          <w:tcPr>
            <w:tcW w:w="2865" w:type="dxa"/>
            <w:vMerge/>
            <w:shd w:val="clear" w:color="auto" w:fill="auto"/>
            <w:tcMar>
              <w:left w:w="28" w:type="dxa"/>
              <w:right w:w="28" w:type="dxa"/>
            </w:tcMar>
          </w:tcPr>
          <w:p w:rsidR="00160925" w:rsidRPr="00C2396A" w:rsidRDefault="00160925" w:rsidP="00160925">
            <w:pPr>
              <w:ind w:firstLine="0"/>
              <w:rPr>
                <w:rFonts w:ascii="Times New Roman" w:hAnsi="Times New Roman"/>
                <w:lang w:val="uk-UA"/>
              </w:rPr>
            </w:pPr>
          </w:p>
        </w:tc>
        <w:tc>
          <w:tcPr>
            <w:tcW w:w="954" w:type="dxa"/>
            <w:vMerge/>
            <w:tcMar>
              <w:left w:w="28" w:type="dxa"/>
              <w:right w:w="28" w:type="dxa"/>
            </w:tcMar>
          </w:tcPr>
          <w:p w:rsidR="00160925" w:rsidRPr="00C2396A" w:rsidRDefault="00160925" w:rsidP="00160925">
            <w:pPr>
              <w:ind w:firstLine="0"/>
              <w:rPr>
                <w:rFonts w:ascii="Times New Roman" w:hAnsi="Times New Roman"/>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563FAE">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B306BA">
        <w:trPr>
          <w:trHeight w:val="598"/>
          <w:jc w:val="center"/>
        </w:trPr>
        <w:tc>
          <w:tcPr>
            <w:tcW w:w="7854" w:type="dxa"/>
            <w:gridSpan w:val="4"/>
            <w:vMerge w:val="restart"/>
          </w:tcPr>
          <w:p w:rsidR="00160925" w:rsidRPr="00C2396A" w:rsidRDefault="00B306BA" w:rsidP="000C4038">
            <w:pPr>
              <w:ind w:firstLine="0"/>
              <w:rPr>
                <w:rFonts w:ascii="Times New Roman" w:hAnsi="Times New Roman"/>
                <w:lang w:val="uk-UA"/>
              </w:rPr>
            </w:pPr>
            <w:r>
              <w:rPr>
                <w:rFonts w:ascii="Times New Roman" w:hAnsi="Times New Roman"/>
                <w:b/>
                <w:sz w:val="18"/>
                <w:szCs w:val="18"/>
                <w:lang w:val="uk-UA"/>
              </w:rPr>
              <w:lastRenderedPageBreak/>
              <w:t>У</w:t>
            </w:r>
            <w:r w:rsidR="00160925" w:rsidRPr="00C2396A">
              <w:rPr>
                <w:rFonts w:ascii="Times New Roman" w:hAnsi="Times New Roman"/>
                <w:b/>
                <w:sz w:val="18"/>
                <w:szCs w:val="18"/>
                <w:lang w:val="uk-UA"/>
              </w:rPr>
              <w:t xml:space="preserve">сього за </w:t>
            </w:r>
            <w:r w:rsidR="000C4038">
              <w:rPr>
                <w:rFonts w:ascii="Times New Roman" w:hAnsi="Times New Roman"/>
                <w:b/>
                <w:sz w:val="18"/>
                <w:szCs w:val="18"/>
                <w:lang w:val="uk-UA"/>
              </w:rPr>
              <w:t>п</w:t>
            </w:r>
            <w:r w:rsidR="00160925" w:rsidRPr="00C2396A">
              <w:rPr>
                <w:rFonts w:ascii="Times New Roman" w:hAnsi="Times New Roman"/>
                <w:b/>
                <w:sz w:val="18"/>
                <w:szCs w:val="18"/>
                <w:lang w:val="uk-UA"/>
              </w:rPr>
              <w:t>рограмою:</w:t>
            </w:r>
          </w:p>
        </w:tc>
        <w:tc>
          <w:tcPr>
            <w:tcW w:w="1191" w:type="dxa"/>
            <w:tcMar>
              <w:left w:w="28" w:type="dxa"/>
              <w:right w:w="28" w:type="dxa"/>
            </w:tcMar>
            <w:vAlign w:val="center"/>
          </w:tcPr>
          <w:p w:rsidR="00160925" w:rsidRPr="00C2396A" w:rsidRDefault="00160925" w:rsidP="00160925">
            <w:pPr>
              <w:ind w:firstLine="0"/>
              <w:rPr>
                <w:rFonts w:ascii="Times New Roman" w:hAnsi="Times New Roman"/>
                <w:b/>
                <w:spacing w:val="-4"/>
                <w:sz w:val="18"/>
                <w:szCs w:val="16"/>
                <w:lang w:val="uk-UA"/>
              </w:rPr>
            </w:pPr>
            <w:r w:rsidRPr="00C2396A">
              <w:rPr>
                <w:rFonts w:ascii="Times New Roman" w:hAnsi="Times New Roman"/>
                <w:b/>
                <w:spacing w:val="-4"/>
                <w:sz w:val="18"/>
                <w:szCs w:val="16"/>
                <w:lang w:val="uk-UA"/>
              </w:rPr>
              <w:t>Загальний обсяг, у т.ч.</w:t>
            </w:r>
          </w:p>
        </w:tc>
        <w:tc>
          <w:tcPr>
            <w:tcW w:w="975" w:type="dxa"/>
            <w:tcMar>
              <w:left w:w="28" w:type="dxa"/>
              <w:right w:w="28" w:type="dxa"/>
            </w:tcMar>
            <w:vAlign w:val="center"/>
          </w:tcPr>
          <w:p w:rsidR="00160925" w:rsidRPr="00C2396A" w:rsidRDefault="00160925" w:rsidP="00B306BA">
            <w:pPr>
              <w:ind w:firstLine="0"/>
              <w:jc w:val="center"/>
              <w:rPr>
                <w:rFonts w:ascii="Times New Roman" w:hAnsi="Times New Roman"/>
                <w:b/>
                <w:sz w:val="18"/>
                <w:szCs w:val="18"/>
                <w:lang w:val="uk-UA"/>
              </w:rPr>
            </w:pPr>
            <w:r w:rsidRPr="00C2396A">
              <w:rPr>
                <w:rFonts w:ascii="Times New Roman" w:hAnsi="Times New Roman"/>
                <w:b/>
                <w:sz w:val="18"/>
                <w:szCs w:val="18"/>
                <w:lang w:val="uk-UA"/>
              </w:rPr>
              <w:t>205950,00</w:t>
            </w:r>
          </w:p>
        </w:tc>
        <w:tc>
          <w:tcPr>
            <w:tcW w:w="1207" w:type="dxa"/>
            <w:tcMar>
              <w:left w:w="28" w:type="dxa"/>
              <w:right w:w="28" w:type="dxa"/>
            </w:tcMar>
            <w:vAlign w:val="center"/>
          </w:tcPr>
          <w:p w:rsidR="00160925" w:rsidRPr="00C2396A" w:rsidRDefault="00160925" w:rsidP="00B306BA">
            <w:pPr>
              <w:ind w:firstLine="0"/>
              <w:jc w:val="center"/>
              <w:rPr>
                <w:rFonts w:ascii="Times New Roman" w:hAnsi="Times New Roman"/>
                <w:b/>
                <w:sz w:val="18"/>
                <w:szCs w:val="18"/>
                <w:highlight w:val="yellow"/>
                <w:lang w:val="uk-UA"/>
              </w:rPr>
            </w:pPr>
            <w:r w:rsidRPr="00C2396A">
              <w:rPr>
                <w:rFonts w:ascii="Times New Roman" w:hAnsi="Times New Roman"/>
                <w:b/>
                <w:sz w:val="18"/>
                <w:szCs w:val="18"/>
                <w:lang w:val="uk-UA"/>
              </w:rPr>
              <w:t>66313,40</w:t>
            </w:r>
          </w:p>
        </w:tc>
        <w:tc>
          <w:tcPr>
            <w:tcW w:w="1161" w:type="dxa"/>
            <w:vAlign w:val="center"/>
          </w:tcPr>
          <w:p w:rsidR="00160925" w:rsidRPr="00C2396A" w:rsidRDefault="00160925" w:rsidP="00B306BA">
            <w:pPr>
              <w:ind w:firstLine="0"/>
              <w:jc w:val="center"/>
              <w:rPr>
                <w:rFonts w:ascii="Times New Roman" w:hAnsi="Times New Roman"/>
                <w:b/>
                <w:sz w:val="18"/>
                <w:szCs w:val="18"/>
                <w:lang w:val="uk-UA"/>
              </w:rPr>
            </w:pPr>
            <w:r w:rsidRPr="00C2396A">
              <w:rPr>
                <w:rFonts w:ascii="Times New Roman" w:hAnsi="Times New Roman"/>
                <w:b/>
                <w:sz w:val="18"/>
                <w:szCs w:val="18"/>
                <w:lang w:val="uk-UA"/>
              </w:rPr>
              <w:t>62220,74793</w:t>
            </w:r>
          </w:p>
        </w:tc>
        <w:tc>
          <w:tcPr>
            <w:tcW w:w="1071" w:type="dxa"/>
            <w:vAlign w:val="center"/>
          </w:tcPr>
          <w:p w:rsidR="00160925" w:rsidRPr="00C2396A" w:rsidRDefault="00160925" w:rsidP="00B306BA">
            <w:pPr>
              <w:ind w:firstLine="0"/>
              <w:jc w:val="center"/>
              <w:rPr>
                <w:rFonts w:ascii="Times New Roman" w:hAnsi="Times New Roman"/>
                <w:b/>
                <w:sz w:val="18"/>
                <w:szCs w:val="18"/>
                <w:lang w:val="uk-UA"/>
              </w:rPr>
            </w:pPr>
            <w:r w:rsidRPr="00C2396A">
              <w:rPr>
                <w:rFonts w:ascii="Times New Roman" w:hAnsi="Times New Roman"/>
                <w:b/>
                <w:sz w:val="18"/>
                <w:szCs w:val="18"/>
                <w:lang w:val="uk-UA"/>
              </w:rPr>
              <w:t>14684,9606</w:t>
            </w:r>
          </w:p>
        </w:tc>
        <w:tc>
          <w:tcPr>
            <w:tcW w:w="1161" w:type="dxa"/>
            <w:vAlign w:val="center"/>
          </w:tcPr>
          <w:p w:rsidR="00160925" w:rsidRPr="00C2396A" w:rsidRDefault="00160925" w:rsidP="00B306BA">
            <w:pPr>
              <w:ind w:firstLine="0"/>
              <w:jc w:val="center"/>
              <w:rPr>
                <w:rFonts w:ascii="Times New Roman" w:hAnsi="Times New Roman"/>
                <w:b/>
                <w:sz w:val="18"/>
                <w:szCs w:val="18"/>
                <w:highlight w:val="yellow"/>
                <w:lang w:val="uk-UA"/>
              </w:rPr>
            </w:pPr>
            <w:r w:rsidRPr="00C2396A">
              <w:rPr>
                <w:rFonts w:ascii="Times New Roman" w:hAnsi="Times New Roman"/>
                <w:b/>
                <w:sz w:val="18"/>
                <w:szCs w:val="18"/>
                <w:lang w:val="uk-UA"/>
              </w:rPr>
              <w:t>30815,16533</w:t>
            </w:r>
          </w:p>
        </w:tc>
        <w:tc>
          <w:tcPr>
            <w:tcW w:w="1079" w:type="dxa"/>
            <w:vAlign w:val="center"/>
          </w:tcPr>
          <w:p w:rsidR="00160925" w:rsidRPr="00C2396A" w:rsidRDefault="00160925" w:rsidP="00B306BA">
            <w:pPr>
              <w:ind w:firstLine="0"/>
              <w:jc w:val="center"/>
              <w:rPr>
                <w:rFonts w:ascii="Times New Roman" w:hAnsi="Times New Roman"/>
                <w:b/>
                <w:sz w:val="18"/>
                <w:szCs w:val="18"/>
                <w:lang w:val="uk-UA"/>
              </w:rPr>
            </w:pPr>
            <w:r w:rsidRPr="00C2396A">
              <w:rPr>
                <w:rFonts w:ascii="Times New Roman" w:hAnsi="Times New Roman"/>
                <w:b/>
                <w:sz w:val="18"/>
                <w:szCs w:val="18"/>
                <w:lang w:val="uk-UA"/>
              </w:rPr>
              <w:t>16720,622</w:t>
            </w:r>
          </w:p>
        </w:tc>
      </w:tr>
      <w:tr w:rsidR="00936482" w:rsidRPr="00C2396A" w:rsidTr="00B306BA">
        <w:trPr>
          <w:trHeight w:val="589"/>
          <w:jc w:val="center"/>
        </w:trPr>
        <w:tc>
          <w:tcPr>
            <w:tcW w:w="7854" w:type="dxa"/>
            <w:gridSpan w:val="4"/>
            <w:vMerge/>
          </w:tcPr>
          <w:p w:rsidR="00160925" w:rsidRPr="00C2396A" w:rsidRDefault="00160925" w:rsidP="00160925">
            <w:pPr>
              <w:ind w:firstLine="0"/>
              <w:rPr>
                <w:rFonts w:ascii="Times New Roman" w:hAnsi="Times New Roman"/>
                <w:lang w:val="uk-UA"/>
              </w:rPr>
            </w:pPr>
          </w:p>
        </w:tc>
        <w:tc>
          <w:tcPr>
            <w:tcW w:w="1191" w:type="dxa"/>
            <w:tcMar>
              <w:left w:w="28" w:type="dxa"/>
              <w:right w:w="28" w:type="dxa"/>
            </w:tcMar>
            <w:vAlign w:val="cente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Державний бюджет</w:t>
            </w:r>
          </w:p>
        </w:tc>
        <w:tc>
          <w:tcPr>
            <w:tcW w:w="975" w:type="dxa"/>
            <w:tcMar>
              <w:left w:w="28" w:type="dxa"/>
              <w:right w:w="28" w:type="dxa"/>
            </w:tcMar>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B306BA">
        <w:trPr>
          <w:trHeight w:val="595"/>
          <w:jc w:val="center"/>
        </w:trPr>
        <w:tc>
          <w:tcPr>
            <w:tcW w:w="7854" w:type="dxa"/>
            <w:gridSpan w:val="4"/>
            <w:vMerge/>
          </w:tcPr>
          <w:p w:rsidR="00160925" w:rsidRPr="00C2396A" w:rsidRDefault="00160925" w:rsidP="00160925">
            <w:pPr>
              <w:ind w:firstLine="0"/>
              <w:rPr>
                <w:rFonts w:ascii="Times New Roman" w:hAnsi="Times New Roman"/>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Обласний бюджет</w:t>
            </w:r>
          </w:p>
        </w:tc>
        <w:tc>
          <w:tcPr>
            <w:tcW w:w="975" w:type="dxa"/>
            <w:tcMar>
              <w:left w:w="28" w:type="dxa"/>
              <w:right w:w="28" w:type="dxa"/>
            </w:tcMar>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156650,00</w:t>
            </w:r>
          </w:p>
        </w:tc>
        <w:tc>
          <w:tcPr>
            <w:tcW w:w="1207" w:type="dxa"/>
            <w:tcMar>
              <w:left w:w="28" w:type="dxa"/>
              <w:right w:w="28" w:type="dxa"/>
            </w:tcMar>
            <w:vAlign w:val="center"/>
          </w:tcPr>
          <w:p w:rsidR="00160925" w:rsidRPr="00C2396A" w:rsidRDefault="00160925" w:rsidP="00B306BA">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66313,40</w:t>
            </w:r>
          </w:p>
        </w:tc>
        <w:tc>
          <w:tcPr>
            <w:tcW w:w="1161" w:type="dxa"/>
            <w:vAlign w:val="center"/>
          </w:tcPr>
          <w:p w:rsidR="00160925" w:rsidRPr="00C2396A" w:rsidRDefault="00160925" w:rsidP="00B306BA">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61360,74793</w:t>
            </w:r>
          </w:p>
        </w:tc>
        <w:tc>
          <w:tcPr>
            <w:tcW w:w="1071" w:type="dxa"/>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14684,9606</w:t>
            </w:r>
          </w:p>
        </w:tc>
        <w:tc>
          <w:tcPr>
            <w:tcW w:w="1161" w:type="dxa"/>
            <w:vAlign w:val="center"/>
          </w:tcPr>
          <w:p w:rsidR="00160925" w:rsidRPr="00C2396A" w:rsidRDefault="00160925" w:rsidP="00B306BA">
            <w:pPr>
              <w:ind w:firstLine="0"/>
              <w:jc w:val="center"/>
              <w:rPr>
                <w:rFonts w:ascii="Times New Roman" w:hAnsi="Times New Roman"/>
                <w:sz w:val="18"/>
                <w:szCs w:val="18"/>
                <w:highlight w:val="yellow"/>
                <w:lang w:val="uk-UA"/>
              </w:rPr>
            </w:pPr>
            <w:r w:rsidRPr="00C2396A">
              <w:rPr>
                <w:rFonts w:ascii="Times New Roman" w:hAnsi="Times New Roman"/>
                <w:sz w:val="18"/>
                <w:szCs w:val="18"/>
                <w:lang w:val="uk-UA"/>
              </w:rPr>
              <w:t>29955,16533</w:t>
            </w:r>
          </w:p>
        </w:tc>
        <w:tc>
          <w:tcPr>
            <w:tcW w:w="1079" w:type="dxa"/>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16720,622</w:t>
            </w:r>
          </w:p>
        </w:tc>
      </w:tr>
      <w:tr w:rsidR="00936482" w:rsidRPr="00C2396A" w:rsidTr="00B306BA">
        <w:trPr>
          <w:trHeight w:val="600"/>
          <w:jc w:val="center"/>
        </w:trPr>
        <w:tc>
          <w:tcPr>
            <w:tcW w:w="7854" w:type="dxa"/>
            <w:gridSpan w:val="4"/>
            <w:vMerge/>
          </w:tcPr>
          <w:p w:rsidR="00160925" w:rsidRPr="00C2396A" w:rsidRDefault="00160925" w:rsidP="00160925">
            <w:pPr>
              <w:ind w:firstLine="0"/>
              <w:rPr>
                <w:rFonts w:ascii="Times New Roman" w:hAnsi="Times New Roman"/>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Місцевий бюджет</w:t>
            </w:r>
          </w:p>
        </w:tc>
        <w:tc>
          <w:tcPr>
            <w:tcW w:w="975" w:type="dxa"/>
            <w:tcMar>
              <w:left w:w="28" w:type="dxa"/>
              <w:right w:w="28" w:type="dxa"/>
            </w:tcMar>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28600,00</w:t>
            </w:r>
            <w:r w:rsidR="00300D23" w:rsidRPr="00C2396A">
              <w:rPr>
                <w:rFonts w:ascii="Times New Roman" w:hAnsi="Times New Roman"/>
                <w:sz w:val="18"/>
                <w:szCs w:val="18"/>
                <w:lang w:val="uk-UA"/>
              </w:rPr>
              <w:t>*</w:t>
            </w:r>
          </w:p>
        </w:tc>
        <w:tc>
          <w:tcPr>
            <w:tcW w:w="1207" w:type="dxa"/>
            <w:tcMar>
              <w:left w:w="28" w:type="dxa"/>
              <w:right w:w="28" w:type="dxa"/>
            </w:tcMar>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1" w:type="dxa"/>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079" w:type="dxa"/>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r w:rsidR="00936482" w:rsidRPr="00C2396A" w:rsidTr="00B306BA">
        <w:trPr>
          <w:trHeight w:val="593"/>
          <w:jc w:val="center"/>
        </w:trPr>
        <w:tc>
          <w:tcPr>
            <w:tcW w:w="7854" w:type="dxa"/>
            <w:gridSpan w:val="4"/>
            <w:vMerge/>
          </w:tcPr>
          <w:p w:rsidR="00160925" w:rsidRPr="00C2396A" w:rsidRDefault="00160925" w:rsidP="00160925">
            <w:pPr>
              <w:ind w:firstLine="0"/>
              <w:rPr>
                <w:rFonts w:ascii="Times New Roman" w:hAnsi="Times New Roman"/>
                <w:lang w:val="uk-UA"/>
              </w:rPr>
            </w:pPr>
          </w:p>
        </w:tc>
        <w:tc>
          <w:tcPr>
            <w:tcW w:w="1191" w:type="dxa"/>
            <w:tcMar>
              <w:left w:w="28" w:type="dxa"/>
              <w:right w:w="28" w:type="dxa"/>
            </w:tcMar>
          </w:tcPr>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 xml:space="preserve">Інші </w:t>
            </w:r>
          </w:p>
          <w:p w:rsidR="00160925" w:rsidRPr="00C2396A" w:rsidRDefault="00160925" w:rsidP="00160925">
            <w:pPr>
              <w:ind w:firstLine="0"/>
              <w:rPr>
                <w:rFonts w:ascii="Times New Roman" w:hAnsi="Times New Roman"/>
                <w:spacing w:val="-4"/>
                <w:sz w:val="18"/>
                <w:szCs w:val="16"/>
                <w:lang w:val="uk-UA"/>
              </w:rPr>
            </w:pPr>
            <w:r w:rsidRPr="00C2396A">
              <w:rPr>
                <w:rFonts w:ascii="Times New Roman" w:hAnsi="Times New Roman"/>
                <w:spacing w:val="-4"/>
                <w:sz w:val="18"/>
                <w:szCs w:val="16"/>
                <w:lang w:val="uk-UA"/>
              </w:rPr>
              <w:t>джерела</w:t>
            </w:r>
          </w:p>
        </w:tc>
        <w:tc>
          <w:tcPr>
            <w:tcW w:w="975" w:type="dxa"/>
            <w:tcMar>
              <w:left w:w="28" w:type="dxa"/>
              <w:right w:w="28" w:type="dxa"/>
            </w:tcMar>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20700,00</w:t>
            </w:r>
          </w:p>
        </w:tc>
        <w:tc>
          <w:tcPr>
            <w:tcW w:w="1207" w:type="dxa"/>
            <w:tcMar>
              <w:left w:w="28" w:type="dxa"/>
              <w:right w:w="28" w:type="dxa"/>
            </w:tcMar>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860,00</w:t>
            </w:r>
            <w:r w:rsidR="004200A6">
              <w:rPr>
                <w:rFonts w:ascii="Times New Roman" w:hAnsi="Times New Roman"/>
                <w:sz w:val="18"/>
                <w:szCs w:val="18"/>
                <w:lang w:val="uk-UA"/>
              </w:rPr>
              <w:t>**</w:t>
            </w:r>
          </w:p>
        </w:tc>
        <w:tc>
          <w:tcPr>
            <w:tcW w:w="1071" w:type="dxa"/>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c>
          <w:tcPr>
            <w:tcW w:w="1161" w:type="dxa"/>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860,00</w:t>
            </w:r>
            <w:r w:rsidR="004200A6">
              <w:rPr>
                <w:rFonts w:ascii="Times New Roman" w:hAnsi="Times New Roman"/>
                <w:sz w:val="18"/>
                <w:szCs w:val="18"/>
                <w:lang w:val="uk-UA"/>
              </w:rPr>
              <w:t>**</w:t>
            </w:r>
          </w:p>
        </w:tc>
        <w:tc>
          <w:tcPr>
            <w:tcW w:w="1079" w:type="dxa"/>
            <w:vAlign w:val="center"/>
          </w:tcPr>
          <w:p w:rsidR="00160925" w:rsidRPr="00C2396A" w:rsidRDefault="00160925" w:rsidP="00B306BA">
            <w:pPr>
              <w:ind w:firstLine="0"/>
              <w:jc w:val="center"/>
              <w:rPr>
                <w:rFonts w:ascii="Times New Roman" w:hAnsi="Times New Roman"/>
                <w:sz w:val="18"/>
                <w:szCs w:val="18"/>
                <w:lang w:val="uk-UA"/>
              </w:rPr>
            </w:pPr>
            <w:r w:rsidRPr="00C2396A">
              <w:rPr>
                <w:rFonts w:ascii="Times New Roman" w:hAnsi="Times New Roman"/>
                <w:sz w:val="18"/>
                <w:szCs w:val="18"/>
                <w:lang w:val="uk-UA"/>
              </w:rPr>
              <w:t>–</w:t>
            </w:r>
          </w:p>
        </w:tc>
      </w:tr>
    </w:tbl>
    <w:p w:rsidR="005D7F80" w:rsidRPr="00B306BA" w:rsidRDefault="005D7F80" w:rsidP="00160925">
      <w:pPr>
        <w:spacing w:line="216" w:lineRule="auto"/>
        <w:ind w:left="709"/>
        <w:jc w:val="both"/>
        <w:rPr>
          <w:rFonts w:ascii="Times New Roman" w:hAnsi="Times New Roman"/>
          <w:sz w:val="10"/>
          <w:szCs w:val="24"/>
          <w:lang w:val="uk-UA"/>
        </w:rPr>
      </w:pPr>
    </w:p>
    <w:p w:rsidR="00300D23" w:rsidRPr="00C2396A" w:rsidRDefault="000C4038" w:rsidP="00300D23">
      <w:pPr>
        <w:spacing w:line="216" w:lineRule="auto"/>
        <w:ind w:left="709"/>
        <w:jc w:val="both"/>
        <w:rPr>
          <w:rFonts w:ascii="Times New Roman" w:hAnsi="Times New Roman"/>
          <w:i/>
          <w:sz w:val="24"/>
          <w:lang w:val="uk-UA"/>
        </w:rPr>
      </w:pPr>
      <w:r>
        <w:rPr>
          <w:rFonts w:ascii="Times New Roman" w:hAnsi="Times New Roman"/>
          <w:i/>
          <w:sz w:val="24"/>
          <w:lang w:val="uk-UA"/>
        </w:rPr>
        <w:t>*</w:t>
      </w:r>
      <w:r w:rsidR="00300D23" w:rsidRPr="00C2396A">
        <w:rPr>
          <w:rFonts w:ascii="Times New Roman" w:hAnsi="Times New Roman"/>
          <w:i/>
          <w:sz w:val="24"/>
          <w:lang w:val="uk-UA"/>
        </w:rPr>
        <w:t>реалізація місцевих програм інформатизації здійснювалас</w:t>
      </w:r>
      <w:r>
        <w:rPr>
          <w:rFonts w:ascii="Times New Roman" w:hAnsi="Times New Roman"/>
          <w:i/>
          <w:sz w:val="24"/>
          <w:lang w:val="uk-UA"/>
        </w:rPr>
        <w:t>я</w:t>
      </w:r>
      <w:r w:rsidR="00300D23" w:rsidRPr="00C2396A">
        <w:rPr>
          <w:rFonts w:ascii="Times New Roman" w:hAnsi="Times New Roman"/>
          <w:i/>
          <w:sz w:val="24"/>
          <w:lang w:val="uk-UA"/>
        </w:rPr>
        <w:t xml:space="preserve"> </w:t>
      </w:r>
      <w:r>
        <w:rPr>
          <w:rFonts w:ascii="Times New Roman" w:hAnsi="Times New Roman"/>
          <w:i/>
          <w:sz w:val="24"/>
          <w:lang w:val="uk-UA"/>
        </w:rPr>
        <w:t>у</w:t>
      </w:r>
      <w:r w:rsidR="00300D23" w:rsidRPr="00C2396A">
        <w:rPr>
          <w:rFonts w:ascii="Times New Roman" w:hAnsi="Times New Roman"/>
          <w:i/>
          <w:sz w:val="24"/>
          <w:lang w:val="uk-UA"/>
        </w:rPr>
        <w:t xml:space="preserve"> межах затвердженого фінансування відповідно до місцевих бюджетів.</w:t>
      </w:r>
    </w:p>
    <w:p w:rsidR="00160925" w:rsidRDefault="00F3114C" w:rsidP="00160925">
      <w:pPr>
        <w:spacing w:line="216" w:lineRule="auto"/>
        <w:ind w:left="709"/>
        <w:jc w:val="both"/>
        <w:rPr>
          <w:rFonts w:ascii="Times New Roman" w:hAnsi="Times New Roman"/>
          <w:i/>
          <w:sz w:val="24"/>
          <w:lang w:val="uk-UA"/>
        </w:rPr>
      </w:pPr>
      <w:r>
        <w:rPr>
          <w:rFonts w:ascii="Times New Roman" w:hAnsi="Times New Roman"/>
          <w:i/>
          <w:sz w:val="24"/>
          <w:lang w:val="uk-UA"/>
        </w:rPr>
        <w:t>**</w:t>
      </w:r>
      <w:r w:rsidR="009510B4" w:rsidRPr="00C2396A">
        <w:rPr>
          <w:rFonts w:ascii="Times New Roman" w:hAnsi="Times New Roman"/>
          <w:i/>
          <w:sz w:val="24"/>
          <w:lang w:val="uk-UA"/>
        </w:rPr>
        <w:t xml:space="preserve">обсяг залучених коштів фонду </w:t>
      </w:r>
      <w:proofErr w:type="spellStart"/>
      <w:r>
        <w:rPr>
          <w:rFonts w:ascii="Times New Roman" w:hAnsi="Times New Roman"/>
          <w:i/>
          <w:sz w:val="24"/>
          <w:lang w:val="uk-UA"/>
        </w:rPr>
        <w:t>„</w:t>
      </w:r>
      <w:r w:rsidR="009510B4" w:rsidRPr="00C2396A">
        <w:rPr>
          <w:rFonts w:ascii="Times New Roman" w:hAnsi="Times New Roman"/>
          <w:i/>
          <w:sz w:val="24"/>
          <w:lang w:val="uk-UA"/>
        </w:rPr>
        <w:t>Східна</w:t>
      </w:r>
      <w:proofErr w:type="spellEnd"/>
      <w:r w:rsidR="009510B4" w:rsidRPr="00C2396A">
        <w:rPr>
          <w:rFonts w:ascii="Times New Roman" w:hAnsi="Times New Roman"/>
          <w:i/>
          <w:sz w:val="24"/>
          <w:lang w:val="uk-UA"/>
        </w:rPr>
        <w:t xml:space="preserve"> Європа</w:t>
      </w:r>
      <w:r>
        <w:rPr>
          <w:rFonts w:ascii="Times New Roman" w:hAnsi="Times New Roman"/>
          <w:i/>
          <w:sz w:val="24"/>
          <w:lang w:val="uk-UA"/>
        </w:rPr>
        <w:t>”</w:t>
      </w:r>
      <w:r w:rsidR="009510B4" w:rsidRPr="00C2396A">
        <w:rPr>
          <w:rFonts w:ascii="Times New Roman" w:hAnsi="Times New Roman"/>
          <w:i/>
          <w:sz w:val="24"/>
          <w:lang w:val="uk-UA"/>
        </w:rPr>
        <w:t xml:space="preserve"> </w:t>
      </w:r>
      <w:r>
        <w:rPr>
          <w:rFonts w:ascii="Times New Roman" w:hAnsi="Times New Roman"/>
          <w:i/>
          <w:sz w:val="24"/>
          <w:lang w:val="uk-UA"/>
        </w:rPr>
        <w:t>у</w:t>
      </w:r>
      <w:r w:rsidR="009510B4" w:rsidRPr="00C2396A">
        <w:rPr>
          <w:rFonts w:ascii="Times New Roman" w:hAnsi="Times New Roman"/>
          <w:i/>
          <w:sz w:val="24"/>
          <w:lang w:val="uk-UA"/>
        </w:rPr>
        <w:t xml:space="preserve"> рамках реалізації швейцарсько-українського </w:t>
      </w:r>
      <w:proofErr w:type="spellStart"/>
      <w:r w:rsidR="009510B4" w:rsidRPr="00C2396A">
        <w:rPr>
          <w:rFonts w:ascii="Times New Roman" w:hAnsi="Times New Roman"/>
          <w:i/>
          <w:sz w:val="24"/>
          <w:lang w:val="uk-UA"/>
        </w:rPr>
        <w:t>проєкту</w:t>
      </w:r>
      <w:proofErr w:type="spellEnd"/>
      <w:r w:rsidR="009510B4" w:rsidRPr="00C2396A">
        <w:rPr>
          <w:rFonts w:ascii="Times New Roman" w:hAnsi="Times New Roman"/>
          <w:i/>
          <w:sz w:val="24"/>
          <w:lang w:val="uk-UA"/>
        </w:rPr>
        <w:t xml:space="preserve"> </w:t>
      </w:r>
      <w:proofErr w:type="spellStart"/>
      <w:r>
        <w:rPr>
          <w:rFonts w:ascii="Times New Roman" w:hAnsi="Times New Roman"/>
          <w:i/>
          <w:sz w:val="24"/>
          <w:lang w:val="uk-UA"/>
        </w:rPr>
        <w:t>„</w:t>
      </w:r>
      <w:r w:rsidR="009510B4" w:rsidRPr="00C2396A">
        <w:rPr>
          <w:rFonts w:ascii="Times New Roman" w:hAnsi="Times New Roman"/>
          <w:i/>
          <w:sz w:val="24"/>
          <w:lang w:val="uk-UA"/>
        </w:rPr>
        <w:t>Електронне</w:t>
      </w:r>
      <w:proofErr w:type="spellEnd"/>
      <w:r w:rsidR="009510B4" w:rsidRPr="00C2396A">
        <w:rPr>
          <w:rFonts w:ascii="Times New Roman" w:hAnsi="Times New Roman"/>
          <w:i/>
          <w:sz w:val="24"/>
          <w:lang w:val="uk-UA"/>
        </w:rPr>
        <w:t xml:space="preserve"> урядування задля підзвітності влади та участі громади</w:t>
      </w:r>
      <w:r>
        <w:rPr>
          <w:rFonts w:ascii="Times New Roman" w:hAnsi="Times New Roman"/>
          <w:i/>
          <w:sz w:val="24"/>
          <w:lang w:val="uk-UA"/>
        </w:rPr>
        <w:t>”</w:t>
      </w:r>
      <w:r w:rsidR="009510B4" w:rsidRPr="00C2396A">
        <w:rPr>
          <w:rFonts w:ascii="Times New Roman" w:hAnsi="Times New Roman"/>
          <w:i/>
          <w:sz w:val="24"/>
          <w:lang w:val="uk-UA"/>
        </w:rPr>
        <w:t xml:space="preserve"> (EGAP).</w:t>
      </w:r>
    </w:p>
    <w:p w:rsidR="004200A6" w:rsidRPr="00B306BA" w:rsidRDefault="004200A6" w:rsidP="00160925">
      <w:pPr>
        <w:spacing w:line="216" w:lineRule="auto"/>
        <w:ind w:left="709"/>
        <w:jc w:val="both"/>
        <w:rPr>
          <w:rFonts w:ascii="Times New Roman" w:hAnsi="Times New Roman"/>
          <w:i/>
          <w:sz w:val="18"/>
          <w:lang w:val="uk-UA"/>
        </w:rPr>
      </w:pPr>
    </w:p>
    <w:p w:rsidR="002D7633" w:rsidRPr="00C2396A" w:rsidRDefault="002D7633" w:rsidP="002D7633">
      <w:pPr>
        <w:pStyle w:val="a3"/>
        <w:numPr>
          <w:ilvl w:val="0"/>
          <w:numId w:val="1"/>
        </w:numPr>
        <w:spacing w:line="240" w:lineRule="auto"/>
        <w:jc w:val="left"/>
        <w:rPr>
          <w:rFonts w:ascii="Times New Roman" w:hAnsi="Times New Roman"/>
          <w:b/>
          <w:szCs w:val="26"/>
        </w:rPr>
      </w:pPr>
      <w:r w:rsidRPr="00C2396A">
        <w:rPr>
          <w:rFonts w:ascii="Times New Roman" w:hAnsi="Times New Roman"/>
          <w:b/>
          <w:szCs w:val="26"/>
        </w:rPr>
        <w:t xml:space="preserve">Оцінка ефективності виконання </w:t>
      </w:r>
      <w:r w:rsidR="002B0C17">
        <w:rPr>
          <w:rFonts w:ascii="Times New Roman" w:hAnsi="Times New Roman"/>
          <w:b/>
          <w:szCs w:val="26"/>
        </w:rPr>
        <w:t>п</w:t>
      </w:r>
      <w:r w:rsidRPr="00C2396A">
        <w:rPr>
          <w:rFonts w:ascii="Times New Roman" w:hAnsi="Times New Roman"/>
          <w:b/>
          <w:szCs w:val="26"/>
        </w:rPr>
        <w:t>рограми</w:t>
      </w:r>
      <w:r w:rsidR="003F2070" w:rsidRPr="00C2396A">
        <w:rPr>
          <w:rFonts w:ascii="Times New Roman" w:hAnsi="Times New Roman"/>
          <w:b/>
          <w:szCs w:val="26"/>
        </w:rPr>
        <w:t xml:space="preserve"> </w:t>
      </w:r>
    </w:p>
    <w:tbl>
      <w:tblPr>
        <w:tblW w:w="1566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4192"/>
        <w:gridCol w:w="1700"/>
        <w:gridCol w:w="1490"/>
        <w:gridCol w:w="1222"/>
        <w:gridCol w:w="5140"/>
      </w:tblGrid>
      <w:tr w:rsidR="00F3114C" w:rsidRPr="00C2396A" w:rsidTr="00F3114C">
        <w:trPr>
          <w:trHeight w:val="470"/>
          <w:tblHeader/>
          <w:jc w:val="center"/>
        </w:trPr>
        <w:tc>
          <w:tcPr>
            <w:tcW w:w="1918" w:type="dxa"/>
            <w:vMerge w:val="restart"/>
            <w:tcBorders>
              <w:top w:val="single" w:sz="4" w:space="0" w:color="auto"/>
              <w:left w:val="single" w:sz="4" w:space="0" w:color="auto"/>
              <w:bottom w:val="single" w:sz="4" w:space="0" w:color="auto"/>
              <w:right w:val="single" w:sz="4" w:space="0" w:color="auto"/>
            </w:tcBorders>
            <w:vAlign w:val="center"/>
          </w:tcPr>
          <w:p w:rsidR="00F3114C" w:rsidRPr="00C2396A" w:rsidRDefault="004F2E36" w:rsidP="00F3114C">
            <w:pPr>
              <w:ind w:firstLine="0"/>
              <w:jc w:val="center"/>
              <w:rPr>
                <w:rFonts w:ascii="Times New Roman" w:hAnsi="Times New Roman"/>
                <w:sz w:val="20"/>
                <w:szCs w:val="20"/>
                <w:lang w:val="uk-UA"/>
              </w:rPr>
            </w:pPr>
            <w:r>
              <w:rPr>
                <w:rFonts w:ascii="Times New Roman" w:hAnsi="Times New Roman"/>
                <w:b/>
                <w:sz w:val="20"/>
                <w:szCs w:val="20"/>
                <w:lang w:val="uk-UA"/>
              </w:rPr>
              <w:t>З</w:t>
            </w:r>
            <w:r w:rsidR="00F3114C" w:rsidRPr="00C2396A">
              <w:rPr>
                <w:rFonts w:ascii="Times New Roman" w:hAnsi="Times New Roman"/>
                <w:b/>
                <w:sz w:val="20"/>
                <w:szCs w:val="20"/>
                <w:lang w:val="uk-UA"/>
              </w:rPr>
              <w:t xml:space="preserve">авдання </w:t>
            </w:r>
            <w:r w:rsidR="00F3114C">
              <w:rPr>
                <w:rFonts w:ascii="Times New Roman" w:hAnsi="Times New Roman"/>
                <w:b/>
                <w:sz w:val="20"/>
                <w:szCs w:val="20"/>
                <w:lang w:val="uk-UA"/>
              </w:rPr>
              <w:t>п</w:t>
            </w:r>
            <w:r w:rsidR="00F3114C" w:rsidRPr="00C2396A">
              <w:rPr>
                <w:rFonts w:ascii="Times New Roman" w:hAnsi="Times New Roman"/>
                <w:b/>
                <w:sz w:val="20"/>
                <w:szCs w:val="20"/>
                <w:lang w:val="uk-UA"/>
              </w:rPr>
              <w:t>рограми</w:t>
            </w:r>
          </w:p>
        </w:tc>
        <w:tc>
          <w:tcPr>
            <w:tcW w:w="4192" w:type="dxa"/>
            <w:vMerge w:val="restart"/>
            <w:tcBorders>
              <w:top w:val="single" w:sz="4" w:space="0" w:color="auto"/>
              <w:left w:val="single" w:sz="4" w:space="0" w:color="auto"/>
              <w:bottom w:val="single" w:sz="4" w:space="0" w:color="auto"/>
              <w:right w:val="single" w:sz="4" w:space="0" w:color="auto"/>
            </w:tcBorders>
            <w:vAlign w:val="center"/>
          </w:tcPr>
          <w:p w:rsidR="00F3114C" w:rsidRPr="00C2396A" w:rsidRDefault="00F3114C" w:rsidP="00F3114C">
            <w:pPr>
              <w:ind w:firstLine="0"/>
              <w:jc w:val="center"/>
              <w:rPr>
                <w:rFonts w:ascii="Times New Roman" w:hAnsi="Times New Roman"/>
                <w:sz w:val="20"/>
                <w:szCs w:val="20"/>
                <w:lang w:val="uk-UA"/>
              </w:rPr>
            </w:pPr>
            <w:r w:rsidRPr="00C2396A">
              <w:rPr>
                <w:rFonts w:ascii="Times New Roman" w:hAnsi="Times New Roman"/>
                <w:b/>
                <w:sz w:val="20"/>
                <w:szCs w:val="20"/>
                <w:lang w:val="uk-UA"/>
              </w:rPr>
              <w:t xml:space="preserve">Заходи </w:t>
            </w:r>
            <w:r>
              <w:rPr>
                <w:rFonts w:ascii="Times New Roman" w:hAnsi="Times New Roman"/>
                <w:b/>
                <w:sz w:val="20"/>
                <w:szCs w:val="20"/>
                <w:lang w:val="uk-UA"/>
              </w:rPr>
              <w:t>п</w:t>
            </w:r>
            <w:r w:rsidRPr="00C2396A">
              <w:rPr>
                <w:rFonts w:ascii="Times New Roman" w:hAnsi="Times New Roman"/>
                <w:b/>
                <w:sz w:val="20"/>
                <w:szCs w:val="20"/>
                <w:lang w:val="uk-UA"/>
              </w:rPr>
              <w:t>рограми</w:t>
            </w:r>
          </w:p>
        </w:tc>
        <w:tc>
          <w:tcPr>
            <w:tcW w:w="4412" w:type="dxa"/>
            <w:gridSpan w:val="3"/>
            <w:tcBorders>
              <w:top w:val="single" w:sz="4" w:space="0" w:color="auto"/>
              <w:left w:val="single" w:sz="4" w:space="0" w:color="auto"/>
              <w:bottom w:val="single" w:sz="4" w:space="0" w:color="auto"/>
              <w:right w:val="single" w:sz="4" w:space="0" w:color="auto"/>
            </w:tcBorders>
            <w:vAlign w:val="center"/>
          </w:tcPr>
          <w:p w:rsidR="00F3114C" w:rsidRPr="00F3114C" w:rsidRDefault="00F3114C" w:rsidP="00F3114C">
            <w:pPr>
              <w:ind w:right="100" w:hanging="17"/>
              <w:jc w:val="center"/>
              <w:rPr>
                <w:rFonts w:ascii="Times New Roman" w:hAnsi="Times New Roman"/>
                <w:b/>
                <w:sz w:val="20"/>
                <w:szCs w:val="20"/>
                <w:lang w:val="uk-UA"/>
              </w:rPr>
            </w:pPr>
            <w:r>
              <w:rPr>
                <w:rFonts w:ascii="Times New Roman" w:hAnsi="Times New Roman"/>
                <w:b/>
                <w:sz w:val="20"/>
                <w:szCs w:val="20"/>
                <w:lang w:val="uk-UA"/>
              </w:rPr>
              <w:t xml:space="preserve">Кількісні показники </w:t>
            </w:r>
            <w:r w:rsidRPr="00C2396A">
              <w:rPr>
                <w:rFonts w:ascii="Times New Roman" w:hAnsi="Times New Roman"/>
                <w:b/>
                <w:sz w:val="20"/>
                <w:szCs w:val="20"/>
                <w:lang w:val="uk-UA"/>
              </w:rPr>
              <w:t xml:space="preserve">виконання </w:t>
            </w:r>
            <w:r>
              <w:rPr>
                <w:rFonts w:ascii="Times New Roman" w:hAnsi="Times New Roman"/>
                <w:b/>
                <w:sz w:val="20"/>
                <w:szCs w:val="20"/>
                <w:lang w:val="uk-UA"/>
              </w:rPr>
              <w:t>п</w:t>
            </w:r>
            <w:r w:rsidRPr="00C2396A">
              <w:rPr>
                <w:rFonts w:ascii="Times New Roman" w:hAnsi="Times New Roman"/>
                <w:b/>
                <w:sz w:val="20"/>
                <w:szCs w:val="20"/>
                <w:lang w:val="uk-UA"/>
              </w:rPr>
              <w:t>рограми</w:t>
            </w:r>
          </w:p>
        </w:tc>
        <w:tc>
          <w:tcPr>
            <w:tcW w:w="5140" w:type="dxa"/>
            <w:vMerge w:val="restart"/>
            <w:tcBorders>
              <w:top w:val="single" w:sz="4" w:space="0" w:color="auto"/>
              <w:left w:val="single" w:sz="4" w:space="0" w:color="auto"/>
              <w:bottom w:val="single" w:sz="4" w:space="0" w:color="auto"/>
              <w:right w:val="single" w:sz="4" w:space="0" w:color="auto"/>
            </w:tcBorders>
            <w:vAlign w:val="center"/>
          </w:tcPr>
          <w:p w:rsidR="00F3114C" w:rsidRDefault="00F3114C" w:rsidP="00F3114C">
            <w:pPr>
              <w:ind w:right="100" w:hanging="17"/>
              <w:jc w:val="center"/>
              <w:rPr>
                <w:rFonts w:ascii="Times New Roman" w:hAnsi="Times New Roman"/>
                <w:b/>
                <w:sz w:val="20"/>
                <w:szCs w:val="20"/>
                <w:lang w:val="uk-UA"/>
              </w:rPr>
            </w:pPr>
            <w:r>
              <w:rPr>
                <w:rFonts w:ascii="Times New Roman" w:hAnsi="Times New Roman"/>
                <w:b/>
                <w:sz w:val="20"/>
                <w:szCs w:val="20"/>
                <w:lang w:val="uk-UA"/>
              </w:rPr>
              <w:t xml:space="preserve">Якісні показники </w:t>
            </w:r>
          </w:p>
          <w:p w:rsidR="00F3114C" w:rsidRPr="00C2396A" w:rsidRDefault="00F3114C" w:rsidP="00F3114C">
            <w:pPr>
              <w:ind w:right="100" w:hanging="17"/>
              <w:jc w:val="center"/>
              <w:rPr>
                <w:rFonts w:ascii="Times New Roman" w:hAnsi="Times New Roman"/>
                <w:b/>
                <w:sz w:val="20"/>
                <w:szCs w:val="20"/>
                <w:lang w:val="uk-UA"/>
              </w:rPr>
            </w:pPr>
            <w:r>
              <w:rPr>
                <w:rFonts w:ascii="Times New Roman" w:hAnsi="Times New Roman"/>
                <w:b/>
                <w:sz w:val="20"/>
                <w:szCs w:val="20"/>
                <w:lang w:val="uk-UA"/>
              </w:rPr>
              <w:t>виконання програми</w:t>
            </w:r>
          </w:p>
        </w:tc>
      </w:tr>
      <w:tr w:rsidR="00F3114C" w:rsidRPr="00C2396A" w:rsidTr="00F3114C">
        <w:trPr>
          <w:trHeight w:val="80"/>
          <w:tblHeader/>
          <w:jc w:val="center"/>
        </w:trPr>
        <w:tc>
          <w:tcPr>
            <w:tcW w:w="1918" w:type="dxa"/>
            <w:vMerge/>
            <w:tcBorders>
              <w:left w:val="single" w:sz="4" w:space="0" w:color="auto"/>
              <w:right w:val="single" w:sz="4" w:space="0" w:color="auto"/>
            </w:tcBorders>
          </w:tcPr>
          <w:p w:rsidR="00F3114C" w:rsidRPr="00C2396A" w:rsidRDefault="00F3114C" w:rsidP="00AD09CA">
            <w:pPr>
              <w:jc w:val="center"/>
              <w:rPr>
                <w:rFonts w:ascii="Times New Roman" w:hAnsi="Times New Roman"/>
                <w:sz w:val="20"/>
                <w:szCs w:val="20"/>
                <w:lang w:val="uk-UA"/>
              </w:rPr>
            </w:pPr>
          </w:p>
        </w:tc>
        <w:tc>
          <w:tcPr>
            <w:tcW w:w="4192" w:type="dxa"/>
            <w:vMerge/>
            <w:tcBorders>
              <w:left w:val="single" w:sz="4" w:space="0" w:color="auto"/>
              <w:right w:val="single" w:sz="4" w:space="0" w:color="auto"/>
            </w:tcBorders>
          </w:tcPr>
          <w:p w:rsidR="00F3114C" w:rsidRPr="00C2396A" w:rsidRDefault="00F3114C" w:rsidP="00AD09CA">
            <w:pPr>
              <w:jc w:val="center"/>
              <w:rPr>
                <w:rFonts w:ascii="Times New Roman" w:hAnsi="Times New Roman"/>
                <w:sz w:val="20"/>
                <w:szCs w:val="20"/>
                <w:lang w:val="uk-UA"/>
              </w:rPr>
            </w:pPr>
          </w:p>
        </w:tc>
        <w:tc>
          <w:tcPr>
            <w:tcW w:w="1700" w:type="dxa"/>
            <w:vMerge w:val="restart"/>
            <w:tcBorders>
              <w:top w:val="single" w:sz="4" w:space="0" w:color="auto"/>
              <w:left w:val="single" w:sz="4" w:space="0" w:color="auto"/>
              <w:right w:val="single" w:sz="4" w:space="0" w:color="auto"/>
            </w:tcBorders>
            <w:vAlign w:val="center"/>
          </w:tcPr>
          <w:p w:rsidR="00F3114C" w:rsidRPr="00C2396A" w:rsidRDefault="00F3114C" w:rsidP="00AD09CA">
            <w:pPr>
              <w:ind w:firstLine="0"/>
              <w:jc w:val="center"/>
              <w:rPr>
                <w:rFonts w:ascii="Times New Roman" w:hAnsi="Times New Roman"/>
                <w:b/>
                <w:sz w:val="20"/>
                <w:szCs w:val="20"/>
                <w:lang w:val="uk-UA"/>
              </w:rPr>
            </w:pPr>
            <w:r w:rsidRPr="00C2396A">
              <w:rPr>
                <w:rFonts w:ascii="Times New Roman" w:hAnsi="Times New Roman"/>
                <w:b/>
                <w:sz w:val="20"/>
                <w:szCs w:val="20"/>
                <w:lang w:val="uk-UA"/>
              </w:rPr>
              <w:t>Найменування показника</w:t>
            </w:r>
          </w:p>
        </w:tc>
        <w:tc>
          <w:tcPr>
            <w:tcW w:w="2712" w:type="dxa"/>
            <w:gridSpan w:val="2"/>
            <w:tcBorders>
              <w:top w:val="single" w:sz="4" w:space="0" w:color="auto"/>
              <w:left w:val="single" w:sz="4" w:space="0" w:color="auto"/>
              <w:bottom w:val="single" w:sz="4" w:space="0" w:color="auto"/>
              <w:right w:val="single" w:sz="4" w:space="0" w:color="auto"/>
            </w:tcBorders>
            <w:vAlign w:val="center"/>
          </w:tcPr>
          <w:p w:rsidR="00F3114C" w:rsidRPr="00C2396A" w:rsidRDefault="00F3114C" w:rsidP="00AD09CA">
            <w:pPr>
              <w:ind w:firstLine="0"/>
              <w:jc w:val="center"/>
              <w:rPr>
                <w:rFonts w:ascii="Times New Roman" w:hAnsi="Times New Roman"/>
                <w:sz w:val="20"/>
                <w:szCs w:val="20"/>
                <w:lang w:val="uk-UA"/>
              </w:rPr>
            </w:pPr>
            <w:r w:rsidRPr="00C2396A">
              <w:rPr>
                <w:rFonts w:ascii="Times New Roman" w:hAnsi="Times New Roman"/>
                <w:b/>
                <w:sz w:val="20"/>
                <w:szCs w:val="20"/>
                <w:lang w:val="uk-UA"/>
              </w:rPr>
              <w:t>Значення показника</w:t>
            </w:r>
          </w:p>
        </w:tc>
        <w:tc>
          <w:tcPr>
            <w:tcW w:w="5140" w:type="dxa"/>
            <w:vMerge/>
            <w:tcBorders>
              <w:left w:val="single" w:sz="4" w:space="0" w:color="auto"/>
              <w:right w:val="single" w:sz="4" w:space="0" w:color="auto"/>
            </w:tcBorders>
          </w:tcPr>
          <w:p w:rsidR="00F3114C" w:rsidRPr="00C2396A" w:rsidRDefault="00F3114C" w:rsidP="00AD09CA">
            <w:pPr>
              <w:jc w:val="center"/>
              <w:rPr>
                <w:rFonts w:ascii="Times New Roman" w:hAnsi="Times New Roman"/>
                <w:sz w:val="20"/>
                <w:szCs w:val="20"/>
                <w:lang w:val="uk-UA"/>
              </w:rPr>
            </w:pPr>
          </w:p>
        </w:tc>
      </w:tr>
      <w:tr w:rsidR="00F3114C" w:rsidRPr="00C2396A" w:rsidTr="00F3114C">
        <w:trPr>
          <w:trHeight w:val="80"/>
          <w:tblHeader/>
          <w:jc w:val="center"/>
        </w:trPr>
        <w:tc>
          <w:tcPr>
            <w:tcW w:w="1918" w:type="dxa"/>
            <w:vMerge/>
            <w:tcBorders>
              <w:left w:val="single" w:sz="4" w:space="0" w:color="auto"/>
              <w:bottom w:val="single" w:sz="4" w:space="0" w:color="auto"/>
              <w:right w:val="single" w:sz="4" w:space="0" w:color="auto"/>
            </w:tcBorders>
          </w:tcPr>
          <w:p w:rsidR="00F3114C" w:rsidRPr="00C2396A" w:rsidRDefault="00F3114C" w:rsidP="00AD09CA">
            <w:pPr>
              <w:jc w:val="center"/>
              <w:rPr>
                <w:rFonts w:ascii="Times New Roman" w:hAnsi="Times New Roman"/>
                <w:sz w:val="20"/>
                <w:szCs w:val="20"/>
                <w:lang w:val="uk-UA"/>
              </w:rPr>
            </w:pPr>
          </w:p>
        </w:tc>
        <w:tc>
          <w:tcPr>
            <w:tcW w:w="4192" w:type="dxa"/>
            <w:vMerge/>
            <w:tcBorders>
              <w:left w:val="single" w:sz="4" w:space="0" w:color="auto"/>
              <w:bottom w:val="single" w:sz="4" w:space="0" w:color="auto"/>
              <w:right w:val="single" w:sz="4" w:space="0" w:color="auto"/>
            </w:tcBorders>
          </w:tcPr>
          <w:p w:rsidR="00F3114C" w:rsidRPr="00C2396A" w:rsidRDefault="00F3114C" w:rsidP="00AD09CA">
            <w:pPr>
              <w:jc w:val="center"/>
              <w:rPr>
                <w:rFonts w:ascii="Times New Roman" w:hAnsi="Times New Roman"/>
                <w:sz w:val="20"/>
                <w:szCs w:val="20"/>
                <w:lang w:val="uk-UA"/>
              </w:rPr>
            </w:pPr>
          </w:p>
        </w:tc>
        <w:tc>
          <w:tcPr>
            <w:tcW w:w="1700" w:type="dxa"/>
            <w:vMerge/>
            <w:tcBorders>
              <w:left w:val="single" w:sz="4" w:space="0" w:color="auto"/>
              <w:bottom w:val="single" w:sz="4" w:space="0" w:color="auto"/>
              <w:right w:val="single" w:sz="4" w:space="0" w:color="auto"/>
            </w:tcBorders>
            <w:vAlign w:val="center"/>
          </w:tcPr>
          <w:p w:rsidR="00F3114C" w:rsidRPr="00C2396A" w:rsidRDefault="00F3114C" w:rsidP="00AD09CA">
            <w:pPr>
              <w:jc w:val="center"/>
              <w:rPr>
                <w:rFonts w:ascii="Times New Roman" w:hAnsi="Times New Roman"/>
                <w:b/>
                <w:sz w:val="20"/>
                <w:szCs w:val="20"/>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F3114C" w:rsidRPr="00C2396A" w:rsidRDefault="00F3114C" w:rsidP="00AD09CA">
            <w:pPr>
              <w:ind w:firstLine="0"/>
              <w:jc w:val="center"/>
              <w:rPr>
                <w:rFonts w:ascii="Times New Roman" w:hAnsi="Times New Roman"/>
                <w:b/>
                <w:sz w:val="20"/>
                <w:szCs w:val="20"/>
                <w:lang w:val="uk-UA"/>
              </w:rPr>
            </w:pPr>
            <w:r w:rsidRPr="00C2396A">
              <w:rPr>
                <w:rFonts w:ascii="Times New Roman" w:hAnsi="Times New Roman"/>
                <w:b/>
                <w:sz w:val="20"/>
                <w:szCs w:val="20"/>
                <w:lang w:val="uk-UA"/>
              </w:rPr>
              <w:t>Затверджено програмою</w:t>
            </w:r>
          </w:p>
        </w:tc>
        <w:tc>
          <w:tcPr>
            <w:tcW w:w="1222" w:type="dxa"/>
            <w:tcBorders>
              <w:left w:val="single" w:sz="4" w:space="0" w:color="auto"/>
              <w:bottom w:val="single" w:sz="4" w:space="0" w:color="auto"/>
              <w:right w:val="single" w:sz="4" w:space="0" w:color="auto"/>
            </w:tcBorders>
            <w:vAlign w:val="center"/>
          </w:tcPr>
          <w:p w:rsidR="00F3114C" w:rsidRPr="00C2396A" w:rsidRDefault="00F3114C" w:rsidP="00AD09CA">
            <w:pPr>
              <w:ind w:firstLine="0"/>
              <w:jc w:val="center"/>
              <w:rPr>
                <w:rFonts w:ascii="Times New Roman" w:hAnsi="Times New Roman"/>
                <w:b/>
                <w:sz w:val="20"/>
                <w:szCs w:val="20"/>
                <w:lang w:val="uk-UA"/>
              </w:rPr>
            </w:pPr>
            <w:r w:rsidRPr="00C2396A">
              <w:rPr>
                <w:rFonts w:ascii="Times New Roman" w:hAnsi="Times New Roman"/>
                <w:b/>
                <w:sz w:val="20"/>
                <w:szCs w:val="20"/>
                <w:lang w:val="uk-UA"/>
              </w:rPr>
              <w:t>Фактично виконано</w:t>
            </w:r>
          </w:p>
        </w:tc>
        <w:tc>
          <w:tcPr>
            <w:tcW w:w="5140" w:type="dxa"/>
            <w:vMerge/>
            <w:tcBorders>
              <w:left w:val="single" w:sz="4" w:space="0" w:color="auto"/>
              <w:bottom w:val="single" w:sz="4" w:space="0" w:color="auto"/>
              <w:right w:val="single" w:sz="4" w:space="0" w:color="auto"/>
            </w:tcBorders>
          </w:tcPr>
          <w:p w:rsidR="00F3114C" w:rsidRPr="00C2396A" w:rsidRDefault="00F3114C" w:rsidP="00AD09CA">
            <w:pPr>
              <w:jc w:val="center"/>
              <w:rPr>
                <w:rFonts w:ascii="Times New Roman" w:hAnsi="Times New Roman"/>
                <w:sz w:val="20"/>
                <w:szCs w:val="20"/>
                <w:lang w:val="uk-UA"/>
              </w:rPr>
            </w:pPr>
          </w:p>
        </w:tc>
      </w:tr>
      <w:tr w:rsidR="00F3114C" w:rsidRPr="00C2396A" w:rsidTr="00F3114C">
        <w:trPr>
          <w:trHeight w:val="274"/>
          <w:jc w:val="center"/>
        </w:trPr>
        <w:tc>
          <w:tcPr>
            <w:tcW w:w="1918" w:type="dxa"/>
            <w:tcBorders>
              <w:top w:val="single" w:sz="4" w:space="0" w:color="auto"/>
              <w:bottom w:val="single" w:sz="4" w:space="0" w:color="auto"/>
            </w:tcBorders>
          </w:tcPr>
          <w:p w:rsidR="00F3114C" w:rsidRPr="00C2396A" w:rsidRDefault="00F3114C" w:rsidP="00F3114C">
            <w:pPr>
              <w:spacing w:line="223" w:lineRule="auto"/>
              <w:ind w:firstLine="0"/>
              <w:rPr>
                <w:rFonts w:ascii="Times New Roman" w:hAnsi="Times New Roman"/>
                <w:b/>
                <w:sz w:val="20"/>
                <w:szCs w:val="20"/>
                <w:lang w:val="uk-UA"/>
              </w:rPr>
            </w:pPr>
            <w:r w:rsidRPr="00C2396A">
              <w:rPr>
                <w:rFonts w:ascii="Times New Roman" w:hAnsi="Times New Roman"/>
                <w:b/>
                <w:sz w:val="20"/>
                <w:szCs w:val="20"/>
                <w:lang w:val="uk-UA"/>
              </w:rPr>
              <w:t xml:space="preserve">1. Організаційне та методичне забезпечення </w:t>
            </w:r>
            <w:r>
              <w:rPr>
                <w:rFonts w:ascii="Times New Roman" w:hAnsi="Times New Roman"/>
                <w:b/>
                <w:sz w:val="20"/>
                <w:szCs w:val="20"/>
                <w:lang w:val="uk-UA"/>
              </w:rPr>
              <w:t>п</w:t>
            </w:r>
            <w:r w:rsidRPr="00C2396A">
              <w:rPr>
                <w:rFonts w:ascii="Times New Roman" w:hAnsi="Times New Roman"/>
                <w:b/>
                <w:sz w:val="20"/>
                <w:szCs w:val="20"/>
                <w:lang w:val="uk-UA"/>
              </w:rPr>
              <w:t>рограми</w:t>
            </w:r>
          </w:p>
        </w:tc>
        <w:tc>
          <w:tcPr>
            <w:tcW w:w="4192" w:type="dxa"/>
            <w:tcBorders>
              <w:top w:val="single" w:sz="4" w:space="0" w:color="auto"/>
            </w:tcBorders>
          </w:tcPr>
          <w:p w:rsidR="00F3114C" w:rsidRPr="00C2396A" w:rsidRDefault="00F3114C" w:rsidP="00EC15AC">
            <w:pPr>
              <w:spacing w:line="216" w:lineRule="auto"/>
              <w:ind w:right="-108" w:firstLine="0"/>
              <w:rPr>
                <w:sz w:val="18"/>
                <w:szCs w:val="18"/>
                <w:lang w:val="uk-UA"/>
              </w:rPr>
            </w:pPr>
            <w:r w:rsidRPr="00C2396A">
              <w:rPr>
                <w:rFonts w:ascii="Times New Roman" w:hAnsi="Times New Roman"/>
                <w:sz w:val="20"/>
                <w:szCs w:val="20"/>
                <w:lang w:val="uk-UA"/>
              </w:rPr>
              <w:t>1.1. Проведення щорічного оцінювання електронної готовності районів та міст області за визначеними показниками</w:t>
            </w:r>
          </w:p>
        </w:tc>
        <w:tc>
          <w:tcPr>
            <w:tcW w:w="1700" w:type="dxa"/>
            <w:tcBorders>
              <w:top w:val="single" w:sz="4" w:space="0" w:color="auto"/>
            </w:tcBorders>
          </w:tcPr>
          <w:p w:rsidR="00F3114C" w:rsidRPr="00C2396A" w:rsidRDefault="00F3114C" w:rsidP="00EC15AC">
            <w:pPr>
              <w:spacing w:line="216" w:lineRule="auto"/>
              <w:ind w:right="-108" w:firstLine="22"/>
              <w:jc w:val="center"/>
              <w:rPr>
                <w:rFonts w:ascii="Times New Roman" w:hAnsi="Times New Roman"/>
                <w:sz w:val="20"/>
                <w:szCs w:val="20"/>
                <w:lang w:val="uk-UA"/>
              </w:rPr>
            </w:pPr>
            <w:r w:rsidRPr="00C2396A">
              <w:rPr>
                <w:rFonts w:ascii="Times New Roman" w:hAnsi="Times New Roman"/>
                <w:sz w:val="20"/>
                <w:szCs w:val="20"/>
                <w:lang w:val="uk-UA"/>
              </w:rPr>
              <w:t>Кількість</w:t>
            </w:r>
          </w:p>
          <w:p w:rsidR="00F3114C" w:rsidRPr="00C2396A" w:rsidRDefault="00F3114C" w:rsidP="00EC15AC">
            <w:pPr>
              <w:spacing w:line="216" w:lineRule="auto"/>
              <w:ind w:right="-108" w:firstLine="22"/>
              <w:jc w:val="center"/>
              <w:rPr>
                <w:rFonts w:ascii="Times New Roman" w:hAnsi="Times New Roman"/>
                <w:sz w:val="20"/>
                <w:szCs w:val="20"/>
                <w:lang w:val="uk-UA"/>
              </w:rPr>
            </w:pPr>
            <w:r w:rsidRPr="00C2396A">
              <w:rPr>
                <w:rFonts w:ascii="Times New Roman" w:hAnsi="Times New Roman"/>
                <w:sz w:val="20"/>
                <w:szCs w:val="20"/>
                <w:lang w:val="uk-UA"/>
              </w:rPr>
              <w:t>проведених оцінювань</w:t>
            </w:r>
          </w:p>
        </w:tc>
        <w:tc>
          <w:tcPr>
            <w:tcW w:w="1490" w:type="dxa"/>
            <w:tcBorders>
              <w:top w:val="single" w:sz="4" w:space="0" w:color="auto"/>
            </w:tcBorders>
          </w:tcPr>
          <w:p w:rsidR="00F3114C" w:rsidRPr="00C2396A" w:rsidRDefault="00F3114C" w:rsidP="00A21F24">
            <w:pPr>
              <w:spacing w:line="216" w:lineRule="auto"/>
              <w:ind w:right="-108" w:firstLine="22"/>
              <w:jc w:val="center"/>
              <w:rPr>
                <w:rFonts w:ascii="Times New Roman" w:hAnsi="Times New Roman"/>
                <w:sz w:val="20"/>
                <w:szCs w:val="20"/>
                <w:lang w:val="uk-UA"/>
              </w:rPr>
            </w:pPr>
            <w:r w:rsidRPr="00C2396A">
              <w:rPr>
                <w:rFonts w:ascii="Times New Roman" w:hAnsi="Times New Roman"/>
                <w:sz w:val="20"/>
                <w:szCs w:val="20"/>
                <w:lang w:val="uk-UA"/>
              </w:rPr>
              <w:t>3</w:t>
            </w:r>
          </w:p>
        </w:tc>
        <w:tc>
          <w:tcPr>
            <w:tcW w:w="1222" w:type="dxa"/>
            <w:tcBorders>
              <w:top w:val="single" w:sz="4" w:space="0" w:color="auto"/>
            </w:tcBorders>
          </w:tcPr>
          <w:p w:rsidR="00F3114C" w:rsidRPr="00C2396A" w:rsidRDefault="00F3114C" w:rsidP="00EC15AC">
            <w:pPr>
              <w:widowControl w:val="0"/>
              <w:suppressAutoHyphens/>
              <w:spacing w:line="216" w:lineRule="auto"/>
              <w:ind w:right="-108" w:firstLine="22"/>
              <w:jc w:val="center"/>
              <w:rPr>
                <w:rFonts w:ascii="Times New Roman" w:hAnsi="Times New Roman"/>
                <w:sz w:val="20"/>
                <w:szCs w:val="20"/>
                <w:lang w:val="uk-UA"/>
              </w:rPr>
            </w:pPr>
            <w:r w:rsidRPr="00C2396A">
              <w:rPr>
                <w:rFonts w:ascii="Times New Roman" w:hAnsi="Times New Roman"/>
                <w:sz w:val="20"/>
                <w:szCs w:val="20"/>
                <w:lang w:val="uk-UA"/>
              </w:rPr>
              <w:t>1</w:t>
            </w:r>
          </w:p>
        </w:tc>
        <w:tc>
          <w:tcPr>
            <w:tcW w:w="5140" w:type="dxa"/>
            <w:tcBorders>
              <w:top w:val="single" w:sz="4" w:space="0" w:color="auto"/>
            </w:tcBorders>
          </w:tcPr>
          <w:p w:rsidR="00F3114C" w:rsidRPr="00C2396A" w:rsidRDefault="00F3114C" w:rsidP="00EC15AC">
            <w:pPr>
              <w:spacing w:line="216" w:lineRule="auto"/>
              <w:ind w:firstLine="0"/>
              <w:rPr>
                <w:rFonts w:ascii="Times New Roman" w:hAnsi="Times New Roman"/>
                <w:sz w:val="20"/>
                <w:szCs w:val="20"/>
                <w:lang w:val="uk-UA"/>
              </w:rPr>
            </w:pPr>
            <w:r w:rsidRPr="00C2396A">
              <w:rPr>
                <w:rFonts w:ascii="Times New Roman" w:hAnsi="Times New Roman"/>
                <w:sz w:val="20"/>
                <w:szCs w:val="20"/>
                <w:lang w:val="uk-UA"/>
              </w:rPr>
              <w:t>Проведено оцінювання електронної готовності районів, міст та об’єднаних територіальних громад області за визначеними науковцями Дніпропетровського регіонального інституту державного управління Національної академії державного управління при Президентові України</w:t>
            </w:r>
            <w:r w:rsidR="000B56F8" w:rsidRPr="00C2396A">
              <w:rPr>
                <w:rFonts w:ascii="Times New Roman" w:hAnsi="Times New Roman"/>
                <w:sz w:val="20"/>
                <w:szCs w:val="20"/>
                <w:lang w:val="uk-UA"/>
              </w:rPr>
              <w:t xml:space="preserve"> показниками</w:t>
            </w:r>
            <w:r w:rsidRPr="00C2396A">
              <w:rPr>
                <w:rFonts w:ascii="Times New Roman" w:hAnsi="Times New Roman"/>
                <w:sz w:val="20"/>
                <w:szCs w:val="20"/>
                <w:lang w:val="uk-UA"/>
              </w:rPr>
              <w:t>.</w:t>
            </w:r>
          </w:p>
          <w:p w:rsidR="00F3114C" w:rsidRDefault="00F3114C" w:rsidP="00B306BA">
            <w:pPr>
              <w:spacing w:line="216" w:lineRule="auto"/>
              <w:ind w:firstLine="0"/>
              <w:rPr>
                <w:rFonts w:ascii="Times New Roman" w:hAnsi="Times New Roman"/>
                <w:sz w:val="20"/>
                <w:szCs w:val="20"/>
                <w:lang w:val="uk-UA"/>
              </w:rPr>
            </w:pPr>
            <w:r w:rsidRPr="00C2396A">
              <w:rPr>
                <w:rFonts w:ascii="Times New Roman" w:hAnsi="Times New Roman"/>
                <w:sz w:val="20"/>
                <w:szCs w:val="20"/>
                <w:lang w:val="uk-UA"/>
              </w:rPr>
              <w:t xml:space="preserve">Результати оцінювання враховано при підготовці </w:t>
            </w:r>
            <w:proofErr w:type="spellStart"/>
            <w:r w:rsidRPr="00C2396A">
              <w:rPr>
                <w:rFonts w:ascii="Times New Roman" w:hAnsi="Times New Roman"/>
                <w:sz w:val="20"/>
                <w:szCs w:val="20"/>
                <w:lang w:val="uk-UA"/>
              </w:rPr>
              <w:t>проєкту</w:t>
            </w:r>
            <w:proofErr w:type="spellEnd"/>
            <w:r w:rsidRPr="00C2396A">
              <w:rPr>
                <w:rFonts w:ascii="Times New Roman" w:hAnsi="Times New Roman"/>
                <w:sz w:val="20"/>
                <w:szCs w:val="20"/>
                <w:lang w:val="uk-UA"/>
              </w:rPr>
              <w:t xml:space="preserve"> регіональної програми інформатизації </w:t>
            </w:r>
            <w:proofErr w:type="spellStart"/>
            <w:r>
              <w:rPr>
                <w:rFonts w:ascii="Times New Roman" w:hAnsi="Times New Roman"/>
                <w:sz w:val="20"/>
                <w:szCs w:val="20"/>
                <w:lang w:val="uk-UA"/>
              </w:rPr>
              <w:t>„</w:t>
            </w:r>
            <w:r w:rsidRPr="00C2396A">
              <w:rPr>
                <w:rFonts w:ascii="Times New Roman" w:hAnsi="Times New Roman"/>
                <w:sz w:val="20"/>
                <w:szCs w:val="20"/>
                <w:lang w:val="uk-UA"/>
              </w:rPr>
              <w:t>Електронна</w:t>
            </w:r>
            <w:proofErr w:type="spellEnd"/>
            <w:r w:rsidRPr="00C2396A">
              <w:rPr>
                <w:rFonts w:ascii="Times New Roman" w:hAnsi="Times New Roman"/>
                <w:sz w:val="20"/>
                <w:szCs w:val="20"/>
                <w:lang w:val="uk-UA"/>
              </w:rPr>
              <w:t xml:space="preserve"> Дніпропетровщина” на 2020</w:t>
            </w:r>
            <w:r>
              <w:rPr>
                <w:rFonts w:ascii="Times New Roman" w:hAnsi="Times New Roman"/>
                <w:sz w:val="20"/>
                <w:szCs w:val="20"/>
                <w:lang w:val="uk-UA"/>
              </w:rPr>
              <w:t xml:space="preserve"> </w:t>
            </w:r>
            <w:r w:rsidRPr="00C2396A">
              <w:rPr>
                <w:rFonts w:ascii="Times New Roman" w:hAnsi="Times New Roman"/>
                <w:sz w:val="20"/>
                <w:szCs w:val="20"/>
                <w:lang w:val="uk-UA"/>
              </w:rPr>
              <w:t>–</w:t>
            </w:r>
            <w:r>
              <w:rPr>
                <w:rFonts w:ascii="Times New Roman" w:hAnsi="Times New Roman"/>
                <w:sz w:val="20"/>
                <w:szCs w:val="20"/>
                <w:lang w:val="uk-UA"/>
              </w:rPr>
              <w:t xml:space="preserve"> </w:t>
            </w:r>
            <w:r w:rsidRPr="00C2396A">
              <w:rPr>
                <w:rFonts w:ascii="Times New Roman" w:hAnsi="Times New Roman"/>
                <w:sz w:val="20"/>
                <w:szCs w:val="20"/>
                <w:lang w:val="uk-UA"/>
              </w:rPr>
              <w:t>2022 роки</w:t>
            </w:r>
          </w:p>
          <w:p w:rsidR="00F3114C" w:rsidRPr="00C2396A" w:rsidRDefault="00F3114C" w:rsidP="00B306BA">
            <w:pPr>
              <w:spacing w:line="216" w:lineRule="auto"/>
              <w:ind w:firstLine="0"/>
              <w:rPr>
                <w:rFonts w:ascii="Times New Roman" w:hAnsi="Times New Roman"/>
                <w:sz w:val="20"/>
                <w:szCs w:val="20"/>
                <w:lang w:val="uk-UA"/>
              </w:rPr>
            </w:pPr>
          </w:p>
        </w:tc>
      </w:tr>
      <w:tr w:rsidR="00F3114C" w:rsidRPr="00C2396A" w:rsidTr="00F3114C">
        <w:trPr>
          <w:jc w:val="center"/>
        </w:trPr>
        <w:tc>
          <w:tcPr>
            <w:tcW w:w="1918" w:type="dxa"/>
            <w:tcBorders>
              <w:top w:val="single" w:sz="4" w:space="0" w:color="auto"/>
              <w:bottom w:val="single" w:sz="4" w:space="0" w:color="auto"/>
            </w:tcBorders>
            <w:vAlign w:val="center"/>
          </w:tcPr>
          <w:p w:rsidR="00F3114C" w:rsidRPr="00C2396A" w:rsidRDefault="00F3114C" w:rsidP="00AD09CA">
            <w:pPr>
              <w:spacing w:line="223" w:lineRule="auto"/>
              <w:rPr>
                <w:rFonts w:ascii="Times New Roman" w:hAnsi="Times New Roman"/>
                <w:sz w:val="20"/>
                <w:szCs w:val="20"/>
                <w:lang w:val="uk-UA"/>
              </w:rPr>
            </w:pPr>
          </w:p>
        </w:tc>
        <w:tc>
          <w:tcPr>
            <w:tcW w:w="4192" w:type="dxa"/>
          </w:tcPr>
          <w:p w:rsidR="00F3114C" w:rsidRPr="00C2396A" w:rsidRDefault="00F3114C" w:rsidP="00E84872">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1.2. Проведення щорічної інвентаризації інформаційних та програмно-технічних ресурсів усіх структурних підрозділів облдержадміністрації, райдержадміністрацій, органів місцевого самоврядування з урахуванням вимог нормативно-правових актів стосовно використання комп’ютерних програм</w:t>
            </w:r>
          </w:p>
          <w:p w:rsidR="00F3114C" w:rsidRPr="00C2396A" w:rsidRDefault="00F3114C" w:rsidP="00E84872">
            <w:pPr>
              <w:spacing w:line="223" w:lineRule="auto"/>
              <w:ind w:firstLine="0"/>
              <w:rPr>
                <w:rFonts w:ascii="Times New Roman" w:hAnsi="Times New Roman"/>
                <w:sz w:val="20"/>
                <w:szCs w:val="20"/>
                <w:lang w:val="uk-UA"/>
              </w:rPr>
            </w:pPr>
          </w:p>
        </w:tc>
        <w:tc>
          <w:tcPr>
            <w:tcW w:w="1700" w:type="dxa"/>
          </w:tcPr>
          <w:p w:rsidR="00F3114C" w:rsidRPr="00C2396A" w:rsidRDefault="00F3114C" w:rsidP="00AD09CA">
            <w:pPr>
              <w:spacing w:line="223" w:lineRule="auto"/>
              <w:ind w:left="-52" w:firstLine="0"/>
              <w:jc w:val="center"/>
              <w:rPr>
                <w:rFonts w:ascii="Times New Roman" w:hAnsi="Times New Roman"/>
                <w:sz w:val="20"/>
                <w:szCs w:val="20"/>
                <w:lang w:val="uk-UA"/>
              </w:rPr>
            </w:pPr>
            <w:r w:rsidRPr="00C2396A">
              <w:rPr>
                <w:rFonts w:ascii="Times New Roman" w:hAnsi="Times New Roman"/>
                <w:sz w:val="20"/>
                <w:szCs w:val="20"/>
                <w:lang w:val="uk-UA"/>
              </w:rPr>
              <w:t>Кількість проведених інвентаризацій</w:t>
            </w:r>
          </w:p>
        </w:tc>
        <w:tc>
          <w:tcPr>
            <w:tcW w:w="1490"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3</w:t>
            </w:r>
          </w:p>
        </w:tc>
        <w:tc>
          <w:tcPr>
            <w:tcW w:w="1222"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5</w:t>
            </w:r>
          </w:p>
        </w:tc>
        <w:tc>
          <w:tcPr>
            <w:tcW w:w="5140" w:type="dxa"/>
          </w:tcPr>
          <w:p w:rsidR="00F3114C" w:rsidRPr="00C2396A" w:rsidRDefault="00F3114C" w:rsidP="002C44ED">
            <w:pPr>
              <w:spacing w:line="216" w:lineRule="auto"/>
              <w:ind w:firstLine="0"/>
              <w:rPr>
                <w:rFonts w:ascii="Times New Roman" w:hAnsi="Times New Roman"/>
                <w:sz w:val="20"/>
                <w:szCs w:val="20"/>
                <w:lang w:val="uk-UA"/>
              </w:rPr>
            </w:pPr>
            <w:r w:rsidRPr="00C2396A">
              <w:rPr>
                <w:rFonts w:ascii="Times New Roman" w:hAnsi="Times New Roman"/>
                <w:sz w:val="20"/>
                <w:szCs w:val="20"/>
                <w:lang w:val="uk-UA"/>
              </w:rPr>
              <w:t>Проведено щорічні та додаткові інвентаризації інформаційних та програмно-технічних ресурсів, телефонного зв’язку в усіх структурних підрозділах облдержадміністрації, райдержадміністраціях, об’єднаних територіальних громадах з урахуванням вимог нормативно-правових актів стосовно використання комп’ютерних програм, програмного забезпечення.</w:t>
            </w:r>
          </w:p>
          <w:p w:rsidR="00F3114C" w:rsidRPr="00C2396A" w:rsidRDefault="00F3114C" w:rsidP="002C44ED">
            <w:pPr>
              <w:spacing w:line="216" w:lineRule="auto"/>
              <w:ind w:firstLine="0"/>
              <w:rPr>
                <w:rFonts w:ascii="Times New Roman" w:hAnsi="Times New Roman"/>
                <w:sz w:val="20"/>
                <w:szCs w:val="20"/>
                <w:lang w:val="uk-UA"/>
              </w:rPr>
            </w:pPr>
            <w:r w:rsidRPr="00C2396A">
              <w:rPr>
                <w:rFonts w:ascii="Times New Roman" w:hAnsi="Times New Roman"/>
                <w:sz w:val="20"/>
                <w:szCs w:val="20"/>
                <w:lang w:val="uk-UA"/>
              </w:rPr>
              <w:t>Відповідні звітні матеріали надані у визначені терміни до Міністерства економічного розвитку і торгівлі України для врахування потреб у легалізації.</w:t>
            </w:r>
          </w:p>
          <w:p w:rsidR="00F3114C" w:rsidRDefault="00F3114C" w:rsidP="002C44ED">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 xml:space="preserve">Кошти з </w:t>
            </w:r>
            <w:r>
              <w:rPr>
                <w:rFonts w:ascii="Times New Roman" w:hAnsi="Times New Roman"/>
                <w:sz w:val="20"/>
                <w:szCs w:val="20"/>
                <w:lang w:val="uk-UA"/>
              </w:rPr>
              <w:t>обласного бюджету не виділялис</w:t>
            </w:r>
            <w:r w:rsidR="002B0C17">
              <w:rPr>
                <w:rFonts w:ascii="Times New Roman" w:hAnsi="Times New Roman"/>
                <w:sz w:val="20"/>
                <w:szCs w:val="20"/>
                <w:lang w:val="uk-UA"/>
              </w:rPr>
              <w:t>я</w:t>
            </w:r>
          </w:p>
          <w:p w:rsidR="00F3114C" w:rsidRPr="00C2396A" w:rsidRDefault="00F3114C" w:rsidP="002C44ED">
            <w:pPr>
              <w:spacing w:line="223" w:lineRule="auto"/>
              <w:ind w:firstLine="0"/>
              <w:rPr>
                <w:rFonts w:ascii="Times New Roman" w:hAnsi="Times New Roman"/>
                <w:sz w:val="20"/>
                <w:szCs w:val="20"/>
                <w:lang w:val="uk-UA"/>
              </w:rPr>
            </w:pPr>
          </w:p>
        </w:tc>
      </w:tr>
      <w:tr w:rsidR="00F3114C" w:rsidRPr="00C2396A" w:rsidTr="00F3114C">
        <w:trPr>
          <w:jc w:val="center"/>
        </w:trPr>
        <w:tc>
          <w:tcPr>
            <w:tcW w:w="1918" w:type="dxa"/>
            <w:tcBorders>
              <w:top w:val="single" w:sz="4" w:space="0" w:color="auto"/>
              <w:bottom w:val="single" w:sz="4" w:space="0" w:color="auto"/>
            </w:tcBorders>
            <w:vAlign w:val="center"/>
          </w:tcPr>
          <w:p w:rsidR="00F3114C" w:rsidRPr="00C2396A" w:rsidRDefault="00F3114C" w:rsidP="00AD09CA">
            <w:pPr>
              <w:spacing w:line="223" w:lineRule="auto"/>
              <w:rPr>
                <w:rFonts w:ascii="Times New Roman" w:hAnsi="Times New Roman"/>
                <w:sz w:val="20"/>
                <w:szCs w:val="20"/>
                <w:lang w:val="uk-UA"/>
              </w:rPr>
            </w:pPr>
          </w:p>
        </w:tc>
        <w:tc>
          <w:tcPr>
            <w:tcW w:w="4192" w:type="dxa"/>
          </w:tcPr>
          <w:p w:rsidR="00F3114C" w:rsidRPr="00C2396A" w:rsidRDefault="00F3114C" w:rsidP="00902BA4">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 xml:space="preserve">1.3. Розробка нормативно-правових та технічних документів, методичних рекомендацій щодо організації виконання завдань </w:t>
            </w:r>
            <w:r w:rsidR="002B0C17">
              <w:rPr>
                <w:rFonts w:ascii="Times New Roman" w:hAnsi="Times New Roman"/>
                <w:sz w:val="20"/>
                <w:szCs w:val="20"/>
                <w:lang w:val="uk-UA"/>
              </w:rPr>
              <w:t>п</w:t>
            </w:r>
            <w:r w:rsidRPr="00C2396A">
              <w:rPr>
                <w:rFonts w:ascii="Times New Roman" w:hAnsi="Times New Roman"/>
                <w:sz w:val="20"/>
                <w:szCs w:val="20"/>
                <w:lang w:val="uk-UA"/>
              </w:rPr>
              <w:t>рограми, створення, упровадження та адміністрування інформаційних систем, програмно-технічних комплексів, засобів інформатизації, механізмів інтеграції систем, о</w:t>
            </w:r>
            <w:r>
              <w:rPr>
                <w:rFonts w:ascii="Times New Roman" w:hAnsi="Times New Roman"/>
                <w:sz w:val="20"/>
                <w:szCs w:val="20"/>
                <w:lang w:val="uk-UA"/>
              </w:rPr>
              <w:t xml:space="preserve">рганізації захисту інформації </w:t>
            </w:r>
            <w:r w:rsidR="002B0C17">
              <w:rPr>
                <w:rFonts w:ascii="Times New Roman" w:hAnsi="Times New Roman"/>
                <w:sz w:val="20"/>
                <w:szCs w:val="20"/>
                <w:lang w:val="uk-UA"/>
              </w:rPr>
              <w:t>у</w:t>
            </w:r>
            <w:r>
              <w:rPr>
                <w:rFonts w:ascii="Times New Roman" w:hAnsi="Times New Roman"/>
                <w:sz w:val="20"/>
                <w:szCs w:val="20"/>
                <w:lang w:val="uk-UA"/>
              </w:rPr>
              <w:t xml:space="preserve"> </w:t>
            </w:r>
            <w:r w:rsidRPr="00C2396A">
              <w:rPr>
                <w:rFonts w:ascii="Times New Roman" w:hAnsi="Times New Roman"/>
                <w:sz w:val="20"/>
                <w:szCs w:val="20"/>
                <w:lang w:val="uk-UA"/>
              </w:rPr>
              <w:t>регіональних телекомунікаційних системах</w:t>
            </w:r>
          </w:p>
          <w:p w:rsidR="00F3114C" w:rsidRPr="00C2396A" w:rsidRDefault="00F3114C" w:rsidP="00902BA4">
            <w:pPr>
              <w:spacing w:line="223" w:lineRule="auto"/>
              <w:ind w:firstLine="0"/>
              <w:rPr>
                <w:rFonts w:ascii="Times New Roman" w:hAnsi="Times New Roman"/>
                <w:sz w:val="20"/>
                <w:szCs w:val="20"/>
                <w:lang w:val="uk-UA"/>
              </w:rPr>
            </w:pPr>
          </w:p>
        </w:tc>
        <w:tc>
          <w:tcPr>
            <w:tcW w:w="1700" w:type="dxa"/>
          </w:tcPr>
          <w:p w:rsidR="00F3114C" w:rsidRPr="00C2396A" w:rsidRDefault="00F3114C" w:rsidP="00902BA4">
            <w:pPr>
              <w:spacing w:line="223" w:lineRule="auto"/>
              <w:ind w:left="-52" w:firstLine="0"/>
              <w:jc w:val="center"/>
              <w:rPr>
                <w:rFonts w:ascii="Times New Roman" w:hAnsi="Times New Roman"/>
                <w:sz w:val="20"/>
                <w:szCs w:val="20"/>
                <w:lang w:val="uk-UA"/>
              </w:rPr>
            </w:pPr>
            <w:r w:rsidRPr="00C2396A">
              <w:rPr>
                <w:rFonts w:ascii="Times New Roman" w:hAnsi="Times New Roman"/>
                <w:sz w:val="20"/>
                <w:szCs w:val="20"/>
                <w:lang w:val="uk-UA"/>
              </w:rPr>
              <w:t>Кількість нормативних документів</w:t>
            </w:r>
          </w:p>
        </w:tc>
        <w:tc>
          <w:tcPr>
            <w:tcW w:w="1490"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9</w:t>
            </w:r>
          </w:p>
        </w:tc>
        <w:tc>
          <w:tcPr>
            <w:tcW w:w="1222"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12</w:t>
            </w:r>
          </w:p>
        </w:tc>
        <w:tc>
          <w:tcPr>
            <w:tcW w:w="5140" w:type="dxa"/>
          </w:tcPr>
          <w:p w:rsidR="00F3114C" w:rsidRPr="00C2396A" w:rsidRDefault="00F3114C" w:rsidP="00573B28">
            <w:pPr>
              <w:spacing w:line="216" w:lineRule="auto"/>
              <w:ind w:firstLine="0"/>
              <w:rPr>
                <w:rFonts w:ascii="Times New Roman" w:hAnsi="Times New Roman"/>
                <w:sz w:val="20"/>
                <w:szCs w:val="20"/>
                <w:lang w:val="uk-UA"/>
              </w:rPr>
            </w:pPr>
            <w:r w:rsidRPr="00C2396A">
              <w:rPr>
                <w:rFonts w:ascii="Times New Roman" w:hAnsi="Times New Roman"/>
                <w:sz w:val="20"/>
                <w:szCs w:val="20"/>
                <w:lang w:val="uk-UA"/>
              </w:rPr>
              <w:t>Забезпечено роботу науково-технічної ради з питань інформатизації та електронного урядування облдержадміністрації.</w:t>
            </w:r>
            <w:r w:rsidRPr="00C2396A">
              <w:rPr>
                <w:sz w:val="18"/>
                <w:szCs w:val="18"/>
                <w:lang w:val="uk-UA"/>
              </w:rPr>
              <w:t xml:space="preserve"> </w:t>
            </w:r>
          </w:p>
          <w:p w:rsidR="00F3114C" w:rsidRPr="00C2396A" w:rsidRDefault="00F3114C" w:rsidP="00573B28">
            <w:pPr>
              <w:ind w:firstLine="0"/>
              <w:rPr>
                <w:rFonts w:ascii="Times New Roman" w:hAnsi="Times New Roman"/>
                <w:color w:val="000000"/>
                <w:sz w:val="20"/>
                <w:szCs w:val="20"/>
                <w:lang w:val="uk-UA"/>
              </w:rPr>
            </w:pPr>
            <w:r w:rsidRPr="00C2396A">
              <w:rPr>
                <w:rFonts w:ascii="Times New Roman" w:hAnsi="Times New Roman"/>
                <w:sz w:val="20"/>
                <w:szCs w:val="20"/>
                <w:lang w:val="uk-UA"/>
              </w:rPr>
              <w:t xml:space="preserve">Доопрацьовано інструкцію щодо ведення </w:t>
            </w:r>
            <w:r w:rsidRPr="00C2396A">
              <w:rPr>
                <w:rFonts w:ascii="Times New Roman" w:hAnsi="Times New Roman"/>
                <w:color w:val="000000"/>
                <w:sz w:val="20"/>
                <w:szCs w:val="20"/>
                <w:lang w:val="uk-UA"/>
              </w:rPr>
              <w:t xml:space="preserve">офіційних </w:t>
            </w:r>
            <w:proofErr w:type="spellStart"/>
            <w:r w:rsidRPr="00C2396A">
              <w:rPr>
                <w:rFonts w:ascii="Times New Roman" w:hAnsi="Times New Roman"/>
                <w:color w:val="000000"/>
                <w:sz w:val="20"/>
                <w:szCs w:val="20"/>
                <w:lang w:val="uk-UA"/>
              </w:rPr>
              <w:t>вебсайтів</w:t>
            </w:r>
            <w:proofErr w:type="spellEnd"/>
            <w:r w:rsidRPr="00C2396A">
              <w:rPr>
                <w:rFonts w:ascii="Times New Roman" w:hAnsi="Times New Roman"/>
                <w:color w:val="000000"/>
                <w:sz w:val="20"/>
                <w:szCs w:val="20"/>
                <w:lang w:val="uk-UA"/>
              </w:rPr>
              <w:t xml:space="preserve"> органів місцевого самоврядування області для відповідальних </w:t>
            </w:r>
            <w:r w:rsidRPr="00C2396A">
              <w:rPr>
                <w:rFonts w:ascii="Times New Roman" w:hAnsi="Times New Roman"/>
                <w:sz w:val="20"/>
                <w:szCs w:val="20"/>
                <w:lang w:val="uk-UA"/>
              </w:rPr>
              <w:t>працівників (модераторів)</w:t>
            </w:r>
            <w:r w:rsidRPr="00C2396A">
              <w:rPr>
                <w:rFonts w:ascii="Times New Roman" w:hAnsi="Times New Roman"/>
                <w:color w:val="000000"/>
                <w:sz w:val="20"/>
                <w:szCs w:val="20"/>
                <w:lang w:val="uk-UA"/>
              </w:rPr>
              <w:t>.</w:t>
            </w:r>
          </w:p>
          <w:p w:rsidR="00F3114C" w:rsidRPr="00C2396A" w:rsidRDefault="00F3114C" w:rsidP="00573B28">
            <w:pPr>
              <w:ind w:firstLine="0"/>
              <w:rPr>
                <w:rFonts w:ascii="Times New Roman" w:hAnsi="Times New Roman"/>
                <w:color w:val="000000"/>
                <w:sz w:val="20"/>
                <w:szCs w:val="20"/>
                <w:lang w:val="uk-UA"/>
              </w:rPr>
            </w:pPr>
            <w:r w:rsidRPr="00C2396A">
              <w:rPr>
                <w:rFonts w:ascii="Times New Roman" w:hAnsi="Times New Roman"/>
                <w:sz w:val="20"/>
                <w:szCs w:val="20"/>
                <w:lang w:val="uk-UA"/>
              </w:rPr>
              <w:t xml:space="preserve">Розроблено типове положення про сайти </w:t>
            </w:r>
            <w:r w:rsidRPr="00C2396A">
              <w:rPr>
                <w:rFonts w:ascii="Times New Roman" w:hAnsi="Times New Roman"/>
                <w:color w:val="000000"/>
                <w:sz w:val="20"/>
                <w:szCs w:val="20"/>
                <w:lang w:val="uk-UA"/>
              </w:rPr>
              <w:t>для органів місцевого самоврядування області.</w:t>
            </w:r>
          </w:p>
          <w:p w:rsidR="00F3114C" w:rsidRPr="00C2396A" w:rsidRDefault="00F3114C" w:rsidP="00573B28">
            <w:pPr>
              <w:autoSpaceDE w:val="0"/>
              <w:autoSpaceDN w:val="0"/>
              <w:adjustRightInd w:val="0"/>
              <w:ind w:firstLine="0"/>
              <w:rPr>
                <w:rFonts w:ascii="Helv" w:hAnsi="Helv" w:cs="Helv"/>
                <w:color w:val="000000"/>
                <w:sz w:val="20"/>
                <w:szCs w:val="20"/>
                <w:lang w:val="uk-UA"/>
              </w:rPr>
            </w:pPr>
            <w:r w:rsidRPr="00C2396A">
              <w:rPr>
                <w:rFonts w:ascii="Times New Roman" w:hAnsi="Times New Roman"/>
                <w:sz w:val="20"/>
                <w:szCs w:val="20"/>
                <w:lang w:val="uk-UA"/>
              </w:rPr>
              <w:t>Розроблено</w:t>
            </w:r>
            <w:r w:rsidRPr="00C2396A">
              <w:rPr>
                <w:rFonts w:ascii="Times New Roman" w:hAnsi="Times New Roman"/>
                <w:color w:val="000000"/>
                <w:sz w:val="20"/>
                <w:szCs w:val="20"/>
                <w:lang w:val="uk-UA"/>
              </w:rPr>
              <w:t xml:space="preserve"> рекомендації щодо структури меню офіційного </w:t>
            </w:r>
            <w:proofErr w:type="spellStart"/>
            <w:r w:rsidRPr="00C2396A">
              <w:rPr>
                <w:rFonts w:ascii="Times New Roman" w:hAnsi="Times New Roman"/>
                <w:color w:val="000000"/>
                <w:sz w:val="20"/>
                <w:szCs w:val="20"/>
                <w:lang w:val="uk-UA"/>
              </w:rPr>
              <w:t>вебсайт</w:t>
            </w:r>
            <w:r w:rsidR="002B0C17">
              <w:rPr>
                <w:rFonts w:ascii="Times New Roman" w:hAnsi="Times New Roman"/>
                <w:color w:val="000000"/>
                <w:sz w:val="20"/>
                <w:szCs w:val="20"/>
                <w:lang w:val="uk-UA"/>
              </w:rPr>
              <w:t>а</w:t>
            </w:r>
            <w:proofErr w:type="spellEnd"/>
            <w:r w:rsidRPr="00C2396A">
              <w:rPr>
                <w:rFonts w:ascii="Times New Roman" w:hAnsi="Times New Roman"/>
                <w:color w:val="000000"/>
                <w:sz w:val="20"/>
                <w:szCs w:val="20"/>
                <w:lang w:val="uk-UA"/>
              </w:rPr>
              <w:t xml:space="preserve"> органів місцевого самоврядування обл</w:t>
            </w:r>
            <w:r w:rsidR="002B0C17">
              <w:rPr>
                <w:rFonts w:ascii="Times New Roman" w:hAnsi="Times New Roman"/>
                <w:color w:val="000000"/>
                <w:sz w:val="20"/>
                <w:szCs w:val="20"/>
                <w:lang w:val="uk-UA"/>
              </w:rPr>
              <w:t xml:space="preserve">асті та його наповнення згідно </w:t>
            </w:r>
            <w:r w:rsidRPr="00C2396A">
              <w:rPr>
                <w:rFonts w:ascii="Times New Roman" w:hAnsi="Times New Roman"/>
                <w:color w:val="000000"/>
                <w:sz w:val="20"/>
                <w:szCs w:val="20"/>
                <w:lang w:val="uk-UA"/>
              </w:rPr>
              <w:t>з чинним законодавством</w:t>
            </w:r>
            <w:r w:rsidRPr="00C2396A">
              <w:rPr>
                <w:color w:val="000000"/>
                <w:sz w:val="18"/>
                <w:szCs w:val="18"/>
                <w:lang w:val="uk-UA"/>
              </w:rPr>
              <w:t>.</w:t>
            </w:r>
          </w:p>
          <w:p w:rsidR="00F3114C" w:rsidRPr="00C2396A" w:rsidRDefault="00F3114C" w:rsidP="00902BA4">
            <w:pPr>
              <w:spacing w:line="216" w:lineRule="auto"/>
              <w:ind w:firstLine="0"/>
              <w:rPr>
                <w:rFonts w:ascii="Times New Roman" w:hAnsi="Times New Roman"/>
                <w:sz w:val="20"/>
                <w:szCs w:val="20"/>
                <w:lang w:val="uk-UA"/>
              </w:rPr>
            </w:pPr>
            <w:r w:rsidRPr="00C2396A">
              <w:rPr>
                <w:rFonts w:ascii="Times New Roman" w:hAnsi="Times New Roman"/>
                <w:sz w:val="20"/>
                <w:szCs w:val="20"/>
                <w:lang w:val="uk-UA"/>
              </w:rPr>
              <w:t xml:space="preserve">Розроблено типові положення </w:t>
            </w:r>
            <w:proofErr w:type="spellStart"/>
            <w:r>
              <w:rPr>
                <w:rFonts w:ascii="Times New Roman" w:hAnsi="Times New Roman"/>
                <w:sz w:val="20"/>
                <w:szCs w:val="20"/>
                <w:lang w:val="uk-UA"/>
              </w:rPr>
              <w:t>„</w:t>
            </w:r>
            <w:r w:rsidRPr="00C2396A">
              <w:rPr>
                <w:rFonts w:ascii="Times New Roman" w:hAnsi="Times New Roman"/>
                <w:sz w:val="20"/>
                <w:szCs w:val="20"/>
                <w:lang w:val="uk-UA"/>
              </w:rPr>
              <w:t>Пр</w:t>
            </w:r>
            <w:r w:rsidR="002B0C17">
              <w:rPr>
                <w:rFonts w:ascii="Times New Roman" w:hAnsi="Times New Roman"/>
                <w:sz w:val="20"/>
                <w:szCs w:val="20"/>
                <w:lang w:val="uk-UA"/>
              </w:rPr>
              <w:t>о</w:t>
            </w:r>
            <w:proofErr w:type="spellEnd"/>
            <w:r w:rsidR="002B0C17">
              <w:rPr>
                <w:rFonts w:ascii="Times New Roman" w:hAnsi="Times New Roman"/>
                <w:sz w:val="20"/>
                <w:szCs w:val="20"/>
                <w:lang w:val="uk-UA"/>
              </w:rPr>
              <w:t xml:space="preserve"> функціонування офіційного </w:t>
            </w:r>
            <w:proofErr w:type="spellStart"/>
            <w:r w:rsidR="002B0C17">
              <w:rPr>
                <w:rFonts w:ascii="Times New Roman" w:hAnsi="Times New Roman"/>
                <w:sz w:val="20"/>
                <w:szCs w:val="20"/>
                <w:lang w:val="uk-UA"/>
              </w:rPr>
              <w:t>веб</w:t>
            </w:r>
            <w:r w:rsidRPr="00C2396A">
              <w:rPr>
                <w:rFonts w:ascii="Times New Roman" w:hAnsi="Times New Roman"/>
                <w:sz w:val="20"/>
                <w:szCs w:val="20"/>
                <w:lang w:val="uk-UA"/>
              </w:rPr>
              <w:t>сайт</w:t>
            </w:r>
            <w:r w:rsidR="002B0C17">
              <w:rPr>
                <w:rFonts w:ascii="Times New Roman" w:hAnsi="Times New Roman"/>
                <w:sz w:val="20"/>
                <w:szCs w:val="20"/>
                <w:lang w:val="uk-UA"/>
              </w:rPr>
              <w:t>а</w:t>
            </w:r>
            <w:proofErr w:type="spellEnd"/>
            <w:r w:rsidRPr="00C2396A">
              <w:rPr>
                <w:rFonts w:ascii="Times New Roman" w:hAnsi="Times New Roman"/>
                <w:sz w:val="20"/>
                <w:szCs w:val="20"/>
                <w:lang w:val="uk-UA"/>
              </w:rPr>
              <w:t xml:space="preserve"> селищних/сільських рад, ОТГ </w:t>
            </w:r>
            <w:r w:rsidR="002B0C17">
              <w:rPr>
                <w:rFonts w:ascii="Times New Roman" w:hAnsi="Times New Roman"/>
                <w:sz w:val="20"/>
                <w:szCs w:val="20"/>
                <w:lang w:val="uk-UA"/>
              </w:rPr>
              <w:t>у</w:t>
            </w:r>
            <w:r w:rsidRPr="00C2396A">
              <w:rPr>
                <w:rFonts w:ascii="Times New Roman" w:hAnsi="Times New Roman"/>
                <w:sz w:val="20"/>
                <w:szCs w:val="20"/>
                <w:lang w:val="uk-UA"/>
              </w:rPr>
              <w:t xml:space="preserve"> глобальній інформаційній мережі Інтернет” та </w:t>
            </w:r>
            <w:proofErr w:type="spellStart"/>
            <w:r>
              <w:rPr>
                <w:rFonts w:ascii="Times New Roman" w:hAnsi="Times New Roman"/>
                <w:sz w:val="20"/>
                <w:szCs w:val="20"/>
                <w:lang w:val="uk-UA"/>
              </w:rPr>
              <w:t>„</w:t>
            </w:r>
            <w:r w:rsidRPr="00C2396A">
              <w:rPr>
                <w:rFonts w:ascii="Times New Roman" w:hAnsi="Times New Roman"/>
                <w:sz w:val="20"/>
                <w:szCs w:val="20"/>
                <w:lang w:val="uk-UA"/>
              </w:rPr>
              <w:t>Про</w:t>
            </w:r>
            <w:proofErr w:type="spellEnd"/>
            <w:r w:rsidRPr="00C2396A">
              <w:rPr>
                <w:rFonts w:ascii="Times New Roman" w:hAnsi="Times New Roman"/>
                <w:sz w:val="20"/>
                <w:szCs w:val="20"/>
                <w:lang w:val="uk-UA"/>
              </w:rPr>
              <w:t xml:space="preserve"> корпоративну електронну пошту селищної/сільської ради”. </w:t>
            </w:r>
          </w:p>
          <w:p w:rsidR="00F3114C" w:rsidRPr="00C2396A" w:rsidRDefault="00F3114C" w:rsidP="00D17A0D">
            <w:pPr>
              <w:spacing w:line="216" w:lineRule="auto"/>
              <w:ind w:firstLine="0"/>
              <w:rPr>
                <w:rFonts w:ascii="Times New Roman" w:hAnsi="Times New Roman"/>
                <w:sz w:val="20"/>
                <w:szCs w:val="20"/>
                <w:lang w:val="uk-UA"/>
              </w:rPr>
            </w:pPr>
            <w:r w:rsidRPr="00C2396A">
              <w:rPr>
                <w:rFonts w:ascii="Times New Roman" w:hAnsi="Times New Roman"/>
                <w:sz w:val="20"/>
                <w:szCs w:val="20"/>
                <w:lang w:val="uk-UA"/>
              </w:rPr>
              <w:t xml:space="preserve">Розроблено методичні рекомендації щодо організації впровадження інформаційних технологій </w:t>
            </w:r>
            <w:r w:rsidR="002B0C17">
              <w:rPr>
                <w:rFonts w:ascii="Times New Roman" w:hAnsi="Times New Roman"/>
                <w:sz w:val="20"/>
                <w:szCs w:val="20"/>
                <w:lang w:val="uk-UA"/>
              </w:rPr>
              <w:t>у</w:t>
            </w:r>
            <w:r w:rsidRPr="00C2396A">
              <w:rPr>
                <w:rFonts w:ascii="Times New Roman" w:hAnsi="Times New Roman"/>
                <w:sz w:val="20"/>
                <w:szCs w:val="20"/>
                <w:lang w:val="uk-UA"/>
              </w:rPr>
              <w:t xml:space="preserve"> місцевих органах державної влади, органах місцевого самоврядування та розроблення </w:t>
            </w:r>
            <w:proofErr w:type="spellStart"/>
            <w:r w:rsidRPr="00C2396A">
              <w:rPr>
                <w:rFonts w:ascii="Times New Roman" w:hAnsi="Times New Roman"/>
                <w:sz w:val="20"/>
                <w:szCs w:val="20"/>
                <w:lang w:val="uk-UA"/>
              </w:rPr>
              <w:t>про</w:t>
            </w:r>
            <w:r w:rsidR="002B0C17">
              <w:rPr>
                <w:rFonts w:ascii="Times New Roman" w:hAnsi="Times New Roman"/>
                <w:sz w:val="20"/>
                <w:szCs w:val="20"/>
                <w:lang w:val="uk-UA"/>
              </w:rPr>
              <w:t>є</w:t>
            </w:r>
            <w:r w:rsidRPr="00C2396A">
              <w:rPr>
                <w:rFonts w:ascii="Times New Roman" w:hAnsi="Times New Roman"/>
                <w:sz w:val="20"/>
                <w:szCs w:val="20"/>
                <w:lang w:val="uk-UA"/>
              </w:rPr>
              <w:t>кту</w:t>
            </w:r>
            <w:proofErr w:type="spellEnd"/>
            <w:r w:rsidRPr="00C2396A">
              <w:rPr>
                <w:rFonts w:ascii="Times New Roman" w:hAnsi="Times New Roman"/>
                <w:sz w:val="20"/>
                <w:szCs w:val="20"/>
                <w:lang w:val="uk-UA"/>
              </w:rPr>
              <w:t xml:space="preserve"> місцевої </w:t>
            </w:r>
            <w:r w:rsidRPr="00C2396A">
              <w:rPr>
                <w:rFonts w:ascii="Times New Roman" w:hAnsi="Times New Roman"/>
                <w:sz w:val="20"/>
                <w:szCs w:val="20"/>
                <w:lang w:val="uk-UA"/>
              </w:rPr>
              <w:lastRenderedPageBreak/>
              <w:t>програми інформатизації.</w:t>
            </w:r>
          </w:p>
          <w:p w:rsidR="00F3114C" w:rsidRPr="00C2396A" w:rsidRDefault="00F3114C" w:rsidP="00902BA4">
            <w:pPr>
              <w:spacing w:line="216" w:lineRule="auto"/>
              <w:ind w:firstLine="0"/>
              <w:rPr>
                <w:rFonts w:ascii="Times New Roman" w:hAnsi="Times New Roman"/>
                <w:sz w:val="20"/>
                <w:szCs w:val="20"/>
                <w:lang w:val="uk-UA"/>
              </w:rPr>
            </w:pPr>
            <w:r w:rsidRPr="00C2396A">
              <w:rPr>
                <w:rFonts w:ascii="Times New Roman" w:hAnsi="Times New Roman"/>
                <w:sz w:val="20"/>
                <w:szCs w:val="20"/>
                <w:lang w:val="uk-UA"/>
              </w:rPr>
              <w:t xml:space="preserve">Проведено аналіз стану інтеграції місцевих інформаційних ресурсів об’єднаних територіальних громад до Телекомунікаційного центру Дніпропетровської області. </w:t>
            </w:r>
          </w:p>
          <w:p w:rsidR="00F3114C" w:rsidRPr="00C2396A" w:rsidRDefault="00F3114C" w:rsidP="00902BA4">
            <w:pPr>
              <w:spacing w:line="216" w:lineRule="auto"/>
              <w:ind w:firstLine="0"/>
              <w:rPr>
                <w:rFonts w:ascii="Times New Roman" w:hAnsi="Times New Roman"/>
                <w:sz w:val="20"/>
                <w:szCs w:val="20"/>
                <w:lang w:val="uk-UA"/>
              </w:rPr>
            </w:pPr>
            <w:r w:rsidRPr="00C2396A">
              <w:rPr>
                <w:rFonts w:ascii="Times New Roman" w:hAnsi="Times New Roman"/>
                <w:sz w:val="20"/>
                <w:szCs w:val="20"/>
                <w:lang w:val="uk-UA"/>
              </w:rPr>
              <w:t>Надано відповідні пропозиції.</w:t>
            </w:r>
          </w:p>
          <w:p w:rsidR="00F3114C" w:rsidRPr="00C2396A" w:rsidRDefault="00F3114C" w:rsidP="00902BA4">
            <w:pPr>
              <w:spacing w:line="216" w:lineRule="auto"/>
              <w:ind w:firstLine="0"/>
              <w:rPr>
                <w:rFonts w:ascii="Times New Roman" w:hAnsi="Times New Roman"/>
                <w:sz w:val="20"/>
                <w:szCs w:val="20"/>
                <w:lang w:val="uk-UA"/>
              </w:rPr>
            </w:pPr>
            <w:r w:rsidRPr="00C2396A">
              <w:rPr>
                <w:rFonts w:ascii="Times New Roman" w:hAnsi="Times New Roman"/>
                <w:sz w:val="20"/>
                <w:szCs w:val="20"/>
                <w:lang w:val="uk-UA"/>
              </w:rPr>
              <w:t>Підготовлено роз’яснення щодо погодження завдань (проєктів) інформатизації розпорядниками бюджетних коштів.</w:t>
            </w:r>
          </w:p>
          <w:p w:rsidR="00F3114C" w:rsidRPr="00C2396A" w:rsidRDefault="00F3114C" w:rsidP="00902BA4">
            <w:pPr>
              <w:spacing w:line="216" w:lineRule="auto"/>
              <w:ind w:firstLine="0"/>
              <w:rPr>
                <w:rFonts w:ascii="Times New Roman" w:hAnsi="Times New Roman"/>
                <w:sz w:val="20"/>
                <w:szCs w:val="20"/>
                <w:lang w:val="uk-UA"/>
              </w:rPr>
            </w:pPr>
            <w:r w:rsidRPr="00C2396A">
              <w:rPr>
                <w:rFonts w:ascii="Times New Roman" w:hAnsi="Times New Roman"/>
                <w:sz w:val="20"/>
                <w:szCs w:val="20"/>
                <w:lang w:val="uk-UA"/>
              </w:rPr>
              <w:t xml:space="preserve">Кошти з </w:t>
            </w:r>
            <w:r>
              <w:rPr>
                <w:rFonts w:ascii="Times New Roman" w:hAnsi="Times New Roman"/>
                <w:sz w:val="20"/>
                <w:szCs w:val="20"/>
                <w:lang w:val="uk-UA"/>
              </w:rPr>
              <w:t>обласного бюджету не виділялис</w:t>
            </w:r>
            <w:r w:rsidR="002B0C17">
              <w:rPr>
                <w:rFonts w:ascii="Times New Roman" w:hAnsi="Times New Roman"/>
                <w:sz w:val="20"/>
                <w:szCs w:val="20"/>
                <w:lang w:val="uk-UA"/>
              </w:rPr>
              <w:t>я</w:t>
            </w:r>
          </w:p>
          <w:p w:rsidR="00F3114C" w:rsidRPr="00C2396A" w:rsidRDefault="00F3114C" w:rsidP="00AD09CA">
            <w:pPr>
              <w:spacing w:line="223" w:lineRule="auto"/>
              <w:ind w:firstLine="0"/>
              <w:rPr>
                <w:rFonts w:ascii="Times New Roman" w:hAnsi="Times New Roman"/>
                <w:sz w:val="20"/>
                <w:szCs w:val="20"/>
                <w:lang w:val="uk-UA"/>
              </w:rPr>
            </w:pPr>
          </w:p>
        </w:tc>
      </w:tr>
      <w:tr w:rsidR="00F3114C" w:rsidRPr="00C2396A" w:rsidTr="00F3114C">
        <w:trPr>
          <w:jc w:val="center"/>
        </w:trPr>
        <w:tc>
          <w:tcPr>
            <w:tcW w:w="1918" w:type="dxa"/>
            <w:tcBorders>
              <w:top w:val="single" w:sz="4" w:space="0" w:color="auto"/>
              <w:bottom w:val="single" w:sz="4" w:space="0" w:color="auto"/>
            </w:tcBorders>
            <w:vAlign w:val="center"/>
          </w:tcPr>
          <w:p w:rsidR="00F3114C" w:rsidRPr="00C2396A" w:rsidRDefault="00F3114C" w:rsidP="00AD09CA">
            <w:pPr>
              <w:spacing w:line="223" w:lineRule="auto"/>
              <w:rPr>
                <w:rFonts w:ascii="Times New Roman" w:hAnsi="Times New Roman"/>
                <w:sz w:val="20"/>
                <w:szCs w:val="20"/>
                <w:lang w:val="uk-UA"/>
              </w:rPr>
            </w:pPr>
          </w:p>
        </w:tc>
        <w:tc>
          <w:tcPr>
            <w:tcW w:w="4192" w:type="dxa"/>
          </w:tcPr>
          <w:p w:rsidR="00F3114C" w:rsidRPr="00C2396A" w:rsidRDefault="00F3114C" w:rsidP="00A21F24">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1.4. Організація навчання фахівців органів</w:t>
            </w:r>
          </w:p>
          <w:p w:rsidR="00F3114C" w:rsidRPr="00C2396A" w:rsidRDefault="00F3114C" w:rsidP="00A21F24">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виконавчої влади та органів місцевого самоврядування, у тому числі на базі спеціалізованих установ та підприємств, з питань електронного урядування та інформаційних технологій.</w:t>
            </w:r>
          </w:p>
          <w:p w:rsidR="00F3114C" w:rsidRPr="00C2396A" w:rsidRDefault="00F3114C" w:rsidP="00A21F24">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Постійне підвищення кваліфікації фахівців КП ГІКНВЦ ДОР (адміністраторів мереж та баз даних, захисту інформації тощо).</w:t>
            </w:r>
          </w:p>
          <w:p w:rsidR="00F3114C" w:rsidRPr="00C2396A" w:rsidRDefault="00F3114C" w:rsidP="00A21F24">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 xml:space="preserve">Сприяння навчанню мешканців області навичкам </w:t>
            </w:r>
            <w:proofErr w:type="spellStart"/>
            <w:r w:rsidRPr="00C2396A">
              <w:rPr>
                <w:rFonts w:ascii="Times New Roman" w:hAnsi="Times New Roman"/>
                <w:sz w:val="20"/>
                <w:szCs w:val="20"/>
                <w:lang w:val="uk-UA"/>
              </w:rPr>
              <w:t>ІТ-технологій</w:t>
            </w:r>
            <w:proofErr w:type="spellEnd"/>
            <w:r w:rsidRPr="00C2396A">
              <w:rPr>
                <w:rFonts w:ascii="Times New Roman" w:hAnsi="Times New Roman"/>
                <w:sz w:val="20"/>
                <w:szCs w:val="20"/>
                <w:lang w:val="uk-UA"/>
              </w:rPr>
              <w:t xml:space="preserve"> спільно з громадськими організаціями</w:t>
            </w:r>
          </w:p>
          <w:p w:rsidR="00F3114C" w:rsidRPr="00C2396A" w:rsidRDefault="00F3114C" w:rsidP="00A21F24">
            <w:pPr>
              <w:spacing w:line="223" w:lineRule="auto"/>
              <w:ind w:firstLine="0"/>
              <w:rPr>
                <w:rFonts w:ascii="Times New Roman" w:hAnsi="Times New Roman"/>
                <w:sz w:val="20"/>
                <w:szCs w:val="20"/>
                <w:lang w:val="uk-UA"/>
              </w:rPr>
            </w:pPr>
          </w:p>
        </w:tc>
        <w:tc>
          <w:tcPr>
            <w:tcW w:w="1700"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 xml:space="preserve">Чисельність фахівців, </w:t>
            </w:r>
          </w:p>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які пройшли навчання</w:t>
            </w:r>
          </w:p>
        </w:tc>
        <w:tc>
          <w:tcPr>
            <w:tcW w:w="1490" w:type="dxa"/>
          </w:tcPr>
          <w:p w:rsidR="00F3114C"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600</w:t>
            </w:r>
          </w:p>
          <w:p w:rsidR="002B0C17" w:rsidRPr="00C2396A" w:rsidRDefault="002B0C17"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осіб</w:t>
            </w:r>
          </w:p>
        </w:tc>
        <w:tc>
          <w:tcPr>
            <w:tcW w:w="1222" w:type="dxa"/>
          </w:tcPr>
          <w:p w:rsidR="00F3114C"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472</w:t>
            </w:r>
          </w:p>
          <w:p w:rsidR="002B0C17" w:rsidRPr="00C2396A" w:rsidRDefault="002B0C17"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осіб</w:t>
            </w:r>
          </w:p>
        </w:tc>
        <w:tc>
          <w:tcPr>
            <w:tcW w:w="5140" w:type="dxa"/>
          </w:tcPr>
          <w:p w:rsidR="00F3114C" w:rsidRPr="00C2396A" w:rsidRDefault="00F3114C" w:rsidP="00A21F24">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 xml:space="preserve">Проведено навчання відповідальних осіб у сфері інформатизації структурних підрозділів облдержадміністрації, райдержадміністрацій, об’єднаних територіальних громад щодо запобігання </w:t>
            </w:r>
            <w:r w:rsidR="002B0C17">
              <w:rPr>
                <w:rFonts w:ascii="Times New Roman" w:hAnsi="Times New Roman"/>
                <w:sz w:val="20"/>
                <w:szCs w:val="20"/>
                <w:lang w:val="uk-UA"/>
              </w:rPr>
              <w:t>в</w:t>
            </w:r>
            <w:r w:rsidRPr="00C2396A">
              <w:rPr>
                <w:rFonts w:ascii="Times New Roman" w:hAnsi="Times New Roman"/>
                <w:sz w:val="20"/>
                <w:szCs w:val="20"/>
                <w:lang w:val="uk-UA"/>
              </w:rPr>
              <w:t>раженн</w:t>
            </w:r>
            <w:r w:rsidR="000B56F8">
              <w:rPr>
                <w:rFonts w:ascii="Times New Roman" w:hAnsi="Times New Roman"/>
                <w:sz w:val="20"/>
                <w:szCs w:val="20"/>
                <w:lang w:val="uk-UA"/>
              </w:rPr>
              <w:t>ю</w:t>
            </w:r>
            <w:r w:rsidRPr="00C2396A">
              <w:rPr>
                <w:rFonts w:ascii="Times New Roman" w:hAnsi="Times New Roman"/>
                <w:sz w:val="20"/>
                <w:szCs w:val="20"/>
                <w:lang w:val="uk-UA"/>
              </w:rPr>
              <w:t xml:space="preserve"> автоматизованих робочих місць та розміщеної на них інформації паразитним вірусним програмним забезпеченням.</w:t>
            </w:r>
          </w:p>
          <w:p w:rsidR="00F3114C" w:rsidRPr="00C2396A" w:rsidRDefault="00F3114C" w:rsidP="00A21F24">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 xml:space="preserve">Підготовлено пропозиції до плану навчань для представників місцевих органів виконавчої влади та органів місцевого самоврядування, у тому числі на базі комп’ютеризованого навчального класу ДРІДУ НАДУ, зокрема щодо роботи </w:t>
            </w:r>
            <w:r w:rsidR="002B0C17">
              <w:rPr>
                <w:rFonts w:ascii="Times New Roman" w:hAnsi="Times New Roman"/>
                <w:sz w:val="20"/>
                <w:szCs w:val="20"/>
                <w:lang w:val="uk-UA"/>
              </w:rPr>
              <w:t>у</w:t>
            </w:r>
            <w:r w:rsidRPr="00C2396A">
              <w:rPr>
                <w:rFonts w:ascii="Times New Roman" w:hAnsi="Times New Roman"/>
                <w:sz w:val="20"/>
                <w:szCs w:val="20"/>
                <w:lang w:val="uk-UA"/>
              </w:rPr>
              <w:t xml:space="preserve"> регіональній системі електронного документообігу, Регіональному віртуальному офісі електронних адміністративних послуг Дніпропетровської області, </w:t>
            </w:r>
            <w:proofErr w:type="spellStart"/>
            <w:r w:rsidRPr="00C2396A">
              <w:rPr>
                <w:rFonts w:ascii="Times New Roman" w:hAnsi="Times New Roman"/>
                <w:sz w:val="20"/>
                <w:szCs w:val="20"/>
                <w:lang w:val="uk-UA"/>
              </w:rPr>
              <w:t>модерації</w:t>
            </w:r>
            <w:proofErr w:type="spellEnd"/>
            <w:r w:rsidRPr="00C2396A">
              <w:rPr>
                <w:rFonts w:ascii="Times New Roman" w:hAnsi="Times New Roman"/>
                <w:sz w:val="20"/>
                <w:szCs w:val="20"/>
                <w:lang w:val="uk-UA"/>
              </w:rPr>
              <w:t xml:space="preserve"> офіційних </w:t>
            </w:r>
            <w:proofErr w:type="spellStart"/>
            <w:r w:rsidRPr="00C2396A">
              <w:rPr>
                <w:rFonts w:ascii="Times New Roman" w:hAnsi="Times New Roman"/>
                <w:sz w:val="20"/>
                <w:szCs w:val="20"/>
                <w:lang w:val="uk-UA"/>
              </w:rPr>
              <w:t>вебсайтів</w:t>
            </w:r>
            <w:proofErr w:type="spellEnd"/>
            <w:r w:rsidRPr="00C2396A">
              <w:rPr>
                <w:rFonts w:ascii="Times New Roman" w:hAnsi="Times New Roman"/>
                <w:sz w:val="20"/>
                <w:szCs w:val="20"/>
                <w:lang w:val="uk-UA"/>
              </w:rPr>
              <w:t xml:space="preserve"> органів влади, а також з інших питань</w:t>
            </w:r>
            <w:r w:rsidR="002B0C17">
              <w:rPr>
                <w:rFonts w:ascii="Times New Roman" w:hAnsi="Times New Roman"/>
                <w:sz w:val="20"/>
                <w:szCs w:val="20"/>
                <w:lang w:val="uk-UA"/>
              </w:rPr>
              <w:t xml:space="preserve"> у</w:t>
            </w:r>
            <w:r w:rsidRPr="00C2396A">
              <w:rPr>
                <w:rFonts w:ascii="Times New Roman" w:hAnsi="Times New Roman"/>
                <w:sz w:val="20"/>
                <w:szCs w:val="20"/>
                <w:lang w:val="uk-UA"/>
              </w:rPr>
              <w:t xml:space="preserve"> сфері інформатизації.</w:t>
            </w:r>
          </w:p>
          <w:p w:rsidR="00F3114C" w:rsidRPr="00C2396A" w:rsidRDefault="002B0C17" w:rsidP="00A21F24">
            <w:pPr>
              <w:spacing w:line="223" w:lineRule="auto"/>
              <w:ind w:firstLine="0"/>
              <w:rPr>
                <w:rFonts w:ascii="Times New Roman" w:hAnsi="Times New Roman"/>
                <w:sz w:val="20"/>
                <w:szCs w:val="20"/>
                <w:lang w:val="uk-UA"/>
              </w:rPr>
            </w:pPr>
            <w:r>
              <w:rPr>
                <w:rFonts w:ascii="Times New Roman" w:hAnsi="Times New Roman"/>
                <w:sz w:val="20"/>
                <w:szCs w:val="20"/>
                <w:lang w:val="uk-UA"/>
              </w:rPr>
              <w:t>Взято</w:t>
            </w:r>
            <w:r w:rsidR="00F3114C" w:rsidRPr="00C2396A">
              <w:rPr>
                <w:rFonts w:ascii="Times New Roman" w:hAnsi="Times New Roman"/>
                <w:sz w:val="20"/>
                <w:szCs w:val="20"/>
                <w:lang w:val="uk-UA"/>
              </w:rPr>
              <w:t xml:space="preserve"> участь в організації та проведенні </w:t>
            </w:r>
            <w:r>
              <w:rPr>
                <w:rFonts w:ascii="Times New Roman" w:hAnsi="Times New Roman"/>
                <w:sz w:val="20"/>
                <w:szCs w:val="20"/>
                <w:lang w:val="uk-UA"/>
              </w:rPr>
              <w:t>протягом</w:t>
            </w:r>
            <w:r w:rsidR="00F3114C" w:rsidRPr="00C2396A">
              <w:rPr>
                <w:rFonts w:ascii="Times New Roman" w:hAnsi="Times New Roman"/>
                <w:sz w:val="20"/>
                <w:szCs w:val="20"/>
                <w:lang w:val="uk-UA"/>
              </w:rPr>
              <w:t xml:space="preserve"> 2017</w:t>
            </w:r>
            <w:r>
              <w:rPr>
                <w:rFonts w:ascii="Times New Roman" w:hAnsi="Times New Roman"/>
                <w:sz w:val="20"/>
                <w:szCs w:val="20"/>
                <w:lang w:val="uk-UA"/>
              </w:rPr>
              <w:t xml:space="preserve"> </w:t>
            </w:r>
            <w:r w:rsidR="00F3114C" w:rsidRPr="00C2396A">
              <w:rPr>
                <w:rFonts w:ascii="Times New Roman" w:hAnsi="Times New Roman"/>
                <w:sz w:val="20"/>
                <w:szCs w:val="20"/>
                <w:lang w:val="uk-UA"/>
              </w:rPr>
              <w:t xml:space="preserve">–2019 років трьох етапів тренінгів з електронного урядування та електронної демократії для публічних службовців у Дніпропетровської області в рамках </w:t>
            </w:r>
            <w:r>
              <w:rPr>
                <w:rFonts w:ascii="Times New Roman" w:hAnsi="Times New Roman"/>
                <w:sz w:val="20"/>
                <w:szCs w:val="20"/>
                <w:lang w:val="uk-UA"/>
              </w:rPr>
              <w:t>п</w:t>
            </w:r>
            <w:r w:rsidR="00F3114C" w:rsidRPr="00C2396A">
              <w:rPr>
                <w:rFonts w:ascii="Times New Roman" w:hAnsi="Times New Roman"/>
                <w:sz w:val="20"/>
                <w:szCs w:val="20"/>
                <w:lang w:val="uk-UA"/>
              </w:rPr>
              <w:t xml:space="preserve">рограми EGAP, які проводилися </w:t>
            </w:r>
            <w:r>
              <w:rPr>
                <w:rFonts w:ascii="Times New Roman" w:hAnsi="Times New Roman"/>
                <w:sz w:val="20"/>
                <w:szCs w:val="20"/>
                <w:lang w:val="uk-UA"/>
              </w:rPr>
              <w:t>у ДРІДУ НАДУ</w:t>
            </w:r>
            <w:r w:rsidR="00F3114C" w:rsidRPr="00C2396A">
              <w:rPr>
                <w:rFonts w:ascii="Times New Roman" w:hAnsi="Times New Roman"/>
                <w:sz w:val="20"/>
                <w:szCs w:val="20"/>
                <w:lang w:val="uk-UA"/>
              </w:rPr>
              <w:t>.</w:t>
            </w:r>
          </w:p>
          <w:p w:rsidR="00F3114C" w:rsidRPr="00C2396A" w:rsidRDefault="00F3114C" w:rsidP="005D7D5A">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 xml:space="preserve">За результатами проведених тренінгів 68 представників  </w:t>
            </w:r>
            <w:r w:rsidRPr="00C2396A">
              <w:rPr>
                <w:rFonts w:ascii="Times New Roman" w:hAnsi="Times New Roman"/>
                <w:sz w:val="20"/>
                <w:szCs w:val="20"/>
                <w:lang w:val="uk-UA"/>
              </w:rPr>
              <w:lastRenderedPageBreak/>
              <w:t>об’єднаних територіальних громад (ОТГ) області отримали відповідні сертифікати.</w:t>
            </w:r>
          </w:p>
          <w:p w:rsidR="00F3114C" w:rsidRPr="00C2396A" w:rsidRDefault="00F3114C" w:rsidP="005D7D5A">
            <w:pPr>
              <w:spacing w:line="223" w:lineRule="auto"/>
              <w:ind w:right="-22" w:hanging="17"/>
              <w:rPr>
                <w:rFonts w:ascii="Times New Roman" w:hAnsi="Times New Roman"/>
                <w:sz w:val="20"/>
                <w:szCs w:val="20"/>
                <w:lang w:val="uk-UA"/>
              </w:rPr>
            </w:pPr>
            <w:r w:rsidRPr="00C2396A">
              <w:rPr>
                <w:rFonts w:ascii="Times New Roman" w:hAnsi="Times New Roman"/>
                <w:sz w:val="20"/>
                <w:szCs w:val="20"/>
                <w:lang w:val="uk-UA"/>
              </w:rPr>
              <w:t xml:space="preserve">Проведені 5 ознайомчих </w:t>
            </w:r>
            <w:proofErr w:type="spellStart"/>
            <w:r w:rsidRPr="00C2396A">
              <w:rPr>
                <w:rFonts w:ascii="Times New Roman" w:hAnsi="Times New Roman"/>
                <w:sz w:val="20"/>
                <w:szCs w:val="20"/>
                <w:lang w:val="uk-UA"/>
              </w:rPr>
              <w:t>онлайн-засідань</w:t>
            </w:r>
            <w:proofErr w:type="spellEnd"/>
            <w:r w:rsidRPr="00C2396A">
              <w:rPr>
                <w:rFonts w:ascii="Times New Roman" w:hAnsi="Times New Roman"/>
                <w:sz w:val="20"/>
                <w:szCs w:val="20"/>
                <w:lang w:val="uk-UA"/>
              </w:rPr>
              <w:t xml:space="preserve"> з представниками ОТГ щодо питання запровадження системи електронного документообігу та </w:t>
            </w:r>
            <w:proofErr w:type="spellStart"/>
            <w:r w:rsidR="00330B11">
              <w:rPr>
                <w:rFonts w:ascii="Times New Roman" w:hAnsi="Times New Roman"/>
                <w:sz w:val="20"/>
                <w:szCs w:val="20"/>
                <w:lang w:val="uk-UA"/>
              </w:rPr>
              <w:t>„</w:t>
            </w:r>
            <w:r w:rsidRPr="00C2396A">
              <w:rPr>
                <w:rFonts w:ascii="Times New Roman" w:hAnsi="Times New Roman"/>
                <w:sz w:val="20"/>
                <w:szCs w:val="20"/>
                <w:lang w:val="uk-UA"/>
              </w:rPr>
              <w:t>Системи</w:t>
            </w:r>
            <w:proofErr w:type="spellEnd"/>
            <w:r w:rsidRPr="00C2396A">
              <w:rPr>
                <w:rFonts w:ascii="Times New Roman" w:hAnsi="Times New Roman"/>
                <w:sz w:val="20"/>
                <w:szCs w:val="20"/>
                <w:lang w:val="uk-UA"/>
              </w:rPr>
              <w:t xml:space="preserve"> реєстрів управління територіальною громадою”. Навчання пройшли 74 особи.</w:t>
            </w:r>
          </w:p>
          <w:p w:rsidR="00F3114C" w:rsidRPr="00C2396A" w:rsidRDefault="00F3114C" w:rsidP="00330B11">
            <w:pPr>
              <w:spacing w:line="223" w:lineRule="auto"/>
              <w:ind w:hanging="17"/>
              <w:rPr>
                <w:rFonts w:ascii="Times New Roman" w:hAnsi="Times New Roman"/>
                <w:sz w:val="20"/>
                <w:szCs w:val="20"/>
                <w:lang w:val="uk-UA"/>
              </w:rPr>
            </w:pPr>
            <w:r w:rsidRPr="00C2396A">
              <w:rPr>
                <w:rFonts w:ascii="Times New Roman" w:hAnsi="Times New Roman"/>
                <w:sz w:val="20"/>
                <w:szCs w:val="20"/>
                <w:lang w:val="uk-UA"/>
              </w:rPr>
              <w:t>У грудні 2018 року проведено два п’ятиденн</w:t>
            </w:r>
            <w:r w:rsidR="00330B11">
              <w:rPr>
                <w:rFonts w:ascii="Times New Roman" w:hAnsi="Times New Roman"/>
                <w:sz w:val="20"/>
                <w:szCs w:val="20"/>
                <w:lang w:val="uk-UA"/>
              </w:rPr>
              <w:t>і</w:t>
            </w:r>
            <w:r w:rsidRPr="00C2396A">
              <w:rPr>
                <w:rFonts w:ascii="Times New Roman" w:hAnsi="Times New Roman"/>
                <w:sz w:val="20"/>
                <w:szCs w:val="20"/>
                <w:lang w:val="uk-UA"/>
              </w:rPr>
              <w:t xml:space="preserve"> семінари з теми </w:t>
            </w:r>
            <w:proofErr w:type="spellStart"/>
            <w:r w:rsidR="00330B11">
              <w:rPr>
                <w:rFonts w:ascii="Times New Roman" w:hAnsi="Times New Roman"/>
                <w:sz w:val="20"/>
                <w:szCs w:val="20"/>
                <w:lang w:val="uk-UA"/>
              </w:rPr>
              <w:t>„</w:t>
            </w:r>
            <w:r w:rsidRPr="00C2396A">
              <w:rPr>
                <w:rFonts w:ascii="Times New Roman" w:hAnsi="Times New Roman"/>
                <w:sz w:val="20"/>
                <w:szCs w:val="20"/>
                <w:lang w:val="uk-UA"/>
              </w:rPr>
              <w:t>Забезпечення</w:t>
            </w:r>
            <w:proofErr w:type="spellEnd"/>
            <w:r w:rsidRPr="00C2396A">
              <w:rPr>
                <w:rFonts w:ascii="Times New Roman" w:hAnsi="Times New Roman"/>
                <w:sz w:val="20"/>
                <w:szCs w:val="20"/>
                <w:lang w:val="uk-UA"/>
              </w:rPr>
              <w:t xml:space="preserve"> сталого соціально-економічного розвитку територій з використанням елементів електронного врядування та електронної демократії</w:t>
            </w:r>
            <w:r w:rsidR="00330B11">
              <w:rPr>
                <w:rFonts w:ascii="Times New Roman" w:hAnsi="Times New Roman"/>
                <w:sz w:val="20"/>
                <w:szCs w:val="20"/>
                <w:lang w:val="uk-UA"/>
              </w:rPr>
              <w:t>”</w:t>
            </w:r>
            <w:r w:rsidRPr="00C2396A">
              <w:rPr>
                <w:rFonts w:ascii="Times New Roman" w:hAnsi="Times New Roman"/>
                <w:sz w:val="20"/>
                <w:szCs w:val="20"/>
                <w:lang w:val="uk-UA"/>
              </w:rPr>
              <w:t xml:space="preserve"> на базі </w:t>
            </w:r>
            <w:r w:rsidR="00330B11">
              <w:rPr>
                <w:rFonts w:ascii="Times New Roman" w:hAnsi="Times New Roman"/>
                <w:sz w:val="20"/>
                <w:szCs w:val="20"/>
                <w:lang w:val="uk-UA"/>
              </w:rPr>
              <w:t>ДРІДУ НАДУ</w:t>
            </w:r>
            <w:r w:rsidRPr="00C2396A">
              <w:rPr>
                <w:rFonts w:ascii="Times New Roman" w:hAnsi="Times New Roman"/>
                <w:sz w:val="20"/>
                <w:szCs w:val="20"/>
                <w:lang w:val="uk-UA"/>
              </w:rPr>
              <w:t>. Пройшли навчання т</w:t>
            </w:r>
            <w:r w:rsidR="00330B11">
              <w:rPr>
                <w:rFonts w:ascii="Times New Roman" w:hAnsi="Times New Roman"/>
                <w:sz w:val="20"/>
                <w:szCs w:val="20"/>
                <w:lang w:val="uk-UA"/>
              </w:rPr>
              <w:t>а отримали сертифікати 50 осіб</w:t>
            </w:r>
          </w:p>
          <w:p w:rsidR="00F3114C" w:rsidRDefault="00F3114C" w:rsidP="005D7D5A">
            <w:pPr>
              <w:spacing w:line="223" w:lineRule="auto"/>
              <w:ind w:hanging="17"/>
              <w:rPr>
                <w:rFonts w:ascii="Times New Roman" w:hAnsi="Times New Roman"/>
                <w:sz w:val="20"/>
                <w:szCs w:val="20"/>
                <w:lang w:val="uk-UA"/>
              </w:rPr>
            </w:pPr>
          </w:p>
          <w:p w:rsidR="00330B11" w:rsidRPr="00C2396A" w:rsidRDefault="00330B11" w:rsidP="005D7D5A">
            <w:pPr>
              <w:spacing w:line="223" w:lineRule="auto"/>
              <w:ind w:hanging="17"/>
              <w:rPr>
                <w:rFonts w:ascii="Times New Roman" w:hAnsi="Times New Roman"/>
                <w:sz w:val="20"/>
                <w:szCs w:val="20"/>
                <w:lang w:val="uk-UA"/>
              </w:rPr>
            </w:pPr>
          </w:p>
        </w:tc>
      </w:tr>
      <w:tr w:rsidR="00F3114C" w:rsidRPr="00C2396A" w:rsidTr="00F3114C">
        <w:trPr>
          <w:trHeight w:val="1833"/>
          <w:jc w:val="center"/>
        </w:trPr>
        <w:tc>
          <w:tcPr>
            <w:tcW w:w="1918" w:type="dxa"/>
            <w:tcBorders>
              <w:top w:val="single" w:sz="4" w:space="0" w:color="auto"/>
              <w:bottom w:val="single" w:sz="4" w:space="0" w:color="auto"/>
            </w:tcBorders>
            <w:vAlign w:val="center"/>
          </w:tcPr>
          <w:p w:rsidR="00F3114C" w:rsidRPr="00C2396A" w:rsidRDefault="00F3114C" w:rsidP="00AD09CA">
            <w:pPr>
              <w:spacing w:line="223" w:lineRule="auto"/>
              <w:rPr>
                <w:rFonts w:ascii="Times New Roman" w:hAnsi="Times New Roman"/>
                <w:sz w:val="20"/>
                <w:szCs w:val="20"/>
                <w:lang w:val="uk-UA"/>
              </w:rPr>
            </w:pPr>
          </w:p>
        </w:tc>
        <w:tc>
          <w:tcPr>
            <w:tcW w:w="4192" w:type="dxa"/>
          </w:tcPr>
          <w:p w:rsidR="00F3114C" w:rsidRPr="00C2396A" w:rsidRDefault="00F3114C" w:rsidP="00EC06D6">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 xml:space="preserve">1.5. Проведення всеукраїнських </w:t>
            </w:r>
            <w:proofErr w:type="spellStart"/>
            <w:r w:rsidRPr="00C2396A">
              <w:rPr>
                <w:rFonts w:ascii="Times New Roman" w:hAnsi="Times New Roman"/>
                <w:sz w:val="20"/>
                <w:szCs w:val="20"/>
                <w:lang w:val="uk-UA"/>
              </w:rPr>
              <w:t>науково-</w:t>
            </w:r>
            <w:proofErr w:type="spellEnd"/>
          </w:p>
          <w:p w:rsidR="00F3114C" w:rsidRDefault="00F3114C" w:rsidP="00033606">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 xml:space="preserve">практичних конференцій, регіональних семінарів, круглих столів, </w:t>
            </w:r>
            <w:proofErr w:type="spellStart"/>
            <w:r w:rsidRPr="00C2396A">
              <w:rPr>
                <w:rFonts w:ascii="Times New Roman" w:hAnsi="Times New Roman"/>
                <w:sz w:val="20"/>
                <w:szCs w:val="20"/>
                <w:lang w:val="uk-UA"/>
              </w:rPr>
              <w:t>відеоконференцій</w:t>
            </w:r>
            <w:proofErr w:type="spellEnd"/>
            <w:r w:rsidRPr="00C2396A">
              <w:rPr>
                <w:rFonts w:ascii="Times New Roman" w:hAnsi="Times New Roman"/>
                <w:sz w:val="20"/>
                <w:szCs w:val="20"/>
                <w:lang w:val="uk-UA"/>
              </w:rPr>
              <w:t xml:space="preserve"> за участю керівників органів влади, науковців, представників громадських організацій та бізнес-структур щодо впровадження новітніх інформаційних технологій, електронного урядування тощо</w:t>
            </w:r>
          </w:p>
          <w:p w:rsidR="00330B11" w:rsidRDefault="00330B11" w:rsidP="00033606">
            <w:pPr>
              <w:spacing w:line="223" w:lineRule="auto"/>
              <w:ind w:firstLine="0"/>
              <w:rPr>
                <w:rFonts w:ascii="Times New Roman" w:hAnsi="Times New Roman"/>
                <w:sz w:val="20"/>
                <w:szCs w:val="20"/>
                <w:lang w:val="uk-UA"/>
              </w:rPr>
            </w:pPr>
          </w:p>
          <w:p w:rsidR="00330B11" w:rsidRPr="00C2396A" w:rsidRDefault="00330B11" w:rsidP="00033606">
            <w:pPr>
              <w:spacing w:line="223" w:lineRule="auto"/>
              <w:ind w:firstLine="0"/>
              <w:rPr>
                <w:rFonts w:ascii="Times New Roman" w:hAnsi="Times New Roman"/>
                <w:sz w:val="20"/>
                <w:szCs w:val="20"/>
                <w:lang w:val="uk-UA"/>
              </w:rPr>
            </w:pPr>
          </w:p>
        </w:tc>
        <w:tc>
          <w:tcPr>
            <w:tcW w:w="1700"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Кількість заходів</w:t>
            </w:r>
          </w:p>
        </w:tc>
        <w:tc>
          <w:tcPr>
            <w:tcW w:w="1490" w:type="dxa"/>
          </w:tcPr>
          <w:p w:rsidR="00F3114C" w:rsidRPr="00C2396A" w:rsidRDefault="00F3114C" w:rsidP="00EC06D6">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6</w:t>
            </w:r>
          </w:p>
        </w:tc>
        <w:tc>
          <w:tcPr>
            <w:tcW w:w="1222"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w:t>
            </w:r>
          </w:p>
        </w:tc>
        <w:tc>
          <w:tcPr>
            <w:tcW w:w="5140" w:type="dxa"/>
          </w:tcPr>
          <w:p w:rsidR="00F3114C" w:rsidRPr="00C2396A" w:rsidRDefault="00F3114C" w:rsidP="00330B11">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Кошти з обласного бюджету не виділялис</w:t>
            </w:r>
            <w:r w:rsidR="00330B11">
              <w:rPr>
                <w:rFonts w:ascii="Times New Roman" w:hAnsi="Times New Roman"/>
                <w:sz w:val="20"/>
                <w:szCs w:val="20"/>
                <w:lang w:val="uk-UA"/>
              </w:rPr>
              <w:t>я</w:t>
            </w:r>
          </w:p>
        </w:tc>
      </w:tr>
      <w:tr w:rsidR="00F3114C" w:rsidRPr="00C2396A" w:rsidTr="00F3114C">
        <w:trPr>
          <w:jc w:val="center"/>
        </w:trPr>
        <w:tc>
          <w:tcPr>
            <w:tcW w:w="1918" w:type="dxa"/>
            <w:tcBorders>
              <w:top w:val="single" w:sz="4" w:space="0" w:color="auto"/>
              <w:bottom w:val="single" w:sz="4" w:space="0" w:color="auto"/>
            </w:tcBorders>
            <w:vAlign w:val="center"/>
          </w:tcPr>
          <w:p w:rsidR="00F3114C" w:rsidRPr="00C2396A" w:rsidRDefault="00F3114C" w:rsidP="00AD09CA">
            <w:pPr>
              <w:spacing w:line="223" w:lineRule="auto"/>
              <w:rPr>
                <w:rFonts w:ascii="Times New Roman" w:hAnsi="Times New Roman"/>
                <w:sz w:val="20"/>
                <w:szCs w:val="20"/>
                <w:lang w:val="uk-UA"/>
              </w:rPr>
            </w:pPr>
          </w:p>
        </w:tc>
        <w:tc>
          <w:tcPr>
            <w:tcW w:w="4192" w:type="dxa"/>
          </w:tcPr>
          <w:p w:rsidR="00F3114C" w:rsidRPr="00C2396A" w:rsidRDefault="00F3114C" w:rsidP="00EC06D6">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1.6. Проведення щорічних конкурсів з</w:t>
            </w:r>
          </w:p>
          <w:p w:rsidR="00F3114C" w:rsidRPr="00C2396A" w:rsidRDefault="00F3114C" w:rsidP="00EC06D6">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підтримки про</w:t>
            </w:r>
            <w:r w:rsidR="00330B11">
              <w:rPr>
                <w:rFonts w:ascii="Times New Roman" w:hAnsi="Times New Roman"/>
                <w:sz w:val="20"/>
                <w:szCs w:val="20"/>
                <w:lang w:val="uk-UA"/>
              </w:rPr>
              <w:t>є</w:t>
            </w:r>
            <w:r w:rsidRPr="00C2396A">
              <w:rPr>
                <w:rFonts w:ascii="Times New Roman" w:hAnsi="Times New Roman"/>
                <w:sz w:val="20"/>
                <w:szCs w:val="20"/>
                <w:lang w:val="uk-UA"/>
              </w:rPr>
              <w:t>ктів у сфері інформатизації та</w:t>
            </w:r>
          </w:p>
          <w:p w:rsidR="00F3114C" w:rsidRPr="00C2396A" w:rsidRDefault="00F3114C" w:rsidP="00EC06D6">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електронного урядування</w:t>
            </w:r>
          </w:p>
          <w:p w:rsidR="00F3114C" w:rsidRPr="00C2396A" w:rsidRDefault="00F3114C" w:rsidP="00EC06D6">
            <w:pPr>
              <w:spacing w:line="223" w:lineRule="auto"/>
              <w:ind w:firstLine="0"/>
              <w:rPr>
                <w:rFonts w:ascii="Times New Roman" w:hAnsi="Times New Roman"/>
                <w:sz w:val="20"/>
                <w:szCs w:val="20"/>
                <w:lang w:val="uk-UA"/>
              </w:rPr>
            </w:pPr>
          </w:p>
        </w:tc>
        <w:tc>
          <w:tcPr>
            <w:tcW w:w="1700"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Кількість конкурсів</w:t>
            </w:r>
          </w:p>
        </w:tc>
        <w:tc>
          <w:tcPr>
            <w:tcW w:w="1490"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2</w:t>
            </w:r>
          </w:p>
        </w:tc>
        <w:tc>
          <w:tcPr>
            <w:tcW w:w="1222"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w:t>
            </w:r>
          </w:p>
        </w:tc>
        <w:tc>
          <w:tcPr>
            <w:tcW w:w="5140" w:type="dxa"/>
          </w:tcPr>
          <w:p w:rsidR="00F3114C" w:rsidRPr="00C2396A" w:rsidRDefault="00F3114C" w:rsidP="00330B11">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Кошти з обласного бюджету не виділялис</w:t>
            </w:r>
            <w:r w:rsidR="00330B11">
              <w:rPr>
                <w:rFonts w:ascii="Times New Roman" w:hAnsi="Times New Roman"/>
                <w:sz w:val="20"/>
                <w:szCs w:val="20"/>
                <w:lang w:val="uk-UA"/>
              </w:rPr>
              <w:t>я</w:t>
            </w:r>
          </w:p>
        </w:tc>
      </w:tr>
      <w:tr w:rsidR="00F3114C" w:rsidRPr="00C2396A" w:rsidTr="00330B11">
        <w:trPr>
          <w:trHeight w:val="1312"/>
          <w:jc w:val="center"/>
        </w:trPr>
        <w:tc>
          <w:tcPr>
            <w:tcW w:w="1918" w:type="dxa"/>
            <w:vMerge w:val="restart"/>
          </w:tcPr>
          <w:p w:rsidR="000B56F8" w:rsidRDefault="00F3114C" w:rsidP="00DE2D07">
            <w:pPr>
              <w:spacing w:line="223" w:lineRule="auto"/>
              <w:ind w:right="-100" w:firstLine="0"/>
              <w:rPr>
                <w:rFonts w:ascii="Times New Roman" w:hAnsi="Times New Roman"/>
                <w:b/>
                <w:sz w:val="20"/>
                <w:szCs w:val="20"/>
                <w:lang w:val="uk-UA"/>
              </w:rPr>
            </w:pPr>
            <w:r w:rsidRPr="00C2396A">
              <w:rPr>
                <w:rFonts w:ascii="Times New Roman" w:hAnsi="Times New Roman"/>
                <w:b/>
                <w:sz w:val="20"/>
                <w:szCs w:val="20"/>
                <w:lang w:val="uk-UA"/>
              </w:rPr>
              <w:lastRenderedPageBreak/>
              <w:t xml:space="preserve">2. Упровадження технологій </w:t>
            </w:r>
          </w:p>
          <w:p w:rsidR="00F3114C" w:rsidRPr="00C2396A" w:rsidRDefault="00F3114C" w:rsidP="00DE2D07">
            <w:pPr>
              <w:spacing w:line="223" w:lineRule="auto"/>
              <w:ind w:right="-100" w:firstLine="0"/>
              <w:rPr>
                <w:rFonts w:ascii="Times New Roman" w:hAnsi="Times New Roman"/>
                <w:b/>
                <w:sz w:val="20"/>
                <w:szCs w:val="20"/>
                <w:lang w:val="uk-UA"/>
              </w:rPr>
            </w:pPr>
            <w:r w:rsidRPr="00C2396A">
              <w:rPr>
                <w:rFonts w:ascii="Times New Roman" w:hAnsi="Times New Roman"/>
                <w:b/>
                <w:sz w:val="20"/>
                <w:szCs w:val="20"/>
                <w:lang w:val="uk-UA"/>
              </w:rPr>
              <w:t>е-урядування в органах виконавчої влади та</w:t>
            </w:r>
          </w:p>
          <w:p w:rsidR="00F3114C" w:rsidRPr="00C2396A" w:rsidRDefault="00F3114C" w:rsidP="00DE2D07">
            <w:pPr>
              <w:spacing w:line="223" w:lineRule="auto"/>
              <w:ind w:right="-100" w:firstLine="0"/>
              <w:rPr>
                <w:rFonts w:ascii="Times New Roman" w:hAnsi="Times New Roman"/>
                <w:b/>
                <w:sz w:val="20"/>
                <w:szCs w:val="20"/>
                <w:lang w:val="uk-UA"/>
              </w:rPr>
            </w:pPr>
            <w:r w:rsidRPr="00C2396A">
              <w:rPr>
                <w:rFonts w:ascii="Times New Roman" w:hAnsi="Times New Roman"/>
                <w:b/>
                <w:sz w:val="20"/>
                <w:szCs w:val="20"/>
                <w:lang w:val="uk-UA"/>
              </w:rPr>
              <w:t>місцевого самоврядування області і формування системи регіональних</w:t>
            </w:r>
          </w:p>
          <w:p w:rsidR="00F3114C" w:rsidRPr="00C2396A" w:rsidRDefault="00F3114C" w:rsidP="00330B11">
            <w:pPr>
              <w:spacing w:line="223" w:lineRule="auto"/>
              <w:ind w:right="-100" w:firstLine="0"/>
              <w:rPr>
                <w:rFonts w:ascii="Times New Roman" w:hAnsi="Times New Roman"/>
                <w:sz w:val="20"/>
                <w:szCs w:val="20"/>
                <w:lang w:val="uk-UA"/>
              </w:rPr>
            </w:pPr>
            <w:r w:rsidRPr="00C2396A">
              <w:rPr>
                <w:rFonts w:ascii="Times New Roman" w:hAnsi="Times New Roman"/>
                <w:b/>
                <w:sz w:val="20"/>
                <w:szCs w:val="20"/>
                <w:lang w:val="uk-UA"/>
              </w:rPr>
              <w:t>електронних інформаційних ресурсів</w:t>
            </w:r>
          </w:p>
        </w:tc>
        <w:tc>
          <w:tcPr>
            <w:tcW w:w="4192" w:type="dxa"/>
            <w:vMerge w:val="restart"/>
          </w:tcPr>
          <w:p w:rsidR="00F3114C" w:rsidRPr="00330B11" w:rsidRDefault="00330B11" w:rsidP="00330B11">
            <w:pPr>
              <w:spacing w:line="223" w:lineRule="auto"/>
              <w:ind w:firstLine="0"/>
              <w:rPr>
                <w:rFonts w:ascii="Times New Roman" w:hAnsi="Times New Roman"/>
                <w:sz w:val="20"/>
                <w:szCs w:val="20"/>
                <w:lang w:val="uk-UA"/>
              </w:rPr>
            </w:pPr>
            <w:r>
              <w:rPr>
                <w:rFonts w:ascii="Times New Roman" w:hAnsi="Times New Roman"/>
                <w:sz w:val="20"/>
                <w:szCs w:val="20"/>
                <w:lang w:val="uk-UA"/>
              </w:rPr>
              <w:t xml:space="preserve">2.1. </w:t>
            </w:r>
            <w:r w:rsidR="00F3114C" w:rsidRPr="00330B11">
              <w:rPr>
                <w:rFonts w:ascii="Times New Roman" w:hAnsi="Times New Roman"/>
                <w:sz w:val="20"/>
                <w:szCs w:val="20"/>
                <w:lang w:val="uk-UA"/>
              </w:rPr>
              <w:t>Розвиток системи електронного документообігу</w:t>
            </w:r>
          </w:p>
          <w:p w:rsidR="00F3114C" w:rsidRPr="00C2396A" w:rsidRDefault="00F3114C" w:rsidP="00AD09CA">
            <w:pPr>
              <w:spacing w:line="223" w:lineRule="auto"/>
              <w:ind w:firstLine="0"/>
              <w:rPr>
                <w:rFonts w:ascii="Times New Roman" w:hAnsi="Times New Roman"/>
                <w:sz w:val="20"/>
                <w:szCs w:val="20"/>
                <w:lang w:val="uk-UA"/>
              </w:rPr>
            </w:pPr>
          </w:p>
        </w:tc>
        <w:tc>
          <w:tcPr>
            <w:tcW w:w="1700"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Чисельність нових користувачів</w:t>
            </w:r>
          </w:p>
        </w:tc>
        <w:tc>
          <w:tcPr>
            <w:tcW w:w="1490" w:type="dxa"/>
          </w:tcPr>
          <w:p w:rsidR="00F3114C"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300</w:t>
            </w:r>
          </w:p>
          <w:p w:rsidR="00330B11" w:rsidRPr="00C2396A" w:rsidRDefault="00330B11"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осіб</w:t>
            </w:r>
          </w:p>
        </w:tc>
        <w:tc>
          <w:tcPr>
            <w:tcW w:w="1222" w:type="dxa"/>
          </w:tcPr>
          <w:p w:rsidR="00F3114C" w:rsidRDefault="00F3114C" w:rsidP="00837167">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313</w:t>
            </w:r>
          </w:p>
          <w:p w:rsidR="00330B11" w:rsidRPr="00C2396A" w:rsidRDefault="00330B11" w:rsidP="00837167">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осіб</w:t>
            </w:r>
          </w:p>
        </w:tc>
        <w:tc>
          <w:tcPr>
            <w:tcW w:w="5140" w:type="dxa"/>
            <w:vMerge w:val="restart"/>
          </w:tcPr>
          <w:p w:rsidR="00F3114C" w:rsidRPr="00C2396A" w:rsidRDefault="00330B11" w:rsidP="00510967">
            <w:pPr>
              <w:spacing w:line="223" w:lineRule="auto"/>
              <w:ind w:firstLine="0"/>
              <w:rPr>
                <w:rFonts w:ascii="Times New Roman" w:hAnsi="Times New Roman"/>
                <w:sz w:val="20"/>
                <w:szCs w:val="20"/>
                <w:lang w:val="uk-UA"/>
              </w:rPr>
            </w:pPr>
            <w:r>
              <w:rPr>
                <w:rFonts w:ascii="Times New Roman" w:hAnsi="Times New Roman"/>
                <w:sz w:val="20"/>
                <w:szCs w:val="20"/>
                <w:lang w:val="uk-UA"/>
              </w:rPr>
              <w:t>У</w:t>
            </w:r>
            <w:r w:rsidR="00F3114C" w:rsidRPr="00C2396A">
              <w:rPr>
                <w:rFonts w:ascii="Times New Roman" w:hAnsi="Times New Roman"/>
                <w:sz w:val="20"/>
                <w:szCs w:val="20"/>
                <w:lang w:val="uk-UA"/>
              </w:rPr>
              <w:t xml:space="preserve"> рамках реалізації </w:t>
            </w:r>
            <w:proofErr w:type="spellStart"/>
            <w:r w:rsidR="00F3114C" w:rsidRPr="00C2396A">
              <w:rPr>
                <w:rFonts w:ascii="Times New Roman" w:hAnsi="Times New Roman"/>
                <w:sz w:val="20"/>
                <w:szCs w:val="20"/>
                <w:lang w:val="uk-UA"/>
              </w:rPr>
              <w:t>проєкту</w:t>
            </w:r>
            <w:proofErr w:type="spellEnd"/>
            <w:r w:rsidR="00F3114C" w:rsidRPr="00C2396A">
              <w:rPr>
                <w:rFonts w:ascii="Times New Roman" w:hAnsi="Times New Roman"/>
                <w:sz w:val="20"/>
                <w:szCs w:val="20"/>
                <w:lang w:val="uk-UA"/>
              </w:rPr>
              <w:t xml:space="preserve"> налагодження типового програмного комплексу </w:t>
            </w:r>
            <w:proofErr w:type="spellStart"/>
            <w:r w:rsidR="00F3114C">
              <w:rPr>
                <w:rFonts w:ascii="Times New Roman" w:hAnsi="Times New Roman"/>
                <w:sz w:val="20"/>
                <w:szCs w:val="20"/>
                <w:lang w:val="uk-UA"/>
              </w:rPr>
              <w:t>„</w:t>
            </w:r>
            <w:r w:rsidR="00F3114C" w:rsidRPr="00C2396A">
              <w:rPr>
                <w:rFonts w:ascii="Times New Roman" w:hAnsi="Times New Roman"/>
                <w:sz w:val="20"/>
                <w:szCs w:val="20"/>
                <w:lang w:val="uk-UA"/>
              </w:rPr>
              <w:t>Система</w:t>
            </w:r>
            <w:proofErr w:type="spellEnd"/>
            <w:r w:rsidR="00F3114C" w:rsidRPr="00C2396A">
              <w:rPr>
                <w:rFonts w:ascii="Times New Roman" w:hAnsi="Times New Roman"/>
                <w:sz w:val="20"/>
                <w:szCs w:val="20"/>
                <w:lang w:val="uk-UA"/>
              </w:rPr>
              <w:t xml:space="preserve"> реєстрів управління територіальною громадою” на базі програмного забезпечення </w:t>
            </w:r>
            <w:proofErr w:type="spellStart"/>
            <w:r w:rsidR="00F3114C">
              <w:rPr>
                <w:rFonts w:ascii="Times New Roman" w:hAnsi="Times New Roman"/>
                <w:sz w:val="20"/>
                <w:szCs w:val="20"/>
                <w:lang w:val="uk-UA"/>
              </w:rPr>
              <w:t>„</w:t>
            </w:r>
            <w:r w:rsidR="00F3114C" w:rsidRPr="00C2396A">
              <w:rPr>
                <w:rFonts w:ascii="Times New Roman" w:hAnsi="Times New Roman"/>
                <w:sz w:val="20"/>
                <w:szCs w:val="20"/>
                <w:lang w:val="uk-UA"/>
              </w:rPr>
              <w:t>Автоматизована</w:t>
            </w:r>
            <w:proofErr w:type="spellEnd"/>
            <w:r w:rsidR="00F3114C" w:rsidRPr="00C2396A">
              <w:rPr>
                <w:rFonts w:ascii="Times New Roman" w:hAnsi="Times New Roman"/>
                <w:sz w:val="20"/>
                <w:szCs w:val="20"/>
                <w:lang w:val="uk-UA"/>
              </w:rPr>
              <w:t xml:space="preserve"> система управління документами </w:t>
            </w:r>
            <w:r w:rsidR="00F3114C">
              <w:rPr>
                <w:rFonts w:ascii="Times New Roman" w:hAnsi="Times New Roman"/>
                <w:sz w:val="20"/>
                <w:szCs w:val="20"/>
                <w:lang w:val="uk-UA"/>
              </w:rPr>
              <w:t>„</w:t>
            </w:r>
            <w:r w:rsidR="00F3114C" w:rsidRPr="00C2396A">
              <w:rPr>
                <w:rFonts w:ascii="Times New Roman" w:hAnsi="Times New Roman"/>
                <w:sz w:val="20"/>
                <w:szCs w:val="20"/>
                <w:lang w:val="uk-UA"/>
              </w:rPr>
              <w:t xml:space="preserve">ДОК ПРОФ 3” підключені до систем </w:t>
            </w:r>
            <w:r>
              <w:rPr>
                <w:rFonts w:ascii="Times New Roman" w:hAnsi="Times New Roman"/>
                <w:sz w:val="20"/>
                <w:szCs w:val="20"/>
                <w:lang w:val="uk-UA"/>
              </w:rPr>
              <w:t xml:space="preserve">              </w:t>
            </w:r>
            <w:r w:rsidR="00F3114C" w:rsidRPr="00C2396A">
              <w:rPr>
                <w:rFonts w:ascii="Times New Roman" w:hAnsi="Times New Roman"/>
                <w:sz w:val="20"/>
                <w:szCs w:val="20"/>
                <w:lang w:val="uk-UA"/>
              </w:rPr>
              <w:t>57 ОТГ. Чисельність нових користувачів – 313 осіб.</w:t>
            </w:r>
          </w:p>
          <w:p w:rsidR="00F3114C" w:rsidRPr="00C2396A" w:rsidRDefault="00F3114C" w:rsidP="005135F6">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Чисельність нових користувачів у</w:t>
            </w:r>
            <w:r w:rsidR="00330B11">
              <w:rPr>
                <w:rFonts w:ascii="Times New Roman" w:hAnsi="Times New Roman"/>
                <w:sz w:val="20"/>
                <w:szCs w:val="20"/>
                <w:lang w:val="uk-UA"/>
              </w:rPr>
              <w:t xml:space="preserve"> ТПК</w:t>
            </w:r>
            <w:r w:rsidRPr="00C2396A">
              <w:rPr>
                <w:rFonts w:ascii="Times New Roman" w:hAnsi="Times New Roman"/>
                <w:sz w:val="20"/>
                <w:szCs w:val="20"/>
                <w:lang w:val="uk-UA"/>
              </w:rPr>
              <w:t xml:space="preserve"> </w:t>
            </w:r>
            <w:proofErr w:type="spellStart"/>
            <w:r>
              <w:rPr>
                <w:rFonts w:ascii="Times New Roman" w:hAnsi="Times New Roman"/>
                <w:sz w:val="20"/>
                <w:szCs w:val="20"/>
                <w:lang w:val="uk-UA"/>
              </w:rPr>
              <w:t>„</w:t>
            </w:r>
            <w:r w:rsidRPr="00C2396A">
              <w:rPr>
                <w:rFonts w:ascii="Times New Roman" w:hAnsi="Times New Roman"/>
                <w:sz w:val="20"/>
                <w:szCs w:val="20"/>
                <w:lang w:val="uk-UA"/>
              </w:rPr>
              <w:t>Система</w:t>
            </w:r>
            <w:proofErr w:type="spellEnd"/>
            <w:r w:rsidRPr="00C2396A">
              <w:rPr>
                <w:rFonts w:ascii="Times New Roman" w:hAnsi="Times New Roman"/>
                <w:sz w:val="20"/>
                <w:szCs w:val="20"/>
                <w:lang w:val="uk-UA"/>
              </w:rPr>
              <w:t xml:space="preserve"> реєстрів управління територіальною громадою” </w:t>
            </w:r>
            <w:r w:rsidR="006F7D4E">
              <w:rPr>
                <w:rFonts w:ascii="Times New Roman" w:hAnsi="Times New Roman"/>
                <w:sz w:val="20"/>
                <w:szCs w:val="20"/>
                <w:lang w:val="uk-UA"/>
              </w:rPr>
              <w:t xml:space="preserve">–                 </w:t>
            </w:r>
            <w:r w:rsidR="00330B11">
              <w:rPr>
                <w:rFonts w:ascii="Times New Roman" w:hAnsi="Times New Roman"/>
                <w:sz w:val="20"/>
                <w:szCs w:val="20"/>
                <w:lang w:val="uk-UA"/>
              </w:rPr>
              <w:t xml:space="preserve"> 208 осіб</w:t>
            </w:r>
          </w:p>
          <w:p w:rsidR="00F3114C" w:rsidRPr="00C2396A" w:rsidRDefault="00F3114C" w:rsidP="00AD09CA">
            <w:pPr>
              <w:spacing w:line="223" w:lineRule="auto"/>
              <w:ind w:firstLine="0"/>
              <w:rPr>
                <w:rFonts w:ascii="Times New Roman" w:hAnsi="Times New Roman"/>
                <w:sz w:val="20"/>
                <w:szCs w:val="20"/>
                <w:lang w:val="uk-UA"/>
              </w:rPr>
            </w:pPr>
          </w:p>
        </w:tc>
      </w:tr>
      <w:tr w:rsidR="00F3114C" w:rsidRPr="00C2396A" w:rsidTr="00F3114C">
        <w:trPr>
          <w:trHeight w:val="1602"/>
          <w:jc w:val="center"/>
        </w:trPr>
        <w:tc>
          <w:tcPr>
            <w:tcW w:w="1918" w:type="dxa"/>
            <w:vMerge/>
            <w:tcBorders>
              <w:bottom w:val="single" w:sz="4" w:space="0" w:color="auto"/>
            </w:tcBorders>
          </w:tcPr>
          <w:p w:rsidR="00F3114C" w:rsidRPr="00C2396A" w:rsidRDefault="00F3114C" w:rsidP="00AD09CA">
            <w:pPr>
              <w:spacing w:line="223" w:lineRule="auto"/>
              <w:ind w:right="-100" w:firstLine="0"/>
              <w:rPr>
                <w:rFonts w:ascii="Times New Roman" w:hAnsi="Times New Roman"/>
                <w:b/>
                <w:sz w:val="20"/>
                <w:szCs w:val="20"/>
                <w:lang w:val="uk-UA"/>
              </w:rPr>
            </w:pPr>
          </w:p>
        </w:tc>
        <w:tc>
          <w:tcPr>
            <w:tcW w:w="4192" w:type="dxa"/>
            <w:vMerge/>
          </w:tcPr>
          <w:p w:rsidR="00F3114C" w:rsidRPr="00C2396A" w:rsidRDefault="00F3114C" w:rsidP="0040583C">
            <w:pPr>
              <w:spacing w:line="223" w:lineRule="auto"/>
              <w:ind w:firstLine="0"/>
              <w:rPr>
                <w:rFonts w:ascii="Times New Roman" w:hAnsi="Times New Roman"/>
                <w:sz w:val="20"/>
                <w:szCs w:val="20"/>
                <w:lang w:val="uk-UA"/>
              </w:rPr>
            </w:pPr>
          </w:p>
        </w:tc>
        <w:tc>
          <w:tcPr>
            <w:tcW w:w="1700" w:type="dxa"/>
          </w:tcPr>
          <w:p w:rsidR="00F3114C" w:rsidRPr="00C2396A" w:rsidRDefault="00F3114C" w:rsidP="00330B11">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 xml:space="preserve">Чисельність нових користувачів у </w:t>
            </w:r>
            <w:r w:rsidR="00330B11">
              <w:rPr>
                <w:rFonts w:ascii="Times New Roman" w:hAnsi="Times New Roman"/>
                <w:sz w:val="20"/>
                <w:szCs w:val="20"/>
                <w:lang w:val="uk-UA"/>
              </w:rPr>
              <w:t xml:space="preserve">ТПК </w:t>
            </w:r>
            <w:proofErr w:type="spellStart"/>
            <w:r w:rsidR="00330B11">
              <w:rPr>
                <w:rFonts w:ascii="Times New Roman" w:hAnsi="Times New Roman"/>
                <w:sz w:val="20"/>
                <w:szCs w:val="20"/>
                <w:lang w:val="uk-UA"/>
              </w:rPr>
              <w:t>„</w:t>
            </w:r>
            <w:r w:rsidRPr="00C2396A">
              <w:rPr>
                <w:rFonts w:ascii="Times New Roman" w:hAnsi="Times New Roman"/>
                <w:sz w:val="20"/>
                <w:szCs w:val="20"/>
                <w:lang w:val="uk-UA"/>
              </w:rPr>
              <w:t>Система</w:t>
            </w:r>
            <w:proofErr w:type="spellEnd"/>
            <w:r w:rsidRPr="00C2396A">
              <w:rPr>
                <w:rFonts w:ascii="Times New Roman" w:hAnsi="Times New Roman"/>
                <w:sz w:val="20"/>
                <w:szCs w:val="20"/>
                <w:lang w:val="uk-UA"/>
              </w:rPr>
              <w:t xml:space="preserve"> реєстрів управління територіальною громадою”</w:t>
            </w:r>
          </w:p>
        </w:tc>
        <w:tc>
          <w:tcPr>
            <w:tcW w:w="1490"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w:t>
            </w:r>
          </w:p>
        </w:tc>
        <w:tc>
          <w:tcPr>
            <w:tcW w:w="1222" w:type="dxa"/>
          </w:tcPr>
          <w:p w:rsidR="00F3114C" w:rsidRDefault="00F3114C" w:rsidP="00837167">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208</w:t>
            </w:r>
          </w:p>
          <w:p w:rsidR="00330B11" w:rsidRPr="00C2396A" w:rsidRDefault="00330B11" w:rsidP="00837167">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осіб</w:t>
            </w:r>
          </w:p>
        </w:tc>
        <w:tc>
          <w:tcPr>
            <w:tcW w:w="5140" w:type="dxa"/>
            <w:vMerge/>
          </w:tcPr>
          <w:p w:rsidR="00F3114C" w:rsidRPr="00C2396A" w:rsidRDefault="00F3114C" w:rsidP="00AD09CA">
            <w:pPr>
              <w:spacing w:line="223" w:lineRule="auto"/>
              <w:ind w:firstLine="0"/>
              <w:rPr>
                <w:rFonts w:ascii="Times New Roman" w:hAnsi="Times New Roman"/>
                <w:sz w:val="20"/>
                <w:szCs w:val="20"/>
                <w:lang w:val="uk-UA"/>
              </w:rPr>
            </w:pPr>
          </w:p>
        </w:tc>
      </w:tr>
      <w:tr w:rsidR="00F3114C" w:rsidRPr="00C2396A" w:rsidTr="00F3114C">
        <w:trPr>
          <w:jc w:val="center"/>
        </w:trPr>
        <w:tc>
          <w:tcPr>
            <w:tcW w:w="1918" w:type="dxa"/>
            <w:tcBorders>
              <w:top w:val="single" w:sz="4" w:space="0" w:color="auto"/>
              <w:bottom w:val="single" w:sz="4" w:space="0" w:color="auto"/>
            </w:tcBorders>
            <w:vAlign w:val="center"/>
          </w:tcPr>
          <w:p w:rsidR="00F3114C" w:rsidRPr="00C2396A" w:rsidRDefault="00F3114C" w:rsidP="00AD09CA">
            <w:pPr>
              <w:spacing w:line="223" w:lineRule="auto"/>
              <w:rPr>
                <w:rFonts w:ascii="Times New Roman" w:hAnsi="Times New Roman"/>
                <w:sz w:val="20"/>
                <w:szCs w:val="20"/>
                <w:lang w:val="uk-UA"/>
              </w:rPr>
            </w:pPr>
          </w:p>
        </w:tc>
        <w:tc>
          <w:tcPr>
            <w:tcW w:w="4192" w:type="dxa"/>
          </w:tcPr>
          <w:p w:rsidR="00F3114C" w:rsidRPr="00C2396A" w:rsidRDefault="00F3114C" w:rsidP="007E2F43">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2.2</w:t>
            </w:r>
            <w:r>
              <w:rPr>
                <w:rFonts w:ascii="Times New Roman" w:hAnsi="Times New Roman"/>
                <w:sz w:val="20"/>
                <w:szCs w:val="20"/>
                <w:lang w:val="uk-UA"/>
              </w:rPr>
              <w:t>.</w:t>
            </w:r>
            <w:r w:rsidRPr="00C2396A">
              <w:rPr>
                <w:rFonts w:ascii="Times New Roman" w:hAnsi="Times New Roman"/>
                <w:color w:val="000000"/>
                <w:sz w:val="27"/>
                <w:szCs w:val="27"/>
                <w:lang w:val="uk-UA" w:eastAsia="uk-UA"/>
              </w:rPr>
              <w:t xml:space="preserve"> </w:t>
            </w:r>
            <w:r w:rsidRPr="00C2396A">
              <w:rPr>
                <w:rFonts w:ascii="Times New Roman" w:hAnsi="Times New Roman"/>
                <w:sz w:val="20"/>
                <w:szCs w:val="20"/>
                <w:lang w:val="uk-UA"/>
              </w:rPr>
              <w:t>Упровадження пілотних про</w:t>
            </w:r>
            <w:r w:rsidR="00330B11">
              <w:rPr>
                <w:rFonts w:ascii="Times New Roman" w:hAnsi="Times New Roman"/>
                <w:sz w:val="20"/>
                <w:szCs w:val="20"/>
                <w:lang w:val="uk-UA"/>
              </w:rPr>
              <w:t>є</w:t>
            </w:r>
            <w:r w:rsidRPr="00C2396A">
              <w:rPr>
                <w:rFonts w:ascii="Times New Roman" w:hAnsi="Times New Roman"/>
                <w:sz w:val="20"/>
                <w:szCs w:val="20"/>
                <w:lang w:val="uk-UA"/>
              </w:rPr>
              <w:t xml:space="preserve">ктів із надання публічних послуг у місцевих органах виконавчої влади, органах місцевого самоврядування, територіальних громадах. Розвиток центрів адміністративних послуг області з використанням системи </w:t>
            </w:r>
            <w:proofErr w:type="spellStart"/>
            <w:r w:rsidRPr="00C2396A">
              <w:rPr>
                <w:rFonts w:ascii="Times New Roman" w:hAnsi="Times New Roman"/>
                <w:sz w:val="20"/>
                <w:szCs w:val="20"/>
                <w:lang w:val="uk-UA"/>
              </w:rPr>
              <w:t>„Регіональний</w:t>
            </w:r>
            <w:proofErr w:type="spellEnd"/>
            <w:r w:rsidRPr="00C2396A">
              <w:rPr>
                <w:rFonts w:ascii="Times New Roman" w:hAnsi="Times New Roman"/>
                <w:sz w:val="20"/>
                <w:szCs w:val="20"/>
                <w:lang w:val="uk-UA"/>
              </w:rPr>
              <w:t xml:space="preserve"> віртуальний офіс електронних адміністративних послуг Дніпропетровської області”. Інтеграція Регіонального віртуального офісу електронних адміністративних послуг Дніпропетровської області з державним порталом адміністративних послуг та іншими інформаційними системами</w:t>
            </w:r>
          </w:p>
          <w:p w:rsidR="00F3114C" w:rsidRPr="00C2396A" w:rsidRDefault="00F3114C" w:rsidP="007E2F43">
            <w:pPr>
              <w:spacing w:line="223" w:lineRule="auto"/>
              <w:ind w:firstLine="0"/>
              <w:rPr>
                <w:rFonts w:ascii="Times New Roman" w:hAnsi="Times New Roman"/>
                <w:sz w:val="20"/>
                <w:szCs w:val="20"/>
                <w:lang w:val="uk-UA"/>
              </w:rPr>
            </w:pPr>
          </w:p>
        </w:tc>
        <w:tc>
          <w:tcPr>
            <w:tcW w:w="1700"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Кільк</w:t>
            </w:r>
            <w:r w:rsidR="00330B11">
              <w:rPr>
                <w:rFonts w:ascii="Times New Roman" w:hAnsi="Times New Roman"/>
                <w:sz w:val="20"/>
                <w:szCs w:val="20"/>
                <w:lang w:val="uk-UA"/>
              </w:rPr>
              <w:t>ість упроваджених проє</w:t>
            </w:r>
            <w:r w:rsidRPr="00C2396A">
              <w:rPr>
                <w:rFonts w:ascii="Times New Roman" w:hAnsi="Times New Roman"/>
                <w:sz w:val="20"/>
                <w:szCs w:val="20"/>
                <w:lang w:val="uk-UA"/>
              </w:rPr>
              <w:t>ктів</w:t>
            </w:r>
          </w:p>
        </w:tc>
        <w:tc>
          <w:tcPr>
            <w:tcW w:w="1490"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2</w:t>
            </w:r>
          </w:p>
        </w:tc>
        <w:tc>
          <w:tcPr>
            <w:tcW w:w="1222"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4</w:t>
            </w:r>
          </w:p>
        </w:tc>
        <w:tc>
          <w:tcPr>
            <w:tcW w:w="5140" w:type="dxa"/>
          </w:tcPr>
          <w:p w:rsidR="00F3114C" w:rsidRPr="00C2396A" w:rsidRDefault="00F3114C" w:rsidP="007E2F43">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 xml:space="preserve">Розроблено програмний ресурс </w:t>
            </w:r>
            <w:proofErr w:type="spellStart"/>
            <w:r>
              <w:rPr>
                <w:rFonts w:ascii="Times New Roman" w:hAnsi="Times New Roman"/>
                <w:sz w:val="20"/>
                <w:szCs w:val="20"/>
                <w:lang w:val="uk-UA"/>
              </w:rPr>
              <w:t>„</w:t>
            </w:r>
            <w:r w:rsidRPr="00C2396A">
              <w:rPr>
                <w:rFonts w:ascii="Times New Roman" w:hAnsi="Times New Roman"/>
                <w:sz w:val="20"/>
                <w:szCs w:val="20"/>
                <w:lang w:val="uk-UA"/>
              </w:rPr>
              <w:t>Інтерактивна</w:t>
            </w:r>
            <w:proofErr w:type="spellEnd"/>
            <w:r w:rsidRPr="00C2396A">
              <w:rPr>
                <w:rFonts w:ascii="Times New Roman" w:hAnsi="Times New Roman"/>
                <w:sz w:val="20"/>
                <w:szCs w:val="20"/>
                <w:lang w:val="uk-UA"/>
              </w:rPr>
              <w:t xml:space="preserve"> карта медичних закладів Дніпропетровської області”. Зазначений ресурс містить інформацію про медичні заклади області. На інтерактивну карту нанесено більш ніж 130 медичних закладів області, інформацію про послуги, медичне обладнання тощо. Це створює дода</w:t>
            </w:r>
            <w:r w:rsidR="00330B11">
              <w:rPr>
                <w:rFonts w:ascii="Times New Roman" w:hAnsi="Times New Roman"/>
                <w:sz w:val="20"/>
                <w:szCs w:val="20"/>
                <w:lang w:val="uk-UA"/>
              </w:rPr>
              <w:t xml:space="preserve">ткові зручності для пацієнтів. </w:t>
            </w:r>
            <w:r w:rsidRPr="00C2396A">
              <w:rPr>
                <w:rFonts w:ascii="Times New Roman" w:hAnsi="Times New Roman"/>
                <w:sz w:val="20"/>
                <w:szCs w:val="20"/>
                <w:lang w:val="uk-UA"/>
              </w:rPr>
              <w:t xml:space="preserve">Розроблено програмний ресурс </w:t>
            </w:r>
            <w:proofErr w:type="spellStart"/>
            <w:r>
              <w:rPr>
                <w:rFonts w:ascii="Times New Roman" w:hAnsi="Times New Roman"/>
                <w:sz w:val="20"/>
                <w:szCs w:val="20"/>
                <w:lang w:val="uk-UA"/>
              </w:rPr>
              <w:t>„</w:t>
            </w:r>
            <w:r w:rsidRPr="00C2396A">
              <w:rPr>
                <w:rFonts w:ascii="Times New Roman" w:hAnsi="Times New Roman"/>
                <w:sz w:val="20"/>
                <w:szCs w:val="20"/>
                <w:lang w:val="uk-UA"/>
              </w:rPr>
              <w:t>Інтерактивна</w:t>
            </w:r>
            <w:proofErr w:type="spellEnd"/>
            <w:r w:rsidRPr="00C2396A">
              <w:rPr>
                <w:rFonts w:ascii="Times New Roman" w:hAnsi="Times New Roman"/>
                <w:sz w:val="20"/>
                <w:szCs w:val="20"/>
                <w:lang w:val="uk-UA"/>
              </w:rPr>
              <w:t xml:space="preserve"> карта </w:t>
            </w:r>
            <w:proofErr w:type="spellStart"/>
            <w:r w:rsidRPr="00C2396A">
              <w:rPr>
                <w:rFonts w:ascii="Times New Roman" w:hAnsi="Times New Roman"/>
                <w:sz w:val="20"/>
                <w:szCs w:val="20"/>
                <w:lang w:val="uk-UA"/>
              </w:rPr>
              <w:t>енергомодернізації</w:t>
            </w:r>
            <w:proofErr w:type="spellEnd"/>
            <w:r w:rsidRPr="00C2396A">
              <w:rPr>
                <w:rFonts w:ascii="Times New Roman" w:hAnsi="Times New Roman"/>
                <w:sz w:val="20"/>
                <w:szCs w:val="20"/>
                <w:lang w:val="uk-UA"/>
              </w:rPr>
              <w:t xml:space="preserve"> об’єктів бюджетної сфери Дніпропетровської області”. На інтерактивну карту нанесено понад 80 різних соціальних об’єктів з відповідними характеристиками.</w:t>
            </w:r>
          </w:p>
          <w:p w:rsidR="00330B11" w:rsidRDefault="00F3114C" w:rsidP="00E12391">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 xml:space="preserve">Оновлено встановлене програмне забезпечення Регіонального віртуального офісу електронних адміністративних послуг, які надаються </w:t>
            </w:r>
            <w:r w:rsidR="00330B11">
              <w:rPr>
                <w:rFonts w:ascii="Times New Roman" w:hAnsi="Times New Roman"/>
                <w:sz w:val="20"/>
                <w:szCs w:val="20"/>
                <w:lang w:val="uk-UA"/>
              </w:rPr>
              <w:t>у</w:t>
            </w:r>
            <w:r w:rsidRPr="00C2396A">
              <w:rPr>
                <w:rFonts w:ascii="Times New Roman" w:hAnsi="Times New Roman"/>
                <w:sz w:val="20"/>
                <w:szCs w:val="20"/>
                <w:lang w:val="uk-UA"/>
              </w:rPr>
              <w:t xml:space="preserve"> центрах з надання адміністративних послуг Дніпроп</w:t>
            </w:r>
            <w:r w:rsidR="00330B11">
              <w:rPr>
                <w:rFonts w:ascii="Times New Roman" w:hAnsi="Times New Roman"/>
                <w:sz w:val="20"/>
                <w:szCs w:val="20"/>
                <w:lang w:val="uk-UA"/>
              </w:rPr>
              <w:t xml:space="preserve">етровської області. </w:t>
            </w:r>
            <w:r w:rsidRPr="00C2396A">
              <w:rPr>
                <w:rFonts w:ascii="Times New Roman" w:hAnsi="Times New Roman"/>
                <w:sz w:val="20"/>
                <w:szCs w:val="20"/>
                <w:lang w:val="uk-UA"/>
              </w:rPr>
              <w:t>Розроблені офіційні сайти для 26 об’єднаних територіальних громад області.</w:t>
            </w:r>
            <w:r w:rsidR="00330B11">
              <w:rPr>
                <w:rFonts w:ascii="Times New Roman" w:hAnsi="Times New Roman"/>
                <w:sz w:val="20"/>
                <w:szCs w:val="20"/>
                <w:lang w:val="uk-UA"/>
              </w:rPr>
              <w:t xml:space="preserve"> </w:t>
            </w:r>
          </w:p>
          <w:p w:rsidR="00F3114C" w:rsidRPr="00C2396A" w:rsidRDefault="00F3114C" w:rsidP="00E12391">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Придбано серверне обладнання для розвитку системи публічних послуг Дніпропет</w:t>
            </w:r>
            <w:r>
              <w:rPr>
                <w:rFonts w:ascii="Times New Roman" w:hAnsi="Times New Roman"/>
                <w:sz w:val="20"/>
                <w:szCs w:val="20"/>
                <w:lang w:val="uk-UA"/>
              </w:rPr>
              <w:t>ровської області</w:t>
            </w:r>
          </w:p>
        </w:tc>
      </w:tr>
      <w:tr w:rsidR="00F3114C" w:rsidRPr="00330B11" w:rsidTr="00F3114C">
        <w:trPr>
          <w:jc w:val="center"/>
        </w:trPr>
        <w:tc>
          <w:tcPr>
            <w:tcW w:w="1918" w:type="dxa"/>
            <w:tcBorders>
              <w:top w:val="single" w:sz="4" w:space="0" w:color="auto"/>
              <w:bottom w:val="single" w:sz="4" w:space="0" w:color="auto"/>
            </w:tcBorders>
            <w:vAlign w:val="center"/>
          </w:tcPr>
          <w:p w:rsidR="00F3114C" w:rsidRPr="00C2396A" w:rsidRDefault="00F3114C" w:rsidP="00AD09CA">
            <w:pPr>
              <w:spacing w:line="223" w:lineRule="auto"/>
              <w:rPr>
                <w:rFonts w:ascii="Times New Roman" w:hAnsi="Times New Roman"/>
                <w:sz w:val="20"/>
                <w:szCs w:val="20"/>
                <w:lang w:val="uk-UA"/>
              </w:rPr>
            </w:pPr>
          </w:p>
        </w:tc>
        <w:tc>
          <w:tcPr>
            <w:tcW w:w="4192" w:type="dxa"/>
          </w:tcPr>
          <w:p w:rsidR="00F3114C" w:rsidRPr="00C2396A" w:rsidRDefault="00F3114C" w:rsidP="007E2F43">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2.3. Упровадження типових рішень для територіальних громад області, у тому числі:</w:t>
            </w:r>
          </w:p>
          <w:p w:rsidR="00F3114C" w:rsidRPr="00C2396A" w:rsidRDefault="00F3114C" w:rsidP="007E2F43">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пілотних про</w:t>
            </w:r>
            <w:r w:rsidR="00330B11">
              <w:rPr>
                <w:rFonts w:ascii="Times New Roman" w:hAnsi="Times New Roman"/>
                <w:sz w:val="20"/>
                <w:szCs w:val="20"/>
                <w:lang w:val="uk-UA"/>
              </w:rPr>
              <w:t>є</w:t>
            </w:r>
            <w:r w:rsidRPr="00C2396A">
              <w:rPr>
                <w:rFonts w:ascii="Times New Roman" w:hAnsi="Times New Roman"/>
                <w:sz w:val="20"/>
                <w:szCs w:val="20"/>
                <w:lang w:val="uk-UA"/>
              </w:rPr>
              <w:t>ктів планування, виконання та моніторингу місцевих бюджетів, моніторингу та підготовки інформації щодо процедур та договорів закупівлі товарів, робіт, послуг за державні кошти у Дніпропетровській області.</w:t>
            </w:r>
          </w:p>
          <w:p w:rsidR="00F3114C" w:rsidRPr="00C2396A" w:rsidRDefault="00F3114C" w:rsidP="007E2F43">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 xml:space="preserve">Розвиток спеціалізованої інформаційно-аналітичної системи підтримки прийняття управлінських рішень на основі регіональної </w:t>
            </w:r>
            <w:proofErr w:type="spellStart"/>
            <w:r w:rsidRPr="00C2396A">
              <w:rPr>
                <w:rFonts w:ascii="Times New Roman" w:hAnsi="Times New Roman"/>
                <w:sz w:val="20"/>
                <w:szCs w:val="20"/>
                <w:lang w:val="uk-UA"/>
              </w:rPr>
              <w:t>геоінформаційної</w:t>
            </w:r>
            <w:proofErr w:type="spellEnd"/>
            <w:r w:rsidRPr="00C2396A">
              <w:rPr>
                <w:rFonts w:ascii="Times New Roman" w:hAnsi="Times New Roman"/>
                <w:sz w:val="20"/>
                <w:szCs w:val="20"/>
                <w:lang w:val="uk-UA"/>
              </w:rPr>
              <w:t xml:space="preserve"> системи тощо</w:t>
            </w:r>
          </w:p>
          <w:p w:rsidR="00F3114C" w:rsidRPr="00C2396A" w:rsidRDefault="00F3114C" w:rsidP="007E2F43">
            <w:pPr>
              <w:spacing w:line="223" w:lineRule="auto"/>
              <w:ind w:firstLine="0"/>
              <w:rPr>
                <w:rFonts w:ascii="Times New Roman" w:hAnsi="Times New Roman"/>
                <w:sz w:val="20"/>
                <w:szCs w:val="20"/>
                <w:lang w:val="uk-UA"/>
              </w:rPr>
            </w:pPr>
          </w:p>
        </w:tc>
        <w:tc>
          <w:tcPr>
            <w:tcW w:w="1700" w:type="dxa"/>
          </w:tcPr>
          <w:p w:rsidR="00F3114C" w:rsidRPr="00C2396A" w:rsidRDefault="00F3114C" w:rsidP="00330B11">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Кількість упроваджених про</w:t>
            </w:r>
            <w:r w:rsidR="00330B11">
              <w:rPr>
                <w:rFonts w:ascii="Times New Roman" w:hAnsi="Times New Roman"/>
                <w:sz w:val="20"/>
                <w:szCs w:val="20"/>
                <w:lang w:val="uk-UA"/>
              </w:rPr>
              <w:t>є</w:t>
            </w:r>
            <w:r w:rsidRPr="00C2396A">
              <w:rPr>
                <w:rFonts w:ascii="Times New Roman" w:hAnsi="Times New Roman"/>
                <w:sz w:val="20"/>
                <w:szCs w:val="20"/>
                <w:lang w:val="uk-UA"/>
              </w:rPr>
              <w:t>ктів</w:t>
            </w:r>
          </w:p>
        </w:tc>
        <w:tc>
          <w:tcPr>
            <w:tcW w:w="1490" w:type="dxa"/>
          </w:tcPr>
          <w:p w:rsidR="00F3114C" w:rsidRPr="00C2396A" w:rsidRDefault="00F3114C" w:rsidP="0073456D">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7</w:t>
            </w:r>
          </w:p>
        </w:tc>
        <w:tc>
          <w:tcPr>
            <w:tcW w:w="1222"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5</w:t>
            </w:r>
          </w:p>
        </w:tc>
        <w:tc>
          <w:tcPr>
            <w:tcW w:w="5140" w:type="dxa"/>
          </w:tcPr>
          <w:p w:rsidR="00F3114C" w:rsidRDefault="00F3114C" w:rsidP="004F2E36">
            <w:pPr>
              <w:widowControl w:val="0"/>
              <w:suppressAutoHyphens/>
              <w:spacing w:line="228" w:lineRule="auto"/>
              <w:ind w:right="-108" w:firstLine="0"/>
              <w:rPr>
                <w:rFonts w:ascii="Times New Roman" w:hAnsi="Times New Roman"/>
                <w:sz w:val="20"/>
                <w:szCs w:val="20"/>
                <w:lang w:val="uk-UA"/>
              </w:rPr>
            </w:pPr>
            <w:r w:rsidRPr="00C2396A">
              <w:rPr>
                <w:rFonts w:ascii="Times New Roman" w:hAnsi="Times New Roman"/>
                <w:sz w:val="20"/>
                <w:szCs w:val="20"/>
                <w:lang w:val="uk-UA"/>
              </w:rPr>
              <w:t xml:space="preserve">Забезпечено технічний супровід автоматизованої системи планування і виконання бюджетів – АІС </w:t>
            </w:r>
            <w:proofErr w:type="spellStart"/>
            <w:r>
              <w:rPr>
                <w:rFonts w:ascii="Times New Roman" w:hAnsi="Times New Roman"/>
                <w:sz w:val="20"/>
                <w:szCs w:val="20"/>
                <w:lang w:val="uk-UA"/>
              </w:rPr>
              <w:t>„</w:t>
            </w:r>
            <w:r w:rsidRPr="00C2396A">
              <w:rPr>
                <w:rFonts w:ascii="Times New Roman" w:hAnsi="Times New Roman"/>
                <w:sz w:val="20"/>
                <w:szCs w:val="20"/>
                <w:lang w:val="uk-UA"/>
              </w:rPr>
              <w:t>Місцеві</w:t>
            </w:r>
            <w:proofErr w:type="spellEnd"/>
            <w:r w:rsidRPr="00C2396A">
              <w:rPr>
                <w:rFonts w:ascii="Times New Roman" w:hAnsi="Times New Roman"/>
                <w:sz w:val="20"/>
                <w:szCs w:val="20"/>
                <w:lang w:val="uk-UA"/>
              </w:rPr>
              <w:t xml:space="preserve"> бюджети” для 22 фінансових управлінь райдержадміністр</w:t>
            </w:r>
            <w:r>
              <w:rPr>
                <w:rFonts w:ascii="Times New Roman" w:hAnsi="Times New Roman"/>
                <w:sz w:val="20"/>
                <w:szCs w:val="20"/>
                <w:lang w:val="uk-UA"/>
              </w:rPr>
              <w:t xml:space="preserve">ацій Дніпропетровської області. </w:t>
            </w:r>
            <w:r w:rsidRPr="00C2396A">
              <w:rPr>
                <w:rFonts w:ascii="Times New Roman" w:hAnsi="Times New Roman"/>
                <w:sz w:val="20"/>
                <w:szCs w:val="20"/>
                <w:lang w:val="uk-UA"/>
              </w:rPr>
              <w:t>Розроблено систему планування, виконання та моніторингу місцевих бюджетів Дніпропетровської облдержадміністрації, яка складається з декількох окремих підсистем (підсистема планування бюджету, підсистема фінансового обліку, підсистема планування та проведення конкурсних закупівель, підсистема документообігу, підсистем</w:t>
            </w:r>
            <w:r w:rsidR="00330B11">
              <w:rPr>
                <w:rFonts w:ascii="Times New Roman" w:hAnsi="Times New Roman"/>
                <w:sz w:val="20"/>
                <w:szCs w:val="20"/>
                <w:lang w:val="uk-UA"/>
              </w:rPr>
              <w:t>а</w:t>
            </w:r>
            <w:r w:rsidRPr="00C2396A">
              <w:rPr>
                <w:rFonts w:ascii="Times New Roman" w:hAnsi="Times New Roman"/>
                <w:sz w:val="20"/>
                <w:szCs w:val="20"/>
                <w:lang w:val="uk-UA"/>
              </w:rPr>
              <w:t xml:space="preserve"> публікації відкритих даних тощо)</w:t>
            </w:r>
            <w:r>
              <w:rPr>
                <w:rFonts w:ascii="Times New Roman" w:hAnsi="Times New Roman"/>
                <w:sz w:val="20"/>
                <w:szCs w:val="20"/>
                <w:lang w:val="uk-UA"/>
              </w:rPr>
              <w:t xml:space="preserve">. </w:t>
            </w:r>
            <w:r w:rsidRPr="00C2396A">
              <w:rPr>
                <w:rFonts w:ascii="Times New Roman" w:hAnsi="Times New Roman"/>
                <w:sz w:val="20"/>
                <w:szCs w:val="20"/>
                <w:lang w:val="uk-UA"/>
              </w:rPr>
              <w:t xml:space="preserve">Упровадження типового програмного комплексу </w:t>
            </w:r>
            <w:proofErr w:type="spellStart"/>
            <w:r>
              <w:rPr>
                <w:rFonts w:ascii="Times New Roman" w:hAnsi="Times New Roman"/>
                <w:sz w:val="20"/>
                <w:szCs w:val="20"/>
                <w:lang w:val="uk-UA"/>
              </w:rPr>
              <w:t>„</w:t>
            </w:r>
            <w:r w:rsidRPr="00C2396A">
              <w:rPr>
                <w:rFonts w:ascii="Times New Roman" w:hAnsi="Times New Roman"/>
                <w:sz w:val="20"/>
                <w:szCs w:val="20"/>
                <w:lang w:val="uk-UA"/>
              </w:rPr>
              <w:t>Система</w:t>
            </w:r>
            <w:proofErr w:type="spellEnd"/>
            <w:r w:rsidRPr="00C2396A">
              <w:rPr>
                <w:rFonts w:ascii="Times New Roman" w:hAnsi="Times New Roman"/>
                <w:sz w:val="20"/>
                <w:szCs w:val="20"/>
                <w:lang w:val="uk-UA"/>
              </w:rPr>
              <w:t xml:space="preserve"> реєстрів упра</w:t>
            </w:r>
            <w:r>
              <w:rPr>
                <w:rFonts w:ascii="Times New Roman" w:hAnsi="Times New Roman"/>
                <w:sz w:val="20"/>
                <w:szCs w:val="20"/>
                <w:lang w:val="uk-UA"/>
              </w:rPr>
              <w:t>вління територіальною громадою”</w:t>
            </w:r>
          </w:p>
          <w:p w:rsidR="004F2E36" w:rsidRDefault="004F2E36" w:rsidP="004F2E36">
            <w:pPr>
              <w:widowControl w:val="0"/>
              <w:suppressAutoHyphens/>
              <w:spacing w:line="228" w:lineRule="auto"/>
              <w:ind w:right="-108" w:firstLine="0"/>
              <w:rPr>
                <w:rFonts w:ascii="Times New Roman" w:hAnsi="Times New Roman"/>
                <w:sz w:val="20"/>
                <w:szCs w:val="20"/>
                <w:lang w:val="uk-UA"/>
              </w:rPr>
            </w:pPr>
          </w:p>
          <w:p w:rsidR="004F2E36" w:rsidRPr="00C2396A" w:rsidRDefault="004F2E36" w:rsidP="004F2E36">
            <w:pPr>
              <w:widowControl w:val="0"/>
              <w:suppressAutoHyphens/>
              <w:spacing w:line="228" w:lineRule="auto"/>
              <w:ind w:right="-108" w:firstLine="0"/>
              <w:rPr>
                <w:rFonts w:ascii="Times New Roman" w:hAnsi="Times New Roman"/>
                <w:sz w:val="20"/>
                <w:szCs w:val="20"/>
                <w:lang w:val="uk-UA"/>
              </w:rPr>
            </w:pPr>
          </w:p>
        </w:tc>
      </w:tr>
      <w:tr w:rsidR="00F3114C" w:rsidRPr="00C2396A" w:rsidTr="00F3114C">
        <w:trPr>
          <w:trHeight w:val="2035"/>
          <w:jc w:val="center"/>
        </w:trPr>
        <w:tc>
          <w:tcPr>
            <w:tcW w:w="1918" w:type="dxa"/>
            <w:tcBorders>
              <w:top w:val="single" w:sz="4" w:space="0" w:color="auto"/>
              <w:bottom w:val="single" w:sz="4" w:space="0" w:color="auto"/>
            </w:tcBorders>
            <w:vAlign w:val="center"/>
          </w:tcPr>
          <w:p w:rsidR="00F3114C" w:rsidRPr="00C2396A" w:rsidRDefault="00F3114C" w:rsidP="00AD09CA">
            <w:pPr>
              <w:spacing w:line="223" w:lineRule="auto"/>
              <w:rPr>
                <w:rFonts w:ascii="Times New Roman" w:hAnsi="Times New Roman"/>
                <w:sz w:val="20"/>
                <w:szCs w:val="20"/>
                <w:lang w:val="uk-UA"/>
              </w:rPr>
            </w:pPr>
          </w:p>
        </w:tc>
        <w:tc>
          <w:tcPr>
            <w:tcW w:w="4192" w:type="dxa"/>
          </w:tcPr>
          <w:p w:rsidR="00F3114C" w:rsidRPr="00C2396A" w:rsidRDefault="00F3114C" w:rsidP="00330B11">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2.4. Розвиток відкритих даних: запровадження регіонального порталу відкритих даних; створення регіонального реєстру наборів відкритих даних, запровадження пілотних про</w:t>
            </w:r>
            <w:r w:rsidR="00330B11">
              <w:rPr>
                <w:rFonts w:ascii="Times New Roman" w:hAnsi="Times New Roman"/>
                <w:sz w:val="20"/>
                <w:szCs w:val="20"/>
                <w:lang w:val="uk-UA"/>
              </w:rPr>
              <w:t>є</w:t>
            </w:r>
            <w:r w:rsidRPr="00C2396A">
              <w:rPr>
                <w:rFonts w:ascii="Times New Roman" w:hAnsi="Times New Roman"/>
                <w:sz w:val="20"/>
                <w:szCs w:val="20"/>
                <w:lang w:val="uk-UA"/>
              </w:rPr>
              <w:t>ктів зі створення інструментів (сервісів) на базі відкритих даних тощо</w:t>
            </w:r>
          </w:p>
        </w:tc>
        <w:tc>
          <w:tcPr>
            <w:tcW w:w="1700" w:type="dxa"/>
          </w:tcPr>
          <w:p w:rsidR="00F3114C" w:rsidRPr="00C2396A" w:rsidRDefault="00F3114C" w:rsidP="000B56F8">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Кількість упроваджених про</w:t>
            </w:r>
            <w:r w:rsidR="000B56F8">
              <w:rPr>
                <w:rFonts w:ascii="Times New Roman" w:hAnsi="Times New Roman"/>
                <w:sz w:val="20"/>
                <w:szCs w:val="20"/>
                <w:lang w:val="uk-UA"/>
              </w:rPr>
              <w:t>є</w:t>
            </w:r>
            <w:r w:rsidRPr="00C2396A">
              <w:rPr>
                <w:rFonts w:ascii="Times New Roman" w:hAnsi="Times New Roman"/>
                <w:sz w:val="20"/>
                <w:szCs w:val="20"/>
                <w:lang w:val="uk-UA"/>
              </w:rPr>
              <w:t>ктів</w:t>
            </w:r>
          </w:p>
        </w:tc>
        <w:tc>
          <w:tcPr>
            <w:tcW w:w="1490" w:type="dxa"/>
          </w:tcPr>
          <w:p w:rsidR="00F3114C" w:rsidRPr="00C2396A" w:rsidRDefault="00F3114C" w:rsidP="00473766">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25</w:t>
            </w:r>
          </w:p>
        </w:tc>
        <w:tc>
          <w:tcPr>
            <w:tcW w:w="1222"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w:t>
            </w:r>
          </w:p>
        </w:tc>
        <w:tc>
          <w:tcPr>
            <w:tcW w:w="5140" w:type="dxa"/>
          </w:tcPr>
          <w:p w:rsidR="00F3114C" w:rsidRPr="00C2396A" w:rsidRDefault="00F3114C" w:rsidP="00E12391">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 xml:space="preserve">Відповідно до </w:t>
            </w:r>
            <w:r w:rsidR="00330B11">
              <w:rPr>
                <w:rFonts w:ascii="Times New Roman" w:hAnsi="Times New Roman"/>
                <w:sz w:val="20"/>
                <w:szCs w:val="20"/>
                <w:lang w:val="uk-UA"/>
              </w:rPr>
              <w:t>чинного</w:t>
            </w:r>
            <w:r w:rsidRPr="00C2396A">
              <w:rPr>
                <w:rFonts w:ascii="Times New Roman" w:hAnsi="Times New Roman"/>
                <w:sz w:val="20"/>
                <w:szCs w:val="20"/>
                <w:lang w:val="uk-UA"/>
              </w:rPr>
              <w:t xml:space="preserve"> законодавства визначено</w:t>
            </w:r>
            <w:r w:rsidR="00330B11">
              <w:rPr>
                <w:rFonts w:ascii="Times New Roman" w:hAnsi="Times New Roman"/>
                <w:sz w:val="20"/>
                <w:szCs w:val="20"/>
                <w:lang w:val="uk-UA"/>
              </w:rPr>
              <w:t xml:space="preserve">                     </w:t>
            </w:r>
            <w:r w:rsidRPr="00C2396A">
              <w:rPr>
                <w:rFonts w:ascii="Times New Roman" w:hAnsi="Times New Roman"/>
                <w:sz w:val="20"/>
                <w:szCs w:val="20"/>
                <w:lang w:val="uk-UA"/>
              </w:rPr>
              <w:t xml:space="preserve"> 16 наборів даних, які підлягають оприлюдненню у формі відкритих даних, розпорядником яких є Дніпропетровська обласна державна адміністрація</w:t>
            </w:r>
            <w:r w:rsidR="00330B11">
              <w:rPr>
                <w:rFonts w:ascii="Times New Roman" w:hAnsi="Times New Roman"/>
                <w:sz w:val="20"/>
                <w:szCs w:val="20"/>
                <w:lang w:val="uk-UA"/>
              </w:rPr>
              <w:t>,</w:t>
            </w:r>
            <w:r w:rsidRPr="00C2396A">
              <w:rPr>
                <w:rFonts w:ascii="Times New Roman" w:hAnsi="Times New Roman"/>
                <w:sz w:val="20"/>
                <w:szCs w:val="20"/>
                <w:lang w:val="uk-UA"/>
              </w:rPr>
              <w:t xml:space="preserve"> та визначені структурні підрозділи облдержадміністрації, </w:t>
            </w:r>
            <w:r w:rsidR="00330B11">
              <w:rPr>
                <w:rFonts w:ascii="Times New Roman" w:hAnsi="Times New Roman"/>
                <w:sz w:val="20"/>
                <w:szCs w:val="20"/>
                <w:lang w:val="uk-UA"/>
              </w:rPr>
              <w:t>що</w:t>
            </w:r>
            <w:r w:rsidRPr="00C2396A">
              <w:rPr>
                <w:rFonts w:ascii="Times New Roman" w:hAnsi="Times New Roman"/>
                <w:sz w:val="20"/>
                <w:szCs w:val="20"/>
                <w:lang w:val="uk-UA"/>
              </w:rPr>
              <w:t xml:space="preserve"> відповідають за публікацію цих даних.</w:t>
            </w:r>
          </w:p>
          <w:p w:rsidR="00F3114C" w:rsidRPr="00C2396A" w:rsidRDefault="00F3114C" w:rsidP="00E12391">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Структурними підрозділами облдержадміністрації призначені відповідальні особи за опри</w:t>
            </w:r>
            <w:r w:rsidR="00330B11">
              <w:rPr>
                <w:rFonts w:ascii="Times New Roman" w:hAnsi="Times New Roman"/>
                <w:sz w:val="20"/>
                <w:szCs w:val="20"/>
                <w:lang w:val="uk-UA"/>
              </w:rPr>
              <w:t xml:space="preserve">люднення відкритих даних на </w:t>
            </w:r>
            <w:proofErr w:type="spellStart"/>
            <w:r w:rsidR="00330B11">
              <w:rPr>
                <w:rFonts w:ascii="Times New Roman" w:hAnsi="Times New Roman"/>
                <w:sz w:val="20"/>
                <w:szCs w:val="20"/>
                <w:lang w:val="uk-UA"/>
              </w:rPr>
              <w:t>веб</w:t>
            </w:r>
            <w:r w:rsidRPr="00C2396A">
              <w:rPr>
                <w:rFonts w:ascii="Times New Roman" w:hAnsi="Times New Roman"/>
                <w:sz w:val="20"/>
                <w:szCs w:val="20"/>
                <w:lang w:val="uk-UA"/>
              </w:rPr>
              <w:t>сайті</w:t>
            </w:r>
            <w:proofErr w:type="spellEnd"/>
            <w:r w:rsidRPr="00C2396A">
              <w:rPr>
                <w:rFonts w:ascii="Times New Roman" w:hAnsi="Times New Roman"/>
                <w:sz w:val="20"/>
                <w:szCs w:val="20"/>
                <w:lang w:val="uk-UA"/>
              </w:rPr>
              <w:t xml:space="preserve"> облдержадміністрації та Єд</w:t>
            </w:r>
            <w:r w:rsidR="00330B11">
              <w:rPr>
                <w:rFonts w:ascii="Times New Roman" w:hAnsi="Times New Roman"/>
                <w:sz w:val="20"/>
                <w:szCs w:val="20"/>
                <w:lang w:val="uk-UA"/>
              </w:rPr>
              <w:t xml:space="preserve">иному державному </w:t>
            </w:r>
            <w:proofErr w:type="spellStart"/>
            <w:r w:rsidR="00330B11">
              <w:rPr>
                <w:rFonts w:ascii="Times New Roman" w:hAnsi="Times New Roman"/>
                <w:sz w:val="20"/>
                <w:szCs w:val="20"/>
                <w:lang w:val="uk-UA"/>
              </w:rPr>
              <w:t>веб</w:t>
            </w:r>
            <w:r w:rsidRPr="00C2396A">
              <w:rPr>
                <w:rFonts w:ascii="Times New Roman" w:hAnsi="Times New Roman"/>
                <w:sz w:val="20"/>
                <w:szCs w:val="20"/>
                <w:lang w:val="uk-UA"/>
              </w:rPr>
              <w:t>порталі</w:t>
            </w:r>
            <w:proofErr w:type="spellEnd"/>
            <w:r w:rsidRPr="00C2396A">
              <w:rPr>
                <w:rFonts w:ascii="Times New Roman" w:hAnsi="Times New Roman"/>
                <w:sz w:val="20"/>
                <w:szCs w:val="20"/>
                <w:lang w:val="uk-UA"/>
              </w:rPr>
              <w:t xml:space="preserve"> відкритих даних.</w:t>
            </w:r>
          </w:p>
          <w:p w:rsidR="00F3114C" w:rsidRPr="00C2396A" w:rsidRDefault="00F3114C" w:rsidP="00E12391">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 xml:space="preserve">Забезпечено завантаження даних у формі відкритих даних на Єдиний державний </w:t>
            </w:r>
            <w:proofErr w:type="spellStart"/>
            <w:r w:rsidRPr="00C2396A">
              <w:rPr>
                <w:rFonts w:ascii="Times New Roman" w:hAnsi="Times New Roman"/>
                <w:sz w:val="20"/>
                <w:szCs w:val="20"/>
                <w:lang w:val="uk-UA"/>
              </w:rPr>
              <w:t>вебпортал</w:t>
            </w:r>
            <w:proofErr w:type="spellEnd"/>
            <w:r w:rsidRPr="00C2396A">
              <w:rPr>
                <w:rFonts w:ascii="Times New Roman" w:hAnsi="Times New Roman"/>
                <w:sz w:val="20"/>
                <w:szCs w:val="20"/>
                <w:lang w:val="uk-UA"/>
              </w:rPr>
              <w:t xml:space="preserve"> відкритих даних та подальше їх оновлення у порядку, визначеному чинним законодавством.</w:t>
            </w:r>
          </w:p>
          <w:p w:rsidR="00F3114C" w:rsidRPr="00C2396A" w:rsidRDefault="00F3114C" w:rsidP="00E12391">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 xml:space="preserve">Проведено консультування та навчання щодо публікації інформації </w:t>
            </w:r>
            <w:r w:rsidR="00330B11">
              <w:rPr>
                <w:rFonts w:ascii="Times New Roman" w:hAnsi="Times New Roman"/>
                <w:sz w:val="20"/>
                <w:szCs w:val="20"/>
                <w:lang w:val="uk-UA"/>
              </w:rPr>
              <w:t>у</w:t>
            </w:r>
            <w:r w:rsidRPr="00C2396A">
              <w:rPr>
                <w:rFonts w:ascii="Times New Roman" w:hAnsi="Times New Roman"/>
                <w:sz w:val="20"/>
                <w:szCs w:val="20"/>
                <w:lang w:val="uk-UA"/>
              </w:rPr>
              <w:t xml:space="preserve"> форматі відкритих даних.</w:t>
            </w:r>
          </w:p>
          <w:p w:rsidR="00F3114C" w:rsidRDefault="00F3114C" w:rsidP="00AD09CA">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Кошти з</w:t>
            </w:r>
            <w:r w:rsidR="00330B11">
              <w:rPr>
                <w:rFonts w:ascii="Times New Roman" w:hAnsi="Times New Roman"/>
                <w:sz w:val="20"/>
                <w:szCs w:val="20"/>
                <w:lang w:val="uk-UA"/>
              </w:rPr>
              <w:t xml:space="preserve"> обласного бюджету не виділялися</w:t>
            </w:r>
          </w:p>
          <w:p w:rsidR="00F3114C" w:rsidRDefault="00F3114C" w:rsidP="00AD09CA">
            <w:pPr>
              <w:spacing w:line="223" w:lineRule="auto"/>
              <w:ind w:firstLine="0"/>
              <w:rPr>
                <w:rFonts w:ascii="Times New Roman" w:hAnsi="Times New Roman"/>
                <w:sz w:val="20"/>
                <w:szCs w:val="20"/>
                <w:lang w:val="uk-UA"/>
              </w:rPr>
            </w:pPr>
          </w:p>
          <w:p w:rsidR="004F2E36" w:rsidRPr="00C2396A" w:rsidRDefault="004F2E36" w:rsidP="00AD09CA">
            <w:pPr>
              <w:spacing w:line="223" w:lineRule="auto"/>
              <w:ind w:firstLine="0"/>
              <w:rPr>
                <w:rFonts w:ascii="Times New Roman" w:hAnsi="Times New Roman"/>
                <w:sz w:val="20"/>
                <w:szCs w:val="20"/>
                <w:lang w:val="uk-UA"/>
              </w:rPr>
            </w:pPr>
          </w:p>
        </w:tc>
      </w:tr>
      <w:tr w:rsidR="00F3114C" w:rsidRPr="00C2396A" w:rsidTr="00F3114C">
        <w:trPr>
          <w:jc w:val="center"/>
        </w:trPr>
        <w:tc>
          <w:tcPr>
            <w:tcW w:w="1918" w:type="dxa"/>
            <w:tcBorders>
              <w:top w:val="single" w:sz="4" w:space="0" w:color="auto"/>
              <w:bottom w:val="single" w:sz="4" w:space="0" w:color="auto"/>
            </w:tcBorders>
            <w:vAlign w:val="center"/>
          </w:tcPr>
          <w:p w:rsidR="00F3114C" w:rsidRPr="00C2396A" w:rsidRDefault="00F3114C" w:rsidP="00AD09CA">
            <w:pPr>
              <w:spacing w:line="223" w:lineRule="auto"/>
              <w:rPr>
                <w:rFonts w:ascii="Times New Roman" w:hAnsi="Times New Roman"/>
                <w:sz w:val="20"/>
                <w:szCs w:val="20"/>
                <w:lang w:val="uk-UA"/>
              </w:rPr>
            </w:pPr>
          </w:p>
        </w:tc>
        <w:tc>
          <w:tcPr>
            <w:tcW w:w="4192" w:type="dxa"/>
            <w:tcBorders>
              <w:bottom w:val="single" w:sz="4" w:space="0" w:color="auto"/>
            </w:tcBorders>
          </w:tcPr>
          <w:p w:rsidR="00F3114C" w:rsidRPr="00C2396A" w:rsidRDefault="00F3114C" w:rsidP="004F2E36">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2.5. Запровадження та розвиток про</w:t>
            </w:r>
            <w:r w:rsidR="004F2E36">
              <w:rPr>
                <w:rFonts w:ascii="Times New Roman" w:hAnsi="Times New Roman"/>
                <w:sz w:val="20"/>
                <w:szCs w:val="20"/>
                <w:lang w:val="uk-UA"/>
              </w:rPr>
              <w:t>є</w:t>
            </w:r>
            <w:r w:rsidRPr="00C2396A">
              <w:rPr>
                <w:rFonts w:ascii="Times New Roman" w:hAnsi="Times New Roman"/>
                <w:sz w:val="20"/>
                <w:szCs w:val="20"/>
                <w:lang w:val="uk-UA"/>
              </w:rPr>
              <w:t>ктів електронної демократії</w:t>
            </w:r>
          </w:p>
        </w:tc>
        <w:tc>
          <w:tcPr>
            <w:tcW w:w="1700" w:type="dxa"/>
            <w:tcBorders>
              <w:bottom w:val="single" w:sz="4" w:space="0" w:color="auto"/>
            </w:tcBorders>
            <w:shd w:val="clear" w:color="auto" w:fill="auto"/>
          </w:tcPr>
          <w:p w:rsidR="00F3114C" w:rsidRPr="00C2396A" w:rsidRDefault="00F3114C" w:rsidP="004F2E36">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Кількість упроваджених про</w:t>
            </w:r>
            <w:r w:rsidR="004F2E36">
              <w:rPr>
                <w:rFonts w:ascii="Times New Roman" w:hAnsi="Times New Roman"/>
                <w:sz w:val="20"/>
                <w:szCs w:val="20"/>
                <w:lang w:val="uk-UA"/>
              </w:rPr>
              <w:t>є</w:t>
            </w:r>
            <w:r w:rsidRPr="00C2396A">
              <w:rPr>
                <w:rFonts w:ascii="Times New Roman" w:hAnsi="Times New Roman"/>
                <w:sz w:val="20"/>
                <w:szCs w:val="20"/>
                <w:lang w:val="uk-UA"/>
              </w:rPr>
              <w:t>ктів</w:t>
            </w:r>
          </w:p>
        </w:tc>
        <w:tc>
          <w:tcPr>
            <w:tcW w:w="1490" w:type="dxa"/>
            <w:tcBorders>
              <w:bottom w:val="single" w:sz="4" w:space="0" w:color="auto"/>
            </w:tcBorders>
            <w:shd w:val="clear" w:color="auto" w:fill="auto"/>
          </w:tcPr>
          <w:p w:rsidR="00F3114C" w:rsidRPr="00C2396A" w:rsidRDefault="00F3114C" w:rsidP="00B92CF4">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10</w:t>
            </w:r>
          </w:p>
        </w:tc>
        <w:tc>
          <w:tcPr>
            <w:tcW w:w="1222" w:type="dxa"/>
            <w:tcBorders>
              <w:bottom w:val="single" w:sz="4" w:space="0" w:color="auto"/>
            </w:tcBorders>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w:t>
            </w:r>
          </w:p>
        </w:tc>
        <w:tc>
          <w:tcPr>
            <w:tcW w:w="5140" w:type="dxa"/>
            <w:tcBorders>
              <w:bottom w:val="single" w:sz="4" w:space="0" w:color="auto"/>
            </w:tcBorders>
          </w:tcPr>
          <w:p w:rsidR="00F3114C" w:rsidRPr="00C2396A" w:rsidRDefault="00F3114C" w:rsidP="004F2E36">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Кошти з обласного бюджету не виділялис</w:t>
            </w:r>
            <w:r w:rsidR="004F2E36">
              <w:rPr>
                <w:rFonts w:ascii="Times New Roman" w:hAnsi="Times New Roman"/>
                <w:sz w:val="20"/>
                <w:szCs w:val="20"/>
                <w:lang w:val="uk-UA"/>
              </w:rPr>
              <w:t>я</w:t>
            </w:r>
          </w:p>
        </w:tc>
      </w:tr>
      <w:tr w:rsidR="00F3114C" w:rsidRPr="00C2396A" w:rsidTr="00F3114C">
        <w:trPr>
          <w:jc w:val="center"/>
        </w:trPr>
        <w:tc>
          <w:tcPr>
            <w:tcW w:w="1918" w:type="dxa"/>
            <w:tcBorders>
              <w:top w:val="single" w:sz="4" w:space="0" w:color="auto"/>
              <w:bottom w:val="single" w:sz="4" w:space="0" w:color="auto"/>
            </w:tcBorders>
            <w:vAlign w:val="center"/>
          </w:tcPr>
          <w:p w:rsidR="00F3114C" w:rsidRPr="00C2396A" w:rsidRDefault="00F3114C" w:rsidP="00AD09CA">
            <w:pPr>
              <w:spacing w:line="223" w:lineRule="auto"/>
              <w:rPr>
                <w:rFonts w:ascii="Times New Roman" w:hAnsi="Times New Roman"/>
                <w:sz w:val="20"/>
                <w:szCs w:val="20"/>
                <w:lang w:val="uk-UA"/>
              </w:rPr>
            </w:pPr>
          </w:p>
        </w:tc>
        <w:tc>
          <w:tcPr>
            <w:tcW w:w="4192" w:type="dxa"/>
            <w:tcBorders>
              <w:bottom w:val="single" w:sz="4" w:space="0" w:color="auto"/>
            </w:tcBorders>
          </w:tcPr>
          <w:p w:rsidR="00F3114C" w:rsidRPr="00C2396A" w:rsidRDefault="00F3114C" w:rsidP="00B92CF4">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 xml:space="preserve">2.6. </w:t>
            </w:r>
            <w:proofErr w:type="spellStart"/>
            <w:r w:rsidRPr="00C2396A">
              <w:rPr>
                <w:rFonts w:ascii="Times New Roman" w:hAnsi="Times New Roman"/>
                <w:sz w:val="20"/>
                <w:szCs w:val="20"/>
                <w:lang w:val="uk-UA"/>
              </w:rPr>
              <w:t>Співфінансування</w:t>
            </w:r>
            <w:proofErr w:type="spellEnd"/>
            <w:r w:rsidRPr="00C2396A">
              <w:rPr>
                <w:rFonts w:ascii="Times New Roman" w:hAnsi="Times New Roman"/>
                <w:sz w:val="20"/>
                <w:szCs w:val="20"/>
                <w:lang w:val="uk-UA"/>
              </w:rPr>
              <w:t xml:space="preserve"> спільних про</w:t>
            </w:r>
            <w:r w:rsidR="004F2E36">
              <w:rPr>
                <w:rFonts w:ascii="Times New Roman" w:hAnsi="Times New Roman"/>
                <w:sz w:val="20"/>
                <w:szCs w:val="20"/>
                <w:lang w:val="uk-UA"/>
              </w:rPr>
              <w:t>є</w:t>
            </w:r>
            <w:r w:rsidRPr="00C2396A">
              <w:rPr>
                <w:rFonts w:ascii="Times New Roman" w:hAnsi="Times New Roman"/>
                <w:sz w:val="20"/>
                <w:szCs w:val="20"/>
                <w:lang w:val="uk-UA"/>
              </w:rPr>
              <w:t>ктів</w:t>
            </w:r>
          </w:p>
          <w:p w:rsidR="00F3114C" w:rsidRPr="00C2396A" w:rsidRDefault="00F3114C" w:rsidP="00B92CF4">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(програм), спрямованих на розвиток</w:t>
            </w:r>
          </w:p>
          <w:p w:rsidR="00F3114C" w:rsidRPr="00C2396A" w:rsidRDefault="00F3114C" w:rsidP="00B92CF4">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е-урядування, з державними, міжнародними,</w:t>
            </w:r>
          </w:p>
          <w:p w:rsidR="00F3114C" w:rsidRDefault="00F3114C" w:rsidP="00473766">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грома</w:t>
            </w:r>
            <w:r w:rsidR="004F2E36">
              <w:rPr>
                <w:rFonts w:ascii="Times New Roman" w:hAnsi="Times New Roman"/>
                <w:sz w:val="20"/>
                <w:szCs w:val="20"/>
                <w:lang w:val="uk-UA"/>
              </w:rPr>
              <w:t>дськими організаціями (фондами)</w:t>
            </w:r>
          </w:p>
          <w:p w:rsidR="00F3114C" w:rsidRPr="00C2396A" w:rsidRDefault="00F3114C" w:rsidP="00473766">
            <w:pPr>
              <w:spacing w:line="223" w:lineRule="auto"/>
              <w:ind w:firstLine="0"/>
              <w:rPr>
                <w:rFonts w:ascii="Times New Roman" w:hAnsi="Times New Roman"/>
                <w:sz w:val="20"/>
                <w:szCs w:val="20"/>
                <w:lang w:val="uk-UA"/>
              </w:rPr>
            </w:pPr>
          </w:p>
        </w:tc>
        <w:tc>
          <w:tcPr>
            <w:tcW w:w="1700" w:type="dxa"/>
            <w:tcBorders>
              <w:bottom w:val="single" w:sz="4" w:space="0" w:color="auto"/>
            </w:tcBorders>
            <w:shd w:val="clear" w:color="auto" w:fill="auto"/>
          </w:tcPr>
          <w:p w:rsidR="00F3114C" w:rsidRPr="00C2396A" w:rsidRDefault="00F3114C" w:rsidP="004F2E36">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Кількість спільно реалізованих про</w:t>
            </w:r>
            <w:r w:rsidR="004F2E36">
              <w:rPr>
                <w:rFonts w:ascii="Times New Roman" w:hAnsi="Times New Roman"/>
                <w:sz w:val="20"/>
                <w:szCs w:val="20"/>
                <w:lang w:val="uk-UA"/>
              </w:rPr>
              <w:t>є</w:t>
            </w:r>
            <w:r w:rsidRPr="00C2396A">
              <w:rPr>
                <w:rFonts w:ascii="Times New Roman" w:hAnsi="Times New Roman"/>
                <w:sz w:val="20"/>
                <w:szCs w:val="20"/>
                <w:lang w:val="uk-UA"/>
              </w:rPr>
              <w:t>ктів</w:t>
            </w:r>
          </w:p>
        </w:tc>
        <w:tc>
          <w:tcPr>
            <w:tcW w:w="1490" w:type="dxa"/>
            <w:tcBorders>
              <w:bottom w:val="single" w:sz="4" w:space="0" w:color="auto"/>
            </w:tcBorders>
            <w:shd w:val="clear" w:color="auto" w:fill="auto"/>
          </w:tcPr>
          <w:p w:rsidR="00F3114C" w:rsidRPr="00C2396A" w:rsidRDefault="00F3114C" w:rsidP="00B92CF4">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4</w:t>
            </w:r>
          </w:p>
        </w:tc>
        <w:tc>
          <w:tcPr>
            <w:tcW w:w="1222" w:type="dxa"/>
            <w:tcBorders>
              <w:bottom w:val="single" w:sz="4" w:space="0" w:color="auto"/>
            </w:tcBorders>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w:t>
            </w:r>
          </w:p>
        </w:tc>
        <w:tc>
          <w:tcPr>
            <w:tcW w:w="5140" w:type="dxa"/>
            <w:tcBorders>
              <w:bottom w:val="single" w:sz="4" w:space="0" w:color="auto"/>
            </w:tcBorders>
          </w:tcPr>
          <w:p w:rsidR="00F3114C" w:rsidRPr="00C2396A" w:rsidRDefault="00F3114C" w:rsidP="004F2E36">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Кошти з обласного бюджету не виділялис</w:t>
            </w:r>
            <w:r w:rsidR="004F2E36">
              <w:rPr>
                <w:rFonts w:ascii="Times New Roman" w:hAnsi="Times New Roman"/>
                <w:sz w:val="20"/>
                <w:szCs w:val="20"/>
                <w:lang w:val="uk-UA"/>
              </w:rPr>
              <w:t>я</w:t>
            </w:r>
          </w:p>
        </w:tc>
      </w:tr>
      <w:tr w:rsidR="00F3114C" w:rsidRPr="000B56F8" w:rsidTr="00F3114C">
        <w:trPr>
          <w:jc w:val="center"/>
        </w:trPr>
        <w:tc>
          <w:tcPr>
            <w:tcW w:w="1918" w:type="dxa"/>
            <w:tcBorders>
              <w:top w:val="single" w:sz="4" w:space="0" w:color="auto"/>
              <w:bottom w:val="single" w:sz="4" w:space="0" w:color="auto"/>
            </w:tcBorders>
            <w:vAlign w:val="center"/>
          </w:tcPr>
          <w:p w:rsidR="00F3114C" w:rsidRPr="00C2396A" w:rsidRDefault="00F3114C" w:rsidP="00AD09CA">
            <w:pPr>
              <w:spacing w:line="223" w:lineRule="auto"/>
              <w:rPr>
                <w:rFonts w:ascii="Times New Roman" w:hAnsi="Times New Roman"/>
                <w:sz w:val="20"/>
                <w:szCs w:val="20"/>
                <w:lang w:val="uk-UA"/>
              </w:rPr>
            </w:pPr>
          </w:p>
        </w:tc>
        <w:tc>
          <w:tcPr>
            <w:tcW w:w="4192" w:type="dxa"/>
            <w:tcBorders>
              <w:bottom w:val="single" w:sz="4" w:space="0" w:color="auto"/>
            </w:tcBorders>
          </w:tcPr>
          <w:p w:rsidR="00F3114C" w:rsidRPr="00C2396A" w:rsidRDefault="00F3114C" w:rsidP="00B92CF4">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2.7. Створення, розвиток та підтримка</w:t>
            </w:r>
          </w:p>
          <w:p w:rsidR="00F3114C" w:rsidRPr="00C2396A" w:rsidRDefault="004F2E36" w:rsidP="00B92CF4">
            <w:pPr>
              <w:spacing w:line="223" w:lineRule="auto"/>
              <w:ind w:firstLine="0"/>
              <w:rPr>
                <w:rFonts w:ascii="Times New Roman" w:hAnsi="Times New Roman"/>
                <w:sz w:val="20"/>
                <w:szCs w:val="20"/>
                <w:lang w:val="uk-UA"/>
              </w:rPr>
            </w:pPr>
            <w:r>
              <w:rPr>
                <w:rFonts w:ascii="Times New Roman" w:hAnsi="Times New Roman"/>
                <w:sz w:val="20"/>
                <w:szCs w:val="20"/>
                <w:lang w:val="uk-UA"/>
              </w:rPr>
              <w:t xml:space="preserve">інтегрованої </w:t>
            </w:r>
            <w:r w:rsidR="00D72EBC">
              <w:rPr>
                <w:rFonts w:ascii="Times New Roman" w:hAnsi="Times New Roman"/>
                <w:sz w:val="20"/>
                <w:szCs w:val="20"/>
                <w:lang w:val="uk-UA"/>
              </w:rPr>
              <w:t>П</w:t>
            </w:r>
            <w:r>
              <w:rPr>
                <w:rFonts w:ascii="Times New Roman" w:hAnsi="Times New Roman"/>
                <w:sz w:val="20"/>
                <w:szCs w:val="20"/>
                <w:lang w:val="uk-UA"/>
              </w:rPr>
              <w:t xml:space="preserve">латформи </w:t>
            </w:r>
            <w:proofErr w:type="spellStart"/>
            <w:r>
              <w:rPr>
                <w:rFonts w:ascii="Times New Roman" w:hAnsi="Times New Roman"/>
                <w:sz w:val="20"/>
                <w:szCs w:val="20"/>
                <w:lang w:val="uk-UA"/>
              </w:rPr>
              <w:t>і</w:t>
            </w:r>
            <w:r w:rsidR="00F3114C" w:rsidRPr="00C2396A">
              <w:rPr>
                <w:rFonts w:ascii="Times New Roman" w:hAnsi="Times New Roman"/>
                <w:sz w:val="20"/>
                <w:szCs w:val="20"/>
                <w:lang w:val="uk-UA"/>
              </w:rPr>
              <w:t>нтернет-порталів</w:t>
            </w:r>
            <w:proofErr w:type="spellEnd"/>
            <w:r w:rsidR="00F3114C" w:rsidRPr="00C2396A">
              <w:rPr>
                <w:rFonts w:ascii="Times New Roman" w:hAnsi="Times New Roman"/>
                <w:sz w:val="20"/>
                <w:szCs w:val="20"/>
                <w:lang w:val="uk-UA"/>
              </w:rPr>
              <w:t xml:space="preserve"> органів виконавчої влади та місцевого самоврядування</w:t>
            </w:r>
          </w:p>
          <w:p w:rsidR="00F3114C" w:rsidRPr="00C2396A" w:rsidRDefault="00F3114C" w:rsidP="00473766">
            <w:pPr>
              <w:spacing w:line="223" w:lineRule="auto"/>
              <w:ind w:firstLine="0"/>
              <w:rPr>
                <w:rFonts w:ascii="Times New Roman" w:hAnsi="Times New Roman"/>
                <w:sz w:val="20"/>
                <w:szCs w:val="20"/>
                <w:lang w:val="uk-UA"/>
              </w:rPr>
            </w:pPr>
          </w:p>
        </w:tc>
        <w:tc>
          <w:tcPr>
            <w:tcW w:w="1700" w:type="dxa"/>
            <w:tcBorders>
              <w:bottom w:val="single" w:sz="4" w:space="0" w:color="auto"/>
            </w:tcBorders>
            <w:shd w:val="clear" w:color="auto" w:fill="auto"/>
          </w:tcPr>
          <w:p w:rsidR="00F3114C" w:rsidRPr="00C2396A" w:rsidRDefault="00F3114C" w:rsidP="00D72EBC">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 xml:space="preserve">Кількість інтегрованих </w:t>
            </w:r>
            <w:r w:rsidR="00D72EBC">
              <w:rPr>
                <w:rFonts w:ascii="Times New Roman" w:hAnsi="Times New Roman"/>
                <w:sz w:val="20"/>
                <w:szCs w:val="20"/>
                <w:lang w:val="uk-UA"/>
              </w:rPr>
              <w:t>П</w:t>
            </w:r>
            <w:r w:rsidRPr="00C2396A">
              <w:rPr>
                <w:rFonts w:ascii="Times New Roman" w:hAnsi="Times New Roman"/>
                <w:sz w:val="20"/>
                <w:szCs w:val="20"/>
                <w:lang w:val="uk-UA"/>
              </w:rPr>
              <w:t>латформ</w:t>
            </w:r>
          </w:p>
        </w:tc>
        <w:tc>
          <w:tcPr>
            <w:tcW w:w="1490" w:type="dxa"/>
            <w:tcBorders>
              <w:bottom w:val="single" w:sz="4" w:space="0" w:color="auto"/>
            </w:tcBorders>
            <w:shd w:val="clear" w:color="auto" w:fill="auto"/>
          </w:tcPr>
          <w:p w:rsidR="00F3114C" w:rsidRPr="00C2396A" w:rsidRDefault="00F3114C" w:rsidP="00B92CF4">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1</w:t>
            </w:r>
          </w:p>
        </w:tc>
        <w:tc>
          <w:tcPr>
            <w:tcW w:w="1222" w:type="dxa"/>
            <w:tcBorders>
              <w:bottom w:val="single" w:sz="4" w:space="0" w:color="auto"/>
            </w:tcBorders>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1</w:t>
            </w:r>
          </w:p>
        </w:tc>
        <w:tc>
          <w:tcPr>
            <w:tcW w:w="5140" w:type="dxa"/>
            <w:tcBorders>
              <w:bottom w:val="single" w:sz="4" w:space="0" w:color="auto"/>
            </w:tcBorders>
          </w:tcPr>
          <w:p w:rsidR="00F3114C" w:rsidRDefault="00F3114C" w:rsidP="005C0108">
            <w:pPr>
              <w:widowControl w:val="0"/>
              <w:suppressAutoHyphens/>
              <w:spacing w:line="223" w:lineRule="auto"/>
              <w:ind w:right="-108" w:firstLine="0"/>
              <w:rPr>
                <w:rFonts w:ascii="Times New Roman" w:hAnsi="Times New Roman"/>
                <w:sz w:val="20"/>
                <w:szCs w:val="20"/>
                <w:lang w:val="uk-UA"/>
              </w:rPr>
            </w:pPr>
            <w:r w:rsidRPr="00C2396A">
              <w:rPr>
                <w:rFonts w:ascii="Times New Roman" w:hAnsi="Times New Roman"/>
                <w:sz w:val="20"/>
                <w:szCs w:val="20"/>
                <w:lang w:val="uk-UA"/>
              </w:rPr>
              <w:t xml:space="preserve">Проведені роботи з розвитку та підтримки інтегрованої </w:t>
            </w:r>
            <w:r w:rsidR="00D72EBC">
              <w:rPr>
                <w:rFonts w:ascii="Times New Roman" w:hAnsi="Times New Roman"/>
                <w:sz w:val="20"/>
                <w:szCs w:val="20"/>
                <w:lang w:val="uk-UA"/>
              </w:rPr>
              <w:t>П</w:t>
            </w:r>
            <w:r w:rsidRPr="00C2396A">
              <w:rPr>
                <w:rFonts w:ascii="Times New Roman" w:hAnsi="Times New Roman"/>
                <w:sz w:val="20"/>
                <w:szCs w:val="20"/>
                <w:lang w:val="uk-UA"/>
              </w:rPr>
              <w:t xml:space="preserve">латформи </w:t>
            </w:r>
            <w:proofErr w:type="spellStart"/>
            <w:r w:rsidR="004F2E36">
              <w:rPr>
                <w:rFonts w:ascii="Times New Roman" w:hAnsi="Times New Roman"/>
                <w:sz w:val="20"/>
                <w:szCs w:val="20"/>
                <w:lang w:val="uk-UA"/>
              </w:rPr>
              <w:t>і</w:t>
            </w:r>
            <w:r w:rsidRPr="00C2396A">
              <w:rPr>
                <w:rFonts w:ascii="Times New Roman" w:hAnsi="Times New Roman"/>
                <w:sz w:val="20"/>
                <w:szCs w:val="20"/>
                <w:lang w:val="uk-UA"/>
              </w:rPr>
              <w:t>нтернет-порталів</w:t>
            </w:r>
            <w:proofErr w:type="spellEnd"/>
            <w:r w:rsidRPr="00C2396A">
              <w:rPr>
                <w:rFonts w:ascii="Times New Roman" w:hAnsi="Times New Roman"/>
                <w:sz w:val="20"/>
                <w:szCs w:val="20"/>
                <w:lang w:val="uk-UA"/>
              </w:rPr>
              <w:t xml:space="preserve"> органів виконавчої влади та місцевого самоврядування. Здійснено заходи з розвитку та доопра</w:t>
            </w:r>
            <w:r w:rsidR="006F7D4E">
              <w:rPr>
                <w:rFonts w:ascii="Times New Roman" w:hAnsi="Times New Roman"/>
                <w:sz w:val="20"/>
                <w:szCs w:val="20"/>
                <w:lang w:val="uk-UA"/>
              </w:rPr>
              <w:t xml:space="preserve">цювання Платформи створення </w:t>
            </w:r>
            <w:proofErr w:type="spellStart"/>
            <w:r w:rsidR="006F7D4E">
              <w:rPr>
                <w:rFonts w:ascii="Times New Roman" w:hAnsi="Times New Roman"/>
                <w:sz w:val="20"/>
                <w:szCs w:val="20"/>
                <w:lang w:val="uk-UA"/>
              </w:rPr>
              <w:t>веб</w:t>
            </w:r>
            <w:r w:rsidRPr="00C2396A">
              <w:rPr>
                <w:rFonts w:ascii="Times New Roman" w:hAnsi="Times New Roman"/>
                <w:sz w:val="20"/>
                <w:szCs w:val="20"/>
                <w:lang w:val="uk-UA"/>
              </w:rPr>
              <w:t>сайтів</w:t>
            </w:r>
            <w:proofErr w:type="spellEnd"/>
            <w:r w:rsidRPr="00C2396A">
              <w:rPr>
                <w:rFonts w:ascii="Times New Roman" w:hAnsi="Times New Roman"/>
                <w:sz w:val="20"/>
                <w:szCs w:val="20"/>
                <w:lang w:val="uk-UA"/>
              </w:rPr>
              <w:t xml:space="preserve"> об’єднаних територіальних громад Дніпропетровської області, а саме: розроблено модуль створення сайтів</w:t>
            </w:r>
            <w:r w:rsidR="004F2E36">
              <w:rPr>
                <w:rFonts w:ascii="Times New Roman" w:hAnsi="Times New Roman"/>
                <w:sz w:val="20"/>
                <w:szCs w:val="20"/>
                <w:lang w:val="uk-UA"/>
              </w:rPr>
              <w:t xml:space="preserve"> за різними шаблонами, оновлено</w:t>
            </w:r>
            <w:r w:rsidRPr="00C2396A">
              <w:rPr>
                <w:rFonts w:ascii="Times New Roman" w:hAnsi="Times New Roman"/>
                <w:sz w:val="20"/>
                <w:szCs w:val="20"/>
                <w:lang w:val="uk-UA"/>
              </w:rPr>
              <w:t xml:space="preserve"> </w:t>
            </w:r>
            <w:proofErr w:type="spellStart"/>
            <w:r w:rsidRPr="00C2396A">
              <w:rPr>
                <w:rFonts w:ascii="Times New Roman" w:hAnsi="Times New Roman"/>
                <w:sz w:val="20"/>
                <w:szCs w:val="20"/>
                <w:lang w:val="uk-UA"/>
              </w:rPr>
              <w:t>плагін</w:t>
            </w:r>
            <w:proofErr w:type="spellEnd"/>
            <w:r w:rsidRPr="00C2396A">
              <w:rPr>
                <w:rFonts w:ascii="Times New Roman" w:hAnsi="Times New Roman"/>
                <w:sz w:val="20"/>
                <w:szCs w:val="20"/>
                <w:lang w:val="uk-UA"/>
              </w:rPr>
              <w:t xml:space="preserve"> форм щодо запиту на отримання публічної інформації, </w:t>
            </w:r>
            <w:r w:rsidR="004F2E36">
              <w:rPr>
                <w:rFonts w:ascii="Times New Roman" w:hAnsi="Times New Roman"/>
                <w:sz w:val="20"/>
                <w:szCs w:val="20"/>
                <w:lang w:val="uk-UA"/>
              </w:rPr>
              <w:t xml:space="preserve">проведено </w:t>
            </w:r>
            <w:r w:rsidRPr="00C2396A">
              <w:rPr>
                <w:rFonts w:ascii="Times New Roman" w:hAnsi="Times New Roman"/>
                <w:sz w:val="20"/>
                <w:szCs w:val="20"/>
                <w:lang w:val="uk-UA"/>
              </w:rPr>
              <w:t>різномані</w:t>
            </w:r>
            <w:r w:rsidR="006F7D4E">
              <w:rPr>
                <w:rFonts w:ascii="Times New Roman" w:hAnsi="Times New Roman"/>
                <w:sz w:val="20"/>
                <w:szCs w:val="20"/>
                <w:lang w:val="uk-UA"/>
              </w:rPr>
              <w:t>тні опитування, запис на прийом</w:t>
            </w:r>
            <w:r w:rsidRPr="00C2396A">
              <w:rPr>
                <w:rFonts w:ascii="Times New Roman" w:hAnsi="Times New Roman"/>
                <w:sz w:val="20"/>
                <w:szCs w:val="20"/>
                <w:lang w:val="uk-UA"/>
              </w:rPr>
              <w:t xml:space="preserve"> тощо. Розроблено блоки </w:t>
            </w:r>
            <w:proofErr w:type="spellStart"/>
            <w:r>
              <w:rPr>
                <w:rFonts w:ascii="Times New Roman" w:hAnsi="Times New Roman"/>
                <w:sz w:val="20"/>
                <w:szCs w:val="20"/>
                <w:lang w:val="uk-UA"/>
              </w:rPr>
              <w:t>„</w:t>
            </w:r>
            <w:r w:rsidRPr="00C2396A">
              <w:rPr>
                <w:rFonts w:ascii="Times New Roman" w:hAnsi="Times New Roman"/>
                <w:sz w:val="20"/>
                <w:szCs w:val="20"/>
                <w:lang w:val="uk-UA"/>
              </w:rPr>
              <w:t>Попередній</w:t>
            </w:r>
            <w:proofErr w:type="spellEnd"/>
            <w:r w:rsidRPr="00C2396A">
              <w:rPr>
                <w:rFonts w:ascii="Times New Roman" w:hAnsi="Times New Roman"/>
                <w:sz w:val="20"/>
                <w:szCs w:val="20"/>
                <w:lang w:val="uk-UA"/>
              </w:rPr>
              <w:t xml:space="preserve"> запис на прийом громадян до керівництва органу місцевого самоврядування” та </w:t>
            </w:r>
            <w:proofErr w:type="spellStart"/>
            <w:r>
              <w:rPr>
                <w:rFonts w:ascii="Times New Roman" w:hAnsi="Times New Roman"/>
                <w:sz w:val="20"/>
                <w:szCs w:val="20"/>
                <w:lang w:val="uk-UA"/>
              </w:rPr>
              <w:t>„</w:t>
            </w:r>
            <w:r w:rsidRPr="00C2396A">
              <w:rPr>
                <w:rFonts w:ascii="Times New Roman" w:hAnsi="Times New Roman"/>
                <w:sz w:val="20"/>
                <w:szCs w:val="20"/>
                <w:lang w:val="uk-UA"/>
              </w:rPr>
              <w:t>Якщо</w:t>
            </w:r>
            <w:proofErr w:type="spellEnd"/>
            <w:r w:rsidR="00D72EBC">
              <w:rPr>
                <w:rFonts w:ascii="Times New Roman" w:hAnsi="Times New Roman"/>
                <w:sz w:val="20"/>
                <w:szCs w:val="20"/>
                <w:lang w:val="uk-UA"/>
              </w:rPr>
              <w:t xml:space="preserve"> є питання” – довідник г</w:t>
            </w:r>
            <w:r w:rsidR="004F2E36">
              <w:rPr>
                <w:rFonts w:ascii="Times New Roman" w:hAnsi="Times New Roman"/>
                <w:sz w:val="20"/>
                <w:szCs w:val="20"/>
                <w:lang w:val="uk-UA"/>
              </w:rPr>
              <w:t>арячих л</w:t>
            </w:r>
            <w:r w:rsidRPr="00C2396A">
              <w:rPr>
                <w:rFonts w:ascii="Times New Roman" w:hAnsi="Times New Roman"/>
                <w:sz w:val="20"/>
                <w:szCs w:val="20"/>
                <w:lang w:val="uk-UA"/>
              </w:rPr>
              <w:t>іній та інших важливих контактів тощо.</w:t>
            </w:r>
            <w:r w:rsidRPr="00C2396A">
              <w:rPr>
                <w:lang w:val="uk-UA"/>
              </w:rPr>
              <w:t xml:space="preserve"> </w:t>
            </w:r>
            <w:r w:rsidRPr="00C2396A">
              <w:rPr>
                <w:rFonts w:ascii="Times New Roman" w:hAnsi="Times New Roman"/>
                <w:sz w:val="20"/>
                <w:szCs w:val="20"/>
                <w:lang w:val="uk-UA"/>
              </w:rPr>
              <w:t xml:space="preserve">За підтримки швейцарсько-українського </w:t>
            </w:r>
            <w:proofErr w:type="spellStart"/>
            <w:r w:rsidRPr="00C2396A">
              <w:rPr>
                <w:rFonts w:ascii="Times New Roman" w:hAnsi="Times New Roman"/>
                <w:sz w:val="20"/>
                <w:szCs w:val="20"/>
                <w:lang w:val="uk-UA"/>
              </w:rPr>
              <w:t>проєкту</w:t>
            </w:r>
            <w:proofErr w:type="spellEnd"/>
            <w:r w:rsidRPr="00C2396A">
              <w:rPr>
                <w:rFonts w:ascii="Times New Roman" w:hAnsi="Times New Roman"/>
                <w:sz w:val="20"/>
                <w:szCs w:val="20"/>
                <w:lang w:val="uk-UA"/>
              </w:rPr>
              <w:t xml:space="preserve"> </w:t>
            </w:r>
            <w:proofErr w:type="spellStart"/>
            <w:r>
              <w:rPr>
                <w:rFonts w:ascii="Times New Roman" w:hAnsi="Times New Roman"/>
                <w:sz w:val="20"/>
                <w:szCs w:val="20"/>
                <w:lang w:val="uk-UA"/>
              </w:rPr>
              <w:t>„</w:t>
            </w:r>
            <w:r w:rsidRPr="00C2396A">
              <w:rPr>
                <w:rFonts w:ascii="Times New Roman" w:hAnsi="Times New Roman"/>
                <w:sz w:val="20"/>
                <w:szCs w:val="20"/>
                <w:lang w:val="uk-UA"/>
              </w:rPr>
              <w:t>Електронне</w:t>
            </w:r>
            <w:proofErr w:type="spellEnd"/>
            <w:r w:rsidRPr="00C2396A">
              <w:rPr>
                <w:rFonts w:ascii="Times New Roman" w:hAnsi="Times New Roman"/>
                <w:sz w:val="20"/>
                <w:szCs w:val="20"/>
                <w:lang w:val="uk-UA"/>
              </w:rPr>
              <w:t xml:space="preserve"> урядування задля підзвітності влади та участі громади” (EGAP) відповідно до дизайн-коду розроблено та запроваджено регіональну </w:t>
            </w:r>
            <w:r w:rsidR="00D72EBC">
              <w:rPr>
                <w:rFonts w:ascii="Times New Roman" w:hAnsi="Times New Roman"/>
                <w:sz w:val="20"/>
                <w:szCs w:val="20"/>
                <w:lang w:val="uk-UA"/>
              </w:rPr>
              <w:t>П</w:t>
            </w:r>
            <w:r w:rsidRPr="00C2396A">
              <w:rPr>
                <w:rFonts w:ascii="Times New Roman" w:hAnsi="Times New Roman"/>
                <w:sz w:val="20"/>
                <w:szCs w:val="20"/>
                <w:lang w:val="uk-UA"/>
              </w:rPr>
              <w:t>латформу порталів ОТГ</w:t>
            </w:r>
          </w:p>
          <w:p w:rsidR="00F3114C" w:rsidRPr="00C2396A" w:rsidRDefault="00F3114C" w:rsidP="005C0108">
            <w:pPr>
              <w:widowControl w:val="0"/>
              <w:suppressAutoHyphens/>
              <w:spacing w:line="223" w:lineRule="auto"/>
              <w:ind w:right="-108" w:firstLine="0"/>
              <w:rPr>
                <w:rFonts w:ascii="Times New Roman" w:hAnsi="Times New Roman"/>
                <w:sz w:val="20"/>
                <w:szCs w:val="20"/>
                <w:lang w:val="uk-UA"/>
              </w:rPr>
            </w:pPr>
          </w:p>
        </w:tc>
      </w:tr>
      <w:tr w:rsidR="00F3114C" w:rsidRPr="00C2396A" w:rsidTr="00F3114C">
        <w:trPr>
          <w:trHeight w:val="1550"/>
          <w:jc w:val="center"/>
        </w:trPr>
        <w:tc>
          <w:tcPr>
            <w:tcW w:w="1918" w:type="dxa"/>
            <w:tcBorders>
              <w:bottom w:val="single" w:sz="4" w:space="0" w:color="auto"/>
            </w:tcBorders>
          </w:tcPr>
          <w:p w:rsidR="00F3114C" w:rsidRPr="00C2396A" w:rsidRDefault="00F3114C" w:rsidP="00DE2D07">
            <w:pPr>
              <w:spacing w:line="223" w:lineRule="auto"/>
              <w:ind w:firstLine="0"/>
              <w:rPr>
                <w:rFonts w:ascii="Times New Roman" w:hAnsi="Times New Roman"/>
                <w:b/>
                <w:sz w:val="20"/>
                <w:szCs w:val="20"/>
                <w:lang w:val="uk-UA"/>
              </w:rPr>
            </w:pPr>
            <w:r w:rsidRPr="00C2396A">
              <w:rPr>
                <w:rFonts w:ascii="Times New Roman" w:hAnsi="Times New Roman"/>
                <w:b/>
                <w:sz w:val="20"/>
                <w:szCs w:val="20"/>
                <w:lang w:val="uk-UA"/>
              </w:rPr>
              <w:t xml:space="preserve">3. Розвиток </w:t>
            </w:r>
            <w:proofErr w:type="spellStart"/>
            <w:r w:rsidRPr="00C2396A">
              <w:rPr>
                <w:rFonts w:ascii="Times New Roman" w:hAnsi="Times New Roman"/>
                <w:b/>
                <w:sz w:val="20"/>
                <w:szCs w:val="20"/>
                <w:lang w:val="uk-UA"/>
              </w:rPr>
              <w:t>телекомунікацій</w:t>
            </w:r>
            <w:r w:rsidR="004F2E36">
              <w:rPr>
                <w:rFonts w:ascii="Times New Roman" w:hAnsi="Times New Roman"/>
                <w:b/>
                <w:sz w:val="20"/>
                <w:szCs w:val="20"/>
                <w:lang w:val="uk-UA"/>
              </w:rPr>
              <w:t>-</w:t>
            </w:r>
            <w:r w:rsidRPr="00C2396A">
              <w:rPr>
                <w:rFonts w:ascii="Times New Roman" w:hAnsi="Times New Roman"/>
                <w:b/>
                <w:sz w:val="20"/>
                <w:szCs w:val="20"/>
                <w:lang w:val="uk-UA"/>
              </w:rPr>
              <w:t>ного</w:t>
            </w:r>
            <w:proofErr w:type="spellEnd"/>
            <w:r w:rsidRPr="00C2396A">
              <w:rPr>
                <w:rFonts w:ascii="Times New Roman" w:hAnsi="Times New Roman"/>
                <w:b/>
                <w:sz w:val="20"/>
                <w:szCs w:val="20"/>
                <w:lang w:val="uk-UA"/>
              </w:rPr>
              <w:t xml:space="preserve"> середовища регіону та організація захисту інформації</w:t>
            </w:r>
          </w:p>
        </w:tc>
        <w:tc>
          <w:tcPr>
            <w:tcW w:w="4192" w:type="dxa"/>
          </w:tcPr>
          <w:p w:rsidR="00F3114C" w:rsidRPr="00C2396A" w:rsidRDefault="00F3114C" w:rsidP="00DE2D07">
            <w:pPr>
              <w:spacing w:line="223" w:lineRule="auto"/>
              <w:ind w:right="-108" w:firstLine="0"/>
              <w:rPr>
                <w:rFonts w:ascii="Times New Roman" w:hAnsi="Times New Roman"/>
                <w:sz w:val="20"/>
                <w:szCs w:val="20"/>
                <w:lang w:val="uk-UA"/>
              </w:rPr>
            </w:pPr>
            <w:r w:rsidRPr="00C2396A">
              <w:rPr>
                <w:rFonts w:ascii="Times New Roman" w:hAnsi="Times New Roman"/>
                <w:sz w:val="20"/>
                <w:szCs w:val="20"/>
                <w:lang w:val="uk-UA"/>
              </w:rPr>
              <w:t>3.1. Розвиток та поширення широкосмугової мультисервісної (мережі</w:t>
            </w:r>
            <w:r w:rsidR="004F2E36">
              <w:rPr>
                <w:rFonts w:ascii="Times New Roman" w:hAnsi="Times New Roman"/>
                <w:sz w:val="20"/>
                <w:szCs w:val="20"/>
                <w:lang w:val="uk-UA"/>
              </w:rPr>
              <w:t xml:space="preserve">) інфраструктури, у тому числі </w:t>
            </w:r>
            <w:r w:rsidRPr="00C2396A">
              <w:rPr>
                <w:rFonts w:ascii="Times New Roman" w:hAnsi="Times New Roman"/>
                <w:sz w:val="20"/>
                <w:szCs w:val="20"/>
                <w:lang w:val="uk-UA"/>
              </w:rPr>
              <w:t>з застосуванням механізмів державно-приватного партнерства, по всій території області.</w:t>
            </w:r>
          </w:p>
          <w:p w:rsidR="00F3114C" w:rsidRPr="00C2396A" w:rsidRDefault="00F3114C" w:rsidP="003D08D5">
            <w:pPr>
              <w:spacing w:line="223" w:lineRule="auto"/>
              <w:ind w:right="-108" w:firstLine="0"/>
              <w:rPr>
                <w:rFonts w:ascii="Times New Roman" w:hAnsi="Times New Roman"/>
                <w:sz w:val="20"/>
                <w:szCs w:val="20"/>
                <w:lang w:val="uk-UA"/>
              </w:rPr>
            </w:pPr>
            <w:r w:rsidRPr="00C2396A">
              <w:rPr>
                <w:rFonts w:ascii="Times New Roman" w:hAnsi="Times New Roman"/>
                <w:sz w:val="20"/>
                <w:szCs w:val="20"/>
                <w:lang w:val="uk-UA"/>
              </w:rPr>
              <w:t xml:space="preserve">Поширення технології бездротової мережі </w:t>
            </w:r>
            <w:r w:rsidR="004F2E36">
              <w:rPr>
                <w:rFonts w:ascii="Times New Roman" w:hAnsi="Times New Roman"/>
                <w:sz w:val="20"/>
                <w:szCs w:val="20"/>
                <w:lang w:val="uk-UA"/>
              </w:rPr>
              <w:t>у</w:t>
            </w:r>
            <w:r w:rsidRPr="00C2396A">
              <w:rPr>
                <w:rFonts w:ascii="Times New Roman" w:hAnsi="Times New Roman"/>
                <w:sz w:val="20"/>
                <w:szCs w:val="20"/>
                <w:lang w:val="uk-UA"/>
              </w:rPr>
              <w:t xml:space="preserve"> роботі місцевих органів виконавчої влади та органів місцевого самоврядування</w:t>
            </w:r>
          </w:p>
          <w:p w:rsidR="00F3114C" w:rsidRPr="00C2396A" w:rsidRDefault="00F3114C" w:rsidP="003D08D5">
            <w:pPr>
              <w:spacing w:line="223" w:lineRule="auto"/>
              <w:ind w:right="-108" w:firstLine="0"/>
              <w:rPr>
                <w:rFonts w:ascii="Times New Roman" w:hAnsi="Times New Roman"/>
                <w:sz w:val="20"/>
                <w:szCs w:val="20"/>
                <w:lang w:val="uk-UA"/>
              </w:rPr>
            </w:pPr>
          </w:p>
        </w:tc>
        <w:tc>
          <w:tcPr>
            <w:tcW w:w="1700" w:type="dxa"/>
          </w:tcPr>
          <w:p w:rsidR="00F3114C" w:rsidRPr="00C2396A" w:rsidRDefault="00F3114C" w:rsidP="004F2E36">
            <w:pPr>
              <w:spacing w:line="223" w:lineRule="auto"/>
              <w:ind w:left="-41" w:firstLine="0"/>
              <w:jc w:val="center"/>
              <w:rPr>
                <w:rFonts w:ascii="Times New Roman" w:hAnsi="Times New Roman"/>
                <w:sz w:val="20"/>
                <w:szCs w:val="20"/>
                <w:lang w:val="uk-UA"/>
              </w:rPr>
            </w:pPr>
            <w:r w:rsidRPr="00C2396A">
              <w:rPr>
                <w:rFonts w:ascii="Times New Roman" w:hAnsi="Times New Roman"/>
                <w:sz w:val="20"/>
                <w:szCs w:val="20"/>
                <w:lang w:val="uk-UA"/>
              </w:rPr>
              <w:lastRenderedPageBreak/>
              <w:t xml:space="preserve">Чисельність абонентів мережі </w:t>
            </w:r>
            <w:r w:rsidR="004F2E36">
              <w:rPr>
                <w:rFonts w:ascii="Times New Roman" w:hAnsi="Times New Roman"/>
                <w:sz w:val="20"/>
                <w:szCs w:val="20"/>
                <w:lang w:val="uk-UA"/>
              </w:rPr>
              <w:t>у</w:t>
            </w:r>
            <w:r w:rsidRPr="00C2396A">
              <w:rPr>
                <w:rFonts w:ascii="Times New Roman" w:hAnsi="Times New Roman"/>
                <w:sz w:val="20"/>
                <w:szCs w:val="20"/>
                <w:lang w:val="uk-UA"/>
              </w:rPr>
              <w:t xml:space="preserve"> системі інформаційно-аналітичного забезпечення</w:t>
            </w:r>
          </w:p>
        </w:tc>
        <w:tc>
          <w:tcPr>
            <w:tcW w:w="1490" w:type="dxa"/>
          </w:tcPr>
          <w:p w:rsidR="00F3114C"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3500</w:t>
            </w:r>
          </w:p>
          <w:p w:rsidR="004F2E36" w:rsidRPr="00C2396A" w:rsidRDefault="004F2E36"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осіб</w:t>
            </w:r>
          </w:p>
        </w:tc>
        <w:tc>
          <w:tcPr>
            <w:tcW w:w="1222"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w:t>
            </w:r>
          </w:p>
        </w:tc>
        <w:tc>
          <w:tcPr>
            <w:tcW w:w="5140" w:type="dxa"/>
          </w:tcPr>
          <w:p w:rsidR="00F3114C" w:rsidRPr="00C2396A" w:rsidRDefault="004F2E36" w:rsidP="005C0108">
            <w:pPr>
              <w:spacing w:line="223" w:lineRule="auto"/>
              <w:ind w:firstLine="0"/>
              <w:rPr>
                <w:rFonts w:ascii="Times New Roman" w:hAnsi="Times New Roman"/>
                <w:sz w:val="20"/>
                <w:szCs w:val="20"/>
                <w:lang w:val="uk-UA"/>
              </w:rPr>
            </w:pPr>
            <w:r>
              <w:rPr>
                <w:rFonts w:ascii="Times New Roman" w:hAnsi="Times New Roman"/>
                <w:sz w:val="20"/>
                <w:szCs w:val="20"/>
                <w:lang w:val="uk-UA"/>
              </w:rPr>
              <w:t>Згідно з</w:t>
            </w:r>
            <w:r w:rsidR="00F3114C" w:rsidRPr="00C2396A">
              <w:rPr>
                <w:rFonts w:ascii="Times New Roman" w:hAnsi="Times New Roman"/>
                <w:sz w:val="20"/>
                <w:szCs w:val="20"/>
                <w:lang w:val="uk-UA"/>
              </w:rPr>
              <w:t xml:space="preserve"> Програм</w:t>
            </w:r>
            <w:r>
              <w:rPr>
                <w:rFonts w:ascii="Times New Roman" w:hAnsi="Times New Roman"/>
                <w:sz w:val="20"/>
                <w:szCs w:val="20"/>
                <w:lang w:val="uk-UA"/>
              </w:rPr>
              <w:t>ою</w:t>
            </w:r>
            <w:r w:rsidR="00F3114C" w:rsidRPr="00C2396A">
              <w:rPr>
                <w:rFonts w:ascii="Times New Roman" w:hAnsi="Times New Roman"/>
                <w:sz w:val="20"/>
                <w:szCs w:val="20"/>
                <w:lang w:val="uk-UA"/>
              </w:rPr>
              <w:t xml:space="preserve"> діяльності Кабінету Мі</w:t>
            </w:r>
            <w:r>
              <w:rPr>
                <w:rFonts w:ascii="Times New Roman" w:hAnsi="Times New Roman"/>
                <w:sz w:val="20"/>
                <w:szCs w:val="20"/>
                <w:lang w:val="uk-UA"/>
              </w:rPr>
              <w:t>ністрів України, затвердженою</w:t>
            </w:r>
            <w:r w:rsidR="00F3114C" w:rsidRPr="00C2396A">
              <w:rPr>
                <w:rFonts w:ascii="Times New Roman" w:hAnsi="Times New Roman"/>
                <w:sz w:val="20"/>
                <w:szCs w:val="20"/>
                <w:lang w:val="uk-UA"/>
              </w:rPr>
              <w:t xml:space="preserve"> постановою Кабінету Міністрів України від 29 вере</w:t>
            </w:r>
            <w:r>
              <w:rPr>
                <w:rFonts w:ascii="Times New Roman" w:hAnsi="Times New Roman"/>
                <w:sz w:val="20"/>
                <w:szCs w:val="20"/>
                <w:lang w:val="uk-UA"/>
              </w:rPr>
              <w:t>сня 2019 року № 849, Меморандумом</w:t>
            </w:r>
            <w:r w:rsidR="00F3114C" w:rsidRPr="00C2396A">
              <w:rPr>
                <w:rFonts w:ascii="Times New Roman" w:hAnsi="Times New Roman"/>
                <w:sz w:val="20"/>
                <w:szCs w:val="20"/>
                <w:lang w:val="uk-UA"/>
              </w:rPr>
              <w:t xml:space="preserve"> про взаєморозуміння між Кабінетом Міністрів України, ТОВ </w:t>
            </w:r>
            <w:proofErr w:type="spellStart"/>
            <w:r w:rsidR="00F3114C">
              <w:rPr>
                <w:rFonts w:ascii="Times New Roman" w:hAnsi="Times New Roman"/>
                <w:sz w:val="20"/>
                <w:szCs w:val="20"/>
                <w:lang w:val="uk-UA"/>
              </w:rPr>
              <w:t>„</w:t>
            </w:r>
            <w:r w:rsidR="00F3114C" w:rsidRPr="00C2396A">
              <w:rPr>
                <w:rFonts w:ascii="Times New Roman" w:hAnsi="Times New Roman"/>
                <w:sz w:val="20"/>
                <w:szCs w:val="20"/>
                <w:lang w:val="uk-UA"/>
              </w:rPr>
              <w:t>Інтернаціональні</w:t>
            </w:r>
            <w:proofErr w:type="spellEnd"/>
            <w:r w:rsidR="00F3114C" w:rsidRPr="00C2396A">
              <w:rPr>
                <w:rFonts w:ascii="Times New Roman" w:hAnsi="Times New Roman"/>
                <w:sz w:val="20"/>
                <w:szCs w:val="20"/>
                <w:lang w:val="uk-UA"/>
              </w:rPr>
              <w:t xml:space="preserve"> телекомунікації”, ПРАТ </w:t>
            </w:r>
            <w:r w:rsidR="00F3114C">
              <w:rPr>
                <w:rFonts w:ascii="Times New Roman" w:hAnsi="Times New Roman"/>
                <w:sz w:val="20"/>
                <w:szCs w:val="20"/>
                <w:lang w:val="uk-UA"/>
              </w:rPr>
              <w:t>„</w:t>
            </w:r>
            <w:r>
              <w:rPr>
                <w:rFonts w:ascii="Times New Roman" w:hAnsi="Times New Roman"/>
                <w:sz w:val="20"/>
                <w:szCs w:val="20"/>
                <w:lang w:val="uk-UA"/>
              </w:rPr>
              <w:t xml:space="preserve">ВФ Україна”, </w:t>
            </w:r>
            <w:r w:rsidR="00F3114C" w:rsidRPr="00C2396A">
              <w:rPr>
                <w:rFonts w:ascii="Times New Roman" w:hAnsi="Times New Roman"/>
                <w:sz w:val="20"/>
                <w:szCs w:val="20"/>
                <w:lang w:val="uk-UA"/>
              </w:rPr>
              <w:t xml:space="preserve">ТОВ </w:t>
            </w:r>
            <w:proofErr w:type="spellStart"/>
            <w:r>
              <w:rPr>
                <w:rFonts w:ascii="Times New Roman" w:hAnsi="Times New Roman"/>
                <w:sz w:val="20"/>
                <w:szCs w:val="20"/>
                <w:lang w:val="uk-UA"/>
              </w:rPr>
              <w:t>„</w:t>
            </w:r>
            <w:r w:rsidR="00F3114C">
              <w:rPr>
                <w:rFonts w:ascii="Times New Roman" w:hAnsi="Times New Roman"/>
                <w:sz w:val="20"/>
                <w:szCs w:val="20"/>
                <w:lang w:val="uk-UA"/>
              </w:rPr>
              <w:t>Л</w:t>
            </w:r>
            <w:r w:rsidR="00F3114C" w:rsidRPr="00C2396A">
              <w:rPr>
                <w:rFonts w:ascii="Times New Roman" w:hAnsi="Times New Roman"/>
                <w:sz w:val="20"/>
                <w:szCs w:val="20"/>
                <w:lang w:val="uk-UA"/>
              </w:rPr>
              <w:t>айфселл</w:t>
            </w:r>
            <w:proofErr w:type="spellEnd"/>
            <w:r w:rsidR="00F3114C" w:rsidRPr="00C2396A">
              <w:rPr>
                <w:rFonts w:ascii="Times New Roman" w:hAnsi="Times New Roman"/>
                <w:sz w:val="20"/>
                <w:szCs w:val="20"/>
                <w:lang w:val="uk-UA"/>
              </w:rPr>
              <w:t xml:space="preserve">” та ПРАТ </w:t>
            </w:r>
            <w:proofErr w:type="spellStart"/>
            <w:r w:rsidR="00F3114C">
              <w:rPr>
                <w:rFonts w:ascii="Times New Roman" w:hAnsi="Times New Roman"/>
                <w:sz w:val="20"/>
                <w:szCs w:val="20"/>
                <w:lang w:val="uk-UA"/>
              </w:rPr>
              <w:t>„</w:t>
            </w:r>
            <w:r w:rsidR="00F3114C" w:rsidRPr="00C2396A">
              <w:rPr>
                <w:rFonts w:ascii="Times New Roman" w:hAnsi="Times New Roman"/>
                <w:sz w:val="20"/>
                <w:szCs w:val="20"/>
                <w:lang w:val="uk-UA"/>
              </w:rPr>
              <w:t>Київстар</w:t>
            </w:r>
            <w:proofErr w:type="spellEnd"/>
            <w:r w:rsidR="00F3114C" w:rsidRPr="00C2396A">
              <w:rPr>
                <w:rFonts w:ascii="Times New Roman" w:hAnsi="Times New Roman"/>
                <w:sz w:val="20"/>
                <w:szCs w:val="20"/>
                <w:lang w:val="uk-UA"/>
              </w:rPr>
              <w:t>”, який підписано у м. Маріупол</w:t>
            </w:r>
            <w:r>
              <w:rPr>
                <w:rFonts w:ascii="Times New Roman" w:hAnsi="Times New Roman"/>
                <w:sz w:val="20"/>
                <w:szCs w:val="20"/>
                <w:lang w:val="uk-UA"/>
              </w:rPr>
              <w:t>і</w:t>
            </w:r>
            <w:r w:rsidR="00F3114C" w:rsidRPr="00C2396A">
              <w:rPr>
                <w:rFonts w:ascii="Times New Roman" w:hAnsi="Times New Roman"/>
                <w:sz w:val="20"/>
                <w:szCs w:val="20"/>
                <w:lang w:val="uk-UA"/>
              </w:rPr>
              <w:t xml:space="preserve"> 29 жовтня</w:t>
            </w:r>
            <w:r>
              <w:rPr>
                <w:rFonts w:ascii="Times New Roman" w:hAnsi="Times New Roman"/>
                <w:sz w:val="20"/>
                <w:szCs w:val="20"/>
                <w:lang w:val="uk-UA"/>
              </w:rPr>
              <w:t xml:space="preserve"> </w:t>
            </w:r>
            <w:r w:rsidR="00F3114C" w:rsidRPr="00C2396A">
              <w:rPr>
                <w:rFonts w:ascii="Times New Roman" w:hAnsi="Times New Roman"/>
                <w:sz w:val="20"/>
                <w:szCs w:val="20"/>
                <w:lang w:val="uk-UA"/>
              </w:rPr>
              <w:t xml:space="preserve">2019 року, за результатами проведених робочих зустрічей </w:t>
            </w:r>
            <w:r>
              <w:rPr>
                <w:rFonts w:ascii="Times New Roman" w:hAnsi="Times New Roman"/>
                <w:sz w:val="20"/>
                <w:szCs w:val="20"/>
                <w:lang w:val="uk-UA"/>
              </w:rPr>
              <w:t>і</w:t>
            </w:r>
            <w:r w:rsidR="00F3114C" w:rsidRPr="00C2396A">
              <w:rPr>
                <w:rFonts w:ascii="Times New Roman" w:hAnsi="Times New Roman"/>
                <w:sz w:val="20"/>
                <w:szCs w:val="20"/>
                <w:lang w:val="uk-UA"/>
              </w:rPr>
              <w:t xml:space="preserve">з </w:t>
            </w:r>
            <w:r w:rsidR="00F3114C" w:rsidRPr="00C2396A">
              <w:rPr>
                <w:rFonts w:ascii="Times New Roman" w:hAnsi="Times New Roman"/>
                <w:sz w:val="20"/>
                <w:szCs w:val="20"/>
                <w:lang w:val="uk-UA"/>
              </w:rPr>
              <w:lastRenderedPageBreak/>
              <w:t>представниками провідних підприємств – операторів (провайдерів) телекомунікаційних послуг, Дніпропетровською облдержадміністрацією підготовлено проєкт меморандуму щодо сприяння розвитку широкосмуго</w:t>
            </w:r>
            <w:r>
              <w:rPr>
                <w:rFonts w:ascii="Times New Roman" w:hAnsi="Times New Roman"/>
                <w:sz w:val="20"/>
                <w:szCs w:val="20"/>
                <w:lang w:val="uk-UA"/>
              </w:rPr>
              <w:t>вого доступу до мережі Інтернет</w:t>
            </w:r>
            <w:r w:rsidR="00F3114C" w:rsidRPr="00C2396A">
              <w:rPr>
                <w:rFonts w:ascii="Times New Roman" w:hAnsi="Times New Roman"/>
                <w:sz w:val="20"/>
                <w:szCs w:val="20"/>
                <w:lang w:val="uk-UA"/>
              </w:rPr>
              <w:t xml:space="preserve"> </w:t>
            </w:r>
            <w:r>
              <w:rPr>
                <w:rFonts w:ascii="Times New Roman" w:hAnsi="Times New Roman"/>
                <w:sz w:val="20"/>
                <w:szCs w:val="20"/>
                <w:lang w:val="uk-UA"/>
              </w:rPr>
              <w:t>у</w:t>
            </w:r>
            <w:r w:rsidR="00F3114C" w:rsidRPr="00C2396A">
              <w:rPr>
                <w:rFonts w:ascii="Times New Roman" w:hAnsi="Times New Roman"/>
                <w:sz w:val="20"/>
                <w:szCs w:val="20"/>
                <w:lang w:val="uk-UA"/>
              </w:rPr>
              <w:t xml:space="preserve"> Дніпропетровській області.</w:t>
            </w:r>
          </w:p>
          <w:p w:rsidR="00F3114C" w:rsidRPr="00C2396A" w:rsidRDefault="00F3114C" w:rsidP="00B36767">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Кошти з обласного бюджету не виділялис</w:t>
            </w:r>
            <w:r w:rsidR="004F2E36">
              <w:rPr>
                <w:rFonts w:ascii="Times New Roman" w:hAnsi="Times New Roman"/>
                <w:sz w:val="20"/>
                <w:szCs w:val="20"/>
                <w:lang w:val="uk-UA"/>
              </w:rPr>
              <w:t>я</w:t>
            </w:r>
          </w:p>
        </w:tc>
      </w:tr>
      <w:tr w:rsidR="00F3114C" w:rsidRPr="00C2396A" w:rsidTr="00F3114C">
        <w:trPr>
          <w:jc w:val="center"/>
        </w:trPr>
        <w:tc>
          <w:tcPr>
            <w:tcW w:w="1918" w:type="dxa"/>
            <w:tcBorders>
              <w:top w:val="single" w:sz="4" w:space="0" w:color="auto"/>
              <w:left w:val="single" w:sz="4" w:space="0" w:color="auto"/>
              <w:bottom w:val="single" w:sz="4" w:space="0" w:color="auto"/>
              <w:right w:val="single" w:sz="4" w:space="0" w:color="auto"/>
            </w:tcBorders>
            <w:vAlign w:val="center"/>
          </w:tcPr>
          <w:p w:rsidR="00F3114C" w:rsidRPr="00C2396A" w:rsidRDefault="00F3114C" w:rsidP="00AD09CA">
            <w:pPr>
              <w:spacing w:line="223" w:lineRule="auto"/>
              <w:ind w:firstLine="0"/>
              <w:rPr>
                <w:rFonts w:ascii="Times New Roman" w:hAnsi="Times New Roman"/>
                <w:sz w:val="20"/>
                <w:szCs w:val="20"/>
                <w:lang w:val="uk-UA"/>
              </w:rPr>
            </w:pPr>
          </w:p>
        </w:tc>
        <w:tc>
          <w:tcPr>
            <w:tcW w:w="4192" w:type="dxa"/>
            <w:tcBorders>
              <w:top w:val="single" w:sz="4" w:space="0" w:color="auto"/>
              <w:left w:val="single" w:sz="4" w:space="0" w:color="auto"/>
            </w:tcBorders>
          </w:tcPr>
          <w:p w:rsidR="00F3114C" w:rsidRPr="00C2396A" w:rsidRDefault="00F3114C" w:rsidP="00B36767">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3.2. Створення регіонального Д</w:t>
            </w:r>
            <w:r w:rsidR="004F2E36">
              <w:rPr>
                <w:rFonts w:ascii="Times New Roman" w:hAnsi="Times New Roman"/>
                <w:sz w:val="20"/>
                <w:szCs w:val="20"/>
                <w:lang w:val="uk-UA"/>
              </w:rPr>
              <w:t>ата</w:t>
            </w:r>
            <w:r w:rsidRPr="00C2396A">
              <w:rPr>
                <w:rFonts w:ascii="Times New Roman" w:hAnsi="Times New Roman"/>
                <w:sz w:val="20"/>
                <w:szCs w:val="20"/>
                <w:lang w:val="uk-UA"/>
              </w:rPr>
              <w:t>-</w:t>
            </w:r>
            <w:r w:rsidR="004F2E36">
              <w:rPr>
                <w:rFonts w:ascii="Times New Roman" w:hAnsi="Times New Roman"/>
                <w:sz w:val="20"/>
                <w:szCs w:val="20"/>
                <w:lang w:val="uk-UA"/>
              </w:rPr>
              <w:t>ц</w:t>
            </w:r>
            <w:r w:rsidRPr="00C2396A">
              <w:rPr>
                <w:rFonts w:ascii="Times New Roman" w:hAnsi="Times New Roman"/>
                <w:sz w:val="20"/>
                <w:szCs w:val="20"/>
                <w:lang w:val="uk-UA"/>
              </w:rPr>
              <w:t>ентру Дніпропетровської області</w:t>
            </w:r>
          </w:p>
        </w:tc>
        <w:tc>
          <w:tcPr>
            <w:tcW w:w="1700" w:type="dxa"/>
            <w:tcBorders>
              <w:top w:val="single" w:sz="4" w:space="0" w:color="auto"/>
            </w:tcBorders>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 xml:space="preserve">Створення </w:t>
            </w:r>
          </w:p>
          <w:p w:rsidR="00F3114C" w:rsidRPr="00C2396A" w:rsidRDefault="00F3114C" w:rsidP="004F2E36">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Д</w:t>
            </w:r>
            <w:r w:rsidR="004F2E36">
              <w:rPr>
                <w:rFonts w:ascii="Times New Roman" w:hAnsi="Times New Roman"/>
                <w:sz w:val="20"/>
                <w:szCs w:val="20"/>
                <w:lang w:val="uk-UA"/>
              </w:rPr>
              <w:t>ата-ц</w:t>
            </w:r>
            <w:r w:rsidRPr="00C2396A">
              <w:rPr>
                <w:rFonts w:ascii="Times New Roman" w:hAnsi="Times New Roman"/>
                <w:sz w:val="20"/>
                <w:szCs w:val="20"/>
                <w:lang w:val="uk-UA"/>
              </w:rPr>
              <w:t>ентру</w:t>
            </w:r>
          </w:p>
        </w:tc>
        <w:tc>
          <w:tcPr>
            <w:tcW w:w="1490" w:type="dxa"/>
            <w:tcBorders>
              <w:top w:val="single" w:sz="4" w:space="0" w:color="auto"/>
            </w:tcBorders>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w:t>
            </w:r>
          </w:p>
        </w:tc>
        <w:tc>
          <w:tcPr>
            <w:tcW w:w="1222" w:type="dxa"/>
            <w:tcBorders>
              <w:top w:val="single" w:sz="4" w:space="0" w:color="auto"/>
            </w:tcBorders>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w:t>
            </w:r>
          </w:p>
        </w:tc>
        <w:tc>
          <w:tcPr>
            <w:tcW w:w="5140" w:type="dxa"/>
            <w:tcBorders>
              <w:top w:val="single" w:sz="4" w:space="0" w:color="auto"/>
            </w:tcBorders>
          </w:tcPr>
          <w:p w:rsidR="00F3114C" w:rsidRPr="00C2396A" w:rsidRDefault="00F3114C" w:rsidP="004F2E36">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Кошти з обласного бюджету не виділялис</w:t>
            </w:r>
            <w:r w:rsidR="004F2E36">
              <w:rPr>
                <w:rFonts w:ascii="Times New Roman" w:hAnsi="Times New Roman"/>
                <w:sz w:val="20"/>
                <w:szCs w:val="20"/>
                <w:lang w:val="uk-UA"/>
              </w:rPr>
              <w:t>я</w:t>
            </w:r>
          </w:p>
        </w:tc>
      </w:tr>
      <w:tr w:rsidR="00F3114C" w:rsidRPr="00C2396A" w:rsidTr="00F3114C">
        <w:trPr>
          <w:jc w:val="center"/>
        </w:trPr>
        <w:tc>
          <w:tcPr>
            <w:tcW w:w="1918" w:type="dxa"/>
            <w:tcBorders>
              <w:top w:val="single" w:sz="4" w:space="0" w:color="auto"/>
              <w:bottom w:val="single" w:sz="4" w:space="0" w:color="auto"/>
            </w:tcBorders>
            <w:vAlign w:val="center"/>
          </w:tcPr>
          <w:p w:rsidR="00F3114C" w:rsidRPr="00C2396A" w:rsidRDefault="00F3114C" w:rsidP="00AD09CA">
            <w:pPr>
              <w:spacing w:line="223" w:lineRule="auto"/>
              <w:rPr>
                <w:rFonts w:ascii="Times New Roman" w:hAnsi="Times New Roman"/>
                <w:sz w:val="20"/>
                <w:szCs w:val="20"/>
                <w:lang w:val="uk-UA"/>
              </w:rPr>
            </w:pPr>
          </w:p>
        </w:tc>
        <w:tc>
          <w:tcPr>
            <w:tcW w:w="4192" w:type="dxa"/>
          </w:tcPr>
          <w:p w:rsidR="00F3114C" w:rsidRPr="00C2396A" w:rsidRDefault="00F3114C" w:rsidP="003D08D5">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3.3. Упровадження технологій швидкісної</w:t>
            </w:r>
          </w:p>
          <w:p w:rsidR="00F3114C" w:rsidRPr="00C2396A" w:rsidRDefault="00F3114C" w:rsidP="003D08D5">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передачі даних із використанням регіональної</w:t>
            </w:r>
          </w:p>
          <w:p w:rsidR="00F3114C" w:rsidRPr="00C2396A" w:rsidRDefault="00F3114C" w:rsidP="00B36767">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 xml:space="preserve">мережі </w:t>
            </w:r>
            <w:proofErr w:type="spellStart"/>
            <w:r w:rsidRPr="00C2396A">
              <w:rPr>
                <w:rFonts w:ascii="Times New Roman" w:hAnsi="Times New Roman"/>
                <w:sz w:val="20"/>
                <w:szCs w:val="20"/>
                <w:lang w:val="uk-UA"/>
              </w:rPr>
              <w:t>ІР-телефонії</w:t>
            </w:r>
            <w:proofErr w:type="spellEnd"/>
            <w:r w:rsidRPr="00C2396A">
              <w:rPr>
                <w:rFonts w:ascii="Times New Roman" w:hAnsi="Times New Roman"/>
                <w:sz w:val="20"/>
                <w:szCs w:val="20"/>
                <w:lang w:val="uk-UA"/>
              </w:rPr>
              <w:t xml:space="preserve"> по всій території області на базі ТКЦ області</w:t>
            </w:r>
          </w:p>
        </w:tc>
        <w:tc>
          <w:tcPr>
            <w:tcW w:w="1700" w:type="dxa"/>
          </w:tcPr>
          <w:p w:rsidR="00F3114C" w:rsidRPr="00C2396A" w:rsidRDefault="00F3114C" w:rsidP="00EA312C">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Чисельність абонентів</w:t>
            </w:r>
            <w:r w:rsidRPr="00C2396A">
              <w:rPr>
                <w:rFonts w:ascii="Times New Roman" w:hAnsi="Times New Roman"/>
                <w:sz w:val="20"/>
                <w:szCs w:val="20"/>
                <w:lang w:val="uk-UA"/>
              </w:rPr>
              <w:br/>
              <w:t>IP-телефонії</w:t>
            </w:r>
          </w:p>
        </w:tc>
        <w:tc>
          <w:tcPr>
            <w:tcW w:w="1490" w:type="dxa"/>
          </w:tcPr>
          <w:p w:rsidR="00F3114C"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1000</w:t>
            </w:r>
          </w:p>
          <w:p w:rsidR="004F2E36" w:rsidRPr="00C2396A" w:rsidRDefault="004F2E36"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осіб</w:t>
            </w:r>
          </w:p>
        </w:tc>
        <w:tc>
          <w:tcPr>
            <w:tcW w:w="1222"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w:t>
            </w:r>
          </w:p>
        </w:tc>
        <w:tc>
          <w:tcPr>
            <w:tcW w:w="5140" w:type="dxa"/>
          </w:tcPr>
          <w:p w:rsidR="00F3114C" w:rsidRPr="00C2396A" w:rsidRDefault="00F3114C" w:rsidP="004F2E36">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Кошти з обласного бюджету не виділялис</w:t>
            </w:r>
            <w:r w:rsidR="004F2E36">
              <w:rPr>
                <w:rFonts w:ascii="Times New Roman" w:hAnsi="Times New Roman"/>
                <w:sz w:val="20"/>
                <w:szCs w:val="20"/>
                <w:lang w:val="uk-UA"/>
              </w:rPr>
              <w:t>я</w:t>
            </w:r>
          </w:p>
        </w:tc>
      </w:tr>
      <w:tr w:rsidR="00F3114C" w:rsidRPr="00C2396A" w:rsidTr="004F2E36">
        <w:trPr>
          <w:trHeight w:val="1438"/>
          <w:jc w:val="center"/>
        </w:trPr>
        <w:tc>
          <w:tcPr>
            <w:tcW w:w="1918" w:type="dxa"/>
            <w:tcBorders>
              <w:top w:val="single" w:sz="4" w:space="0" w:color="auto"/>
            </w:tcBorders>
            <w:vAlign w:val="center"/>
          </w:tcPr>
          <w:p w:rsidR="00F3114C" w:rsidRPr="00C2396A" w:rsidRDefault="00F3114C" w:rsidP="00AD09CA">
            <w:pPr>
              <w:spacing w:line="223" w:lineRule="auto"/>
              <w:rPr>
                <w:rFonts w:ascii="Times New Roman" w:hAnsi="Times New Roman"/>
                <w:sz w:val="20"/>
                <w:szCs w:val="20"/>
                <w:lang w:val="uk-UA"/>
              </w:rPr>
            </w:pPr>
          </w:p>
        </w:tc>
        <w:tc>
          <w:tcPr>
            <w:tcW w:w="4192" w:type="dxa"/>
          </w:tcPr>
          <w:p w:rsidR="00F3114C" w:rsidRPr="00C2396A" w:rsidRDefault="00F3114C" w:rsidP="003D08D5">
            <w:pPr>
              <w:spacing w:line="223" w:lineRule="auto"/>
              <w:ind w:right="-108" w:firstLine="0"/>
              <w:rPr>
                <w:rFonts w:ascii="Times New Roman" w:hAnsi="Times New Roman"/>
                <w:sz w:val="20"/>
                <w:szCs w:val="20"/>
                <w:lang w:val="uk-UA"/>
              </w:rPr>
            </w:pPr>
            <w:r w:rsidRPr="00C2396A">
              <w:rPr>
                <w:rFonts w:ascii="Times New Roman" w:hAnsi="Times New Roman"/>
                <w:sz w:val="20"/>
                <w:szCs w:val="20"/>
                <w:lang w:val="uk-UA"/>
              </w:rPr>
              <w:t>3.4. Розроб</w:t>
            </w:r>
            <w:r w:rsidR="004F2E36">
              <w:rPr>
                <w:rFonts w:ascii="Times New Roman" w:hAnsi="Times New Roman"/>
                <w:sz w:val="20"/>
                <w:szCs w:val="20"/>
                <w:lang w:val="uk-UA"/>
              </w:rPr>
              <w:t xml:space="preserve">ка </w:t>
            </w:r>
            <w:proofErr w:type="spellStart"/>
            <w:r w:rsidRPr="00C2396A">
              <w:rPr>
                <w:rFonts w:ascii="Times New Roman" w:hAnsi="Times New Roman"/>
                <w:sz w:val="20"/>
                <w:szCs w:val="20"/>
                <w:lang w:val="uk-UA"/>
              </w:rPr>
              <w:t>проєкту</w:t>
            </w:r>
            <w:proofErr w:type="spellEnd"/>
            <w:r w:rsidRPr="00C2396A">
              <w:rPr>
                <w:rFonts w:ascii="Times New Roman" w:hAnsi="Times New Roman"/>
                <w:sz w:val="20"/>
                <w:szCs w:val="20"/>
                <w:lang w:val="uk-UA"/>
              </w:rPr>
              <w:t xml:space="preserve">, </w:t>
            </w:r>
            <w:r w:rsidR="004F2E36">
              <w:rPr>
                <w:rFonts w:ascii="Times New Roman" w:hAnsi="Times New Roman"/>
                <w:sz w:val="20"/>
                <w:szCs w:val="20"/>
                <w:lang w:val="uk-UA"/>
              </w:rPr>
              <w:t>у</w:t>
            </w:r>
            <w:r w:rsidRPr="00C2396A">
              <w:rPr>
                <w:rFonts w:ascii="Times New Roman" w:hAnsi="Times New Roman"/>
                <w:sz w:val="20"/>
                <w:szCs w:val="20"/>
                <w:lang w:val="uk-UA"/>
              </w:rPr>
              <w:t>провадження</w:t>
            </w:r>
          </w:p>
          <w:p w:rsidR="00F3114C" w:rsidRPr="00C2396A" w:rsidRDefault="00F3114C" w:rsidP="003D08D5">
            <w:pPr>
              <w:spacing w:line="223" w:lineRule="auto"/>
              <w:ind w:right="-108" w:firstLine="0"/>
              <w:rPr>
                <w:rFonts w:ascii="Times New Roman" w:hAnsi="Times New Roman"/>
                <w:sz w:val="20"/>
                <w:szCs w:val="20"/>
                <w:lang w:val="uk-UA"/>
              </w:rPr>
            </w:pPr>
            <w:r w:rsidRPr="00C2396A">
              <w:rPr>
                <w:rFonts w:ascii="Times New Roman" w:hAnsi="Times New Roman"/>
                <w:sz w:val="20"/>
                <w:szCs w:val="20"/>
                <w:lang w:val="uk-UA"/>
              </w:rPr>
              <w:t xml:space="preserve">структурованої кабельної мережі (інформаційної, електроживлення та заземлення, резервний фідер, автономне електроживлення) </w:t>
            </w:r>
            <w:r w:rsidR="004F2E36">
              <w:rPr>
                <w:rFonts w:ascii="Times New Roman" w:hAnsi="Times New Roman"/>
                <w:sz w:val="20"/>
                <w:szCs w:val="20"/>
                <w:lang w:val="uk-UA"/>
              </w:rPr>
              <w:t xml:space="preserve">у </w:t>
            </w:r>
            <w:r w:rsidRPr="00C2396A">
              <w:rPr>
                <w:rFonts w:ascii="Times New Roman" w:hAnsi="Times New Roman"/>
                <w:sz w:val="20"/>
                <w:szCs w:val="20"/>
                <w:lang w:val="uk-UA"/>
              </w:rPr>
              <w:t xml:space="preserve">будівлі по просп. О. Поля, 1, модернізація системи електронного </w:t>
            </w:r>
            <w:r w:rsidR="004F2E36">
              <w:rPr>
                <w:rFonts w:ascii="Times New Roman" w:hAnsi="Times New Roman"/>
                <w:sz w:val="20"/>
                <w:szCs w:val="20"/>
                <w:lang w:val="uk-UA"/>
              </w:rPr>
              <w:t>голосування (просп. О. Поля, 2)</w:t>
            </w:r>
          </w:p>
        </w:tc>
        <w:tc>
          <w:tcPr>
            <w:tcW w:w="1700" w:type="dxa"/>
          </w:tcPr>
          <w:p w:rsidR="00F3114C" w:rsidRPr="00C2396A" w:rsidRDefault="00F3114C" w:rsidP="00410F4C">
            <w:pPr>
              <w:spacing w:line="223" w:lineRule="auto"/>
              <w:ind w:firstLine="0"/>
              <w:jc w:val="center"/>
              <w:rPr>
                <w:rFonts w:ascii="Times New Roman" w:hAnsi="Times New Roman"/>
                <w:sz w:val="20"/>
                <w:szCs w:val="20"/>
                <w:lang w:val="uk-UA"/>
              </w:rPr>
            </w:pPr>
            <w:proofErr w:type="spellStart"/>
            <w:r w:rsidRPr="00C2396A">
              <w:rPr>
                <w:rFonts w:ascii="Times New Roman" w:hAnsi="Times New Roman"/>
                <w:sz w:val="20"/>
                <w:szCs w:val="20"/>
                <w:lang w:val="uk-UA"/>
              </w:rPr>
              <w:t>Проєкти</w:t>
            </w:r>
            <w:proofErr w:type="spellEnd"/>
          </w:p>
        </w:tc>
        <w:tc>
          <w:tcPr>
            <w:tcW w:w="1490"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2</w:t>
            </w:r>
          </w:p>
        </w:tc>
        <w:tc>
          <w:tcPr>
            <w:tcW w:w="1222" w:type="dxa"/>
          </w:tcPr>
          <w:p w:rsidR="00F3114C" w:rsidRPr="00C2396A" w:rsidRDefault="00F3114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w:t>
            </w:r>
          </w:p>
        </w:tc>
        <w:tc>
          <w:tcPr>
            <w:tcW w:w="5140" w:type="dxa"/>
          </w:tcPr>
          <w:p w:rsidR="00F3114C" w:rsidRPr="00C2396A" w:rsidRDefault="00F3114C" w:rsidP="00AD09CA">
            <w:pPr>
              <w:spacing w:line="218" w:lineRule="auto"/>
              <w:ind w:left="29" w:firstLine="0"/>
              <w:rPr>
                <w:rFonts w:ascii="Times New Roman" w:hAnsi="Times New Roman"/>
                <w:sz w:val="20"/>
                <w:szCs w:val="20"/>
                <w:lang w:val="uk-UA"/>
              </w:rPr>
            </w:pPr>
            <w:r w:rsidRPr="00C2396A">
              <w:rPr>
                <w:rFonts w:ascii="Times New Roman" w:hAnsi="Times New Roman"/>
                <w:sz w:val="20"/>
                <w:szCs w:val="20"/>
                <w:lang w:val="uk-UA"/>
              </w:rPr>
              <w:t>Кошти з обласного бюджету не виділялис</w:t>
            </w:r>
            <w:r w:rsidR="004F2E36">
              <w:rPr>
                <w:rFonts w:ascii="Times New Roman" w:hAnsi="Times New Roman"/>
                <w:sz w:val="20"/>
                <w:szCs w:val="20"/>
                <w:lang w:val="uk-UA"/>
              </w:rPr>
              <w:t>я</w:t>
            </w:r>
          </w:p>
          <w:p w:rsidR="00F3114C" w:rsidRPr="00C2396A" w:rsidRDefault="00F3114C" w:rsidP="00AD09CA">
            <w:pPr>
              <w:spacing w:line="218" w:lineRule="auto"/>
              <w:ind w:left="29" w:firstLine="0"/>
              <w:rPr>
                <w:rFonts w:ascii="Times New Roman" w:hAnsi="Times New Roman"/>
                <w:sz w:val="20"/>
                <w:szCs w:val="20"/>
                <w:lang w:val="uk-UA"/>
              </w:rPr>
            </w:pPr>
          </w:p>
        </w:tc>
      </w:tr>
      <w:tr w:rsidR="00F3114C" w:rsidRPr="000B56F8" w:rsidTr="00F3114C">
        <w:trPr>
          <w:trHeight w:val="800"/>
          <w:jc w:val="center"/>
        </w:trPr>
        <w:tc>
          <w:tcPr>
            <w:tcW w:w="1918" w:type="dxa"/>
            <w:vMerge w:val="restart"/>
            <w:tcBorders>
              <w:top w:val="single" w:sz="4" w:space="0" w:color="auto"/>
            </w:tcBorders>
            <w:vAlign w:val="center"/>
          </w:tcPr>
          <w:p w:rsidR="00F3114C" w:rsidRPr="00C2396A" w:rsidRDefault="00F3114C" w:rsidP="00AD09CA">
            <w:pPr>
              <w:spacing w:line="223" w:lineRule="auto"/>
              <w:rPr>
                <w:rFonts w:ascii="Times New Roman" w:hAnsi="Times New Roman"/>
                <w:sz w:val="20"/>
                <w:szCs w:val="20"/>
                <w:lang w:val="uk-UA"/>
              </w:rPr>
            </w:pPr>
          </w:p>
        </w:tc>
        <w:tc>
          <w:tcPr>
            <w:tcW w:w="4192" w:type="dxa"/>
            <w:vMerge w:val="restart"/>
          </w:tcPr>
          <w:p w:rsidR="00F3114C" w:rsidRPr="00C2396A" w:rsidRDefault="00F3114C" w:rsidP="009B29DB">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3.5. Створення комплексних систем захисту</w:t>
            </w:r>
          </w:p>
          <w:p w:rsidR="00F3114C" w:rsidRPr="00C2396A" w:rsidRDefault="00F3114C" w:rsidP="009B29DB">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інформації на регіональні програмно-технічні</w:t>
            </w:r>
          </w:p>
          <w:p w:rsidR="00F3114C" w:rsidRPr="00C2396A" w:rsidRDefault="00F3114C" w:rsidP="009B29DB">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ко</w:t>
            </w:r>
            <w:r w:rsidR="00D72EBC">
              <w:rPr>
                <w:rFonts w:ascii="Times New Roman" w:hAnsi="Times New Roman"/>
                <w:sz w:val="20"/>
                <w:szCs w:val="20"/>
                <w:lang w:val="uk-UA"/>
              </w:rPr>
              <w:t>мплекси та інформаційні системи,</w:t>
            </w:r>
          </w:p>
          <w:p w:rsidR="00F3114C" w:rsidRPr="00C2396A" w:rsidRDefault="00F3114C" w:rsidP="009B29DB">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 xml:space="preserve">розвиток </w:t>
            </w:r>
            <w:r w:rsidR="004F2E36">
              <w:rPr>
                <w:rFonts w:ascii="Times New Roman" w:hAnsi="Times New Roman"/>
                <w:sz w:val="20"/>
                <w:szCs w:val="20"/>
                <w:lang w:val="uk-UA"/>
              </w:rPr>
              <w:t>і</w:t>
            </w:r>
            <w:r w:rsidRPr="00C2396A">
              <w:rPr>
                <w:rFonts w:ascii="Times New Roman" w:hAnsi="Times New Roman"/>
                <w:sz w:val="20"/>
                <w:szCs w:val="20"/>
                <w:lang w:val="uk-UA"/>
              </w:rPr>
              <w:t xml:space="preserve"> підтримка комплексної системи</w:t>
            </w:r>
          </w:p>
          <w:p w:rsidR="00F3114C" w:rsidRPr="00C2396A" w:rsidRDefault="00F3114C" w:rsidP="009B29DB">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захисту інформації інформаційно-аналітичної</w:t>
            </w:r>
          </w:p>
          <w:p w:rsidR="00F3114C" w:rsidRPr="00C2396A" w:rsidRDefault="00F3114C" w:rsidP="009B29DB">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системи забезпечення діяльності органів</w:t>
            </w:r>
          </w:p>
          <w:p w:rsidR="00F3114C" w:rsidRPr="00C2396A" w:rsidRDefault="00F3114C" w:rsidP="009B29DB">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державної влади та місцевого самоврядування</w:t>
            </w:r>
          </w:p>
          <w:p w:rsidR="00F3114C" w:rsidRPr="00C2396A" w:rsidRDefault="00F3114C" w:rsidP="009B29DB">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Дніпропетровської облдержадміністрації</w:t>
            </w:r>
          </w:p>
          <w:p w:rsidR="00F3114C" w:rsidRPr="00C2396A" w:rsidRDefault="00F3114C" w:rsidP="009B29DB">
            <w:pPr>
              <w:spacing w:line="223" w:lineRule="auto"/>
              <w:ind w:firstLine="0"/>
              <w:rPr>
                <w:rFonts w:ascii="Times New Roman" w:hAnsi="Times New Roman"/>
                <w:sz w:val="20"/>
                <w:szCs w:val="20"/>
                <w:lang w:val="uk-UA"/>
              </w:rPr>
            </w:pPr>
          </w:p>
        </w:tc>
        <w:tc>
          <w:tcPr>
            <w:tcW w:w="1700" w:type="dxa"/>
          </w:tcPr>
          <w:p w:rsidR="00F3114C" w:rsidRPr="00C2396A" w:rsidRDefault="00F3114C" w:rsidP="00C2396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Кількість систем</w:t>
            </w:r>
          </w:p>
        </w:tc>
        <w:tc>
          <w:tcPr>
            <w:tcW w:w="1490" w:type="dxa"/>
          </w:tcPr>
          <w:p w:rsidR="00F3114C" w:rsidRPr="00C2396A" w:rsidRDefault="00F3114C" w:rsidP="00F35A44">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1</w:t>
            </w:r>
          </w:p>
        </w:tc>
        <w:tc>
          <w:tcPr>
            <w:tcW w:w="1222" w:type="dxa"/>
          </w:tcPr>
          <w:p w:rsidR="00F3114C" w:rsidRPr="00C2396A" w:rsidRDefault="00F3114C" w:rsidP="00F35A44">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1</w:t>
            </w:r>
          </w:p>
        </w:tc>
        <w:tc>
          <w:tcPr>
            <w:tcW w:w="5140" w:type="dxa"/>
          </w:tcPr>
          <w:p w:rsidR="00F3114C" w:rsidRPr="00C2396A" w:rsidRDefault="00F3114C" w:rsidP="004F2E36">
            <w:pPr>
              <w:spacing w:line="218" w:lineRule="auto"/>
              <w:ind w:left="29" w:firstLine="0"/>
              <w:rPr>
                <w:rFonts w:ascii="Times New Roman" w:hAnsi="Times New Roman"/>
                <w:sz w:val="20"/>
                <w:szCs w:val="20"/>
                <w:lang w:val="uk-UA"/>
              </w:rPr>
            </w:pPr>
            <w:r w:rsidRPr="00C2396A">
              <w:rPr>
                <w:rFonts w:ascii="Times New Roman" w:hAnsi="Times New Roman"/>
                <w:sz w:val="20"/>
                <w:szCs w:val="20"/>
                <w:lang w:val="uk-UA"/>
              </w:rPr>
              <w:t>Забезпечено безперебійне функціонування системи інформаційно-аналітичного забезпечення діяльності органів державної влади та місцевого самоврядування</w:t>
            </w:r>
            <w:r w:rsidR="004F2E36">
              <w:rPr>
                <w:rFonts w:ascii="Times New Roman" w:hAnsi="Times New Roman"/>
                <w:sz w:val="20"/>
                <w:szCs w:val="20"/>
                <w:lang w:val="uk-UA"/>
              </w:rPr>
              <w:t>,</w:t>
            </w:r>
            <w:r w:rsidRPr="00C2396A">
              <w:rPr>
                <w:rFonts w:ascii="Times New Roman" w:hAnsi="Times New Roman"/>
                <w:sz w:val="20"/>
                <w:szCs w:val="20"/>
                <w:lang w:val="uk-UA"/>
              </w:rPr>
              <w:t xml:space="preserve"> Дніпропетровської облдержадміністрації відповідно</w:t>
            </w:r>
            <w:r w:rsidR="004F2E36">
              <w:rPr>
                <w:rFonts w:ascii="Times New Roman" w:hAnsi="Times New Roman"/>
                <w:sz w:val="20"/>
                <w:szCs w:val="20"/>
                <w:lang w:val="uk-UA"/>
              </w:rPr>
              <w:t xml:space="preserve"> до вимог</w:t>
            </w:r>
            <w:r w:rsidRPr="00C2396A">
              <w:rPr>
                <w:rFonts w:ascii="Times New Roman" w:hAnsi="Times New Roman"/>
                <w:sz w:val="20"/>
                <w:szCs w:val="20"/>
                <w:lang w:val="uk-UA"/>
              </w:rPr>
              <w:t xml:space="preserve"> комплексної системи захисту інформації </w:t>
            </w:r>
          </w:p>
        </w:tc>
      </w:tr>
      <w:tr w:rsidR="00F3114C" w:rsidRPr="004F2E36" w:rsidTr="00F3114C">
        <w:trPr>
          <w:trHeight w:val="800"/>
          <w:jc w:val="center"/>
        </w:trPr>
        <w:tc>
          <w:tcPr>
            <w:tcW w:w="1918" w:type="dxa"/>
            <w:vMerge/>
            <w:tcBorders>
              <w:bottom w:val="single" w:sz="4" w:space="0" w:color="auto"/>
            </w:tcBorders>
            <w:vAlign w:val="center"/>
          </w:tcPr>
          <w:p w:rsidR="00F3114C" w:rsidRPr="00C2396A" w:rsidRDefault="00F3114C" w:rsidP="00AD09CA">
            <w:pPr>
              <w:spacing w:line="223" w:lineRule="auto"/>
              <w:rPr>
                <w:rFonts w:ascii="Times New Roman" w:hAnsi="Times New Roman"/>
                <w:sz w:val="20"/>
                <w:szCs w:val="20"/>
                <w:lang w:val="uk-UA"/>
              </w:rPr>
            </w:pPr>
          </w:p>
        </w:tc>
        <w:tc>
          <w:tcPr>
            <w:tcW w:w="4192" w:type="dxa"/>
            <w:vMerge/>
            <w:vAlign w:val="center"/>
          </w:tcPr>
          <w:p w:rsidR="00F3114C" w:rsidRPr="00C2396A" w:rsidRDefault="00F3114C" w:rsidP="003D08D5">
            <w:pPr>
              <w:spacing w:line="223" w:lineRule="auto"/>
              <w:ind w:firstLine="0"/>
              <w:rPr>
                <w:rFonts w:ascii="Times New Roman" w:hAnsi="Times New Roman"/>
                <w:sz w:val="20"/>
                <w:szCs w:val="20"/>
                <w:lang w:val="uk-UA"/>
              </w:rPr>
            </w:pPr>
          </w:p>
        </w:tc>
        <w:tc>
          <w:tcPr>
            <w:tcW w:w="1700" w:type="dxa"/>
          </w:tcPr>
          <w:p w:rsidR="00F3114C" w:rsidRPr="00C2396A" w:rsidRDefault="00F3114C" w:rsidP="00C2396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 xml:space="preserve">Кількість програмного забезпечення </w:t>
            </w:r>
            <w:proofErr w:type="spellStart"/>
            <w:r w:rsidRPr="00C2396A">
              <w:rPr>
                <w:rFonts w:ascii="Times New Roman" w:hAnsi="Times New Roman"/>
                <w:sz w:val="20"/>
                <w:szCs w:val="20"/>
                <w:lang w:val="uk-UA"/>
              </w:rPr>
              <w:t>криптозахисту</w:t>
            </w:r>
            <w:proofErr w:type="spellEnd"/>
          </w:p>
        </w:tc>
        <w:tc>
          <w:tcPr>
            <w:tcW w:w="1490" w:type="dxa"/>
          </w:tcPr>
          <w:p w:rsidR="00F3114C" w:rsidRPr="00C2396A" w:rsidRDefault="00F3114C" w:rsidP="00F35A44">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1500</w:t>
            </w:r>
          </w:p>
        </w:tc>
        <w:tc>
          <w:tcPr>
            <w:tcW w:w="1222" w:type="dxa"/>
          </w:tcPr>
          <w:p w:rsidR="00F3114C" w:rsidRPr="00C2396A" w:rsidRDefault="00F3114C" w:rsidP="00F35A44">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2000</w:t>
            </w:r>
          </w:p>
        </w:tc>
        <w:tc>
          <w:tcPr>
            <w:tcW w:w="5140" w:type="dxa"/>
          </w:tcPr>
          <w:p w:rsidR="00F3114C" w:rsidRPr="00C2396A" w:rsidRDefault="00F3114C" w:rsidP="00C2396A">
            <w:pPr>
              <w:spacing w:line="218" w:lineRule="auto"/>
              <w:ind w:firstLine="0"/>
              <w:rPr>
                <w:rFonts w:ascii="Times New Roman" w:hAnsi="Times New Roman"/>
                <w:sz w:val="20"/>
                <w:szCs w:val="20"/>
                <w:lang w:val="uk-UA"/>
              </w:rPr>
            </w:pPr>
            <w:r w:rsidRPr="00C2396A">
              <w:rPr>
                <w:rFonts w:ascii="Times New Roman" w:hAnsi="Times New Roman"/>
                <w:sz w:val="20"/>
                <w:szCs w:val="20"/>
                <w:lang w:val="uk-UA"/>
              </w:rPr>
              <w:t>Для зміцнення регіональн</w:t>
            </w:r>
            <w:r w:rsidR="004F2E36">
              <w:rPr>
                <w:rFonts w:ascii="Times New Roman" w:hAnsi="Times New Roman"/>
                <w:sz w:val="20"/>
                <w:szCs w:val="20"/>
                <w:lang w:val="uk-UA"/>
              </w:rPr>
              <w:t xml:space="preserve">ої служби захисту інформації, </w:t>
            </w:r>
            <w:r w:rsidRPr="00C2396A">
              <w:rPr>
                <w:rFonts w:ascii="Times New Roman" w:hAnsi="Times New Roman"/>
                <w:sz w:val="20"/>
                <w:szCs w:val="20"/>
                <w:lang w:val="uk-UA"/>
              </w:rPr>
              <w:t>з метою забезпечення захищеності каналів передачі даних та організованого (</w:t>
            </w:r>
            <w:r w:rsidR="004F2E36">
              <w:rPr>
                <w:rFonts w:ascii="Times New Roman" w:hAnsi="Times New Roman"/>
                <w:sz w:val="20"/>
                <w:szCs w:val="20"/>
                <w:lang w:val="uk-UA"/>
              </w:rPr>
              <w:t>згідно з</w:t>
            </w:r>
            <w:r w:rsidRPr="00C2396A">
              <w:rPr>
                <w:rFonts w:ascii="Times New Roman" w:hAnsi="Times New Roman"/>
                <w:sz w:val="20"/>
                <w:szCs w:val="20"/>
                <w:lang w:val="uk-UA"/>
              </w:rPr>
              <w:t xml:space="preserve"> прав</w:t>
            </w:r>
            <w:r w:rsidR="004F2E36">
              <w:rPr>
                <w:rFonts w:ascii="Times New Roman" w:hAnsi="Times New Roman"/>
                <w:sz w:val="20"/>
                <w:szCs w:val="20"/>
                <w:lang w:val="uk-UA"/>
              </w:rPr>
              <w:t>ами</w:t>
            </w:r>
            <w:r w:rsidRPr="00C2396A">
              <w:rPr>
                <w:rFonts w:ascii="Times New Roman" w:hAnsi="Times New Roman"/>
                <w:sz w:val="20"/>
                <w:szCs w:val="20"/>
                <w:lang w:val="uk-UA"/>
              </w:rPr>
              <w:t xml:space="preserve"> користувачів) безпечного доступу до регіональних інформаційних ресурсів та сервісів придбано програмне забезпечення криптографічного захисту для робочих місць корпоративної мережі ТКЦ області. Усі користувачі корпоративної мережі ТКЦ області забезпечен</w:t>
            </w:r>
            <w:r w:rsidR="004F2E36">
              <w:rPr>
                <w:rFonts w:ascii="Times New Roman" w:hAnsi="Times New Roman"/>
                <w:sz w:val="20"/>
                <w:szCs w:val="20"/>
                <w:lang w:val="uk-UA"/>
              </w:rPr>
              <w:t>і</w:t>
            </w:r>
            <w:r w:rsidRPr="00C2396A">
              <w:rPr>
                <w:rFonts w:ascii="Times New Roman" w:hAnsi="Times New Roman"/>
                <w:sz w:val="20"/>
                <w:szCs w:val="20"/>
                <w:lang w:val="uk-UA"/>
              </w:rPr>
              <w:t xml:space="preserve"> криптографічним захистом</w:t>
            </w:r>
          </w:p>
        </w:tc>
      </w:tr>
      <w:tr w:rsidR="00447363" w:rsidRPr="000B56F8" w:rsidTr="006F7D4E">
        <w:trPr>
          <w:trHeight w:val="745"/>
          <w:jc w:val="center"/>
        </w:trPr>
        <w:tc>
          <w:tcPr>
            <w:tcW w:w="1918" w:type="dxa"/>
            <w:vMerge w:val="restart"/>
          </w:tcPr>
          <w:p w:rsidR="00447363" w:rsidRPr="00C2396A" w:rsidRDefault="00447363" w:rsidP="00A92F16">
            <w:pPr>
              <w:spacing w:line="223" w:lineRule="auto"/>
              <w:ind w:right="-100" w:firstLine="0"/>
              <w:rPr>
                <w:rFonts w:ascii="Times New Roman" w:hAnsi="Times New Roman"/>
                <w:b/>
                <w:sz w:val="20"/>
                <w:szCs w:val="20"/>
                <w:lang w:val="uk-UA"/>
              </w:rPr>
            </w:pPr>
            <w:r w:rsidRPr="00C2396A">
              <w:rPr>
                <w:rFonts w:ascii="Times New Roman" w:hAnsi="Times New Roman"/>
                <w:b/>
                <w:sz w:val="20"/>
                <w:szCs w:val="20"/>
                <w:lang w:val="uk-UA"/>
              </w:rPr>
              <w:lastRenderedPageBreak/>
              <w:t>4. Підтримка працездатності та забезпечення функціонування існуючих систем</w:t>
            </w:r>
          </w:p>
        </w:tc>
        <w:tc>
          <w:tcPr>
            <w:tcW w:w="4192" w:type="dxa"/>
          </w:tcPr>
          <w:p w:rsidR="00447363" w:rsidRPr="00C2396A" w:rsidRDefault="00447363" w:rsidP="00A92F16">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4.1. Підтримка безперебійного функціонування СІАЗ, ТКЦ та існуючих інформаційних систем області</w:t>
            </w:r>
          </w:p>
          <w:p w:rsidR="00447363" w:rsidRPr="00C2396A" w:rsidRDefault="00447363" w:rsidP="00A92F16">
            <w:pPr>
              <w:spacing w:line="223" w:lineRule="auto"/>
              <w:ind w:firstLine="0"/>
              <w:rPr>
                <w:rFonts w:ascii="Times New Roman" w:hAnsi="Times New Roman"/>
                <w:sz w:val="20"/>
                <w:szCs w:val="20"/>
                <w:lang w:val="uk-UA"/>
              </w:rPr>
            </w:pPr>
          </w:p>
        </w:tc>
        <w:tc>
          <w:tcPr>
            <w:tcW w:w="1700" w:type="dxa"/>
          </w:tcPr>
          <w:p w:rsidR="00447363" w:rsidRPr="00C2396A" w:rsidRDefault="00447363" w:rsidP="00F35A44">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 xml:space="preserve">Збої систем за рік тривалістю не більше </w:t>
            </w:r>
            <w:r>
              <w:rPr>
                <w:rFonts w:ascii="Times New Roman" w:hAnsi="Times New Roman"/>
                <w:sz w:val="20"/>
                <w:szCs w:val="20"/>
                <w:lang w:val="uk-UA"/>
              </w:rPr>
              <w:t xml:space="preserve">                  </w:t>
            </w:r>
            <w:r w:rsidRPr="00C2396A">
              <w:rPr>
                <w:rFonts w:ascii="Times New Roman" w:hAnsi="Times New Roman"/>
                <w:sz w:val="20"/>
                <w:szCs w:val="20"/>
                <w:lang w:val="uk-UA"/>
              </w:rPr>
              <w:t>2 годин</w:t>
            </w:r>
          </w:p>
        </w:tc>
        <w:tc>
          <w:tcPr>
            <w:tcW w:w="1490" w:type="dxa"/>
          </w:tcPr>
          <w:p w:rsidR="00447363" w:rsidRDefault="00447363" w:rsidP="00F35A44">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3</w:t>
            </w:r>
          </w:p>
          <w:p w:rsidR="00447363" w:rsidRPr="00C2396A" w:rsidRDefault="00447363" w:rsidP="00F35A44">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випадки</w:t>
            </w:r>
          </w:p>
        </w:tc>
        <w:tc>
          <w:tcPr>
            <w:tcW w:w="1222" w:type="dxa"/>
          </w:tcPr>
          <w:p w:rsidR="00447363" w:rsidRPr="00C2396A" w:rsidRDefault="00447363" w:rsidP="00F35A44">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Випадки збоїв не зафіксовані</w:t>
            </w:r>
          </w:p>
        </w:tc>
        <w:tc>
          <w:tcPr>
            <w:tcW w:w="5140" w:type="dxa"/>
          </w:tcPr>
          <w:p w:rsidR="00447363" w:rsidRPr="00C2396A" w:rsidRDefault="006F7D4E" w:rsidP="006F7D4E">
            <w:pPr>
              <w:spacing w:line="223" w:lineRule="auto"/>
              <w:ind w:firstLine="0"/>
              <w:rPr>
                <w:rFonts w:ascii="Times New Roman" w:hAnsi="Times New Roman"/>
                <w:sz w:val="20"/>
                <w:szCs w:val="20"/>
                <w:lang w:val="uk-UA"/>
              </w:rPr>
            </w:pPr>
            <w:r>
              <w:rPr>
                <w:rFonts w:ascii="Times New Roman" w:hAnsi="Times New Roman"/>
                <w:sz w:val="20"/>
                <w:szCs w:val="20"/>
                <w:lang w:val="uk-UA"/>
              </w:rPr>
              <w:t>Забезпечено</w:t>
            </w:r>
            <w:r w:rsidR="00447363" w:rsidRPr="00C2396A">
              <w:rPr>
                <w:rFonts w:ascii="Times New Roman" w:hAnsi="Times New Roman"/>
                <w:sz w:val="20"/>
                <w:szCs w:val="20"/>
                <w:lang w:val="uk-UA"/>
              </w:rPr>
              <w:t xml:space="preserve"> безперебійн</w:t>
            </w:r>
            <w:r>
              <w:rPr>
                <w:rFonts w:ascii="Times New Roman" w:hAnsi="Times New Roman"/>
                <w:sz w:val="20"/>
                <w:szCs w:val="20"/>
                <w:lang w:val="uk-UA"/>
              </w:rPr>
              <w:t>е</w:t>
            </w:r>
            <w:r w:rsidR="00447363" w:rsidRPr="00C2396A">
              <w:rPr>
                <w:rFonts w:ascii="Times New Roman" w:hAnsi="Times New Roman"/>
                <w:sz w:val="20"/>
                <w:szCs w:val="20"/>
                <w:lang w:val="uk-UA"/>
              </w:rPr>
              <w:t xml:space="preserve"> функціонування СІАЗ, ТКЦ та існуючи</w:t>
            </w:r>
            <w:r>
              <w:rPr>
                <w:rFonts w:ascii="Times New Roman" w:hAnsi="Times New Roman"/>
                <w:sz w:val="20"/>
                <w:szCs w:val="20"/>
                <w:lang w:val="uk-UA"/>
              </w:rPr>
              <w:t>х інформаційних систем області,</w:t>
            </w:r>
            <w:r w:rsidR="00447363">
              <w:rPr>
                <w:rFonts w:ascii="Times New Roman" w:hAnsi="Times New Roman"/>
                <w:sz w:val="20"/>
                <w:szCs w:val="20"/>
                <w:lang w:val="uk-UA"/>
              </w:rPr>
              <w:t xml:space="preserve"> </w:t>
            </w:r>
            <w:r>
              <w:rPr>
                <w:rFonts w:ascii="Times New Roman" w:hAnsi="Times New Roman"/>
                <w:sz w:val="20"/>
                <w:szCs w:val="20"/>
                <w:lang w:val="uk-UA"/>
              </w:rPr>
              <w:t>т</w:t>
            </w:r>
            <w:r w:rsidR="00447363" w:rsidRPr="00C2396A">
              <w:rPr>
                <w:rFonts w:ascii="Times New Roman" w:hAnsi="Times New Roman"/>
                <w:sz w:val="20"/>
                <w:szCs w:val="20"/>
                <w:lang w:val="uk-UA"/>
              </w:rPr>
              <w:t>ехнічн</w:t>
            </w:r>
            <w:r>
              <w:rPr>
                <w:rFonts w:ascii="Times New Roman" w:hAnsi="Times New Roman"/>
                <w:sz w:val="20"/>
                <w:szCs w:val="20"/>
                <w:lang w:val="uk-UA"/>
              </w:rPr>
              <w:t>у</w:t>
            </w:r>
            <w:r w:rsidR="00447363" w:rsidRPr="00C2396A">
              <w:rPr>
                <w:rFonts w:ascii="Times New Roman" w:hAnsi="Times New Roman"/>
                <w:sz w:val="20"/>
                <w:szCs w:val="20"/>
                <w:lang w:val="uk-UA"/>
              </w:rPr>
              <w:t xml:space="preserve"> підтримк</w:t>
            </w:r>
            <w:r>
              <w:rPr>
                <w:rFonts w:ascii="Times New Roman" w:hAnsi="Times New Roman"/>
                <w:sz w:val="20"/>
                <w:szCs w:val="20"/>
                <w:lang w:val="uk-UA"/>
              </w:rPr>
              <w:t>у</w:t>
            </w:r>
            <w:r w:rsidR="00447363" w:rsidRPr="00C2396A">
              <w:rPr>
                <w:rFonts w:ascii="Times New Roman" w:hAnsi="Times New Roman"/>
                <w:sz w:val="20"/>
                <w:szCs w:val="20"/>
                <w:lang w:val="uk-UA"/>
              </w:rPr>
              <w:t xml:space="preserve"> </w:t>
            </w:r>
            <w:r w:rsidR="00447363">
              <w:rPr>
                <w:rFonts w:ascii="Times New Roman" w:hAnsi="Times New Roman"/>
                <w:sz w:val="20"/>
                <w:szCs w:val="20"/>
                <w:lang w:val="uk-UA"/>
              </w:rPr>
              <w:t>понад</w:t>
            </w:r>
            <w:r w:rsidR="00447363" w:rsidRPr="00C2396A">
              <w:rPr>
                <w:rFonts w:ascii="Times New Roman" w:hAnsi="Times New Roman"/>
                <w:sz w:val="20"/>
                <w:szCs w:val="20"/>
                <w:lang w:val="uk-UA"/>
              </w:rPr>
              <w:t xml:space="preserve"> 2000 користувачів </w:t>
            </w:r>
            <w:r w:rsidR="00447363" w:rsidRPr="00805365">
              <w:rPr>
                <w:rFonts w:ascii="Times New Roman" w:hAnsi="Times New Roman"/>
                <w:sz w:val="20"/>
                <w:szCs w:val="20"/>
                <w:lang w:val="uk-UA"/>
              </w:rPr>
              <w:t xml:space="preserve">корпоративної мережі ТКЦ області </w:t>
            </w:r>
          </w:p>
        </w:tc>
      </w:tr>
      <w:tr w:rsidR="00447363" w:rsidRPr="000B56F8" w:rsidTr="006F7D4E">
        <w:trPr>
          <w:jc w:val="center"/>
        </w:trPr>
        <w:tc>
          <w:tcPr>
            <w:tcW w:w="1918" w:type="dxa"/>
            <w:vMerge/>
            <w:tcBorders>
              <w:bottom w:val="single" w:sz="4" w:space="0" w:color="auto"/>
            </w:tcBorders>
            <w:vAlign w:val="center"/>
          </w:tcPr>
          <w:p w:rsidR="00447363" w:rsidRPr="00C2396A" w:rsidRDefault="00447363" w:rsidP="00F35A44">
            <w:pPr>
              <w:spacing w:line="223" w:lineRule="auto"/>
              <w:ind w:firstLine="0"/>
              <w:rPr>
                <w:rFonts w:ascii="Times New Roman" w:hAnsi="Times New Roman"/>
                <w:sz w:val="20"/>
                <w:szCs w:val="20"/>
                <w:lang w:val="uk-UA"/>
              </w:rPr>
            </w:pPr>
          </w:p>
        </w:tc>
        <w:tc>
          <w:tcPr>
            <w:tcW w:w="4192" w:type="dxa"/>
          </w:tcPr>
          <w:p w:rsidR="00447363" w:rsidRPr="00C2396A" w:rsidRDefault="00447363" w:rsidP="00ED226C">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4.2. Підтримка існуючих телекомунікаційних</w:t>
            </w:r>
          </w:p>
          <w:p w:rsidR="00447363" w:rsidRPr="00C2396A" w:rsidRDefault="00447363" w:rsidP="00ED226C">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сервісів та забезпечення функціонування</w:t>
            </w:r>
          </w:p>
          <w:p w:rsidR="00447363" w:rsidRPr="00C2396A" w:rsidRDefault="00447363" w:rsidP="00ED226C">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широкосмугових захищених каналів зв’язку</w:t>
            </w:r>
          </w:p>
          <w:p w:rsidR="00447363" w:rsidRPr="00C2396A" w:rsidRDefault="00447363" w:rsidP="00ED226C">
            <w:pPr>
              <w:spacing w:line="223" w:lineRule="auto"/>
              <w:ind w:firstLine="0"/>
              <w:rPr>
                <w:rFonts w:ascii="Times New Roman" w:hAnsi="Times New Roman"/>
                <w:sz w:val="20"/>
                <w:szCs w:val="20"/>
                <w:lang w:val="uk-UA"/>
              </w:rPr>
            </w:pPr>
          </w:p>
        </w:tc>
        <w:tc>
          <w:tcPr>
            <w:tcW w:w="1700" w:type="dxa"/>
          </w:tcPr>
          <w:p w:rsidR="00447363" w:rsidRPr="00C2396A" w:rsidRDefault="00447363" w:rsidP="00ED226C">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 xml:space="preserve">Кількість захищених каналів, </w:t>
            </w:r>
          </w:p>
          <w:p w:rsidR="00447363" w:rsidRPr="00C2396A" w:rsidRDefault="00447363" w:rsidP="00D72EBC">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щор</w:t>
            </w:r>
            <w:r w:rsidR="00D72EBC">
              <w:rPr>
                <w:rFonts w:ascii="Times New Roman" w:hAnsi="Times New Roman"/>
                <w:sz w:val="20"/>
                <w:szCs w:val="20"/>
                <w:lang w:val="uk-UA"/>
              </w:rPr>
              <w:t>оку</w:t>
            </w:r>
          </w:p>
        </w:tc>
        <w:tc>
          <w:tcPr>
            <w:tcW w:w="1490" w:type="dxa"/>
          </w:tcPr>
          <w:p w:rsidR="00447363" w:rsidRPr="00C2396A" w:rsidRDefault="00447363" w:rsidP="00F35A44">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200</w:t>
            </w:r>
          </w:p>
        </w:tc>
        <w:tc>
          <w:tcPr>
            <w:tcW w:w="1222" w:type="dxa"/>
          </w:tcPr>
          <w:p w:rsidR="00447363" w:rsidRPr="00C2396A" w:rsidRDefault="00447363" w:rsidP="00F35A44">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233</w:t>
            </w:r>
          </w:p>
        </w:tc>
        <w:tc>
          <w:tcPr>
            <w:tcW w:w="5140" w:type="dxa"/>
          </w:tcPr>
          <w:p w:rsidR="00447363" w:rsidRPr="00C2396A" w:rsidRDefault="00447363" w:rsidP="00E25AFD">
            <w:pPr>
              <w:spacing w:line="218" w:lineRule="auto"/>
              <w:ind w:firstLine="0"/>
              <w:rPr>
                <w:rFonts w:ascii="Times New Roman" w:hAnsi="Times New Roman"/>
                <w:sz w:val="20"/>
                <w:szCs w:val="20"/>
                <w:lang w:val="uk-UA"/>
              </w:rPr>
            </w:pPr>
            <w:r w:rsidRPr="00C2396A">
              <w:rPr>
                <w:rFonts w:ascii="Times New Roman" w:hAnsi="Times New Roman"/>
                <w:sz w:val="20"/>
                <w:szCs w:val="20"/>
                <w:lang w:val="uk-UA"/>
              </w:rPr>
              <w:t xml:space="preserve">Забезпечено безперебійне функціонування єдиної регіональної інформаційно-телекомунікаційної мережі органів державної влади та місцевого самоврядування Дніпропетровської області спільно з </w:t>
            </w:r>
            <w:r>
              <w:rPr>
                <w:rFonts w:ascii="Times New Roman" w:hAnsi="Times New Roman"/>
                <w:sz w:val="20"/>
                <w:szCs w:val="20"/>
                <w:lang w:val="uk-UA"/>
              </w:rPr>
              <w:t xml:space="preserve">                                        </w:t>
            </w:r>
            <w:r w:rsidRPr="00C2396A">
              <w:rPr>
                <w:rFonts w:ascii="Times New Roman" w:hAnsi="Times New Roman"/>
                <w:sz w:val="20"/>
                <w:szCs w:val="20"/>
                <w:lang w:val="uk-UA"/>
              </w:rPr>
              <w:t xml:space="preserve">ДФ ПАТ </w:t>
            </w:r>
            <w:proofErr w:type="spellStart"/>
            <w:r>
              <w:rPr>
                <w:rFonts w:ascii="Times New Roman" w:hAnsi="Times New Roman"/>
                <w:sz w:val="20"/>
                <w:szCs w:val="20"/>
                <w:lang w:val="uk-UA"/>
              </w:rPr>
              <w:t>„</w:t>
            </w:r>
            <w:r w:rsidRPr="00C2396A">
              <w:rPr>
                <w:rFonts w:ascii="Times New Roman" w:hAnsi="Times New Roman"/>
                <w:sz w:val="20"/>
                <w:szCs w:val="20"/>
                <w:lang w:val="uk-UA"/>
              </w:rPr>
              <w:t>Укртелеком</w:t>
            </w:r>
            <w:proofErr w:type="spellEnd"/>
            <w:r w:rsidRPr="00C2396A">
              <w:rPr>
                <w:rFonts w:ascii="Times New Roman" w:hAnsi="Times New Roman"/>
                <w:sz w:val="20"/>
                <w:szCs w:val="20"/>
                <w:lang w:val="uk-UA"/>
              </w:rPr>
              <w:t xml:space="preserve">” та іншими операторами технологій швидкісної передачі даних </w:t>
            </w:r>
            <w:r>
              <w:rPr>
                <w:rFonts w:ascii="Times New Roman" w:hAnsi="Times New Roman"/>
                <w:sz w:val="20"/>
                <w:szCs w:val="20"/>
                <w:lang w:val="uk-UA"/>
              </w:rPr>
              <w:t>і</w:t>
            </w:r>
            <w:r w:rsidRPr="00C2396A">
              <w:rPr>
                <w:rFonts w:ascii="Times New Roman" w:hAnsi="Times New Roman"/>
                <w:sz w:val="20"/>
                <w:szCs w:val="20"/>
                <w:lang w:val="uk-UA"/>
              </w:rPr>
              <w:t>з використанням каналів зв’язку високої пропускної спроможності</w:t>
            </w:r>
          </w:p>
        </w:tc>
      </w:tr>
      <w:tr w:rsidR="00F3114C" w:rsidRPr="000B56F8" w:rsidTr="00F3114C">
        <w:trPr>
          <w:jc w:val="center"/>
        </w:trPr>
        <w:tc>
          <w:tcPr>
            <w:tcW w:w="1918" w:type="dxa"/>
            <w:tcBorders>
              <w:top w:val="single" w:sz="4" w:space="0" w:color="auto"/>
              <w:bottom w:val="single" w:sz="4" w:space="0" w:color="auto"/>
            </w:tcBorders>
            <w:vAlign w:val="center"/>
          </w:tcPr>
          <w:p w:rsidR="00F3114C" w:rsidRPr="00C2396A" w:rsidRDefault="00F3114C" w:rsidP="00F35A44">
            <w:pPr>
              <w:spacing w:line="223" w:lineRule="auto"/>
              <w:ind w:firstLine="0"/>
              <w:rPr>
                <w:rFonts w:ascii="Times New Roman" w:hAnsi="Times New Roman"/>
                <w:sz w:val="20"/>
                <w:szCs w:val="20"/>
                <w:lang w:val="uk-UA"/>
              </w:rPr>
            </w:pPr>
          </w:p>
        </w:tc>
        <w:tc>
          <w:tcPr>
            <w:tcW w:w="4192" w:type="dxa"/>
          </w:tcPr>
          <w:p w:rsidR="00F3114C" w:rsidRPr="00C2396A" w:rsidRDefault="00F3114C" w:rsidP="00E25AFD">
            <w:pPr>
              <w:spacing w:line="216" w:lineRule="auto"/>
              <w:ind w:left="28" w:firstLine="0"/>
              <w:rPr>
                <w:rFonts w:ascii="Times New Roman" w:hAnsi="Times New Roman"/>
                <w:sz w:val="20"/>
                <w:szCs w:val="20"/>
                <w:lang w:val="uk-UA"/>
              </w:rPr>
            </w:pPr>
            <w:r w:rsidRPr="00C2396A">
              <w:rPr>
                <w:rFonts w:ascii="Times New Roman" w:hAnsi="Times New Roman"/>
                <w:sz w:val="20"/>
                <w:szCs w:val="20"/>
                <w:lang w:val="uk-UA"/>
              </w:rPr>
              <w:t>4.3. Придбання засобів інформатизації для органів виконавчої влади та органів місцевого самоврядування</w:t>
            </w:r>
          </w:p>
          <w:p w:rsidR="00F3114C" w:rsidRPr="00C2396A" w:rsidRDefault="00F3114C" w:rsidP="00E25AFD">
            <w:pPr>
              <w:spacing w:line="216" w:lineRule="auto"/>
              <w:ind w:left="28" w:firstLine="0"/>
              <w:rPr>
                <w:rFonts w:ascii="Times New Roman" w:hAnsi="Times New Roman"/>
                <w:sz w:val="20"/>
                <w:szCs w:val="20"/>
                <w:lang w:val="uk-UA"/>
              </w:rPr>
            </w:pPr>
          </w:p>
        </w:tc>
        <w:tc>
          <w:tcPr>
            <w:tcW w:w="1700" w:type="dxa"/>
          </w:tcPr>
          <w:p w:rsidR="00F3114C" w:rsidRPr="00C2396A" w:rsidRDefault="00F3114C" w:rsidP="00F35A44">
            <w:pPr>
              <w:spacing w:line="223" w:lineRule="auto"/>
              <w:ind w:left="-108" w:right="-108" w:firstLine="0"/>
              <w:jc w:val="center"/>
              <w:rPr>
                <w:rFonts w:ascii="Times New Roman" w:hAnsi="Times New Roman"/>
                <w:sz w:val="20"/>
                <w:szCs w:val="20"/>
                <w:lang w:val="uk-UA"/>
              </w:rPr>
            </w:pPr>
            <w:r w:rsidRPr="00C2396A">
              <w:rPr>
                <w:rFonts w:ascii="Times New Roman" w:hAnsi="Times New Roman"/>
                <w:sz w:val="20"/>
                <w:szCs w:val="20"/>
                <w:lang w:val="uk-UA"/>
              </w:rPr>
              <w:t>Кількість засобів інформатизації</w:t>
            </w:r>
          </w:p>
        </w:tc>
        <w:tc>
          <w:tcPr>
            <w:tcW w:w="1490" w:type="dxa"/>
            <w:shd w:val="clear" w:color="auto" w:fill="auto"/>
          </w:tcPr>
          <w:p w:rsidR="00F3114C" w:rsidRPr="00C2396A" w:rsidRDefault="00F3114C" w:rsidP="00F35A44">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450</w:t>
            </w:r>
          </w:p>
        </w:tc>
        <w:tc>
          <w:tcPr>
            <w:tcW w:w="1222" w:type="dxa"/>
          </w:tcPr>
          <w:p w:rsidR="00F3114C" w:rsidRPr="00C2396A" w:rsidRDefault="00F3114C" w:rsidP="00F35A44">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49</w:t>
            </w:r>
          </w:p>
        </w:tc>
        <w:tc>
          <w:tcPr>
            <w:tcW w:w="5140" w:type="dxa"/>
          </w:tcPr>
          <w:p w:rsidR="00D72EBC" w:rsidRDefault="00F3114C" w:rsidP="00D72EBC">
            <w:pPr>
              <w:spacing w:line="216" w:lineRule="auto"/>
              <w:ind w:firstLine="0"/>
              <w:rPr>
                <w:rFonts w:ascii="Times New Roman" w:hAnsi="Times New Roman"/>
                <w:sz w:val="20"/>
                <w:szCs w:val="20"/>
                <w:lang w:val="uk-UA"/>
              </w:rPr>
            </w:pPr>
            <w:r>
              <w:rPr>
                <w:rFonts w:ascii="Times New Roman" w:hAnsi="Times New Roman"/>
                <w:sz w:val="20"/>
                <w:szCs w:val="20"/>
                <w:lang w:val="uk-UA"/>
              </w:rPr>
              <w:t>Придбано</w:t>
            </w:r>
            <w:r w:rsidRPr="00C2396A">
              <w:rPr>
                <w:rFonts w:ascii="Times New Roman" w:hAnsi="Times New Roman"/>
                <w:sz w:val="20"/>
                <w:szCs w:val="20"/>
                <w:lang w:val="uk-UA"/>
              </w:rPr>
              <w:t xml:space="preserve"> засоб</w:t>
            </w:r>
            <w:r>
              <w:rPr>
                <w:rFonts w:ascii="Times New Roman" w:hAnsi="Times New Roman"/>
                <w:sz w:val="20"/>
                <w:szCs w:val="20"/>
                <w:lang w:val="uk-UA"/>
              </w:rPr>
              <w:t>и</w:t>
            </w:r>
            <w:r w:rsidRPr="00C2396A">
              <w:rPr>
                <w:rFonts w:ascii="Times New Roman" w:hAnsi="Times New Roman"/>
                <w:sz w:val="20"/>
                <w:szCs w:val="20"/>
                <w:lang w:val="uk-UA"/>
              </w:rPr>
              <w:t xml:space="preserve"> інформатизації для департаменту інформаційної діяльності та комунікацій з громадськістю </w:t>
            </w:r>
            <w:r w:rsidR="00D72EBC">
              <w:rPr>
                <w:rFonts w:ascii="Times New Roman" w:hAnsi="Times New Roman"/>
                <w:sz w:val="20"/>
                <w:szCs w:val="20"/>
                <w:lang w:val="uk-UA"/>
              </w:rPr>
              <w:t>обласної державної адміністрації.</w:t>
            </w:r>
            <w:r w:rsidR="00447363">
              <w:rPr>
                <w:rFonts w:ascii="Times New Roman" w:hAnsi="Times New Roman"/>
                <w:sz w:val="20"/>
                <w:szCs w:val="20"/>
                <w:lang w:val="uk-UA"/>
              </w:rPr>
              <w:t xml:space="preserve"> </w:t>
            </w:r>
            <w:r>
              <w:rPr>
                <w:rFonts w:ascii="Times New Roman" w:hAnsi="Times New Roman"/>
                <w:sz w:val="20"/>
                <w:szCs w:val="20"/>
                <w:lang w:val="uk-UA"/>
              </w:rPr>
              <w:t>Придбано с</w:t>
            </w:r>
            <w:r w:rsidRPr="00C2396A">
              <w:rPr>
                <w:rFonts w:ascii="Times New Roman" w:hAnsi="Times New Roman"/>
                <w:sz w:val="20"/>
                <w:szCs w:val="20"/>
                <w:lang w:val="uk-UA"/>
              </w:rPr>
              <w:t xml:space="preserve">пеціалізовані автоматизовані робочі місця </w:t>
            </w:r>
          </w:p>
          <w:p w:rsidR="00F3114C" w:rsidRPr="00C2396A" w:rsidRDefault="00F3114C" w:rsidP="00D72EBC">
            <w:pPr>
              <w:spacing w:line="216" w:lineRule="auto"/>
              <w:ind w:firstLine="0"/>
              <w:rPr>
                <w:rFonts w:ascii="Times New Roman" w:hAnsi="Times New Roman"/>
                <w:sz w:val="20"/>
                <w:szCs w:val="20"/>
                <w:lang w:val="uk-UA"/>
              </w:rPr>
            </w:pPr>
            <w:r w:rsidRPr="00C2396A">
              <w:rPr>
                <w:rFonts w:ascii="Times New Roman" w:hAnsi="Times New Roman"/>
                <w:sz w:val="20"/>
                <w:szCs w:val="20"/>
                <w:lang w:val="uk-UA"/>
              </w:rPr>
              <w:t>(36 комп</w:t>
            </w:r>
            <w:r w:rsidR="00D72EBC">
              <w:rPr>
                <w:rFonts w:ascii="Times New Roman" w:hAnsi="Times New Roman"/>
                <w:sz w:val="20"/>
                <w:szCs w:val="20"/>
                <w:lang w:val="uk-UA"/>
              </w:rPr>
              <w:t>лектів); периферійне обладнання</w:t>
            </w:r>
            <w:r w:rsidR="00447363">
              <w:rPr>
                <w:rFonts w:ascii="Times New Roman" w:hAnsi="Times New Roman"/>
                <w:sz w:val="20"/>
                <w:szCs w:val="20"/>
                <w:lang w:val="uk-UA"/>
              </w:rPr>
              <w:t xml:space="preserve"> </w:t>
            </w:r>
            <w:r w:rsidRPr="00C2396A">
              <w:rPr>
                <w:rFonts w:ascii="Times New Roman" w:hAnsi="Times New Roman"/>
                <w:sz w:val="20"/>
                <w:szCs w:val="20"/>
                <w:lang w:val="uk-UA"/>
              </w:rPr>
              <w:t>(10 одиниць)</w:t>
            </w:r>
            <w:r>
              <w:rPr>
                <w:rFonts w:ascii="Times New Roman" w:hAnsi="Times New Roman"/>
                <w:sz w:val="20"/>
                <w:szCs w:val="20"/>
                <w:lang w:val="uk-UA"/>
              </w:rPr>
              <w:t xml:space="preserve"> –</w:t>
            </w:r>
            <w:r w:rsidRPr="00C2396A">
              <w:rPr>
                <w:rFonts w:ascii="Times New Roman" w:hAnsi="Times New Roman"/>
                <w:sz w:val="20"/>
                <w:szCs w:val="20"/>
                <w:lang w:val="uk-UA"/>
              </w:rPr>
              <w:t xml:space="preserve"> багатофункціона</w:t>
            </w:r>
            <w:r w:rsidR="00447363">
              <w:rPr>
                <w:rFonts w:ascii="Times New Roman" w:hAnsi="Times New Roman"/>
                <w:sz w:val="20"/>
                <w:szCs w:val="20"/>
                <w:lang w:val="uk-UA"/>
              </w:rPr>
              <w:t>льні пристрої форматів А3 та А4</w:t>
            </w:r>
          </w:p>
        </w:tc>
      </w:tr>
      <w:tr w:rsidR="00F3114C" w:rsidRPr="00805365" w:rsidTr="00447363">
        <w:trPr>
          <w:trHeight w:val="2114"/>
          <w:jc w:val="center"/>
        </w:trPr>
        <w:tc>
          <w:tcPr>
            <w:tcW w:w="1918" w:type="dxa"/>
            <w:vMerge w:val="restart"/>
            <w:tcBorders>
              <w:top w:val="single" w:sz="4" w:space="0" w:color="auto"/>
            </w:tcBorders>
            <w:vAlign w:val="center"/>
          </w:tcPr>
          <w:p w:rsidR="00F3114C" w:rsidRPr="00C2396A" w:rsidRDefault="00F3114C" w:rsidP="00F35A44">
            <w:pPr>
              <w:spacing w:line="223" w:lineRule="auto"/>
              <w:ind w:firstLine="0"/>
              <w:rPr>
                <w:rFonts w:ascii="Times New Roman" w:hAnsi="Times New Roman"/>
                <w:sz w:val="20"/>
                <w:szCs w:val="20"/>
                <w:lang w:val="uk-UA"/>
              </w:rPr>
            </w:pPr>
          </w:p>
        </w:tc>
        <w:tc>
          <w:tcPr>
            <w:tcW w:w="4192" w:type="dxa"/>
            <w:vMerge w:val="restart"/>
          </w:tcPr>
          <w:p w:rsidR="00F3114C" w:rsidRPr="00C2396A" w:rsidRDefault="00F3114C" w:rsidP="000643A1">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4.4. Придбання обладнання та ліцензійного</w:t>
            </w:r>
            <w:r>
              <w:rPr>
                <w:rFonts w:ascii="Times New Roman" w:hAnsi="Times New Roman"/>
                <w:sz w:val="20"/>
                <w:szCs w:val="20"/>
                <w:lang w:val="uk-UA"/>
              </w:rPr>
              <w:t xml:space="preserve"> </w:t>
            </w:r>
            <w:r w:rsidRPr="00C2396A">
              <w:rPr>
                <w:rFonts w:ascii="Times New Roman" w:hAnsi="Times New Roman"/>
                <w:sz w:val="20"/>
                <w:szCs w:val="20"/>
                <w:lang w:val="uk-UA"/>
              </w:rPr>
              <w:t>програмного забезпечення для ТКЦ області</w:t>
            </w:r>
          </w:p>
          <w:p w:rsidR="00F3114C" w:rsidRPr="00C2396A" w:rsidRDefault="00F3114C" w:rsidP="000643A1">
            <w:pPr>
              <w:spacing w:line="223" w:lineRule="auto"/>
              <w:ind w:firstLine="0"/>
              <w:rPr>
                <w:rFonts w:ascii="Times New Roman" w:hAnsi="Times New Roman"/>
                <w:sz w:val="20"/>
                <w:szCs w:val="20"/>
                <w:lang w:val="uk-UA"/>
              </w:rPr>
            </w:pPr>
          </w:p>
        </w:tc>
        <w:tc>
          <w:tcPr>
            <w:tcW w:w="1700" w:type="dxa"/>
          </w:tcPr>
          <w:p w:rsidR="00F3114C" w:rsidRPr="00C2396A" w:rsidRDefault="00F3114C" w:rsidP="00F35A44">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Кількість ліцензій</w:t>
            </w:r>
          </w:p>
        </w:tc>
        <w:tc>
          <w:tcPr>
            <w:tcW w:w="1490" w:type="dxa"/>
            <w:shd w:val="clear" w:color="auto" w:fill="auto"/>
          </w:tcPr>
          <w:p w:rsidR="00F3114C" w:rsidRPr="00C2396A" w:rsidRDefault="00F3114C" w:rsidP="00F35A44">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3000</w:t>
            </w:r>
          </w:p>
        </w:tc>
        <w:tc>
          <w:tcPr>
            <w:tcW w:w="1222" w:type="dxa"/>
          </w:tcPr>
          <w:p w:rsidR="00F3114C" w:rsidRPr="00C2396A" w:rsidRDefault="00F3114C" w:rsidP="00F74E6E">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1506</w:t>
            </w:r>
          </w:p>
        </w:tc>
        <w:tc>
          <w:tcPr>
            <w:tcW w:w="5140" w:type="dxa"/>
          </w:tcPr>
          <w:p w:rsidR="00F3114C" w:rsidRPr="00EE4A26" w:rsidRDefault="00F3114C" w:rsidP="00447363">
            <w:pPr>
              <w:ind w:left="-1" w:firstLine="1"/>
              <w:rPr>
                <w:rFonts w:ascii="Times New Roman" w:hAnsi="Times New Roman"/>
                <w:sz w:val="20"/>
                <w:szCs w:val="20"/>
                <w:lang w:val="uk-UA"/>
              </w:rPr>
            </w:pPr>
            <w:r w:rsidRPr="00805365">
              <w:rPr>
                <w:rFonts w:ascii="Times New Roman" w:hAnsi="Times New Roman"/>
                <w:sz w:val="20"/>
                <w:szCs w:val="20"/>
                <w:lang w:val="uk-UA"/>
              </w:rPr>
              <w:t xml:space="preserve">Для зміцнення регіональної служби захисту інформації та з метою забезпечення захищеності каналів передачі даних </w:t>
            </w:r>
            <w:r w:rsidR="00447363">
              <w:rPr>
                <w:rFonts w:ascii="Times New Roman" w:hAnsi="Times New Roman"/>
                <w:sz w:val="20"/>
                <w:szCs w:val="20"/>
                <w:lang w:val="uk-UA"/>
              </w:rPr>
              <w:t>й</w:t>
            </w:r>
            <w:r w:rsidRPr="00805365">
              <w:rPr>
                <w:rFonts w:ascii="Times New Roman" w:hAnsi="Times New Roman"/>
                <w:sz w:val="20"/>
                <w:szCs w:val="20"/>
                <w:lang w:val="uk-UA"/>
              </w:rPr>
              <w:t xml:space="preserve"> організованого (відповідно до прав користувачів) безпечного доступу до регіональних інформаційних ресурсів та сервісів </w:t>
            </w:r>
            <w:r>
              <w:rPr>
                <w:rFonts w:ascii="Times New Roman" w:hAnsi="Times New Roman"/>
                <w:sz w:val="20"/>
                <w:szCs w:val="20"/>
                <w:lang w:val="uk-UA"/>
              </w:rPr>
              <w:t xml:space="preserve">усі </w:t>
            </w:r>
            <w:r w:rsidRPr="00805365">
              <w:rPr>
                <w:rFonts w:ascii="Times New Roman" w:hAnsi="Times New Roman"/>
                <w:sz w:val="20"/>
                <w:szCs w:val="20"/>
                <w:lang w:val="uk-UA"/>
              </w:rPr>
              <w:t xml:space="preserve">користувачі мережі ТКЦ області </w:t>
            </w:r>
            <w:proofErr w:type="spellStart"/>
            <w:r>
              <w:rPr>
                <w:rFonts w:ascii="Times New Roman" w:hAnsi="Times New Roman"/>
                <w:sz w:val="20"/>
                <w:szCs w:val="20"/>
                <w:lang w:val="uk-UA"/>
              </w:rPr>
              <w:t>до</w:t>
            </w:r>
            <w:r w:rsidRPr="00805365">
              <w:rPr>
                <w:rFonts w:ascii="Times New Roman" w:hAnsi="Times New Roman"/>
                <w:sz w:val="20"/>
                <w:szCs w:val="20"/>
                <w:lang w:val="uk-UA"/>
              </w:rPr>
              <w:t>забезпечен</w:t>
            </w:r>
            <w:r>
              <w:rPr>
                <w:rFonts w:ascii="Times New Roman" w:hAnsi="Times New Roman"/>
                <w:sz w:val="20"/>
                <w:szCs w:val="20"/>
                <w:lang w:val="uk-UA"/>
              </w:rPr>
              <w:t>і</w:t>
            </w:r>
            <w:proofErr w:type="spellEnd"/>
            <w:r w:rsidRPr="00805365">
              <w:rPr>
                <w:rFonts w:ascii="Times New Roman" w:hAnsi="Times New Roman"/>
                <w:sz w:val="20"/>
                <w:szCs w:val="20"/>
                <w:lang w:val="uk-UA"/>
              </w:rPr>
              <w:t xml:space="preserve"> криптографічн</w:t>
            </w:r>
            <w:r>
              <w:rPr>
                <w:rFonts w:ascii="Times New Roman" w:hAnsi="Times New Roman"/>
                <w:sz w:val="20"/>
                <w:szCs w:val="20"/>
                <w:lang w:val="uk-UA"/>
              </w:rPr>
              <w:t>и</w:t>
            </w:r>
            <w:r w:rsidR="00447363">
              <w:rPr>
                <w:rFonts w:ascii="Times New Roman" w:hAnsi="Times New Roman"/>
                <w:sz w:val="20"/>
                <w:szCs w:val="20"/>
                <w:lang w:val="uk-UA"/>
              </w:rPr>
              <w:t xml:space="preserve">м та антивірусним захистом. </w:t>
            </w:r>
            <w:r w:rsidRPr="00BB3844">
              <w:rPr>
                <w:rFonts w:ascii="Times New Roman" w:hAnsi="Times New Roman"/>
                <w:sz w:val="20"/>
                <w:szCs w:val="20"/>
                <w:lang w:val="uk-UA"/>
              </w:rPr>
              <w:t xml:space="preserve">Забезпечено щорічну підтримку </w:t>
            </w:r>
            <w:r w:rsidR="00447363">
              <w:rPr>
                <w:rFonts w:ascii="Times New Roman" w:hAnsi="Times New Roman"/>
                <w:sz w:val="20"/>
                <w:szCs w:val="20"/>
                <w:lang w:val="uk-UA"/>
              </w:rPr>
              <w:t>6</w:t>
            </w:r>
            <w:r w:rsidRPr="00BB3844">
              <w:rPr>
                <w:rFonts w:ascii="Times New Roman" w:hAnsi="Times New Roman"/>
                <w:sz w:val="20"/>
                <w:szCs w:val="20"/>
                <w:lang w:val="uk-UA"/>
              </w:rPr>
              <w:t xml:space="preserve"> примірників програмного забезпечення для комплексної системи захисту інформації ТКЦ області</w:t>
            </w:r>
          </w:p>
        </w:tc>
      </w:tr>
      <w:tr w:rsidR="00F3114C" w:rsidRPr="000B56F8" w:rsidTr="00447363">
        <w:trPr>
          <w:trHeight w:val="178"/>
          <w:jc w:val="center"/>
        </w:trPr>
        <w:tc>
          <w:tcPr>
            <w:tcW w:w="1918" w:type="dxa"/>
            <w:vMerge/>
            <w:tcBorders>
              <w:bottom w:val="single" w:sz="4" w:space="0" w:color="auto"/>
            </w:tcBorders>
            <w:vAlign w:val="center"/>
          </w:tcPr>
          <w:p w:rsidR="00F3114C" w:rsidRPr="00C2396A" w:rsidRDefault="00F3114C" w:rsidP="00F35A44">
            <w:pPr>
              <w:spacing w:line="223" w:lineRule="auto"/>
              <w:ind w:firstLine="0"/>
              <w:rPr>
                <w:rFonts w:ascii="Times New Roman" w:hAnsi="Times New Roman"/>
                <w:sz w:val="20"/>
                <w:szCs w:val="20"/>
                <w:lang w:val="uk-UA"/>
              </w:rPr>
            </w:pPr>
          </w:p>
        </w:tc>
        <w:tc>
          <w:tcPr>
            <w:tcW w:w="4192" w:type="dxa"/>
            <w:vMerge/>
          </w:tcPr>
          <w:p w:rsidR="00F3114C" w:rsidRPr="00C2396A" w:rsidRDefault="00F3114C" w:rsidP="000643A1">
            <w:pPr>
              <w:spacing w:line="223" w:lineRule="auto"/>
              <w:ind w:firstLine="0"/>
              <w:rPr>
                <w:rFonts w:ascii="Times New Roman" w:hAnsi="Times New Roman"/>
                <w:sz w:val="20"/>
                <w:szCs w:val="20"/>
                <w:lang w:val="uk-UA"/>
              </w:rPr>
            </w:pPr>
          </w:p>
        </w:tc>
        <w:tc>
          <w:tcPr>
            <w:tcW w:w="1700" w:type="dxa"/>
          </w:tcPr>
          <w:p w:rsidR="00F3114C" w:rsidRPr="00F74E6E" w:rsidRDefault="00F3114C" w:rsidP="00F74E6E">
            <w:pPr>
              <w:spacing w:line="223" w:lineRule="auto"/>
              <w:ind w:firstLine="0"/>
              <w:jc w:val="center"/>
              <w:rPr>
                <w:rFonts w:ascii="Times New Roman" w:hAnsi="Times New Roman"/>
                <w:sz w:val="20"/>
                <w:szCs w:val="20"/>
                <w:lang w:val="uk-UA"/>
              </w:rPr>
            </w:pPr>
            <w:r w:rsidRPr="00F74E6E">
              <w:rPr>
                <w:rFonts w:ascii="Times New Roman" w:hAnsi="Times New Roman"/>
                <w:sz w:val="20"/>
                <w:szCs w:val="20"/>
                <w:lang w:val="uk-UA"/>
              </w:rPr>
              <w:t>Кількість обладнання</w:t>
            </w:r>
          </w:p>
        </w:tc>
        <w:tc>
          <w:tcPr>
            <w:tcW w:w="1490" w:type="dxa"/>
            <w:shd w:val="clear" w:color="auto" w:fill="auto"/>
          </w:tcPr>
          <w:p w:rsidR="00F3114C" w:rsidRPr="00F74E6E" w:rsidRDefault="00F3114C" w:rsidP="00F74E6E">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w:t>
            </w:r>
          </w:p>
        </w:tc>
        <w:tc>
          <w:tcPr>
            <w:tcW w:w="1222" w:type="dxa"/>
          </w:tcPr>
          <w:p w:rsidR="00F3114C" w:rsidRPr="00F74E6E" w:rsidRDefault="00F3114C" w:rsidP="00F74E6E">
            <w:pPr>
              <w:widowControl w:val="0"/>
              <w:suppressAutoHyphens/>
              <w:spacing w:line="223" w:lineRule="auto"/>
              <w:ind w:firstLine="0"/>
              <w:jc w:val="center"/>
              <w:rPr>
                <w:rFonts w:ascii="Times New Roman" w:hAnsi="Times New Roman"/>
                <w:sz w:val="20"/>
                <w:szCs w:val="20"/>
                <w:lang w:val="uk-UA"/>
              </w:rPr>
            </w:pPr>
            <w:r>
              <w:rPr>
                <w:rFonts w:ascii="Times New Roman" w:hAnsi="Times New Roman"/>
                <w:sz w:val="20"/>
                <w:szCs w:val="20"/>
                <w:lang w:val="uk-UA"/>
              </w:rPr>
              <w:t>8</w:t>
            </w:r>
          </w:p>
        </w:tc>
        <w:tc>
          <w:tcPr>
            <w:tcW w:w="5140" w:type="dxa"/>
          </w:tcPr>
          <w:p w:rsidR="00447363" w:rsidRDefault="00F3114C" w:rsidP="00447363">
            <w:pPr>
              <w:spacing w:line="223" w:lineRule="auto"/>
              <w:ind w:firstLine="0"/>
              <w:rPr>
                <w:rFonts w:ascii="Times New Roman" w:hAnsi="Times New Roman"/>
                <w:sz w:val="20"/>
                <w:szCs w:val="20"/>
                <w:lang w:val="uk-UA"/>
              </w:rPr>
            </w:pPr>
            <w:r>
              <w:rPr>
                <w:rFonts w:ascii="Times New Roman" w:hAnsi="Times New Roman"/>
                <w:sz w:val="20"/>
                <w:szCs w:val="20"/>
                <w:lang w:val="uk-UA"/>
              </w:rPr>
              <w:t xml:space="preserve">З метою </w:t>
            </w:r>
            <w:r w:rsidRPr="00805365">
              <w:rPr>
                <w:rFonts w:ascii="Times New Roman" w:hAnsi="Times New Roman"/>
                <w:sz w:val="20"/>
                <w:szCs w:val="20"/>
                <w:lang w:val="uk-UA"/>
              </w:rPr>
              <w:t xml:space="preserve">забезпечення стабільного функціонування </w:t>
            </w:r>
            <w:r w:rsidR="00447363">
              <w:rPr>
                <w:rFonts w:ascii="Times New Roman" w:hAnsi="Times New Roman"/>
                <w:sz w:val="20"/>
                <w:szCs w:val="20"/>
                <w:lang w:val="uk-UA"/>
              </w:rPr>
              <w:t xml:space="preserve">              </w:t>
            </w:r>
            <w:r w:rsidRPr="00805365">
              <w:rPr>
                <w:rFonts w:ascii="Times New Roman" w:hAnsi="Times New Roman"/>
                <w:sz w:val="20"/>
                <w:szCs w:val="20"/>
                <w:lang w:val="uk-UA"/>
              </w:rPr>
              <w:t xml:space="preserve">ІАС </w:t>
            </w:r>
            <w:proofErr w:type="spellStart"/>
            <w:r w:rsidR="00447363">
              <w:rPr>
                <w:rFonts w:ascii="Times New Roman" w:hAnsi="Times New Roman"/>
                <w:sz w:val="20"/>
                <w:szCs w:val="20"/>
                <w:lang w:val="uk-UA"/>
              </w:rPr>
              <w:t>„</w:t>
            </w:r>
            <w:r w:rsidRPr="00805365">
              <w:rPr>
                <w:rFonts w:ascii="Times New Roman" w:hAnsi="Times New Roman"/>
                <w:sz w:val="20"/>
                <w:szCs w:val="20"/>
                <w:lang w:val="uk-UA"/>
              </w:rPr>
              <w:t>Місцеві</w:t>
            </w:r>
            <w:proofErr w:type="spellEnd"/>
            <w:r w:rsidRPr="00805365">
              <w:rPr>
                <w:rFonts w:ascii="Times New Roman" w:hAnsi="Times New Roman"/>
                <w:sz w:val="20"/>
                <w:szCs w:val="20"/>
                <w:lang w:val="uk-UA"/>
              </w:rPr>
              <w:t xml:space="preserve"> бюджети”</w:t>
            </w:r>
            <w:r>
              <w:rPr>
                <w:rFonts w:ascii="Times New Roman" w:hAnsi="Times New Roman"/>
                <w:sz w:val="20"/>
                <w:szCs w:val="20"/>
                <w:lang w:val="uk-UA"/>
              </w:rPr>
              <w:t xml:space="preserve"> (доручення Міністерства фінансів України), </w:t>
            </w:r>
            <w:r w:rsidRPr="00805365">
              <w:rPr>
                <w:rFonts w:ascii="Times New Roman" w:hAnsi="Times New Roman"/>
                <w:sz w:val="20"/>
                <w:szCs w:val="20"/>
                <w:lang w:val="uk-UA"/>
              </w:rPr>
              <w:t xml:space="preserve">розвитку системи публічних послуг </w:t>
            </w:r>
            <w:r>
              <w:rPr>
                <w:rFonts w:ascii="Times New Roman" w:hAnsi="Times New Roman"/>
                <w:sz w:val="20"/>
                <w:szCs w:val="20"/>
                <w:lang w:val="uk-UA"/>
              </w:rPr>
              <w:t xml:space="preserve">у Дніпропетровській області, </w:t>
            </w:r>
            <w:r w:rsidRPr="00805365">
              <w:rPr>
                <w:rFonts w:ascii="Times New Roman" w:hAnsi="Times New Roman"/>
                <w:sz w:val="20"/>
                <w:szCs w:val="20"/>
                <w:lang w:val="uk-UA"/>
              </w:rPr>
              <w:t xml:space="preserve">забезпечення функціонування робочої студії національної мережі </w:t>
            </w:r>
            <w:proofErr w:type="spellStart"/>
            <w:r w:rsidRPr="00805365">
              <w:rPr>
                <w:rFonts w:ascii="Times New Roman" w:hAnsi="Times New Roman"/>
                <w:sz w:val="20"/>
                <w:szCs w:val="20"/>
                <w:lang w:val="uk-UA"/>
              </w:rPr>
              <w:t>відеоконференцзв’язку</w:t>
            </w:r>
            <w:proofErr w:type="spellEnd"/>
            <w:r w:rsidRPr="00805365">
              <w:rPr>
                <w:rFonts w:ascii="Times New Roman" w:hAnsi="Times New Roman"/>
                <w:sz w:val="20"/>
                <w:szCs w:val="20"/>
                <w:lang w:val="uk-UA"/>
              </w:rPr>
              <w:t xml:space="preserve"> </w:t>
            </w:r>
            <w:r w:rsidRPr="00BB3844">
              <w:rPr>
                <w:rFonts w:ascii="Times New Roman" w:hAnsi="Times New Roman"/>
                <w:sz w:val="20"/>
                <w:szCs w:val="20"/>
                <w:lang w:val="uk-UA"/>
              </w:rPr>
              <w:t>придбано обладнання, сервери, системи збереження даних для ТКЦ області</w:t>
            </w:r>
          </w:p>
        </w:tc>
      </w:tr>
      <w:tr w:rsidR="00F3114C" w:rsidRPr="00C2396A" w:rsidTr="00F3114C">
        <w:trPr>
          <w:jc w:val="center"/>
        </w:trPr>
        <w:tc>
          <w:tcPr>
            <w:tcW w:w="1918" w:type="dxa"/>
            <w:tcBorders>
              <w:top w:val="single" w:sz="4" w:space="0" w:color="auto"/>
            </w:tcBorders>
            <w:vAlign w:val="center"/>
          </w:tcPr>
          <w:p w:rsidR="00F3114C" w:rsidRPr="00C2396A" w:rsidRDefault="00F3114C" w:rsidP="00F35A44">
            <w:pPr>
              <w:spacing w:line="223" w:lineRule="auto"/>
              <w:ind w:firstLine="0"/>
              <w:rPr>
                <w:rFonts w:ascii="Times New Roman" w:hAnsi="Times New Roman"/>
                <w:sz w:val="20"/>
                <w:szCs w:val="20"/>
                <w:lang w:val="uk-UA"/>
              </w:rPr>
            </w:pPr>
          </w:p>
        </w:tc>
        <w:tc>
          <w:tcPr>
            <w:tcW w:w="4192" w:type="dxa"/>
          </w:tcPr>
          <w:p w:rsidR="00F3114C" w:rsidRPr="00C2396A" w:rsidRDefault="00F3114C" w:rsidP="00E95692">
            <w:pPr>
              <w:spacing w:line="223" w:lineRule="auto"/>
              <w:ind w:firstLine="0"/>
              <w:rPr>
                <w:rFonts w:ascii="Times New Roman" w:hAnsi="Times New Roman"/>
                <w:sz w:val="20"/>
                <w:szCs w:val="20"/>
                <w:lang w:val="uk-UA"/>
              </w:rPr>
            </w:pPr>
            <w:r w:rsidRPr="00C2396A">
              <w:rPr>
                <w:rFonts w:ascii="Times New Roman" w:hAnsi="Times New Roman"/>
                <w:sz w:val="20"/>
                <w:szCs w:val="20"/>
                <w:lang w:val="uk-UA"/>
              </w:rPr>
              <w:t>4.5</w:t>
            </w:r>
            <w:r w:rsidR="00447363">
              <w:rPr>
                <w:rFonts w:ascii="Times New Roman" w:hAnsi="Times New Roman"/>
                <w:sz w:val="20"/>
                <w:szCs w:val="20"/>
                <w:lang w:val="uk-UA"/>
              </w:rPr>
              <w:t>.</w:t>
            </w:r>
            <w:r w:rsidRPr="00C2396A">
              <w:rPr>
                <w:rFonts w:ascii="Times New Roman" w:hAnsi="Times New Roman"/>
                <w:sz w:val="20"/>
                <w:szCs w:val="20"/>
                <w:lang w:val="uk-UA"/>
              </w:rPr>
              <w:t xml:space="preserve"> Поновлення ліцензій на використання раніше придбаного програмного забезпечення</w:t>
            </w:r>
          </w:p>
          <w:p w:rsidR="00F3114C" w:rsidRPr="00C2396A" w:rsidRDefault="00F3114C" w:rsidP="000643A1">
            <w:pPr>
              <w:spacing w:line="223" w:lineRule="auto"/>
              <w:ind w:firstLine="0"/>
              <w:rPr>
                <w:rFonts w:ascii="Times New Roman" w:hAnsi="Times New Roman"/>
                <w:sz w:val="20"/>
                <w:szCs w:val="20"/>
                <w:lang w:val="uk-UA"/>
              </w:rPr>
            </w:pPr>
          </w:p>
        </w:tc>
        <w:tc>
          <w:tcPr>
            <w:tcW w:w="1700" w:type="dxa"/>
          </w:tcPr>
          <w:p w:rsidR="00F3114C" w:rsidRPr="00C2396A" w:rsidRDefault="00F3114C" w:rsidP="00F35A44">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Кількість ліцензій</w:t>
            </w:r>
          </w:p>
        </w:tc>
        <w:tc>
          <w:tcPr>
            <w:tcW w:w="1490" w:type="dxa"/>
            <w:shd w:val="clear" w:color="auto" w:fill="auto"/>
          </w:tcPr>
          <w:p w:rsidR="00F3114C" w:rsidRPr="00C2396A" w:rsidRDefault="00F3114C" w:rsidP="00F35A44">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5000</w:t>
            </w:r>
          </w:p>
        </w:tc>
        <w:tc>
          <w:tcPr>
            <w:tcW w:w="1222" w:type="dxa"/>
          </w:tcPr>
          <w:p w:rsidR="00F3114C" w:rsidRPr="00C2396A" w:rsidRDefault="00F3114C" w:rsidP="00F35A44">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2025</w:t>
            </w:r>
          </w:p>
        </w:tc>
        <w:tc>
          <w:tcPr>
            <w:tcW w:w="5140" w:type="dxa"/>
          </w:tcPr>
          <w:p w:rsidR="00F3114C" w:rsidRPr="00A11ED9" w:rsidRDefault="00F3114C" w:rsidP="00E95692">
            <w:pPr>
              <w:spacing w:line="216" w:lineRule="auto"/>
              <w:ind w:right="-31" w:firstLine="0"/>
              <w:rPr>
                <w:rFonts w:ascii="Times New Roman" w:hAnsi="Times New Roman"/>
                <w:sz w:val="20"/>
                <w:szCs w:val="20"/>
                <w:lang w:val="uk-UA"/>
              </w:rPr>
            </w:pPr>
            <w:r w:rsidRPr="00A11ED9">
              <w:rPr>
                <w:rFonts w:ascii="Times New Roman" w:hAnsi="Times New Roman"/>
                <w:sz w:val="20"/>
                <w:szCs w:val="20"/>
                <w:lang w:val="uk-UA"/>
              </w:rPr>
              <w:t xml:space="preserve">Забезпечено продовження дії </w:t>
            </w:r>
            <w:r>
              <w:rPr>
                <w:rFonts w:ascii="Times New Roman" w:hAnsi="Times New Roman"/>
                <w:sz w:val="20"/>
                <w:szCs w:val="20"/>
                <w:lang w:val="uk-UA"/>
              </w:rPr>
              <w:t xml:space="preserve">щорічної </w:t>
            </w:r>
            <w:r w:rsidRPr="00A11ED9">
              <w:rPr>
                <w:rFonts w:ascii="Times New Roman" w:hAnsi="Times New Roman"/>
                <w:sz w:val="20"/>
                <w:szCs w:val="20"/>
                <w:lang w:val="uk-UA"/>
              </w:rPr>
              <w:t>ліценз</w:t>
            </w:r>
            <w:r>
              <w:rPr>
                <w:rFonts w:ascii="Times New Roman" w:hAnsi="Times New Roman"/>
                <w:sz w:val="20"/>
                <w:szCs w:val="20"/>
                <w:lang w:val="uk-UA"/>
              </w:rPr>
              <w:t>ії</w:t>
            </w:r>
            <w:r w:rsidRPr="00A11ED9">
              <w:rPr>
                <w:rFonts w:ascii="Times New Roman" w:hAnsi="Times New Roman"/>
                <w:sz w:val="20"/>
                <w:szCs w:val="20"/>
                <w:lang w:val="uk-UA"/>
              </w:rPr>
              <w:t xml:space="preserve"> на право користуванням антивірусним програмним продуктом.</w:t>
            </w:r>
          </w:p>
          <w:p w:rsidR="00F3114C" w:rsidRPr="00EE4A26" w:rsidRDefault="00F3114C" w:rsidP="00EE4A26">
            <w:pPr>
              <w:spacing w:line="216" w:lineRule="auto"/>
              <w:ind w:right="-31" w:firstLine="0"/>
              <w:rPr>
                <w:rFonts w:ascii="Times New Roman" w:hAnsi="Times New Roman"/>
                <w:sz w:val="20"/>
                <w:szCs w:val="20"/>
                <w:lang w:val="uk-UA"/>
              </w:rPr>
            </w:pPr>
            <w:r w:rsidRPr="00A11ED9">
              <w:rPr>
                <w:rFonts w:ascii="Times New Roman" w:hAnsi="Times New Roman"/>
                <w:sz w:val="20"/>
                <w:szCs w:val="20"/>
                <w:lang w:val="uk-UA"/>
              </w:rPr>
              <w:t xml:space="preserve">Забезпечено продовження дії </w:t>
            </w:r>
            <w:r>
              <w:rPr>
                <w:rFonts w:ascii="Times New Roman" w:hAnsi="Times New Roman"/>
                <w:sz w:val="20"/>
                <w:szCs w:val="20"/>
                <w:lang w:val="uk-UA"/>
              </w:rPr>
              <w:t xml:space="preserve">щорічної </w:t>
            </w:r>
            <w:r w:rsidRPr="00A11ED9">
              <w:rPr>
                <w:rFonts w:ascii="Times New Roman" w:hAnsi="Times New Roman"/>
                <w:sz w:val="20"/>
                <w:szCs w:val="20"/>
                <w:lang w:val="uk-UA"/>
              </w:rPr>
              <w:t>ліценз</w:t>
            </w:r>
            <w:r>
              <w:rPr>
                <w:rFonts w:ascii="Times New Roman" w:hAnsi="Times New Roman"/>
                <w:sz w:val="20"/>
                <w:szCs w:val="20"/>
                <w:lang w:val="uk-UA"/>
              </w:rPr>
              <w:t>ії</w:t>
            </w:r>
            <w:r w:rsidRPr="00A11ED9">
              <w:rPr>
                <w:rFonts w:ascii="Times New Roman" w:hAnsi="Times New Roman"/>
                <w:sz w:val="20"/>
                <w:szCs w:val="20"/>
                <w:lang w:val="uk-UA"/>
              </w:rPr>
              <w:t xml:space="preserve"> на право користування програмним забезпечення</w:t>
            </w:r>
            <w:r>
              <w:rPr>
                <w:rFonts w:ascii="Times New Roman" w:hAnsi="Times New Roman"/>
                <w:sz w:val="20"/>
                <w:szCs w:val="20"/>
                <w:lang w:val="uk-UA"/>
              </w:rPr>
              <w:t>м правової системи „ЛІГА:ЗАКОН”</w:t>
            </w:r>
          </w:p>
        </w:tc>
      </w:tr>
    </w:tbl>
    <w:p w:rsidR="00602B1D" w:rsidRDefault="00602B1D" w:rsidP="00087671">
      <w:pPr>
        <w:spacing w:line="216" w:lineRule="auto"/>
        <w:rPr>
          <w:rFonts w:ascii="Times New Roman" w:hAnsi="Times New Roman"/>
          <w:i/>
          <w:sz w:val="22"/>
          <w:highlight w:val="yellow"/>
          <w:lang w:val="uk-UA"/>
        </w:rPr>
      </w:pPr>
    </w:p>
    <w:p w:rsidR="00447363" w:rsidRDefault="00447363" w:rsidP="00087671">
      <w:pPr>
        <w:spacing w:line="216" w:lineRule="auto"/>
        <w:rPr>
          <w:rFonts w:ascii="Times New Roman" w:hAnsi="Times New Roman"/>
          <w:i/>
          <w:sz w:val="22"/>
          <w:highlight w:val="yellow"/>
          <w:lang w:val="uk-UA"/>
        </w:rPr>
      </w:pPr>
    </w:p>
    <w:p w:rsidR="00447363" w:rsidRDefault="00447363" w:rsidP="00087671">
      <w:pPr>
        <w:spacing w:line="216" w:lineRule="auto"/>
        <w:rPr>
          <w:rFonts w:ascii="Times New Roman" w:hAnsi="Times New Roman"/>
          <w:i/>
          <w:sz w:val="22"/>
          <w:highlight w:val="yellow"/>
          <w:lang w:val="uk-UA"/>
        </w:rPr>
      </w:pPr>
    </w:p>
    <w:p w:rsidR="00932301" w:rsidRPr="00C2396A" w:rsidRDefault="00932301" w:rsidP="00087671">
      <w:pPr>
        <w:spacing w:line="216" w:lineRule="auto"/>
        <w:rPr>
          <w:rFonts w:ascii="Times New Roman" w:hAnsi="Times New Roman"/>
          <w:i/>
          <w:sz w:val="22"/>
          <w:highlight w:val="yellow"/>
          <w:lang w:val="uk-UA"/>
        </w:rPr>
      </w:pPr>
    </w:p>
    <w:p w:rsidR="00932301" w:rsidRDefault="00932301" w:rsidP="00D72EBC">
      <w:pPr>
        <w:ind w:firstLine="993"/>
        <w:jc w:val="both"/>
        <w:rPr>
          <w:rFonts w:ascii="Times New Roman" w:hAnsi="Times New Roman"/>
          <w:b/>
          <w:bCs/>
          <w:sz w:val="28"/>
          <w:szCs w:val="28"/>
          <w:lang w:val="uk-UA"/>
        </w:rPr>
      </w:pPr>
      <w:r>
        <w:rPr>
          <w:rFonts w:ascii="Times New Roman" w:hAnsi="Times New Roman"/>
          <w:b/>
          <w:bCs/>
          <w:sz w:val="28"/>
          <w:szCs w:val="28"/>
          <w:lang w:val="uk-UA"/>
        </w:rPr>
        <w:t xml:space="preserve">Перший заступник </w:t>
      </w:r>
    </w:p>
    <w:p w:rsidR="00932301" w:rsidRPr="00C6011C" w:rsidRDefault="00932301" w:rsidP="00D72EBC">
      <w:pPr>
        <w:ind w:firstLine="993"/>
        <w:jc w:val="both"/>
        <w:rPr>
          <w:rFonts w:ascii="Times New Roman" w:hAnsi="Times New Roman"/>
          <w:b/>
          <w:bCs/>
          <w:sz w:val="28"/>
          <w:szCs w:val="28"/>
          <w:lang w:val="uk-UA"/>
        </w:rPr>
      </w:pPr>
      <w:r>
        <w:rPr>
          <w:rFonts w:ascii="Times New Roman" w:hAnsi="Times New Roman"/>
          <w:b/>
          <w:bCs/>
          <w:sz w:val="28"/>
          <w:szCs w:val="28"/>
          <w:lang w:val="uk-UA"/>
        </w:rPr>
        <w:t>голови обласної ради</w:t>
      </w:r>
      <w:r w:rsidRPr="00CA6E13">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00D72EBC">
        <w:rPr>
          <w:rFonts w:ascii="Times New Roman" w:hAnsi="Times New Roman"/>
          <w:b/>
          <w:bCs/>
          <w:sz w:val="28"/>
          <w:szCs w:val="28"/>
          <w:lang w:val="uk-UA"/>
        </w:rPr>
        <w:t xml:space="preserve">                               </w:t>
      </w:r>
      <w:bookmarkStart w:id="0" w:name="_GoBack"/>
      <w:bookmarkEnd w:id="0"/>
      <w:r>
        <w:rPr>
          <w:rFonts w:ascii="Times New Roman" w:hAnsi="Times New Roman"/>
          <w:b/>
          <w:bCs/>
          <w:sz w:val="28"/>
          <w:szCs w:val="28"/>
          <w:lang w:val="uk-UA"/>
        </w:rPr>
        <w:t xml:space="preserve">       </w:t>
      </w:r>
      <w:r w:rsidRPr="00CA6E13">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CA6E13">
        <w:rPr>
          <w:rFonts w:ascii="Times New Roman" w:hAnsi="Times New Roman"/>
          <w:b/>
          <w:bCs/>
          <w:sz w:val="28"/>
          <w:szCs w:val="28"/>
          <w:lang w:val="uk-UA"/>
        </w:rPr>
        <w:t xml:space="preserve">   </w:t>
      </w:r>
      <w:r>
        <w:rPr>
          <w:rFonts w:ascii="Times New Roman" w:hAnsi="Times New Roman"/>
          <w:b/>
          <w:bCs/>
          <w:sz w:val="28"/>
          <w:szCs w:val="28"/>
          <w:lang w:val="uk-UA"/>
        </w:rPr>
        <w:t>Г.</w:t>
      </w:r>
      <w:r w:rsidR="00D72EBC">
        <w:rPr>
          <w:rFonts w:ascii="Times New Roman" w:hAnsi="Times New Roman"/>
          <w:b/>
          <w:bCs/>
          <w:sz w:val="28"/>
          <w:szCs w:val="28"/>
          <w:lang w:val="uk-UA"/>
        </w:rPr>
        <w:t xml:space="preserve"> </w:t>
      </w:r>
      <w:r>
        <w:rPr>
          <w:rFonts w:ascii="Times New Roman" w:hAnsi="Times New Roman"/>
          <w:b/>
          <w:bCs/>
          <w:sz w:val="28"/>
          <w:szCs w:val="28"/>
          <w:lang w:val="uk-UA"/>
        </w:rPr>
        <w:t>ГУФМАН</w:t>
      </w:r>
    </w:p>
    <w:p w:rsidR="00495164" w:rsidRPr="00EE4A26" w:rsidRDefault="00495164" w:rsidP="00447363">
      <w:pPr>
        <w:spacing w:line="216" w:lineRule="auto"/>
        <w:ind w:firstLine="993"/>
        <w:jc w:val="both"/>
        <w:rPr>
          <w:rFonts w:ascii="Times New Roman" w:hAnsi="Times New Roman"/>
          <w:sz w:val="4"/>
          <w:lang w:val="uk-UA"/>
        </w:rPr>
      </w:pPr>
    </w:p>
    <w:sectPr w:rsidR="00495164" w:rsidRPr="00EE4A26" w:rsidSect="00447363">
      <w:headerReference w:type="default" r:id="rId9"/>
      <w:pgSz w:w="16838" w:h="11906" w:orient="landscape"/>
      <w:pgMar w:top="1134" w:right="567" w:bottom="198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36" w:rsidRDefault="00367F36" w:rsidP="00495164">
      <w:r>
        <w:separator/>
      </w:r>
    </w:p>
  </w:endnote>
  <w:endnote w:type="continuationSeparator" w:id="0">
    <w:p w:rsidR="00367F36" w:rsidRDefault="00367F36" w:rsidP="0049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36" w:rsidRDefault="00367F36" w:rsidP="00495164">
      <w:r>
        <w:separator/>
      </w:r>
    </w:p>
  </w:footnote>
  <w:footnote w:type="continuationSeparator" w:id="0">
    <w:p w:rsidR="00367F36" w:rsidRDefault="00367F36" w:rsidP="00495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672198"/>
      <w:docPartObj>
        <w:docPartGallery w:val="Page Numbers (Top of Page)"/>
        <w:docPartUnique/>
      </w:docPartObj>
    </w:sdtPr>
    <w:sdtEndPr>
      <w:rPr>
        <w:rFonts w:ascii="Times New Roman" w:hAnsi="Times New Roman"/>
      </w:rPr>
    </w:sdtEndPr>
    <w:sdtContent>
      <w:p w:rsidR="000B56F8" w:rsidRPr="009A4A63" w:rsidRDefault="000B56F8">
        <w:pPr>
          <w:pStyle w:val="a6"/>
          <w:jc w:val="center"/>
          <w:rPr>
            <w:rFonts w:ascii="Times New Roman" w:hAnsi="Times New Roman"/>
          </w:rPr>
        </w:pPr>
        <w:r w:rsidRPr="009A4A63">
          <w:rPr>
            <w:rFonts w:ascii="Times New Roman" w:hAnsi="Times New Roman"/>
          </w:rPr>
          <w:fldChar w:fldCharType="begin"/>
        </w:r>
        <w:r w:rsidRPr="009A4A63">
          <w:rPr>
            <w:rFonts w:ascii="Times New Roman" w:hAnsi="Times New Roman"/>
          </w:rPr>
          <w:instrText>PAGE   \* MERGEFORMAT</w:instrText>
        </w:r>
        <w:r w:rsidRPr="009A4A63">
          <w:rPr>
            <w:rFonts w:ascii="Times New Roman" w:hAnsi="Times New Roman"/>
          </w:rPr>
          <w:fldChar w:fldCharType="separate"/>
        </w:r>
        <w:r w:rsidR="00D72EBC">
          <w:rPr>
            <w:rFonts w:ascii="Times New Roman" w:hAnsi="Times New Roman"/>
            <w:noProof/>
          </w:rPr>
          <w:t>19</w:t>
        </w:r>
        <w:r w:rsidRPr="009A4A63">
          <w:rPr>
            <w:rFonts w:ascii="Times New Roman" w:hAnsi="Times New Roman"/>
          </w:rPr>
          <w:fldChar w:fldCharType="end"/>
        </w:r>
      </w:p>
    </w:sdtContent>
  </w:sdt>
  <w:p w:rsidR="000B56F8" w:rsidRDefault="000B56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429B"/>
    <w:multiLevelType w:val="multilevel"/>
    <w:tmpl w:val="397A6F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6AA33152"/>
    <w:multiLevelType w:val="multilevel"/>
    <w:tmpl w:val="B9045F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03"/>
    <w:rsid w:val="00033606"/>
    <w:rsid w:val="00042E32"/>
    <w:rsid w:val="000643A1"/>
    <w:rsid w:val="0007541E"/>
    <w:rsid w:val="00087671"/>
    <w:rsid w:val="000B56F8"/>
    <w:rsid w:val="000C34B7"/>
    <w:rsid w:val="000C4038"/>
    <w:rsid w:val="000D03CD"/>
    <w:rsid w:val="000D4102"/>
    <w:rsid w:val="000E4325"/>
    <w:rsid w:val="000F4E3A"/>
    <w:rsid w:val="00114D5C"/>
    <w:rsid w:val="00122965"/>
    <w:rsid w:val="00140765"/>
    <w:rsid w:val="00156578"/>
    <w:rsid w:val="00160925"/>
    <w:rsid w:val="00164047"/>
    <w:rsid w:val="001C2DC4"/>
    <w:rsid w:val="001E0EE1"/>
    <w:rsid w:val="001E3906"/>
    <w:rsid w:val="00205300"/>
    <w:rsid w:val="00210165"/>
    <w:rsid w:val="00242A06"/>
    <w:rsid w:val="00261341"/>
    <w:rsid w:val="00267CBD"/>
    <w:rsid w:val="002B0C17"/>
    <w:rsid w:val="002C44ED"/>
    <w:rsid w:val="002C7CDE"/>
    <w:rsid w:val="002D2E4D"/>
    <w:rsid w:val="002D7633"/>
    <w:rsid w:val="00300D23"/>
    <w:rsid w:val="00306205"/>
    <w:rsid w:val="00312F0F"/>
    <w:rsid w:val="00322A63"/>
    <w:rsid w:val="00330B11"/>
    <w:rsid w:val="003375D1"/>
    <w:rsid w:val="00367F36"/>
    <w:rsid w:val="00393E0E"/>
    <w:rsid w:val="00394B7F"/>
    <w:rsid w:val="003B62BA"/>
    <w:rsid w:val="003B73B8"/>
    <w:rsid w:val="003C7E9F"/>
    <w:rsid w:val="003D08D5"/>
    <w:rsid w:val="003F2070"/>
    <w:rsid w:val="0040583C"/>
    <w:rsid w:val="0041084E"/>
    <w:rsid w:val="00410F4C"/>
    <w:rsid w:val="004200A6"/>
    <w:rsid w:val="00447363"/>
    <w:rsid w:val="004609AB"/>
    <w:rsid w:val="00470E47"/>
    <w:rsid w:val="00473766"/>
    <w:rsid w:val="004918B0"/>
    <w:rsid w:val="00495164"/>
    <w:rsid w:val="004F2E36"/>
    <w:rsid w:val="00503089"/>
    <w:rsid w:val="00510967"/>
    <w:rsid w:val="005135F6"/>
    <w:rsid w:val="0052007D"/>
    <w:rsid w:val="0053129C"/>
    <w:rsid w:val="00561037"/>
    <w:rsid w:val="00563FAE"/>
    <w:rsid w:val="00573B28"/>
    <w:rsid w:val="005A2ACA"/>
    <w:rsid w:val="005A380E"/>
    <w:rsid w:val="005B415A"/>
    <w:rsid w:val="005C0108"/>
    <w:rsid w:val="005D7D5A"/>
    <w:rsid w:val="005D7F80"/>
    <w:rsid w:val="005E6E6E"/>
    <w:rsid w:val="005F46A8"/>
    <w:rsid w:val="00602B1D"/>
    <w:rsid w:val="00615554"/>
    <w:rsid w:val="00636270"/>
    <w:rsid w:val="006479F3"/>
    <w:rsid w:val="006940A8"/>
    <w:rsid w:val="006C08C3"/>
    <w:rsid w:val="006D3723"/>
    <w:rsid w:val="006F7D4E"/>
    <w:rsid w:val="00711842"/>
    <w:rsid w:val="00723EFF"/>
    <w:rsid w:val="00724C19"/>
    <w:rsid w:val="0073456D"/>
    <w:rsid w:val="007719A8"/>
    <w:rsid w:val="007754B5"/>
    <w:rsid w:val="007A5BCF"/>
    <w:rsid w:val="007E2F43"/>
    <w:rsid w:val="00800F8C"/>
    <w:rsid w:val="00805365"/>
    <w:rsid w:val="0081597E"/>
    <w:rsid w:val="00837167"/>
    <w:rsid w:val="00874108"/>
    <w:rsid w:val="00885F6A"/>
    <w:rsid w:val="008A093E"/>
    <w:rsid w:val="008C5C7F"/>
    <w:rsid w:val="008C7DD2"/>
    <w:rsid w:val="00902BA4"/>
    <w:rsid w:val="0090386C"/>
    <w:rsid w:val="00932301"/>
    <w:rsid w:val="00936482"/>
    <w:rsid w:val="00937403"/>
    <w:rsid w:val="00942220"/>
    <w:rsid w:val="00943856"/>
    <w:rsid w:val="00947627"/>
    <w:rsid w:val="009510B4"/>
    <w:rsid w:val="009730A6"/>
    <w:rsid w:val="009A4A63"/>
    <w:rsid w:val="009B29DB"/>
    <w:rsid w:val="00A05B0C"/>
    <w:rsid w:val="00A11ED9"/>
    <w:rsid w:val="00A21F24"/>
    <w:rsid w:val="00A8254F"/>
    <w:rsid w:val="00A92F16"/>
    <w:rsid w:val="00AA661A"/>
    <w:rsid w:val="00AD09CA"/>
    <w:rsid w:val="00AD7FC5"/>
    <w:rsid w:val="00B0101B"/>
    <w:rsid w:val="00B127C5"/>
    <w:rsid w:val="00B244FC"/>
    <w:rsid w:val="00B25FD8"/>
    <w:rsid w:val="00B306BA"/>
    <w:rsid w:val="00B36767"/>
    <w:rsid w:val="00B57258"/>
    <w:rsid w:val="00B63A49"/>
    <w:rsid w:val="00B65CC8"/>
    <w:rsid w:val="00B92CF4"/>
    <w:rsid w:val="00B94432"/>
    <w:rsid w:val="00BA61CA"/>
    <w:rsid w:val="00BB34CB"/>
    <w:rsid w:val="00BB3844"/>
    <w:rsid w:val="00BC4B40"/>
    <w:rsid w:val="00BE6D61"/>
    <w:rsid w:val="00C13B2C"/>
    <w:rsid w:val="00C15ACE"/>
    <w:rsid w:val="00C21D05"/>
    <w:rsid w:val="00C227F0"/>
    <w:rsid w:val="00C2396A"/>
    <w:rsid w:val="00C67223"/>
    <w:rsid w:val="00D019B1"/>
    <w:rsid w:val="00D069F5"/>
    <w:rsid w:val="00D127AA"/>
    <w:rsid w:val="00D17A0D"/>
    <w:rsid w:val="00D20606"/>
    <w:rsid w:val="00D316A2"/>
    <w:rsid w:val="00D3493A"/>
    <w:rsid w:val="00D41A0D"/>
    <w:rsid w:val="00D72EBC"/>
    <w:rsid w:val="00D76FF7"/>
    <w:rsid w:val="00D9325C"/>
    <w:rsid w:val="00DD2C6E"/>
    <w:rsid w:val="00DE2D07"/>
    <w:rsid w:val="00DF252B"/>
    <w:rsid w:val="00DF641F"/>
    <w:rsid w:val="00E12391"/>
    <w:rsid w:val="00E25AFD"/>
    <w:rsid w:val="00E30244"/>
    <w:rsid w:val="00E3162E"/>
    <w:rsid w:val="00E43DC4"/>
    <w:rsid w:val="00E44300"/>
    <w:rsid w:val="00E65028"/>
    <w:rsid w:val="00E84872"/>
    <w:rsid w:val="00E95692"/>
    <w:rsid w:val="00EA312C"/>
    <w:rsid w:val="00EC06D6"/>
    <w:rsid w:val="00EC15AC"/>
    <w:rsid w:val="00EC51B4"/>
    <w:rsid w:val="00ED226C"/>
    <w:rsid w:val="00EE4A26"/>
    <w:rsid w:val="00EF37C4"/>
    <w:rsid w:val="00F25205"/>
    <w:rsid w:val="00F260F9"/>
    <w:rsid w:val="00F30E6C"/>
    <w:rsid w:val="00F3114C"/>
    <w:rsid w:val="00F35A44"/>
    <w:rsid w:val="00F35DC3"/>
    <w:rsid w:val="00F70446"/>
    <w:rsid w:val="00F7347A"/>
    <w:rsid w:val="00F74E6E"/>
    <w:rsid w:val="00FC4FB0"/>
    <w:rsid w:val="00FC66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03"/>
    <w:pPr>
      <w:ind w:firstLine="709"/>
    </w:pPr>
    <w:rPr>
      <w:rFonts w:ascii="Bookman Old Style" w:eastAsia="Times New Roman" w:hAnsi="Bookman Old Style"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37403"/>
    <w:pPr>
      <w:spacing w:line="228" w:lineRule="auto"/>
      <w:ind w:firstLine="851"/>
      <w:jc w:val="both"/>
    </w:pPr>
    <w:rPr>
      <w:szCs w:val="20"/>
      <w:lang w:val="uk-UA"/>
    </w:rPr>
  </w:style>
  <w:style w:type="character" w:customStyle="1" w:styleId="a4">
    <w:name w:val="Основной текст с отступом Знак"/>
    <w:basedOn w:val="a0"/>
    <w:link w:val="a3"/>
    <w:rsid w:val="00937403"/>
    <w:rPr>
      <w:rFonts w:ascii="Bookman Old Style" w:eastAsia="Times New Roman" w:hAnsi="Bookman Old Style" w:cs="Times New Roman"/>
      <w:sz w:val="26"/>
      <w:szCs w:val="20"/>
      <w:lang w:eastAsia="ru-RU"/>
    </w:rPr>
  </w:style>
  <w:style w:type="paragraph" w:customStyle="1" w:styleId="a5">
    <w:name w:val="Знак Знак Знак Знак"/>
    <w:basedOn w:val="a"/>
    <w:rsid w:val="00E44300"/>
    <w:pPr>
      <w:ind w:firstLine="0"/>
    </w:pPr>
    <w:rPr>
      <w:rFonts w:ascii="Verdana" w:hAnsi="Verdana"/>
      <w:sz w:val="24"/>
      <w:szCs w:val="24"/>
      <w:lang w:val="en-US" w:eastAsia="en-US"/>
    </w:rPr>
  </w:style>
  <w:style w:type="paragraph" w:styleId="a6">
    <w:name w:val="header"/>
    <w:basedOn w:val="a"/>
    <w:link w:val="a7"/>
    <w:uiPriority w:val="99"/>
    <w:unhideWhenUsed/>
    <w:rsid w:val="00495164"/>
    <w:pPr>
      <w:tabs>
        <w:tab w:val="center" w:pos="4819"/>
        <w:tab w:val="right" w:pos="9639"/>
      </w:tabs>
    </w:pPr>
  </w:style>
  <w:style w:type="character" w:customStyle="1" w:styleId="a7">
    <w:name w:val="Верхний колонтитул Знак"/>
    <w:basedOn w:val="a0"/>
    <w:link w:val="a6"/>
    <w:uiPriority w:val="99"/>
    <w:rsid w:val="00495164"/>
    <w:rPr>
      <w:rFonts w:ascii="Bookman Old Style" w:eastAsia="Times New Roman" w:hAnsi="Bookman Old Style" w:cs="Times New Roman"/>
      <w:sz w:val="26"/>
      <w:szCs w:val="26"/>
      <w:lang w:val="ru-RU" w:eastAsia="ru-RU"/>
    </w:rPr>
  </w:style>
  <w:style w:type="paragraph" w:styleId="a8">
    <w:name w:val="footer"/>
    <w:basedOn w:val="a"/>
    <w:link w:val="a9"/>
    <w:uiPriority w:val="99"/>
    <w:unhideWhenUsed/>
    <w:rsid w:val="00495164"/>
    <w:pPr>
      <w:tabs>
        <w:tab w:val="center" w:pos="4819"/>
        <w:tab w:val="right" w:pos="9639"/>
      </w:tabs>
    </w:pPr>
  </w:style>
  <w:style w:type="character" w:customStyle="1" w:styleId="a9">
    <w:name w:val="Нижний колонтитул Знак"/>
    <w:basedOn w:val="a0"/>
    <w:link w:val="a8"/>
    <w:uiPriority w:val="99"/>
    <w:rsid w:val="00495164"/>
    <w:rPr>
      <w:rFonts w:ascii="Bookman Old Style" w:eastAsia="Times New Roman" w:hAnsi="Bookman Old Style" w:cs="Times New Roman"/>
      <w:sz w:val="26"/>
      <w:szCs w:val="26"/>
      <w:lang w:val="ru-RU" w:eastAsia="ru-RU"/>
    </w:rPr>
  </w:style>
  <w:style w:type="paragraph" w:styleId="aa">
    <w:name w:val="List Paragraph"/>
    <w:basedOn w:val="a"/>
    <w:uiPriority w:val="34"/>
    <w:qFormat/>
    <w:rsid w:val="002D7633"/>
    <w:pPr>
      <w:ind w:left="720"/>
      <w:contextualSpacing/>
    </w:pPr>
  </w:style>
  <w:style w:type="paragraph" w:styleId="ab">
    <w:name w:val="Balloon Text"/>
    <w:basedOn w:val="a"/>
    <w:link w:val="ac"/>
    <w:uiPriority w:val="99"/>
    <w:semiHidden/>
    <w:unhideWhenUsed/>
    <w:rsid w:val="00B63A49"/>
    <w:rPr>
      <w:rFonts w:ascii="Tahoma" w:hAnsi="Tahoma" w:cs="Tahoma"/>
      <w:sz w:val="16"/>
      <w:szCs w:val="16"/>
    </w:rPr>
  </w:style>
  <w:style w:type="character" w:customStyle="1" w:styleId="ac">
    <w:name w:val="Текст выноски Знак"/>
    <w:basedOn w:val="a0"/>
    <w:link w:val="ab"/>
    <w:uiPriority w:val="99"/>
    <w:semiHidden/>
    <w:rsid w:val="00B63A49"/>
    <w:rPr>
      <w:rFonts w:ascii="Tahoma" w:eastAsia="Times New Roman" w:hAnsi="Tahoma" w:cs="Tahoma"/>
      <w:sz w:val="16"/>
      <w:szCs w:val="16"/>
      <w:lang w:val="ru-RU" w:eastAsia="ru-RU"/>
    </w:rPr>
  </w:style>
  <w:style w:type="paragraph" w:styleId="ad">
    <w:name w:val="Normal (Web)"/>
    <w:basedOn w:val="a"/>
    <w:uiPriority w:val="99"/>
    <w:semiHidden/>
    <w:unhideWhenUsed/>
    <w:rsid w:val="00E84872"/>
    <w:rPr>
      <w:rFonts w:ascii="Times New Roman" w:hAnsi="Times New Roman"/>
      <w:sz w:val="24"/>
      <w:szCs w:val="24"/>
    </w:rPr>
  </w:style>
  <w:style w:type="paragraph" w:customStyle="1" w:styleId="ae">
    <w:name w:val="Знак Знак Знак Знак"/>
    <w:basedOn w:val="a"/>
    <w:rsid w:val="00F74E6E"/>
    <w:pPr>
      <w:ind w:firstLine="0"/>
    </w:pPr>
    <w:rPr>
      <w:rFonts w:ascii="Verdana" w:hAnsi="Verdana"/>
      <w:sz w:val="24"/>
      <w:szCs w:val="24"/>
      <w:lang w:val="en-US" w:eastAsia="en-US"/>
    </w:rPr>
  </w:style>
  <w:style w:type="character" w:styleId="af">
    <w:name w:val="Placeholder Text"/>
    <w:basedOn w:val="a0"/>
    <w:uiPriority w:val="99"/>
    <w:semiHidden/>
    <w:rsid w:val="00B306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03"/>
    <w:pPr>
      <w:ind w:firstLine="709"/>
    </w:pPr>
    <w:rPr>
      <w:rFonts w:ascii="Bookman Old Style" w:eastAsia="Times New Roman" w:hAnsi="Bookman Old Style"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37403"/>
    <w:pPr>
      <w:spacing w:line="228" w:lineRule="auto"/>
      <w:ind w:firstLine="851"/>
      <w:jc w:val="both"/>
    </w:pPr>
    <w:rPr>
      <w:szCs w:val="20"/>
      <w:lang w:val="uk-UA"/>
    </w:rPr>
  </w:style>
  <w:style w:type="character" w:customStyle="1" w:styleId="a4">
    <w:name w:val="Основной текст с отступом Знак"/>
    <w:basedOn w:val="a0"/>
    <w:link w:val="a3"/>
    <w:rsid w:val="00937403"/>
    <w:rPr>
      <w:rFonts w:ascii="Bookman Old Style" w:eastAsia="Times New Roman" w:hAnsi="Bookman Old Style" w:cs="Times New Roman"/>
      <w:sz w:val="26"/>
      <w:szCs w:val="20"/>
      <w:lang w:eastAsia="ru-RU"/>
    </w:rPr>
  </w:style>
  <w:style w:type="paragraph" w:customStyle="1" w:styleId="a5">
    <w:name w:val="Знак Знак Знак Знак"/>
    <w:basedOn w:val="a"/>
    <w:rsid w:val="00E44300"/>
    <w:pPr>
      <w:ind w:firstLine="0"/>
    </w:pPr>
    <w:rPr>
      <w:rFonts w:ascii="Verdana" w:hAnsi="Verdana"/>
      <w:sz w:val="24"/>
      <w:szCs w:val="24"/>
      <w:lang w:val="en-US" w:eastAsia="en-US"/>
    </w:rPr>
  </w:style>
  <w:style w:type="paragraph" w:styleId="a6">
    <w:name w:val="header"/>
    <w:basedOn w:val="a"/>
    <w:link w:val="a7"/>
    <w:uiPriority w:val="99"/>
    <w:unhideWhenUsed/>
    <w:rsid w:val="00495164"/>
    <w:pPr>
      <w:tabs>
        <w:tab w:val="center" w:pos="4819"/>
        <w:tab w:val="right" w:pos="9639"/>
      </w:tabs>
    </w:pPr>
  </w:style>
  <w:style w:type="character" w:customStyle="1" w:styleId="a7">
    <w:name w:val="Верхний колонтитул Знак"/>
    <w:basedOn w:val="a0"/>
    <w:link w:val="a6"/>
    <w:uiPriority w:val="99"/>
    <w:rsid w:val="00495164"/>
    <w:rPr>
      <w:rFonts w:ascii="Bookman Old Style" w:eastAsia="Times New Roman" w:hAnsi="Bookman Old Style" w:cs="Times New Roman"/>
      <w:sz w:val="26"/>
      <w:szCs w:val="26"/>
      <w:lang w:val="ru-RU" w:eastAsia="ru-RU"/>
    </w:rPr>
  </w:style>
  <w:style w:type="paragraph" w:styleId="a8">
    <w:name w:val="footer"/>
    <w:basedOn w:val="a"/>
    <w:link w:val="a9"/>
    <w:uiPriority w:val="99"/>
    <w:unhideWhenUsed/>
    <w:rsid w:val="00495164"/>
    <w:pPr>
      <w:tabs>
        <w:tab w:val="center" w:pos="4819"/>
        <w:tab w:val="right" w:pos="9639"/>
      </w:tabs>
    </w:pPr>
  </w:style>
  <w:style w:type="character" w:customStyle="1" w:styleId="a9">
    <w:name w:val="Нижний колонтитул Знак"/>
    <w:basedOn w:val="a0"/>
    <w:link w:val="a8"/>
    <w:uiPriority w:val="99"/>
    <w:rsid w:val="00495164"/>
    <w:rPr>
      <w:rFonts w:ascii="Bookman Old Style" w:eastAsia="Times New Roman" w:hAnsi="Bookman Old Style" w:cs="Times New Roman"/>
      <w:sz w:val="26"/>
      <w:szCs w:val="26"/>
      <w:lang w:val="ru-RU" w:eastAsia="ru-RU"/>
    </w:rPr>
  </w:style>
  <w:style w:type="paragraph" w:styleId="aa">
    <w:name w:val="List Paragraph"/>
    <w:basedOn w:val="a"/>
    <w:uiPriority w:val="34"/>
    <w:qFormat/>
    <w:rsid w:val="002D7633"/>
    <w:pPr>
      <w:ind w:left="720"/>
      <w:contextualSpacing/>
    </w:pPr>
  </w:style>
  <w:style w:type="paragraph" w:styleId="ab">
    <w:name w:val="Balloon Text"/>
    <w:basedOn w:val="a"/>
    <w:link w:val="ac"/>
    <w:uiPriority w:val="99"/>
    <w:semiHidden/>
    <w:unhideWhenUsed/>
    <w:rsid w:val="00B63A49"/>
    <w:rPr>
      <w:rFonts w:ascii="Tahoma" w:hAnsi="Tahoma" w:cs="Tahoma"/>
      <w:sz w:val="16"/>
      <w:szCs w:val="16"/>
    </w:rPr>
  </w:style>
  <w:style w:type="character" w:customStyle="1" w:styleId="ac">
    <w:name w:val="Текст выноски Знак"/>
    <w:basedOn w:val="a0"/>
    <w:link w:val="ab"/>
    <w:uiPriority w:val="99"/>
    <w:semiHidden/>
    <w:rsid w:val="00B63A49"/>
    <w:rPr>
      <w:rFonts w:ascii="Tahoma" w:eastAsia="Times New Roman" w:hAnsi="Tahoma" w:cs="Tahoma"/>
      <w:sz w:val="16"/>
      <w:szCs w:val="16"/>
      <w:lang w:val="ru-RU" w:eastAsia="ru-RU"/>
    </w:rPr>
  </w:style>
  <w:style w:type="paragraph" w:styleId="ad">
    <w:name w:val="Normal (Web)"/>
    <w:basedOn w:val="a"/>
    <w:uiPriority w:val="99"/>
    <w:semiHidden/>
    <w:unhideWhenUsed/>
    <w:rsid w:val="00E84872"/>
    <w:rPr>
      <w:rFonts w:ascii="Times New Roman" w:hAnsi="Times New Roman"/>
      <w:sz w:val="24"/>
      <w:szCs w:val="24"/>
    </w:rPr>
  </w:style>
  <w:style w:type="paragraph" w:customStyle="1" w:styleId="ae">
    <w:name w:val="Знак Знак Знак Знак"/>
    <w:basedOn w:val="a"/>
    <w:rsid w:val="00F74E6E"/>
    <w:pPr>
      <w:ind w:firstLine="0"/>
    </w:pPr>
    <w:rPr>
      <w:rFonts w:ascii="Verdana" w:hAnsi="Verdana"/>
      <w:sz w:val="24"/>
      <w:szCs w:val="24"/>
      <w:lang w:val="en-US" w:eastAsia="en-US"/>
    </w:rPr>
  </w:style>
  <w:style w:type="character" w:styleId="af">
    <w:name w:val="Placeholder Text"/>
    <w:basedOn w:val="a0"/>
    <w:uiPriority w:val="99"/>
    <w:semiHidden/>
    <w:rsid w:val="00B306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5335">
      <w:bodyDiv w:val="1"/>
      <w:marLeft w:val="0"/>
      <w:marRight w:val="0"/>
      <w:marTop w:val="0"/>
      <w:marBottom w:val="0"/>
      <w:divBdr>
        <w:top w:val="none" w:sz="0" w:space="0" w:color="auto"/>
        <w:left w:val="none" w:sz="0" w:space="0" w:color="auto"/>
        <w:bottom w:val="none" w:sz="0" w:space="0" w:color="auto"/>
        <w:right w:val="none" w:sz="0" w:space="0" w:color="auto"/>
      </w:divBdr>
    </w:div>
    <w:div w:id="42755989">
      <w:bodyDiv w:val="1"/>
      <w:marLeft w:val="0"/>
      <w:marRight w:val="0"/>
      <w:marTop w:val="0"/>
      <w:marBottom w:val="0"/>
      <w:divBdr>
        <w:top w:val="none" w:sz="0" w:space="0" w:color="auto"/>
        <w:left w:val="none" w:sz="0" w:space="0" w:color="auto"/>
        <w:bottom w:val="none" w:sz="0" w:space="0" w:color="auto"/>
        <w:right w:val="none" w:sz="0" w:space="0" w:color="auto"/>
      </w:divBdr>
    </w:div>
    <w:div w:id="92943156">
      <w:bodyDiv w:val="1"/>
      <w:marLeft w:val="0"/>
      <w:marRight w:val="0"/>
      <w:marTop w:val="0"/>
      <w:marBottom w:val="0"/>
      <w:divBdr>
        <w:top w:val="none" w:sz="0" w:space="0" w:color="auto"/>
        <w:left w:val="none" w:sz="0" w:space="0" w:color="auto"/>
        <w:bottom w:val="none" w:sz="0" w:space="0" w:color="auto"/>
        <w:right w:val="none" w:sz="0" w:space="0" w:color="auto"/>
      </w:divBdr>
    </w:div>
    <w:div w:id="201594524">
      <w:bodyDiv w:val="1"/>
      <w:marLeft w:val="0"/>
      <w:marRight w:val="0"/>
      <w:marTop w:val="0"/>
      <w:marBottom w:val="0"/>
      <w:divBdr>
        <w:top w:val="none" w:sz="0" w:space="0" w:color="auto"/>
        <w:left w:val="none" w:sz="0" w:space="0" w:color="auto"/>
        <w:bottom w:val="none" w:sz="0" w:space="0" w:color="auto"/>
        <w:right w:val="none" w:sz="0" w:space="0" w:color="auto"/>
      </w:divBdr>
    </w:div>
    <w:div w:id="330379443">
      <w:bodyDiv w:val="1"/>
      <w:marLeft w:val="0"/>
      <w:marRight w:val="0"/>
      <w:marTop w:val="0"/>
      <w:marBottom w:val="0"/>
      <w:divBdr>
        <w:top w:val="none" w:sz="0" w:space="0" w:color="auto"/>
        <w:left w:val="none" w:sz="0" w:space="0" w:color="auto"/>
        <w:bottom w:val="none" w:sz="0" w:space="0" w:color="auto"/>
        <w:right w:val="none" w:sz="0" w:space="0" w:color="auto"/>
      </w:divBdr>
    </w:div>
    <w:div w:id="548959820">
      <w:bodyDiv w:val="1"/>
      <w:marLeft w:val="0"/>
      <w:marRight w:val="0"/>
      <w:marTop w:val="0"/>
      <w:marBottom w:val="0"/>
      <w:divBdr>
        <w:top w:val="none" w:sz="0" w:space="0" w:color="auto"/>
        <w:left w:val="none" w:sz="0" w:space="0" w:color="auto"/>
        <w:bottom w:val="none" w:sz="0" w:space="0" w:color="auto"/>
        <w:right w:val="none" w:sz="0" w:space="0" w:color="auto"/>
      </w:divBdr>
    </w:div>
    <w:div w:id="630356802">
      <w:bodyDiv w:val="1"/>
      <w:marLeft w:val="0"/>
      <w:marRight w:val="0"/>
      <w:marTop w:val="0"/>
      <w:marBottom w:val="0"/>
      <w:divBdr>
        <w:top w:val="none" w:sz="0" w:space="0" w:color="auto"/>
        <w:left w:val="none" w:sz="0" w:space="0" w:color="auto"/>
        <w:bottom w:val="none" w:sz="0" w:space="0" w:color="auto"/>
        <w:right w:val="none" w:sz="0" w:space="0" w:color="auto"/>
      </w:divBdr>
    </w:div>
    <w:div w:id="897786359">
      <w:bodyDiv w:val="1"/>
      <w:marLeft w:val="0"/>
      <w:marRight w:val="0"/>
      <w:marTop w:val="0"/>
      <w:marBottom w:val="0"/>
      <w:divBdr>
        <w:top w:val="none" w:sz="0" w:space="0" w:color="auto"/>
        <w:left w:val="none" w:sz="0" w:space="0" w:color="auto"/>
        <w:bottom w:val="none" w:sz="0" w:space="0" w:color="auto"/>
        <w:right w:val="none" w:sz="0" w:space="0" w:color="auto"/>
      </w:divBdr>
    </w:div>
    <w:div w:id="902789686">
      <w:bodyDiv w:val="1"/>
      <w:marLeft w:val="0"/>
      <w:marRight w:val="0"/>
      <w:marTop w:val="0"/>
      <w:marBottom w:val="0"/>
      <w:divBdr>
        <w:top w:val="none" w:sz="0" w:space="0" w:color="auto"/>
        <w:left w:val="none" w:sz="0" w:space="0" w:color="auto"/>
        <w:bottom w:val="none" w:sz="0" w:space="0" w:color="auto"/>
        <w:right w:val="none" w:sz="0" w:space="0" w:color="auto"/>
      </w:divBdr>
    </w:div>
    <w:div w:id="910891371">
      <w:bodyDiv w:val="1"/>
      <w:marLeft w:val="0"/>
      <w:marRight w:val="0"/>
      <w:marTop w:val="0"/>
      <w:marBottom w:val="0"/>
      <w:divBdr>
        <w:top w:val="none" w:sz="0" w:space="0" w:color="auto"/>
        <w:left w:val="none" w:sz="0" w:space="0" w:color="auto"/>
        <w:bottom w:val="none" w:sz="0" w:space="0" w:color="auto"/>
        <w:right w:val="none" w:sz="0" w:space="0" w:color="auto"/>
      </w:divBdr>
    </w:div>
    <w:div w:id="939293597">
      <w:bodyDiv w:val="1"/>
      <w:marLeft w:val="0"/>
      <w:marRight w:val="0"/>
      <w:marTop w:val="0"/>
      <w:marBottom w:val="0"/>
      <w:divBdr>
        <w:top w:val="none" w:sz="0" w:space="0" w:color="auto"/>
        <w:left w:val="none" w:sz="0" w:space="0" w:color="auto"/>
        <w:bottom w:val="none" w:sz="0" w:space="0" w:color="auto"/>
        <w:right w:val="none" w:sz="0" w:space="0" w:color="auto"/>
      </w:divBdr>
    </w:div>
    <w:div w:id="951673666">
      <w:bodyDiv w:val="1"/>
      <w:marLeft w:val="0"/>
      <w:marRight w:val="0"/>
      <w:marTop w:val="0"/>
      <w:marBottom w:val="0"/>
      <w:divBdr>
        <w:top w:val="none" w:sz="0" w:space="0" w:color="auto"/>
        <w:left w:val="none" w:sz="0" w:space="0" w:color="auto"/>
        <w:bottom w:val="none" w:sz="0" w:space="0" w:color="auto"/>
        <w:right w:val="none" w:sz="0" w:space="0" w:color="auto"/>
      </w:divBdr>
    </w:div>
    <w:div w:id="1021080868">
      <w:bodyDiv w:val="1"/>
      <w:marLeft w:val="0"/>
      <w:marRight w:val="0"/>
      <w:marTop w:val="0"/>
      <w:marBottom w:val="0"/>
      <w:divBdr>
        <w:top w:val="none" w:sz="0" w:space="0" w:color="auto"/>
        <w:left w:val="none" w:sz="0" w:space="0" w:color="auto"/>
        <w:bottom w:val="none" w:sz="0" w:space="0" w:color="auto"/>
        <w:right w:val="none" w:sz="0" w:space="0" w:color="auto"/>
      </w:divBdr>
    </w:div>
    <w:div w:id="1047946814">
      <w:bodyDiv w:val="1"/>
      <w:marLeft w:val="0"/>
      <w:marRight w:val="0"/>
      <w:marTop w:val="0"/>
      <w:marBottom w:val="0"/>
      <w:divBdr>
        <w:top w:val="none" w:sz="0" w:space="0" w:color="auto"/>
        <w:left w:val="none" w:sz="0" w:space="0" w:color="auto"/>
        <w:bottom w:val="none" w:sz="0" w:space="0" w:color="auto"/>
        <w:right w:val="none" w:sz="0" w:space="0" w:color="auto"/>
      </w:divBdr>
    </w:div>
    <w:div w:id="1217858017">
      <w:bodyDiv w:val="1"/>
      <w:marLeft w:val="0"/>
      <w:marRight w:val="0"/>
      <w:marTop w:val="0"/>
      <w:marBottom w:val="0"/>
      <w:divBdr>
        <w:top w:val="none" w:sz="0" w:space="0" w:color="auto"/>
        <w:left w:val="none" w:sz="0" w:space="0" w:color="auto"/>
        <w:bottom w:val="none" w:sz="0" w:space="0" w:color="auto"/>
        <w:right w:val="none" w:sz="0" w:space="0" w:color="auto"/>
      </w:divBdr>
    </w:div>
    <w:div w:id="1236210094">
      <w:bodyDiv w:val="1"/>
      <w:marLeft w:val="0"/>
      <w:marRight w:val="0"/>
      <w:marTop w:val="0"/>
      <w:marBottom w:val="0"/>
      <w:divBdr>
        <w:top w:val="none" w:sz="0" w:space="0" w:color="auto"/>
        <w:left w:val="none" w:sz="0" w:space="0" w:color="auto"/>
        <w:bottom w:val="none" w:sz="0" w:space="0" w:color="auto"/>
        <w:right w:val="none" w:sz="0" w:space="0" w:color="auto"/>
      </w:divBdr>
    </w:div>
    <w:div w:id="1269314833">
      <w:bodyDiv w:val="1"/>
      <w:marLeft w:val="0"/>
      <w:marRight w:val="0"/>
      <w:marTop w:val="0"/>
      <w:marBottom w:val="0"/>
      <w:divBdr>
        <w:top w:val="none" w:sz="0" w:space="0" w:color="auto"/>
        <w:left w:val="none" w:sz="0" w:space="0" w:color="auto"/>
        <w:bottom w:val="none" w:sz="0" w:space="0" w:color="auto"/>
        <w:right w:val="none" w:sz="0" w:space="0" w:color="auto"/>
      </w:divBdr>
    </w:div>
    <w:div w:id="1350595084">
      <w:bodyDiv w:val="1"/>
      <w:marLeft w:val="0"/>
      <w:marRight w:val="0"/>
      <w:marTop w:val="0"/>
      <w:marBottom w:val="0"/>
      <w:divBdr>
        <w:top w:val="none" w:sz="0" w:space="0" w:color="auto"/>
        <w:left w:val="none" w:sz="0" w:space="0" w:color="auto"/>
        <w:bottom w:val="none" w:sz="0" w:space="0" w:color="auto"/>
        <w:right w:val="none" w:sz="0" w:space="0" w:color="auto"/>
      </w:divBdr>
    </w:div>
    <w:div w:id="1365398478">
      <w:bodyDiv w:val="1"/>
      <w:marLeft w:val="0"/>
      <w:marRight w:val="0"/>
      <w:marTop w:val="0"/>
      <w:marBottom w:val="0"/>
      <w:divBdr>
        <w:top w:val="none" w:sz="0" w:space="0" w:color="auto"/>
        <w:left w:val="none" w:sz="0" w:space="0" w:color="auto"/>
        <w:bottom w:val="none" w:sz="0" w:space="0" w:color="auto"/>
        <w:right w:val="none" w:sz="0" w:space="0" w:color="auto"/>
      </w:divBdr>
    </w:div>
    <w:div w:id="1409880615">
      <w:bodyDiv w:val="1"/>
      <w:marLeft w:val="0"/>
      <w:marRight w:val="0"/>
      <w:marTop w:val="0"/>
      <w:marBottom w:val="0"/>
      <w:divBdr>
        <w:top w:val="none" w:sz="0" w:space="0" w:color="auto"/>
        <w:left w:val="none" w:sz="0" w:space="0" w:color="auto"/>
        <w:bottom w:val="none" w:sz="0" w:space="0" w:color="auto"/>
        <w:right w:val="none" w:sz="0" w:space="0" w:color="auto"/>
      </w:divBdr>
    </w:div>
    <w:div w:id="1623924065">
      <w:bodyDiv w:val="1"/>
      <w:marLeft w:val="0"/>
      <w:marRight w:val="0"/>
      <w:marTop w:val="0"/>
      <w:marBottom w:val="0"/>
      <w:divBdr>
        <w:top w:val="none" w:sz="0" w:space="0" w:color="auto"/>
        <w:left w:val="none" w:sz="0" w:space="0" w:color="auto"/>
        <w:bottom w:val="none" w:sz="0" w:space="0" w:color="auto"/>
        <w:right w:val="none" w:sz="0" w:space="0" w:color="auto"/>
      </w:divBdr>
    </w:div>
    <w:div w:id="1662345238">
      <w:bodyDiv w:val="1"/>
      <w:marLeft w:val="0"/>
      <w:marRight w:val="0"/>
      <w:marTop w:val="0"/>
      <w:marBottom w:val="0"/>
      <w:divBdr>
        <w:top w:val="none" w:sz="0" w:space="0" w:color="auto"/>
        <w:left w:val="none" w:sz="0" w:space="0" w:color="auto"/>
        <w:bottom w:val="none" w:sz="0" w:space="0" w:color="auto"/>
        <w:right w:val="none" w:sz="0" w:space="0" w:color="auto"/>
      </w:divBdr>
    </w:div>
    <w:div w:id="1670404973">
      <w:bodyDiv w:val="1"/>
      <w:marLeft w:val="0"/>
      <w:marRight w:val="0"/>
      <w:marTop w:val="0"/>
      <w:marBottom w:val="0"/>
      <w:divBdr>
        <w:top w:val="none" w:sz="0" w:space="0" w:color="auto"/>
        <w:left w:val="none" w:sz="0" w:space="0" w:color="auto"/>
        <w:bottom w:val="none" w:sz="0" w:space="0" w:color="auto"/>
        <w:right w:val="none" w:sz="0" w:space="0" w:color="auto"/>
      </w:divBdr>
    </w:div>
    <w:div w:id="1692149184">
      <w:bodyDiv w:val="1"/>
      <w:marLeft w:val="0"/>
      <w:marRight w:val="0"/>
      <w:marTop w:val="0"/>
      <w:marBottom w:val="0"/>
      <w:divBdr>
        <w:top w:val="none" w:sz="0" w:space="0" w:color="auto"/>
        <w:left w:val="none" w:sz="0" w:space="0" w:color="auto"/>
        <w:bottom w:val="none" w:sz="0" w:space="0" w:color="auto"/>
        <w:right w:val="none" w:sz="0" w:space="0" w:color="auto"/>
      </w:divBdr>
    </w:div>
    <w:div w:id="19891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8496-8A36-43BA-952C-309D1165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5097</Words>
  <Characters>29057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ENTG71BM</dc:creator>
  <cp:lastModifiedBy>User</cp:lastModifiedBy>
  <cp:revision>30</cp:revision>
  <cp:lastPrinted>2021-01-22T12:50:00Z</cp:lastPrinted>
  <dcterms:created xsi:type="dcterms:W3CDTF">2020-09-16T06:29:00Z</dcterms:created>
  <dcterms:modified xsi:type="dcterms:W3CDTF">2021-01-22T12:58:00Z</dcterms:modified>
</cp:coreProperties>
</file>