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233CC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233CCC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233CCC">
        <w:rPr>
          <w:lang w:val="uk-UA"/>
        </w:rPr>
        <w:t>Додаток</w:t>
      </w:r>
    </w:p>
    <w:p w:rsidR="00AB24DC" w:rsidRPr="00233CCC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233CCC">
        <w:rPr>
          <w:lang w:val="uk-UA"/>
        </w:rPr>
        <w:t xml:space="preserve">до розпорядження </w:t>
      </w:r>
    </w:p>
    <w:p w:rsidR="006B3EEE" w:rsidRPr="00233CCC" w:rsidRDefault="00AB24DC" w:rsidP="006B3EEE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233CCC">
        <w:rPr>
          <w:lang w:val="uk-UA"/>
        </w:rPr>
        <w:t>голови обласної ради</w:t>
      </w:r>
    </w:p>
    <w:p w:rsidR="006B3EEE" w:rsidRPr="00233CCC" w:rsidRDefault="006B3EEE" w:rsidP="006B3EEE">
      <w:pPr>
        <w:pStyle w:val="a7"/>
        <w:tabs>
          <w:tab w:val="left" w:pos="720"/>
        </w:tabs>
        <w:spacing w:after="0"/>
        <w:ind w:left="6480"/>
        <w:rPr>
          <w:lang w:val="uk-UA"/>
        </w:rPr>
      </w:pPr>
    </w:p>
    <w:p w:rsidR="00AB24DC" w:rsidRPr="00233CCC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233CCC">
        <w:rPr>
          <w:b/>
          <w:lang w:val="uk-UA"/>
        </w:rPr>
        <w:t xml:space="preserve">ОГОЛОШЕННЯ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 добір кандидатур для включення до складу комісії з</w:t>
      </w:r>
    </w:p>
    <w:p w:rsidR="00B93078" w:rsidRPr="00D816A0" w:rsidRDefault="00B93078" w:rsidP="00B9307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3661F3">
        <w:rPr>
          <w:b/>
          <w:lang w:val="uk-UA"/>
        </w:rPr>
        <w:t xml:space="preserve">проведення конкурсного добору </w:t>
      </w:r>
      <w:r w:rsidRPr="008A61EE">
        <w:rPr>
          <w:b/>
          <w:lang w:val="uk-UA"/>
        </w:rPr>
        <w:t xml:space="preserve">керівника </w:t>
      </w:r>
      <w:r>
        <w:rPr>
          <w:b/>
          <w:lang w:val="uk-UA"/>
        </w:rPr>
        <w:t xml:space="preserve">комунального підприємства </w:t>
      </w:r>
      <w:r w:rsidRPr="00B93078">
        <w:rPr>
          <w:b/>
          <w:snapToGrid w:val="0"/>
          <w:lang w:val="uk-UA"/>
        </w:rPr>
        <w:t>,,Гейківська багатопрофільна лікарня з надання психіатричної допомоги”</w:t>
      </w:r>
      <w:r>
        <w:rPr>
          <w:b/>
          <w:snapToGrid w:val="0"/>
          <w:lang w:val="uk-UA"/>
        </w:rPr>
        <w:t xml:space="preserve"> </w:t>
      </w:r>
      <w:r w:rsidRPr="00D816A0">
        <w:rPr>
          <w:b/>
          <w:snapToGrid w:val="0"/>
          <w:lang w:val="uk-UA"/>
        </w:rPr>
        <w:t>Дніпроп</w:t>
      </w:r>
      <w:r>
        <w:rPr>
          <w:b/>
          <w:snapToGrid w:val="0"/>
          <w:lang w:val="uk-UA"/>
        </w:rPr>
        <w:t>е</w:t>
      </w:r>
      <w:r w:rsidRPr="00D816A0">
        <w:rPr>
          <w:b/>
          <w:snapToGrid w:val="0"/>
          <w:lang w:val="uk-UA"/>
        </w:rPr>
        <w:t>тровської обласної ради”</w:t>
      </w:r>
    </w:p>
    <w:p w:rsidR="00B93078" w:rsidRPr="008A61EE" w:rsidRDefault="00B93078" w:rsidP="00B93078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Керуючись законами України ,,Про місцеве самоврядування в Україні”, 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</w:t>
      </w:r>
      <w:r>
        <w:rPr>
          <w:lang w:val="uk-UA"/>
        </w:rPr>
        <w:t xml:space="preserve"> (зі змінами)</w:t>
      </w:r>
      <w:r w:rsidRPr="003661F3">
        <w:rPr>
          <w:lang w:val="uk-UA"/>
        </w:rPr>
        <w:t>, Дніпропетровська обласна рада розпочинає прийом пропозицій щодо кандидатур для включення до складу конкурсної комісії (далі – комісія) з добору керівник</w:t>
      </w:r>
      <w:r>
        <w:rPr>
          <w:lang w:val="uk-UA"/>
        </w:rPr>
        <w:t>а</w:t>
      </w:r>
      <w:r w:rsidRPr="003661F3">
        <w:rPr>
          <w:lang w:val="uk-UA"/>
        </w:rPr>
        <w:t xml:space="preserve"> комунального підприємства </w:t>
      </w:r>
      <w:r w:rsidRPr="00B93078">
        <w:rPr>
          <w:snapToGrid w:val="0"/>
          <w:lang w:val="uk-UA"/>
        </w:rPr>
        <w:t>,,Гейківська багатопрофільна лікарня з надання психіатричної допомоги”</w:t>
      </w:r>
      <w:r w:rsidRPr="00EA2F88">
        <w:rPr>
          <w:snapToGrid w:val="0"/>
          <w:lang w:val="uk-UA"/>
        </w:rPr>
        <w:t xml:space="preserve"> </w:t>
      </w:r>
      <w:r w:rsidRPr="003661F3">
        <w:rPr>
          <w:lang w:val="uk-UA"/>
        </w:rPr>
        <w:t>Дніпропетровської обласної ради” представників від: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3661F3">
        <w:rPr>
          <w:lang w:val="uk-UA"/>
        </w:rPr>
        <w:t>Дніпропетровської обласної ради (три особи);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трудового колективу відповідного закладу охорони здоров’я, обраних на загальних зборах трудового колективу (три особи);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</w:t>
      </w:r>
      <w:r>
        <w:rPr>
          <w:lang w:val="uk-UA"/>
        </w:rPr>
        <w:t>перти у сфері охорони здоров’я.</w:t>
      </w:r>
    </w:p>
    <w:p w:rsidR="00B93078" w:rsidRPr="00881D1C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881D1C">
        <w:rPr>
          <w:rStyle w:val="rvts0"/>
          <w:lang w:val="uk-UA"/>
        </w:rPr>
        <w:t xml:space="preserve"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Pr="006012D0">
        <w:rPr>
          <w:rStyle w:val="rvts0"/>
          <w:b/>
          <w:lang w:val="uk-UA"/>
        </w:rPr>
        <w:t xml:space="preserve">подають по чотири кандидатури </w:t>
      </w:r>
      <w:r w:rsidRPr="00881D1C">
        <w:rPr>
          <w:rStyle w:val="rvts0"/>
          <w:lang w:val="uk-UA"/>
        </w:rPr>
        <w:t>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</w:t>
      </w:r>
      <w:r>
        <w:rPr>
          <w:rStyle w:val="rvts0"/>
          <w:lang w:val="uk-UA"/>
        </w:rPr>
        <w:t xml:space="preserve"> шляхом жеребкування</w:t>
      </w:r>
      <w:r w:rsidRPr="00881D1C">
        <w:rPr>
          <w:rStyle w:val="rvts0"/>
          <w:lang w:val="uk-UA"/>
        </w:rPr>
        <w:t>.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3661F3">
        <w:rPr>
          <w:lang w:val="uk-UA"/>
        </w:rPr>
        <w:t>Членом комісії не може бути особа, щодо якої є документально підтверджена інформація про: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наявність судимості за вчинення умисного злочину, якщо така судимість не погашена або не знята в установленому законодавством порядку;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</w:t>
      </w:r>
      <w:r w:rsidRPr="003661F3">
        <w:rPr>
          <w:lang w:val="uk-UA"/>
        </w:rPr>
        <w:tab/>
        <w:t>накладене адміністративне стягнення за корупційне або пов’язане з  корупцією правопорушення – протягом трьох років з дня набрання відповідним    рішенням суду законної сили;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наявність конфлікту інтересів згідно з Законом України ,,Про запобігання корупції</w:t>
      </w:r>
      <w:r w:rsidRPr="003661F3">
        <w:t>”</w:t>
      </w:r>
      <w:r w:rsidRPr="003661F3">
        <w:rPr>
          <w:lang w:val="uk-UA"/>
        </w:rPr>
        <w:t xml:space="preserve">.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Документи, які подаються до обласної ради: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lastRenderedPageBreak/>
        <w:tab/>
        <w:t>лист у довільній формі, підписаний головуючим на загальних зборах трудового колективу, із зазначенням трьох кандидатур, які рекомендуються для включення до складу комісії</w:t>
      </w:r>
      <w:r>
        <w:rPr>
          <w:lang w:val="uk-UA"/>
        </w:rPr>
        <w:t xml:space="preserve">; 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витяг</w:t>
      </w:r>
      <w:r>
        <w:rPr>
          <w:lang w:val="uk-UA"/>
        </w:rPr>
        <w:t xml:space="preserve"> з протоколу</w:t>
      </w:r>
      <w:r w:rsidRPr="003661F3">
        <w:rPr>
          <w:lang w:val="uk-UA"/>
        </w:rPr>
        <w:t xml:space="preserve"> загальних зборів про обрання зазначених кандидатур</w:t>
      </w:r>
      <w:r>
        <w:rPr>
          <w:lang w:val="uk-UA"/>
        </w:rPr>
        <w:t>;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керівником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</w:t>
      </w:r>
      <w:r>
        <w:rPr>
          <w:lang w:val="uk-UA"/>
        </w:rPr>
        <w:t>ки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</w:t>
      </w:r>
      <w:r w:rsidRPr="003661F3">
        <w:rPr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>
        <w:rPr>
          <w:lang w:val="uk-UA"/>
        </w:rPr>
        <w:t xml:space="preserve">, із зазначенням чотирьох </w:t>
      </w:r>
      <w:r w:rsidRPr="003661F3">
        <w:rPr>
          <w:lang w:val="uk-UA"/>
        </w:rPr>
        <w:t>кандидатур, які рекомендуються для включення до складу комісії</w:t>
      </w:r>
      <w:r>
        <w:rPr>
          <w:lang w:val="uk-UA"/>
        </w:rPr>
        <w:t>;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статуту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ня;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витягу з Єдиного державного реєстру юридичних осіб, </w:t>
      </w:r>
      <w:r w:rsidRPr="00F87961">
        <w:rPr>
          <w:lang w:val="uk-UA"/>
        </w:rPr>
        <w:t>фізичних осіб-підприємців та громадських формувань</w:t>
      </w:r>
      <w:r>
        <w:rPr>
          <w:lang w:val="uk-UA"/>
        </w:rPr>
        <w:t xml:space="preserve"> (для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ня);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звернення незалежного</w:t>
      </w:r>
      <w:r w:rsidRPr="003661F3">
        <w:rPr>
          <w:lang w:val="uk-UA"/>
        </w:rPr>
        <w:t xml:space="preserve"> екс</w:t>
      </w:r>
      <w:r>
        <w:rPr>
          <w:lang w:val="uk-UA"/>
        </w:rPr>
        <w:t xml:space="preserve">перта у сфері охорони здоров’я з проханням включення до складу конкурсної комісії з наданням документів, що підтверджують </w:t>
      </w:r>
      <w:r w:rsidRPr="006012D0">
        <w:rPr>
          <w:lang w:val="uk-UA"/>
        </w:rPr>
        <w:t>відповідний рівень кваліфікації</w:t>
      </w:r>
      <w:r>
        <w:rPr>
          <w:lang w:val="uk-UA"/>
        </w:rPr>
        <w:t>.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Термін подання пропозицій до 02 квітня</w:t>
      </w:r>
      <w:r w:rsidRPr="003661F3">
        <w:rPr>
          <w:lang w:val="uk-UA"/>
        </w:rPr>
        <w:t xml:space="preserve"> 20</w:t>
      </w:r>
      <w:r>
        <w:rPr>
          <w:lang w:val="uk-UA"/>
        </w:rPr>
        <w:t>21</w:t>
      </w:r>
      <w:r w:rsidRPr="003661F3">
        <w:rPr>
          <w:lang w:val="uk-UA"/>
        </w:rPr>
        <w:t xml:space="preserve"> року.</w:t>
      </w:r>
    </w:p>
    <w:p w:rsidR="00B93078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Жеребкування з визначення осіб до складу конкурсної комісії з числа представників </w:t>
      </w:r>
      <w:r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та/або незалежні екс</w:t>
      </w:r>
      <w:r>
        <w:rPr>
          <w:lang w:val="uk-UA"/>
        </w:rPr>
        <w:t>перти у сфері охорон</w:t>
      </w:r>
      <w:r w:rsidR="003910CD">
        <w:rPr>
          <w:lang w:val="uk-UA"/>
        </w:rPr>
        <w:t>и здоров’я відбудеться 06</w:t>
      </w:r>
      <w:r>
        <w:rPr>
          <w:lang w:val="uk-UA"/>
        </w:rPr>
        <w:t xml:space="preserve"> квітня 2021 року о</w:t>
      </w:r>
      <w:r w:rsidR="000A4585">
        <w:rPr>
          <w:lang w:val="uk-UA"/>
        </w:rPr>
        <w:t>б</w:t>
      </w:r>
      <w:r>
        <w:rPr>
          <w:lang w:val="uk-UA"/>
        </w:rPr>
        <w:t xml:space="preserve"> 1</w:t>
      </w:r>
      <w:r w:rsidR="003910CD">
        <w:rPr>
          <w:lang w:val="uk-UA"/>
        </w:rPr>
        <w:t>6</w:t>
      </w:r>
      <w:bookmarkStart w:id="0" w:name="_GoBack"/>
      <w:bookmarkEnd w:id="0"/>
      <w:r>
        <w:rPr>
          <w:lang w:val="uk-UA"/>
        </w:rPr>
        <w:t xml:space="preserve">.00 за адресою: просп. Олександра Поля, 2, кім. 514, Дніпропетровська обласна рада.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Телефон для довідок: (056) 742-75-46.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 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Перший заступник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голови обласної ради </w:t>
      </w:r>
    </w:p>
    <w:p w:rsidR="00B93078" w:rsidRPr="003661F3" w:rsidRDefault="00B93078" w:rsidP="00B9307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>по виконавчому апарату                                                                Є. ЖАДАН</w:t>
      </w:r>
    </w:p>
    <w:p w:rsidR="00AB24DC" w:rsidRPr="00233CCC" w:rsidRDefault="00AB24DC" w:rsidP="00B93078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sectPr w:rsidR="00AB24DC" w:rsidRPr="00233CCC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D0" w:rsidRDefault="006179D0">
      <w:r>
        <w:separator/>
      </w:r>
    </w:p>
  </w:endnote>
  <w:endnote w:type="continuationSeparator" w:id="0">
    <w:p w:rsidR="006179D0" w:rsidRDefault="006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D0" w:rsidRDefault="006179D0">
      <w:r>
        <w:separator/>
      </w:r>
    </w:p>
  </w:footnote>
  <w:footnote w:type="continuationSeparator" w:id="0">
    <w:p w:rsidR="006179D0" w:rsidRDefault="006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4585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3CCC"/>
    <w:rsid w:val="002346B4"/>
    <w:rsid w:val="0024328B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5E06"/>
    <w:rsid w:val="00326AAD"/>
    <w:rsid w:val="00327EF1"/>
    <w:rsid w:val="0033204D"/>
    <w:rsid w:val="00332C35"/>
    <w:rsid w:val="003341F9"/>
    <w:rsid w:val="00341EFC"/>
    <w:rsid w:val="00347922"/>
    <w:rsid w:val="00347E4A"/>
    <w:rsid w:val="00362148"/>
    <w:rsid w:val="00367730"/>
    <w:rsid w:val="003713F7"/>
    <w:rsid w:val="00376843"/>
    <w:rsid w:val="0037767D"/>
    <w:rsid w:val="00380088"/>
    <w:rsid w:val="003910CD"/>
    <w:rsid w:val="003912FC"/>
    <w:rsid w:val="00391B6F"/>
    <w:rsid w:val="00394AC0"/>
    <w:rsid w:val="003A1731"/>
    <w:rsid w:val="003A6EFF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74E8"/>
    <w:rsid w:val="005E7949"/>
    <w:rsid w:val="005F1D1B"/>
    <w:rsid w:val="00602208"/>
    <w:rsid w:val="006047C1"/>
    <w:rsid w:val="006179D0"/>
    <w:rsid w:val="0062329D"/>
    <w:rsid w:val="006237C7"/>
    <w:rsid w:val="00627AB9"/>
    <w:rsid w:val="00636224"/>
    <w:rsid w:val="00644796"/>
    <w:rsid w:val="0065116A"/>
    <w:rsid w:val="00653D32"/>
    <w:rsid w:val="006577E5"/>
    <w:rsid w:val="00666D0A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B3EEE"/>
    <w:rsid w:val="006B5626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A3A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FAA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B364A"/>
    <w:rsid w:val="009B641B"/>
    <w:rsid w:val="009C00F6"/>
    <w:rsid w:val="009C03BF"/>
    <w:rsid w:val="009D1F58"/>
    <w:rsid w:val="009E0549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A4FCD"/>
    <w:rsid w:val="00AB24DC"/>
    <w:rsid w:val="00AC002E"/>
    <w:rsid w:val="00AC1318"/>
    <w:rsid w:val="00AC2827"/>
    <w:rsid w:val="00AC28C2"/>
    <w:rsid w:val="00AC61AE"/>
    <w:rsid w:val="00AD01CA"/>
    <w:rsid w:val="00AE10B1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63389"/>
    <w:rsid w:val="00B70DDE"/>
    <w:rsid w:val="00B75C24"/>
    <w:rsid w:val="00B8197D"/>
    <w:rsid w:val="00B81BB5"/>
    <w:rsid w:val="00B81E2C"/>
    <w:rsid w:val="00B92E80"/>
    <w:rsid w:val="00B93078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0E47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706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B9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B9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A2CA-7FB2-429F-BC3F-B3E449E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31</cp:revision>
  <cp:lastPrinted>2021-03-23T07:41:00Z</cp:lastPrinted>
  <dcterms:created xsi:type="dcterms:W3CDTF">2018-10-25T06:27:00Z</dcterms:created>
  <dcterms:modified xsi:type="dcterms:W3CDTF">2021-03-23T10:24:00Z</dcterms:modified>
</cp:coreProperties>
</file>