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BB" w:rsidRDefault="00D370BB" w:rsidP="00D370B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A3F44"/>
          <w:sz w:val="28"/>
          <w:szCs w:val="30"/>
        </w:rPr>
      </w:pPr>
      <w:r w:rsidRPr="00D370BB">
        <w:rPr>
          <w:b/>
          <w:color w:val="3A3F44"/>
          <w:sz w:val="28"/>
          <w:szCs w:val="30"/>
        </w:rPr>
        <w:t>СПІЛЬНЕ РОЗПОРЯДЖЕННЯ</w:t>
      </w:r>
    </w:p>
    <w:p w:rsidR="00D370BB" w:rsidRDefault="00D370BB" w:rsidP="00D370B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A3F44"/>
          <w:sz w:val="28"/>
          <w:szCs w:val="30"/>
        </w:rPr>
      </w:pPr>
      <w:bookmarkStart w:id="0" w:name="_GoBack"/>
      <w:bookmarkEnd w:id="0"/>
    </w:p>
    <w:p w:rsidR="00D370BB" w:rsidRPr="00D370BB" w:rsidRDefault="00D370BB" w:rsidP="00D370B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A3F44"/>
          <w:sz w:val="28"/>
          <w:szCs w:val="30"/>
        </w:rPr>
      </w:pPr>
      <w:r w:rsidRPr="00D370BB">
        <w:rPr>
          <w:b/>
          <w:color w:val="3A3F44"/>
          <w:sz w:val="28"/>
          <w:szCs w:val="30"/>
        </w:rPr>
        <w:t>ГОЛОВИ ОБЛАСНОЇ ДЕРЖАВНОЇ АДМІНІСТРАЦІЇ ТА</w:t>
      </w:r>
    </w:p>
    <w:p w:rsidR="00D370BB" w:rsidRPr="00D370BB" w:rsidRDefault="00D370BB" w:rsidP="00D370B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A3F44"/>
          <w:sz w:val="28"/>
          <w:szCs w:val="30"/>
        </w:rPr>
      </w:pPr>
      <w:r w:rsidRPr="00D370BB">
        <w:rPr>
          <w:b/>
          <w:color w:val="3A3F44"/>
          <w:sz w:val="28"/>
          <w:szCs w:val="30"/>
        </w:rPr>
        <w:t>ГОЛОВИ ОБЛАСНОЇ РАДИ</w:t>
      </w:r>
    </w:p>
    <w:p w:rsidR="00500BDF" w:rsidRPr="00D370BB" w:rsidRDefault="00D370BB" w:rsidP="00D370B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A3F44"/>
          <w:sz w:val="30"/>
          <w:szCs w:val="30"/>
        </w:rPr>
      </w:pPr>
      <w:r w:rsidRPr="00D370BB">
        <w:rPr>
          <w:rFonts w:ascii="RobotoCondensedRegular" w:hAnsi="RobotoCondensedRegular"/>
          <w:b/>
          <w:color w:val="3A3F44"/>
          <w:sz w:val="30"/>
          <w:szCs w:val="30"/>
          <w:shd w:val="clear" w:color="auto" w:fill="FFFFFF"/>
        </w:rPr>
        <w:t>від 27 квітня 2021 року, № Р-417/0/3-21/103-Р</w:t>
      </w:r>
    </w:p>
    <w:p w:rsidR="00D370BB" w:rsidRDefault="00500BDF" w:rsidP="00D370B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Regular" w:hAnsi="OpenSansRegular"/>
          <w:b/>
          <w:color w:val="061E29"/>
          <w:sz w:val="28"/>
          <w:szCs w:val="28"/>
        </w:rPr>
      </w:pPr>
      <w:r w:rsidRPr="00D370BB">
        <w:rPr>
          <w:rFonts w:ascii="RobotoCondensedRegular" w:hAnsi="RobotoCondensedRegular"/>
          <w:b/>
          <w:color w:val="3A3F44"/>
          <w:sz w:val="30"/>
          <w:szCs w:val="30"/>
        </w:rPr>
        <w:br/>
      </w:r>
      <w:r w:rsidRPr="00D370BB">
        <w:rPr>
          <w:rFonts w:ascii="OpenSansRegular" w:hAnsi="OpenSansRegular"/>
          <w:b/>
          <w:color w:val="061E29"/>
          <w:sz w:val="28"/>
          <w:szCs w:val="28"/>
        </w:rPr>
        <w:t>Про втрату чинності спільного розпорядження</w:t>
      </w:r>
    </w:p>
    <w:p w:rsidR="00D370BB" w:rsidRDefault="00500BDF" w:rsidP="00D370B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Regular" w:hAnsi="OpenSansRegular"/>
          <w:b/>
          <w:color w:val="061E29"/>
          <w:sz w:val="28"/>
          <w:szCs w:val="28"/>
        </w:rPr>
      </w:pPr>
      <w:r w:rsidRPr="00D370BB">
        <w:rPr>
          <w:rFonts w:ascii="OpenSansRegular" w:hAnsi="OpenSansRegular"/>
          <w:b/>
          <w:color w:val="061E29"/>
          <w:sz w:val="28"/>
          <w:szCs w:val="28"/>
        </w:rPr>
        <w:t>голови облдержадміністрації та голови обласної ради</w:t>
      </w:r>
    </w:p>
    <w:p w:rsidR="00500BDF" w:rsidRPr="00D370BB" w:rsidRDefault="00500BDF" w:rsidP="00D370B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Regular" w:hAnsi="OpenSansRegular"/>
          <w:b/>
          <w:color w:val="061E29"/>
          <w:sz w:val="28"/>
          <w:szCs w:val="28"/>
        </w:rPr>
      </w:pPr>
      <w:r w:rsidRPr="00D370BB">
        <w:rPr>
          <w:rFonts w:ascii="OpenSansRegular" w:hAnsi="OpenSansRegular"/>
          <w:b/>
          <w:color w:val="061E29"/>
          <w:sz w:val="28"/>
          <w:szCs w:val="28"/>
        </w:rPr>
        <w:t>від 27.01.2020 № Р-35/0/3-20/14-Р</w:t>
      </w:r>
    </w:p>
    <w:p w:rsidR="00500BDF" w:rsidRDefault="00500BDF" w:rsidP="00500BDF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</w:p>
    <w:p w:rsidR="00500BDF" w:rsidRPr="00500BDF" w:rsidRDefault="00500BDF" w:rsidP="00500BDF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  <w:r w:rsidRPr="00500BDF">
        <w:rPr>
          <w:rFonts w:ascii="OpenSansRegular" w:hAnsi="OpenSansRegular"/>
          <w:color w:val="061E29"/>
          <w:sz w:val="28"/>
          <w:szCs w:val="28"/>
        </w:rPr>
        <w:t>Керуючись законами України “Про місцеві державні адміністрації”, “Про місцеве самоврядування в Україні”, з метою упорядкування консультативно-дорадчих органів:</w:t>
      </w:r>
    </w:p>
    <w:p w:rsidR="00500BDF" w:rsidRDefault="00500BDF" w:rsidP="00500BDF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  <w:r w:rsidRPr="00500BDF">
        <w:rPr>
          <w:rFonts w:ascii="OpenSansRegular" w:hAnsi="OpenSansRegular"/>
          <w:color w:val="061E29"/>
          <w:sz w:val="28"/>
          <w:szCs w:val="28"/>
        </w:rPr>
        <w:t>Визнати таким, що втратило чинність, спільне розпорядження голови облдержадміністрації та голови обласної ради від 27.01.2020 № Р-35/0/3-20/14-Р “Про створення протиепідемічної комісії при облдержадміністрації та обласній раді” (із змінами).</w:t>
      </w:r>
    </w:p>
    <w:p w:rsidR="00500BDF" w:rsidRPr="00500BDF" w:rsidRDefault="00500BDF" w:rsidP="00500BDF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</w:p>
    <w:p w:rsidR="00500BDF" w:rsidRPr="00500BDF" w:rsidRDefault="00500BDF" w:rsidP="00500BDF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  <w:r w:rsidRPr="00500BDF">
        <w:rPr>
          <w:rFonts w:ascii="OpenSansRegular" w:hAnsi="OpenSansRegular"/>
          <w:color w:val="061E29"/>
          <w:sz w:val="28"/>
          <w:szCs w:val="28"/>
        </w:rPr>
        <w:t xml:space="preserve">Голова облдержадміністрації           </w:t>
      </w:r>
      <w:r>
        <w:rPr>
          <w:rFonts w:ascii="OpenSansRegular" w:hAnsi="OpenSansRegular"/>
          <w:color w:val="061E29"/>
          <w:sz w:val="28"/>
          <w:szCs w:val="28"/>
        </w:rPr>
        <w:tab/>
      </w:r>
      <w:r w:rsidRPr="00500BDF">
        <w:rPr>
          <w:rFonts w:ascii="OpenSansRegular" w:hAnsi="OpenSansRegular"/>
          <w:color w:val="061E29"/>
          <w:sz w:val="28"/>
          <w:szCs w:val="28"/>
        </w:rPr>
        <w:t> Валентин РЕЗНІЧЕНКО</w:t>
      </w:r>
    </w:p>
    <w:p w:rsidR="00500BDF" w:rsidRPr="00500BDF" w:rsidRDefault="00500BDF" w:rsidP="00500BDF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OpenSansRegular" w:hAnsi="OpenSansRegular"/>
          <w:color w:val="061E29"/>
          <w:sz w:val="28"/>
          <w:szCs w:val="28"/>
        </w:rPr>
      </w:pPr>
      <w:r w:rsidRPr="00500BDF">
        <w:rPr>
          <w:rFonts w:ascii="OpenSansRegular" w:hAnsi="OpenSansRegular"/>
          <w:color w:val="061E29"/>
          <w:sz w:val="28"/>
          <w:szCs w:val="28"/>
        </w:rPr>
        <w:t>Голова обласної ради                         </w:t>
      </w:r>
      <w:r>
        <w:rPr>
          <w:rFonts w:ascii="OpenSansRegular" w:hAnsi="OpenSansRegular"/>
          <w:color w:val="061E29"/>
          <w:sz w:val="28"/>
          <w:szCs w:val="28"/>
        </w:rPr>
        <w:tab/>
      </w:r>
      <w:r w:rsidRPr="00500BDF">
        <w:rPr>
          <w:rFonts w:ascii="OpenSansRegular" w:hAnsi="OpenSansRegular"/>
          <w:color w:val="061E29"/>
          <w:sz w:val="28"/>
          <w:szCs w:val="28"/>
        </w:rPr>
        <w:t>Микола ЛУКАШУК</w:t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Regular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F"/>
    <w:rsid w:val="00033B13"/>
    <w:rsid w:val="000C3020"/>
    <w:rsid w:val="00280856"/>
    <w:rsid w:val="00500BDF"/>
    <w:rsid w:val="005F4737"/>
    <w:rsid w:val="00C67BE6"/>
    <w:rsid w:val="00D370BB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500B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0BD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500BD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0BD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5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2021-04-30T08:21:00Z</dcterms:created>
  <dcterms:modified xsi:type="dcterms:W3CDTF">2021-04-30T08:28:00Z</dcterms:modified>
</cp:coreProperties>
</file>