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2C" w:rsidRDefault="00DF541C" w:rsidP="0077702C">
      <w:pPr>
        <w:spacing w:line="0" w:lineRule="atLeast"/>
        <w:ind w:left="4956" w:firstLine="708"/>
        <w:rPr>
          <w:sz w:val="28"/>
          <w:szCs w:val="28"/>
          <w:lang w:val="uk-UA"/>
        </w:rPr>
      </w:pPr>
      <w:r>
        <w:rPr>
          <w:b/>
          <w:sz w:val="28"/>
          <w:szCs w:val="28"/>
          <w:lang w:val="uk-UA"/>
        </w:rPr>
        <w:t xml:space="preserve">   </w:t>
      </w:r>
      <w:proofErr w:type="spellStart"/>
      <w:r w:rsidR="0077702C" w:rsidRPr="00DF541C">
        <w:rPr>
          <w:sz w:val="28"/>
          <w:szCs w:val="28"/>
        </w:rPr>
        <w:t>Додаток</w:t>
      </w:r>
      <w:proofErr w:type="spellEnd"/>
      <w:r w:rsidR="0077702C" w:rsidRPr="00DF541C">
        <w:rPr>
          <w:sz w:val="28"/>
          <w:szCs w:val="28"/>
        </w:rPr>
        <w:t xml:space="preserve"> </w:t>
      </w:r>
      <w:r w:rsidR="0077702C" w:rsidRPr="00DF541C">
        <w:rPr>
          <w:sz w:val="28"/>
          <w:szCs w:val="28"/>
          <w:lang w:val="uk-UA"/>
        </w:rPr>
        <w:t>2</w:t>
      </w:r>
    </w:p>
    <w:p w:rsidR="0077702C" w:rsidRPr="00DF541C" w:rsidRDefault="0077702C" w:rsidP="0077702C">
      <w:pPr>
        <w:spacing w:line="0" w:lineRule="atLeast"/>
        <w:ind w:left="5664"/>
        <w:rPr>
          <w:sz w:val="28"/>
          <w:szCs w:val="28"/>
          <w:lang w:val="uk-UA"/>
        </w:rPr>
      </w:pPr>
      <w:r>
        <w:rPr>
          <w:sz w:val="28"/>
          <w:szCs w:val="28"/>
          <w:lang w:val="uk-UA"/>
        </w:rPr>
        <w:t xml:space="preserve">   </w:t>
      </w:r>
      <w:r w:rsidRPr="00DF541C">
        <w:rPr>
          <w:sz w:val="28"/>
          <w:szCs w:val="28"/>
        </w:rPr>
        <w:t xml:space="preserve">до </w:t>
      </w:r>
      <w:proofErr w:type="gramStart"/>
      <w:r w:rsidRPr="00DF541C">
        <w:rPr>
          <w:sz w:val="28"/>
          <w:szCs w:val="28"/>
          <w:lang w:val="uk-UA"/>
        </w:rPr>
        <w:t>р</w:t>
      </w:r>
      <w:proofErr w:type="gramEnd"/>
      <w:r w:rsidRPr="00DF541C">
        <w:rPr>
          <w:sz w:val="28"/>
          <w:szCs w:val="28"/>
          <w:lang w:val="uk-UA"/>
        </w:rPr>
        <w:t>ішення обласної ради</w:t>
      </w:r>
    </w:p>
    <w:p w:rsidR="0077702C" w:rsidRPr="00DF541C" w:rsidRDefault="0077702C" w:rsidP="0077702C">
      <w:pPr>
        <w:spacing w:line="0" w:lineRule="atLeast"/>
        <w:ind w:left="6521"/>
        <w:rPr>
          <w:color w:val="3366FF"/>
          <w:sz w:val="28"/>
          <w:szCs w:val="28"/>
          <w:lang w:val="uk-UA"/>
        </w:rPr>
      </w:pPr>
    </w:p>
    <w:p w:rsidR="0077702C" w:rsidRDefault="0077702C" w:rsidP="0077702C">
      <w:pPr>
        <w:spacing w:line="0" w:lineRule="atLeast"/>
        <w:jc w:val="center"/>
        <w:rPr>
          <w:b/>
          <w:sz w:val="28"/>
          <w:szCs w:val="28"/>
          <w:lang w:val="uk-UA"/>
        </w:rPr>
      </w:pPr>
    </w:p>
    <w:p w:rsidR="0077702C" w:rsidRPr="0009561F" w:rsidRDefault="0077702C" w:rsidP="0077702C">
      <w:pPr>
        <w:spacing w:line="0" w:lineRule="atLeast"/>
        <w:jc w:val="center"/>
        <w:rPr>
          <w:b/>
          <w:sz w:val="28"/>
          <w:szCs w:val="28"/>
          <w:lang w:val="uk-UA"/>
        </w:rPr>
      </w:pPr>
      <w:r w:rsidRPr="0009561F">
        <w:rPr>
          <w:b/>
          <w:sz w:val="28"/>
          <w:szCs w:val="28"/>
        </w:rPr>
        <w:t>ПОЛОЖЕННЯ</w:t>
      </w:r>
    </w:p>
    <w:p w:rsidR="0077702C" w:rsidRDefault="0077702C" w:rsidP="0077702C">
      <w:pPr>
        <w:spacing w:line="0" w:lineRule="atLeast"/>
        <w:jc w:val="center"/>
        <w:rPr>
          <w:b/>
          <w:sz w:val="28"/>
          <w:szCs w:val="28"/>
          <w:lang w:val="uk-UA"/>
        </w:rPr>
      </w:pPr>
      <w:r w:rsidRPr="0009561F">
        <w:rPr>
          <w:b/>
          <w:sz w:val="28"/>
          <w:szCs w:val="28"/>
          <w:lang w:val="uk-UA"/>
        </w:rPr>
        <w:t xml:space="preserve">про комісію з </w:t>
      </w:r>
      <w:r>
        <w:rPr>
          <w:b/>
          <w:sz w:val="28"/>
          <w:szCs w:val="28"/>
          <w:lang w:val="uk-UA"/>
        </w:rPr>
        <w:t xml:space="preserve">проведення </w:t>
      </w:r>
      <w:r w:rsidRPr="0009561F">
        <w:rPr>
          <w:b/>
          <w:sz w:val="28"/>
          <w:szCs w:val="28"/>
          <w:lang w:val="uk-UA"/>
        </w:rPr>
        <w:t>оцін</w:t>
      </w:r>
      <w:r>
        <w:rPr>
          <w:b/>
          <w:sz w:val="28"/>
          <w:szCs w:val="28"/>
          <w:lang w:val="uk-UA"/>
        </w:rPr>
        <w:t>ювання</w:t>
      </w:r>
      <w:r w:rsidRPr="0009561F">
        <w:rPr>
          <w:b/>
          <w:sz w:val="28"/>
          <w:szCs w:val="28"/>
          <w:lang w:val="uk-UA"/>
        </w:rPr>
        <w:t xml:space="preserve"> корупційних ризиків </w:t>
      </w:r>
    </w:p>
    <w:p w:rsidR="0077702C" w:rsidRPr="0009561F" w:rsidRDefault="0077702C" w:rsidP="0077702C">
      <w:pPr>
        <w:spacing w:line="0" w:lineRule="atLeast"/>
        <w:jc w:val="center"/>
        <w:rPr>
          <w:b/>
          <w:sz w:val="28"/>
          <w:szCs w:val="28"/>
          <w:lang w:val="uk-UA"/>
        </w:rPr>
      </w:pPr>
      <w:r w:rsidRPr="0009561F">
        <w:rPr>
          <w:b/>
          <w:sz w:val="28"/>
          <w:szCs w:val="28"/>
          <w:lang w:val="uk-UA"/>
        </w:rPr>
        <w:t xml:space="preserve">у </w:t>
      </w:r>
      <w:r>
        <w:rPr>
          <w:b/>
          <w:sz w:val="28"/>
          <w:szCs w:val="28"/>
          <w:lang w:val="uk-UA"/>
        </w:rPr>
        <w:t>діяльності Дніпропетровської</w:t>
      </w:r>
      <w:r w:rsidRPr="0009561F">
        <w:rPr>
          <w:b/>
          <w:sz w:val="28"/>
          <w:szCs w:val="28"/>
          <w:lang w:val="uk-UA"/>
        </w:rPr>
        <w:t xml:space="preserve"> обласн</w:t>
      </w:r>
      <w:r>
        <w:rPr>
          <w:b/>
          <w:sz w:val="28"/>
          <w:szCs w:val="28"/>
          <w:lang w:val="uk-UA"/>
        </w:rPr>
        <w:t>ої</w:t>
      </w:r>
      <w:r w:rsidRPr="0009561F">
        <w:rPr>
          <w:b/>
          <w:sz w:val="28"/>
          <w:szCs w:val="28"/>
          <w:lang w:val="uk-UA"/>
        </w:rPr>
        <w:t xml:space="preserve"> рад</w:t>
      </w:r>
      <w:r>
        <w:rPr>
          <w:b/>
          <w:sz w:val="28"/>
          <w:szCs w:val="28"/>
          <w:lang w:val="uk-UA"/>
        </w:rPr>
        <w:t>и</w:t>
      </w:r>
    </w:p>
    <w:p w:rsidR="0077702C" w:rsidRDefault="0077702C" w:rsidP="0077702C">
      <w:pPr>
        <w:spacing w:line="0" w:lineRule="atLeast"/>
        <w:ind w:firstLine="700"/>
        <w:jc w:val="center"/>
        <w:rPr>
          <w:sz w:val="28"/>
          <w:szCs w:val="28"/>
          <w:lang w:val="uk-UA"/>
        </w:rPr>
      </w:pPr>
    </w:p>
    <w:p w:rsidR="0077702C" w:rsidRPr="009D52C8" w:rsidRDefault="0077702C" w:rsidP="0077702C">
      <w:pPr>
        <w:pStyle w:val="rvps2"/>
        <w:shd w:val="clear" w:color="auto" w:fill="FFFFFF"/>
        <w:spacing w:before="0" w:beforeAutospacing="0" w:after="0" w:afterAutospacing="0" w:line="0" w:lineRule="atLeast"/>
        <w:ind w:firstLine="700"/>
        <w:jc w:val="both"/>
        <w:textAlignment w:val="baseline"/>
        <w:rPr>
          <w:color w:val="000000"/>
          <w:sz w:val="28"/>
          <w:szCs w:val="28"/>
          <w:lang w:val="uk-UA"/>
        </w:rPr>
      </w:pPr>
      <w:r w:rsidRPr="009D52C8">
        <w:rPr>
          <w:color w:val="000000"/>
          <w:sz w:val="28"/>
          <w:szCs w:val="28"/>
          <w:lang w:val="uk-UA"/>
        </w:rPr>
        <w:t xml:space="preserve">1. </w:t>
      </w:r>
      <w:r w:rsidRPr="00BE1086">
        <w:rPr>
          <w:sz w:val="28"/>
          <w:szCs w:val="28"/>
          <w:lang w:val="uk-UA"/>
        </w:rPr>
        <w:t xml:space="preserve">Це </w:t>
      </w:r>
      <w:r w:rsidRPr="009D52C8">
        <w:rPr>
          <w:color w:val="000000"/>
          <w:sz w:val="28"/>
          <w:szCs w:val="28"/>
          <w:lang w:val="uk-UA"/>
        </w:rPr>
        <w:t xml:space="preserve">Положення визначає </w:t>
      </w:r>
      <w:r w:rsidRPr="00BE1086">
        <w:rPr>
          <w:sz w:val="28"/>
          <w:szCs w:val="28"/>
          <w:lang w:val="uk-UA"/>
        </w:rPr>
        <w:t xml:space="preserve">засади утворення </w:t>
      </w:r>
      <w:r>
        <w:rPr>
          <w:sz w:val="28"/>
          <w:szCs w:val="28"/>
          <w:lang w:val="uk-UA"/>
        </w:rPr>
        <w:t xml:space="preserve">та </w:t>
      </w:r>
      <w:r w:rsidRPr="009D52C8">
        <w:rPr>
          <w:color w:val="000000"/>
          <w:sz w:val="28"/>
          <w:szCs w:val="28"/>
          <w:lang w:val="uk-UA"/>
        </w:rPr>
        <w:t xml:space="preserve">порядок провадження діяльності </w:t>
      </w:r>
      <w:r>
        <w:rPr>
          <w:color w:val="000000"/>
          <w:sz w:val="28"/>
          <w:szCs w:val="28"/>
          <w:lang w:val="uk-UA"/>
        </w:rPr>
        <w:t>к</w:t>
      </w:r>
      <w:r w:rsidRPr="009D52C8">
        <w:rPr>
          <w:color w:val="000000"/>
          <w:sz w:val="28"/>
          <w:szCs w:val="28"/>
          <w:lang w:val="uk-UA"/>
        </w:rPr>
        <w:t xml:space="preserve">омісії з </w:t>
      </w:r>
      <w:r>
        <w:rPr>
          <w:color w:val="000000"/>
          <w:sz w:val="28"/>
          <w:szCs w:val="28"/>
          <w:lang w:val="uk-UA"/>
        </w:rPr>
        <w:t xml:space="preserve">оцінювання корупційних ризиків у </w:t>
      </w:r>
      <w:r>
        <w:rPr>
          <w:sz w:val="28"/>
          <w:szCs w:val="28"/>
          <w:lang w:val="uk-UA"/>
        </w:rPr>
        <w:t>Дніпропетровській</w:t>
      </w:r>
      <w:r w:rsidRPr="006016FB">
        <w:rPr>
          <w:sz w:val="28"/>
          <w:szCs w:val="28"/>
          <w:lang w:val="uk-UA"/>
        </w:rPr>
        <w:t xml:space="preserve"> обласній раді</w:t>
      </w:r>
      <w:r w:rsidRPr="009D52C8">
        <w:rPr>
          <w:color w:val="000000"/>
          <w:sz w:val="28"/>
          <w:szCs w:val="28"/>
          <w:lang w:val="uk-UA"/>
        </w:rPr>
        <w:t xml:space="preserve"> (далі </w:t>
      </w:r>
      <w:r>
        <w:rPr>
          <w:color w:val="000000"/>
          <w:sz w:val="28"/>
          <w:szCs w:val="28"/>
          <w:lang w:val="uk-UA"/>
        </w:rPr>
        <w:t>–</w:t>
      </w:r>
      <w:r w:rsidRPr="009D52C8">
        <w:rPr>
          <w:color w:val="000000"/>
          <w:sz w:val="28"/>
          <w:szCs w:val="28"/>
          <w:lang w:val="uk-UA"/>
        </w:rPr>
        <w:t xml:space="preserve"> </w:t>
      </w:r>
      <w:r>
        <w:rPr>
          <w:color w:val="000000"/>
          <w:sz w:val="28"/>
          <w:szCs w:val="28"/>
          <w:lang w:val="uk-UA"/>
        </w:rPr>
        <w:t>к</w:t>
      </w:r>
      <w:r w:rsidRPr="009D52C8">
        <w:rPr>
          <w:color w:val="000000"/>
          <w:sz w:val="28"/>
          <w:szCs w:val="28"/>
          <w:lang w:val="uk-UA"/>
        </w:rPr>
        <w:t>омісія).</w:t>
      </w:r>
    </w:p>
    <w:p w:rsidR="0077702C" w:rsidRPr="009D52C8" w:rsidRDefault="0077702C" w:rsidP="0077702C">
      <w:pPr>
        <w:pStyle w:val="rvps2"/>
        <w:shd w:val="clear" w:color="auto" w:fill="FFFFFF"/>
        <w:spacing w:before="0" w:beforeAutospacing="0" w:after="0" w:afterAutospacing="0" w:line="0" w:lineRule="atLeast"/>
        <w:ind w:firstLine="700"/>
        <w:jc w:val="both"/>
        <w:textAlignment w:val="baseline"/>
        <w:rPr>
          <w:color w:val="000000"/>
          <w:sz w:val="28"/>
          <w:szCs w:val="28"/>
          <w:lang w:val="uk-UA"/>
        </w:rPr>
      </w:pPr>
      <w:r w:rsidRPr="009D52C8">
        <w:rPr>
          <w:color w:val="000000"/>
          <w:sz w:val="28"/>
          <w:szCs w:val="28"/>
          <w:lang w:val="uk-UA"/>
        </w:rPr>
        <w:t xml:space="preserve">2. Комісія є постійно діючим колегіальним органом, який провадить свою </w:t>
      </w:r>
      <w:r w:rsidRPr="00C16A36">
        <w:rPr>
          <w:sz w:val="28"/>
          <w:szCs w:val="28"/>
          <w:lang w:val="uk-UA"/>
        </w:rPr>
        <w:t>діяльність на громадських засадах.</w:t>
      </w:r>
    </w:p>
    <w:p w:rsidR="0077702C" w:rsidRPr="00C16A36" w:rsidRDefault="0077702C" w:rsidP="005B700F">
      <w:pPr>
        <w:pStyle w:val="rvps2"/>
        <w:shd w:val="clear" w:color="auto" w:fill="FFFFFF"/>
        <w:spacing w:before="0" w:beforeAutospacing="0" w:after="0" w:afterAutospacing="0" w:line="0" w:lineRule="atLeast"/>
        <w:ind w:firstLine="700"/>
        <w:jc w:val="both"/>
        <w:textAlignment w:val="baseline"/>
        <w:rPr>
          <w:color w:val="000000"/>
          <w:sz w:val="28"/>
          <w:szCs w:val="28"/>
          <w:lang w:val="uk-UA"/>
        </w:rPr>
      </w:pPr>
      <w:r w:rsidRPr="00C16A36">
        <w:rPr>
          <w:color w:val="000000"/>
          <w:sz w:val="28"/>
          <w:szCs w:val="28"/>
          <w:lang w:val="uk-UA"/>
        </w:rPr>
        <w:t>3. Комісія у своїй діяльності керується</w:t>
      </w:r>
      <w:r>
        <w:rPr>
          <w:color w:val="000000"/>
          <w:sz w:val="28"/>
          <w:szCs w:val="28"/>
          <w:lang w:val="uk-UA"/>
        </w:rPr>
        <w:t xml:space="preserve"> </w:t>
      </w:r>
      <w:hyperlink r:id="rId9" w:tgtFrame="_blank" w:history="1">
        <w:r w:rsidRPr="00C16A36">
          <w:rPr>
            <w:color w:val="000000"/>
            <w:sz w:val="28"/>
            <w:szCs w:val="28"/>
            <w:lang w:val="uk-UA"/>
          </w:rPr>
          <w:t>Конституцією України</w:t>
        </w:r>
      </w:hyperlink>
      <w:r w:rsidRPr="00C16A36">
        <w:rPr>
          <w:color w:val="000000"/>
          <w:sz w:val="28"/>
          <w:szCs w:val="28"/>
          <w:lang w:val="uk-UA"/>
        </w:rPr>
        <w:t>,</w:t>
      </w:r>
      <w:r>
        <w:rPr>
          <w:color w:val="000000"/>
          <w:sz w:val="28"/>
          <w:szCs w:val="28"/>
          <w:lang w:val="uk-UA"/>
        </w:rPr>
        <w:t xml:space="preserve"> </w:t>
      </w:r>
      <w:r w:rsidRPr="00C16A36">
        <w:rPr>
          <w:rStyle w:val="apple-converted-space"/>
          <w:color w:val="000000"/>
          <w:sz w:val="28"/>
          <w:szCs w:val="28"/>
          <w:lang w:val="uk-UA"/>
        </w:rPr>
        <w:t xml:space="preserve">Законом України </w:t>
      </w:r>
      <w:r>
        <w:rPr>
          <w:sz w:val="28"/>
          <w:szCs w:val="28"/>
          <w:shd w:val="clear" w:color="auto" w:fill="FFFFFF"/>
          <w:lang w:val="uk-UA" w:eastAsia="uk-UA"/>
        </w:rPr>
        <w:t>,,</w:t>
      </w:r>
      <w:r w:rsidRPr="00C16A36">
        <w:rPr>
          <w:rStyle w:val="apple-converted-space"/>
          <w:color w:val="000000"/>
          <w:sz w:val="28"/>
          <w:szCs w:val="28"/>
          <w:lang w:val="uk-UA"/>
        </w:rPr>
        <w:t>Про запобігання корупції</w:t>
      </w:r>
      <w:r>
        <w:rPr>
          <w:sz w:val="28"/>
          <w:szCs w:val="28"/>
          <w:shd w:val="clear" w:color="auto" w:fill="FFFFFF"/>
          <w:lang w:val="uk-UA" w:eastAsia="uk-UA"/>
        </w:rPr>
        <w:t>”</w:t>
      </w:r>
      <w:r w:rsidRPr="00C16A36">
        <w:rPr>
          <w:rStyle w:val="apple-converted-space"/>
          <w:color w:val="000000"/>
          <w:sz w:val="28"/>
          <w:szCs w:val="28"/>
          <w:lang w:val="uk-UA"/>
        </w:rPr>
        <w:t xml:space="preserve">, </w:t>
      </w:r>
      <w:r>
        <w:rPr>
          <w:bCs/>
          <w:color w:val="000000"/>
          <w:sz w:val="28"/>
          <w:szCs w:val="28"/>
          <w:shd w:val="clear" w:color="auto" w:fill="FFFFFF"/>
          <w:lang w:val="uk-UA"/>
        </w:rPr>
        <w:t xml:space="preserve">Методологією оцінювання </w:t>
      </w:r>
      <w:r w:rsidRPr="001176E8">
        <w:rPr>
          <w:bCs/>
          <w:sz w:val="28"/>
          <w:szCs w:val="28"/>
          <w:shd w:val="clear" w:color="auto" w:fill="FFFFFF"/>
          <w:lang w:val="uk-UA"/>
        </w:rPr>
        <w:t>корупційних ризиків у діяльності органів влади</w:t>
      </w:r>
      <w:r>
        <w:rPr>
          <w:rStyle w:val="apple-converted-space"/>
          <w:color w:val="000000"/>
          <w:sz w:val="28"/>
          <w:szCs w:val="28"/>
          <w:lang w:val="uk-UA"/>
        </w:rPr>
        <w:t xml:space="preserve">, затвердженою </w:t>
      </w:r>
      <w:r>
        <w:rPr>
          <w:color w:val="000000"/>
          <w:sz w:val="28"/>
          <w:szCs w:val="28"/>
          <w:lang w:val="uk-UA"/>
        </w:rPr>
        <w:t xml:space="preserve">рішенням </w:t>
      </w:r>
      <w:r w:rsidRPr="00486EDD">
        <w:rPr>
          <w:color w:val="000000"/>
          <w:sz w:val="28"/>
          <w:szCs w:val="28"/>
          <w:lang w:val="uk-UA"/>
        </w:rPr>
        <w:t>Національн</w:t>
      </w:r>
      <w:r>
        <w:rPr>
          <w:color w:val="000000"/>
          <w:sz w:val="28"/>
          <w:szCs w:val="28"/>
          <w:lang w:val="uk-UA"/>
        </w:rPr>
        <w:t>ого</w:t>
      </w:r>
      <w:r w:rsidRPr="00486EDD">
        <w:rPr>
          <w:color w:val="000000"/>
          <w:sz w:val="28"/>
          <w:szCs w:val="28"/>
          <w:lang w:val="uk-UA"/>
        </w:rPr>
        <w:t xml:space="preserve"> агентств</w:t>
      </w:r>
      <w:r>
        <w:rPr>
          <w:color w:val="000000"/>
          <w:sz w:val="28"/>
          <w:szCs w:val="28"/>
          <w:lang w:val="uk-UA"/>
        </w:rPr>
        <w:t>а</w:t>
      </w:r>
      <w:r w:rsidRPr="00486EDD">
        <w:rPr>
          <w:color w:val="000000"/>
          <w:sz w:val="28"/>
          <w:szCs w:val="28"/>
          <w:lang w:val="uk-UA"/>
        </w:rPr>
        <w:t xml:space="preserve"> з</w:t>
      </w:r>
      <w:r w:rsidRPr="00C16A36">
        <w:rPr>
          <w:color w:val="000000"/>
          <w:sz w:val="28"/>
          <w:szCs w:val="28"/>
          <w:lang w:val="uk-UA"/>
        </w:rPr>
        <w:t xml:space="preserve"> питань запобігання корупції</w:t>
      </w:r>
      <w:r w:rsidRPr="00C63C6B">
        <w:rPr>
          <w:rFonts w:ascii="Arial" w:hAnsi="Arial" w:cs="Arial"/>
          <w:color w:val="000000"/>
          <w:sz w:val="21"/>
          <w:szCs w:val="21"/>
          <w:lang w:val="uk-UA"/>
        </w:rPr>
        <w:t xml:space="preserve"> </w:t>
      </w:r>
      <w:r>
        <w:rPr>
          <w:color w:val="000000"/>
          <w:sz w:val="28"/>
          <w:szCs w:val="28"/>
          <w:lang w:val="uk-UA"/>
        </w:rPr>
        <w:t xml:space="preserve">від 02 грудня              </w:t>
      </w:r>
      <w:r w:rsidRPr="004964CF">
        <w:rPr>
          <w:color w:val="000000"/>
          <w:sz w:val="28"/>
          <w:szCs w:val="28"/>
          <w:lang w:val="uk-UA"/>
        </w:rPr>
        <w:t>2016</w:t>
      </w:r>
      <w:r>
        <w:rPr>
          <w:color w:val="000000"/>
          <w:sz w:val="28"/>
          <w:szCs w:val="28"/>
          <w:lang w:val="uk-UA"/>
        </w:rPr>
        <w:t xml:space="preserve"> року </w:t>
      </w:r>
      <w:r w:rsidRPr="004964CF">
        <w:rPr>
          <w:color w:val="000000"/>
          <w:sz w:val="28"/>
          <w:szCs w:val="28"/>
          <w:lang w:val="uk-UA"/>
        </w:rPr>
        <w:t>№ 126</w:t>
      </w:r>
      <w:r w:rsidR="005B700F">
        <w:rPr>
          <w:color w:val="000000"/>
          <w:sz w:val="28"/>
          <w:szCs w:val="28"/>
          <w:lang w:val="uk-UA"/>
        </w:rPr>
        <w:t>,</w:t>
      </w:r>
      <w:r>
        <w:rPr>
          <w:color w:val="000000"/>
          <w:sz w:val="28"/>
          <w:szCs w:val="28"/>
          <w:lang w:val="uk-UA"/>
        </w:rPr>
        <w:t xml:space="preserve">  з</w:t>
      </w:r>
      <w:r w:rsidRPr="000F0FA8">
        <w:rPr>
          <w:rStyle w:val="rvts9"/>
          <w:bCs/>
          <w:color w:val="000000"/>
          <w:sz w:val="28"/>
          <w:szCs w:val="28"/>
          <w:bdr w:val="none" w:sz="0" w:space="0" w:color="auto" w:frame="1"/>
          <w:shd w:val="clear" w:color="auto" w:fill="FFFFFF"/>
          <w:lang w:val="uk-UA"/>
        </w:rPr>
        <w:t>ареєстрован</w:t>
      </w:r>
      <w:r w:rsidR="005B700F">
        <w:rPr>
          <w:rStyle w:val="rvts9"/>
          <w:bCs/>
          <w:color w:val="000000"/>
          <w:sz w:val="28"/>
          <w:szCs w:val="28"/>
          <w:bdr w:val="none" w:sz="0" w:space="0" w:color="auto" w:frame="1"/>
          <w:shd w:val="clear" w:color="auto" w:fill="FFFFFF"/>
          <w:lang w:val="uk-UA"/>
        </w:rPr>
        <w:t>им</w:t>
      </w:r>
      <w:r>
        <w:rPr>
          <w:rStyle w:val="rvts9"/>
          <w:bCs/>
          <w:color w:val="000000"/>
          <w:sz w:val="28"/>
          <w:szCs w:val="28"/>
          <w:bdr w:val="none" w:sz="0" w:space="0" w:color="auto" w:frame="1"/>
          <w:shd w:val="clear" w:color="auto" w:fill="FFFFFF"/>
          <w:lang w:val="uk-UA"/>
        </w:rPr>
        <w:t xml:space="preserve"> у</w:t>
      </w:r>
      <w:r w:rsidRPr="000F0FA8">
        <w:rPr>
          <w:rStyle w:val="rvts9"/>
          <w:bCs/>
          <w:color w:val="000000"/>
          <w:sz w:val="28"/>
          <w:szCs w:val="28"/>
          <w:bdr w:val="none" w:sz="0" w:space="0" w:color="auto" w:frame="1"/>
          <w:shd w:val="clear" w:color="auto" w:fill="FFFFFF"/>
          <w:lang w:val="uk-UA"/>
        </w:rPr>
        <w:t xml:space="preserve"> Міністерстві</w:t>
      </w:r>
      <w:r>
        <w:rPr>
          <w:rStyle w:val="apple-converted-space"/>
          <w:color w:val="000000"/>
          <w:sz w:val="28"/>
          <w:szCs w:val="28"/>
          <w:shd w:val="clear" w:color="auto" w:fill="FFFFFF"/>
          <w:lang w:val="uk-UA"/>
        </w:rPr>
        <w:t xml:space="preserve"> </w:t>
      </w:r>
      <w:r w:rsidRPr="000F0FA8">
        <w:rPr>
          <w:rStyle w:val="rvts9"/>
          <w:bCs/>
          <w:color w:val="000000"/>
          <w:sz w:val="28"/>
          <w:szCs w:val="28"/>
          <w:bdr w:val="none" w:sz="0" w:space="0" w:color="auto" w:frame="1"/>
          <w:shd w:val="clear" w:color="auto" w:fill="FFFFFF"/>
          <w:lang w:val="uk-UA"/>
        </w:rPr>
        <w:t>юстиції</w:t>
      </w:r>
      <w:r>
        <w:rPr>
          <w:rStyle w:val="rvts9"/>
          <w:bCs/>
          <w:color w:val="000000"/>
          <w:sz w:val="28"/>
          <w:szCs w:val="28"/>
          <w:bdr w:val="none" w:sz="0" w:space="0" w:color="auto" w:frame="1"/>
          <w:shd w:val="clear" w:color="auto" w:fill="FFFFFF"/>
          <w:lang w:val="uk-UA"/>
        </w:rPr>
        <w:t xml:space="preserve"> </w:t>
      </w:r>
      <w:r w:rsidRPr="000F0FA8">
        <w:rPr>
          <w:rStyle w:val="rvts9"/>
          <w:bCs/>
          <w:color w:val="000000"/>
          <w:sz w:val="28"/>
          <w:szCs w:val="28"/>
          <w:bdr w:val="none" w:sz="0" w:space="0" w:color="auto" w:frame="1"/>
          <w:shd w:val="clear" w:color="auto" w:fill="FFFFFF"/>
          <w:lang w:val="uk-UA"/>
        </w:rPr>
        <w:t xml:space="preserve">28 грудня </w:t>
      </w:r>
      <w:r>
        <w:rPr>
          <w:rStyle w:val="rvts9"/>
          <w:bCs/>
          <w:color w:val="000000"/>
          <w:sz w:val="28"/>
          <w:szCs w:val="28"/>
          <w:bdr w:val="none" w:sz="0" w:space="0" w:color="auto" w:frame="1"/>
          <w:shd w:val="clear" w:color="auto" w:fill="FFFFFF"/>
          <w:lang w:val="uk-UA"/>
        </w:rPr>
        <w:t xml:space="preserve">              </w:t>
      </w:r>
      <w:r w:rsidRPr="000F0FA8">
        <w:rPr>
          <w:rStyle w:val="rvts9"/>
          <w:bCs/>
          <w:color w:val="000000"/>
          <w:sz w:val="28"/>
          <w:szCs w:val="28"/>
          <w:bdr w:val="none" w:sz="0" w:space="0" w:color="auto" w:frame="1"/>
          <w:shd w:val="clear" w:color="auto" w:fill="FFFFFF"/>
          <w:lang w:val="uk-UA"/>
        </w:rPr>
        <w:t>2016 р</w:t>
      </w:r>
      <w:r>
        <w:rPr>
          <w:rStyle w:val="rvts9"/>
          <w:bCs/>
          <w:color w:val="000000"/>
          <w:sz w:val="28"/>
          <w:szCs w:val="28"/>
          <w:bdr w:val="none" w:sz="0" w:space="0" w:color="auto" w:frame="1"/>
          <w:shd w:val="clear" w:color="auto" w:fill="FFFFFF"/>
          <w:lang w:val="uk-UA"/>
        </w:rPr>
        <w:t xml:space="preserve">оку </w:t>
      </w:r>
      <w:r w:rsidRPr="000F0FA8">
        <w:rPr>
          <w:rStyle w:val="rvts9"/>
          <w:bCs/>
          <w:color w:val="000000"/>
          <w:sz w:val="28"/>
          <w:szCs w:val="28"/>
          <w:bdr w:val="none" w:sz="0" w:space="0" w:color="auto" w:frame="1"/>
          <w:shd w:val="clear" w:color="auto" w:fill="FFFFFF"/>
          <w:lang w:val="uk-UA"/>
        </w:rPr>
        <w:t>за</w:t>
      </w:r>
      <w:r>
        <w:rPr>
          <w:rStyle w:val="rvts9"/>
          <w:bCs/>
          <w:color w:val="000000"/>
          <w:sz w:val="28"/>
          <w:szCs w:val="28"/>
          <w:bdr w:val="none" w:sz="0" w:space="0" w:color="auto" w:frame="1"/>
          <w:shd w:val="clear" w:color="auto" w:fill="FFFFFF"/>
          <w:lang w:val="uk-UA"/>
        </w:rPr>
        <w:t xml:space="preserve"> </w:t>
      </w:r>
      <w:r w:rsidRPr="000F0FA8">
        <w:rPr>
          <w:rStyle w:val="rvts9"/>
          <w:bCs/>
          <w:color w:val="000000"/>
          <w:sz w:val="28"/>
          <w:szCs w:val="28"/>
          <w:bdr w:val="none" w:sz="0" w:space="0" w:color="auto" w:frame="1"/>
          <w:shd w:val="clear" w:color="auto" w:fill="FFFFFF"/>
          <w:lang w:val="uk-UA"/>
        </w:rPr>
        <w:t>№ 1718/29848</w:t>
      </w:r>
      <w:r>
        <w:rPr>
          <w:rStyle w:val="rvts9"/>
          <w:bCs/>
          <w:color w:val="000000"/>
          <w:sz w:val="28"/>
          <w:szCs w:val="28"/>
          <w:bdr w:val="none" w:sz="0" w:space="0" w:color="auto" w:frame="1"/>
          <w:shd w:val="clear" w:color="auto" w:fill="FFFFFF"/>
          <w:lang w:val="uk-UA"/>
        </w:rPr>
        <w:t xml:space="preserve">, </w:t>
      </w:r>
      <w:r w:rsidRPr="00C16A36">
        <w:rPr>
          <w:color w:val="000000"/>
          <w:sz w:val="28"/>
          <w:szCs w:val="28"/>
          <w:lang w:val="uk-UA"/>
        </w:rPr>
        <w:t>цим Положенням</w:t>
      </w:r>
      <w:r>
        <w:rPr>
          <w:color w:val="000000"/>
          <w:sz w:val="28"/>
          <w:szCs w:val="28"/>
          <w:lang w:val="uk-UA"/>
        </w:rPr>
        <w:t xml:space="preserve"> та іншими нормативно-правовими актами</w:t>
      </w:r>
      <w:r w:rsidRPr="00C16A36">
        <w:rPr>
          <w:color w:val="000000"/>
          <w:sz w:val="28"/>
          <w:szCs w:val="28"/>
          <w:lang w:val="uk-UA"/>
        </w:rPr>
        <w:t>.</w:t>
      </w:r>
    </w:p>
    <w:p w:rsidR="00453221" w:rsidRDefault="0077702C" w:rsidP="0077702C">
      <w:pPr>
        <w:spacing w:line="0" w:lineRule="atLeast"/>
        <w:ind w:firstLine="700"/>
        <w:jc w:val="both"/>
        <w:rPr>
          <w:sz w:val="28"/>
          <w:szCs w:val="28"/>
          <w:lang w:val="uk-UA"/>
        </w:rPr>
      </w:pPr>
      <w:r w:rsidRPr="00C63C6B">
        <w:rPr>
          <w:sz w:val="28"/>
          <w:szCs w:val="28"/>
          <w:lang w:val="uk-UA"/>
        </w:rPr>
        <w:t>4. Основним</w:t>
      </w:r>
      <w:r>
        <w:rPr>
          <w:sz w:val="28"/>
          <w:szCs w:val="28"/>
          <w:lang w:val="uk-UA"/>
        </w:rPr>
        <w:t>и</w:t>
      </w:r>
      <w:r w:rsidRPr="00C63C6B">
        <w:rPr>
          <w:sz w:val="28"/>
          <w:szCs w:val="28"/>
          <w:lang w:val="uk-UA"/>
        </w:rPr>
        <w:t xml:space="preserve"> завданням</w:t>
      </w:r>
      <w:r>
        <w:rPr>
          <w:sz w:val="28"/>
          <w:szCs w:val="28"/>
          <w:lang w:val="uk-UA"/>
        </w:rPr>
        <w:t>и</w:t>
      </w:r>
      <w:r w:rsidRPr="00C63C6B">
        <w:rPr>
          <w:sz w:val="28"/>
          <w:szCs w:val="28"/>
          <w:lang w:val="uk-UA"/>
        </w:rPr>
        <w:t xml:space="preserve"> </w:t>
      </w:r>
      <w:r>
        <w:rPr>
          <w:sz w:val="28"/>
          <w:szCs w:val="28"/>
          <w:lang w:val="uk-UA"/>
        </w:rPr>
        <w:t>к</w:t>
      </w:r>
      <w:r w:rsidRPr="00C63C6B">
        <w:rPr>
          <w:sz w:val="28"/>
          <w:szCs w:val="28"/>
          <w:lang w:val="uk-UA"/>
        </w:rPr>
        <w:t>омісії є</w:t>
      </w:r>
      <w:r w:rsidR="00453221">
        <w:rPr>
          <w:sz w:val="28"/>
          <w:szCs w:val="28"/>
          <w:lang w:val="uk-UA"/>
        </w:rPr>
        <w:t>:</w:t>
      </w:r>
    </w:p>
    <w:p w:rsidR="0077702C" w:rsidRDefault="0077702C" w:rsidP="0077702C">
      <w:pPr>
        <w:spacing w:line="0" w:lineRule="atLeast"/>
        <w:ind w:firstLine="700"/>
        <w:jc w:val="both"/>
        <w:rPr>
          <w:sz w:val="28"/>
          <w:szCs w:val="28"/>
          <w:lang w:val="uk-UA"/>
        </w:rPr>
      </w:pPr>
      <w:r w:rsidRPr="00C63C6B">
        <w:rPr>
          <w:sz w:val="28"/>
          <w:szCs w:val="28"/>
          <w:lang w:val="uk-UA"/>
        </w:rPr>
        <w:t xml:space="preserve"> </w:t>
      </w:r>
      <w:r w:rsidR="00453221">
        <w:rPr>
          <w:sz w:val="28"/>
          <w:szCs w:val="28"/>
          <w:lang w:val="uk-UA"/>
        </w:rPr>
        <w:t>ідентифікація корупційних ризиків у діяльності Дніпропетровської обласної ради;</w:t>
      </w:r>
    </w:p>
    <w:p w:rsidR="00453221" w:rsidRDefault="00453221" w:rsidP="0077702C">
      <w:pPr>
        <w:spacing w:line="0" w:lineRule="atLeast"/>
        <w:ind w:firstLine="700"/>
        <w:jc w:val="both"/>
        <w:rPr>
          <w:sz w:val="28"/>
          <w:szCs w:val="28"/>
          <w:lang w:val="uk-UA"/>
        </w:rPr>
      </w:pPr>
      <w:r>
        <w:rPr>
          <w:sz w:val="28"/>
          <w:szCs w:val="28"/>
          <w:lang w:val="uk-UA"/>
        </w:rPr>
        <w:t>проведення оцінки виявлених корупційних ризиків у діяльності Дніпропетровської обласної ради;</w:t>
      </w:r>
    </w:p>
    <w:p w:rsidR="00453221" w:rsidRPr="00721342" w:rsidRDefault="00453221" w:rsidP="00453221">
      <w:pPr>
        <w:spacing w:line="0" w:lineRule="atLeast"/>
        <w:ind w:firstLine="700"/>
        <w:jc w:val="both"/>
        <w:rPr>
          <w:sz w:val="28"/>
          <w:szCs w:val="28"/>
          <w:lang w:val="uk-UA"/>
        </w:rPr>
      </w:pPr>
      <w:r>
        <w:rPr>
          <w:sz w:val="28"/>
          <w:szCs w:val="28"/>
          <w:lang w:val="uk-UA"/>
        </w:rPr>
        <w:t>складання звіту за результатами оцінки корупційних ризиків у діяльності Дніпропетровської обласної ради.</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 xml:space="preserve">5. </w:t>
      </w:r>
      <w:r w:rsidRPr="00957E35">
        <w:rPr>
          <w:sz w:val="28"/>
          <w:szCs w:val="28"/>
          <w:lang w:val="uk-UA"/>
        </w:rPr>
        <w:t xml:space="preserve">Склад </w:t>
      </w:r>
      <w:r>
        <w:rPr>
          <w:sz w:val="28"/>
          <w:szCs w:val="28"/>
          <w:lang w:val="uk-UA"/>
        </w:rPr>
        <w:t>к</w:t>
      </w:r>
      <w:r w:rsidRPr="00957E35">
        <w:rPr>
          <w:sz w:val="28"/>
          <w:szCs w:val="28"/>
          <w:lang w:val="uk-UA"/>
        </w:rPr>
        <w:t>омісії</w:t>
      </w:r>
      <w:r>
        <w:rPr>
          <w:sz w:val="28"/>
          <w:szCs w:val="28"/>
          <w:lang w:val="uk-UA"/>
        </w:rPr>
        <w:t xml:space="preserve"> та Положення про комісію</w:t>
      </w:r>
      <w:r w:rsidRPr="00957E35">
        <w:rPr>
          <w:sz w:val="28"/>
          <w:szCs w:val="28"/>
          <w:lang w:val="uk-UA"/>
        </w:rPr>
        <w:t xml:space="preserve"> затверджується </w:t>
      </w:r>
      <w:r>
        <w:rPr>
          <w:sz w:val="28"/>
          <w:szCs w:val="28"/>
          <w:lang w:val="uk-UA"/>
        </w:rPr>
        <w:t>рішенням Дніпропетровської обласної ради</w:t>
      </w:r>
      <w:r w:rsidRPr="00957E35">
        <w:rPr>
          <w:sz w:val="28"/>
          <w:szCs w:val="28"/>
          <w:lang w:val="uk-UA"/>
        </w:rPr>
        <w:t>.</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6</w:t>
      </w:r>
      <w:r w:rsidRPr="008C01C3">
        <w:rPr>
          <w:sz w:val="28"/>
          <w:szCs w:val="28"/>
          <w:lang w:val="uk-UA"/>
        </w:rPr>
        <w:t xml:space="preserve">. Комісія складається з </w:t>
      </w:r>
      <w:r>
        <w:rPr>
          <w:sz w:val="28"/>
          <w:szCs w:val="28"/>
          <w:lang w:val="uk-UA"/>
        </w:rPr>
        <w:t>г</w:t>
      </w:r>
      <w:r w:rsidRPr="008C01C3">
        <w:rPr>
          <w:sz w:val="28"/>
          <w:szCs w:val="28"/>
          <w:lang w:val="uk-UA"/>
        </w:rPr>
        <w:t xml:space="preserve">олови, заступника </w:t>
      </w:r>
      <w:r>
        <w:rPr>
          <w:sz w:val="28"/>
          <w:szCs w:val="28"/>
          <w:lang w:val="uk-UA"/>
        </w:rPr>
        <w:t>г</w:t>
      </w:r>
      <w:r w:rsidRPr="008C01C3">
        <w:rPr>
          <w:sz w:val="28"/>
          <w:szCs w:val="28"/>
          <w:lang w:val="uk-UA"/>
        </w:rPr>
        <w:t>олови, секретаря та членів</w:t>
      </w:r>
      <w:r>
        <w:rPr>
          <w:sz w:val="28"/>
          <w:szCs w:val="28"/>
          <w:lang w:val="uk-UA"/>
        </w:rPr>
        <w:t xml:space="preserve"> комісії</w:t>
      </w:r>
      <w:r w:rsidRPr="008C01C3">
        <w:rPr>
          <w:sz w:val="28"/>
          <w:szCs w:val="28"/>
          <w:lang w:val="uk-UA"/>
        </w:rPr>
        <w:t>.</w:t>
      </w:r>
    </w:p>
    <w:p w:rsidR="0077702C" w:rsidRPr="008C01C3"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7</w:t>
      </w:r>
      <w:r w:rsidRPr="008C01C3">
        <w:rPr>
          <w:sz w:val="28"/>
          <w:szCs w:val="28"/>
          <w:lang w:val="uk-UA"/>
        </w:rPr>
        <w:t>.</w:t>
      </w:r>
      <w:r>
        <w:rPr>
          <w:sz w:val="28"/>
          <w:szCs w:val="28"/>
          <w:lang w:val="uk-UA"/>
        </w:rPr>
        <w:t xml:space="preserve"> </w:t>
      </w:r>
      <w:r w:rsidRPr="008C01C3">
        <w:rPr>
          <w:sz w:val="28"/>
          <w:szCs w:val="28"/>
          <w:lang w:val="uk-UA"/>
        </w:rPr>
        <w:t xml:space="preserve">До складу </w:t>
      </w:r>
      <w:r>
        <w:rPr>
          <w:sz w:val="28"/>
          <w:szCs w:val="28"/>
          <w:lang w:val="uk-UA"/>
        </w:rPr>
        <w:t>к</w:t>
      </w:r>
      <w:r w:rsidRPr="008C01C3">
        <w:rPr>
          <w:sz w:val="28"/>
          <w:szCs w:val="28"/>
          <w:lang w:val="uk-UA"/>
        </w:rPr>
        <w:t xml:space="preserve">омісії включаються працівники структурних підрозділів </w:t>
      </w:r>
      <w:r>
        <w:rPr>
          <w:sz w:val="28"/>
          <w:szCs w:val="28"/>
          <w:lang w:val="uk-UA"/>
        </w:rPr>
        <w:t>виконавчого апарату Дніпропетровської обласної ради, депутати обласної ради (за згодою), представники громадськості та експерти, які володіють теоретичними та практичними знаннями про особливості роботи обласної ради та сферу її діяльності (за згодою).</w:t>
      </w:r>
    </w:p>
    <w:p w:rsidR="0077702C" w:rsidRPr="008C01C3"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957E35">
        <w:rPr>
          <w:sz w:val="28"/>
          <w:szCs w:val="28"/>
          <w:lang w:val="uk-UA"/>
        </w:rPr>
        <w:t xml:space="preserve">8. </w:t>
      </w:r>
      <w:r w:rsidRPr="008C01C3">
        <w:rPr>
          <w:sz w:val="28"/>
          <w:szCs w:val="28"/>
          <w:lang w:val="uk-UA"/>
        </w:rPr>
        <w:t xml:space="preserve">Голова </w:t>
      </w:r>
      <w:r>
        <w:rPr>
          <w:sz w:val="28"/>
          <w:szCs w:val="28"/>
          <w:lang w:val="uk-UA"/>
        </w:rPr>
        <w:t>комісії організовує її роботу й</w:t>
      </w:r>
      <w:r w:rsidRPr="008C01C3">
        <w:rPr>
          <w:sz w:val="28"/>
          <w:szCs w:val="28"/>
          <w:lang w:val="uk-UA"/>
        </w:rPr>
        <w:t xml:space="preserve"> відповідає за виконання покладених на </w:t>
      </w:r>
      <w:r>
        <w:rPr>
          <w:sz w:val="28"/>
          <w:szCs w:val="28"/>
          <w:lang w:val="uk-UA"/>
        </w:rPr>
        <w:t>к</w:t>
      </w:r>
      <w:r w:rsidRPr="008C01C3">
        <w:rPr>
          <w:sz w:val="28"/>
          <w:szCs w:val="28"/>
          <w:lang w:val="uk-UA"/>
        </w:rPr>
        <w:t xml:space="preserve">омісію завдань </w:t>
      </w:r>
      <w:r>
        <w:rPr>
          <w:sz w:val="28"/>
          <w:szCs w:val="28"/>
          <w:lang w:val="uk-UA"/>
        </w:rPr>
        <w:t>і</w:t>
      </w:r>
      <w:r w:rsidRPr="008C01C3">
        <w:rPr>
          <w:sz w:val="28"/>
          <w:szCs w:val="28"/>
          <w:lang w:val="uk-UA"/>
        </w:rPr>
        <w:t xml:space="preserve"> функцій, головує на її засіданнях та визначає коло питань, що підлягають розгляду</w:t>
      </w:r>
      <w:r>
        <w:rPr>
          <w:sz w:val="28"/>
          <w:szCs w:val="28"/>
          <w:lang w:val="uk-UA"/>
        </w:rPr>
        <w:t>.</w:t>
      </w:r>
    </w:p>
    <w:p w:rsidR="0077702C" w:rsidRPr="005D2974"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F80E17">
        <w:rPr>
          <w:sz w:val="28"/>
          <w:szCs w:val="28"/>
          <w:lang w:val="uk-UA"/>
        </w:rPr>
        <w:t xml:space="preserve">9. </w:t>
      </w:r>
      <w:r w:rsidRPr="005D2974">
        <w:rPr>
          <w:sz w:val="28"/>
          <w:szCs w:val="28"/>
          <w:lang w:val="uk-UA"/>
        </w:rPr>
        <w:t xml:space="preserve">У разі </w:t>
      </w:r>
      <w:r w:rsidR="003E41C3">
        <w:rPr>
          <w:sz w:val="28"/>
          <w:szCs w:val="28"/>
          <w:lang w:val="uk-UA"/>
        </w:rPr>
        <w:t>відсутності</w:t>
      </w:r>
      <w:r>
        <w:rPr>
          <w:sz w:val="28"/>
          <w:szCs w:val="28"/>
          <w:lang w:val="uk-UA"/>
        </w:rPr>
        <w:t xml:space="preserve"> голов</w:t>
      </w:r>
      <w:r w:rsidR="003E41C3">
        <w:rPr>
          <w:sz w:val="28"/>
          <w:szCs w:val="28"/>
          <w:lang w:val="uk-UA"/>
        </w:rPr>
        <w:t>и</w:t>
      </w:r>
      <w:r>
        <w:rPr>
          <w:sz w:val="28"/>
          <w:szCs w:val="28"/>
          <w:lang w:val="uk-UA"/>
        </w:rPr>
        <w:t xml:space="preserve"> комісії </w:t>
      </w:r>
      <w:bookmarkStart w:id="0" w:name="_GoBack"/>
      <w:bookmarkEnd w:id="0"/>
      <w:r>
        <w:rPr>
          <w:sz w:val="28"/>
          <w:szCs w:val="28"/>
          <w:lang w:val="uk-UA"/>
        </w:rPr>
        <w:t xml:space="preserve">його повноваження виконує </w:t>
      </w:r>
      <w:r w:rsidRPr="005D2974">
        <w:rPr>
          <w:sz w:val="28"/>
          <w:szCs w:val="28"/>
          <w:lang w:val="uk-UA"/>
        </w:rPr>
        <w:t>заступник голови</w:t>
      </w:r>
      <w:r>
        <w:rPr>
          <w:sz w:val="28"/>
          <w:szCs w:val="28"/>
          <w:lang w:val="uk-UA"/>
        </w:rPr>
        <w:t xml:space="preserve"> комісії, а у разі відсутності заступника голови комісії – секретар комісії</w:t>
      </w:r>
      <w:r w:rsidRPr="005D2974">
        <w:rPr>
          <w:sz w:val="28"/>
          <w:szCs w:val="28"/>
          <w:lang w:val="uk-UA"/>
        </w:rPr>
        <w:t>.</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lastRenderedPageBreak/>
        <w:t>10</w:t>
      </w:r>
      <w:r w:rsidRPr="00402831">
        <w:rPr>
          <w:sz w:val="28"/>
          <w:szCs w:val="28"/>
          <w:lang w:val="uk-UA"/>
        </w:rPr>
        <w:t>.</w:t>
      </w:r>
      <w:r>
        <w:rPr>
          <w:sz w:val="28"/>
          <w:szCs w:val="28"/>
          <w:lang w:val="uk-UA"/>
        </w:rPr>
        <w:t xml:space="preserve"> </w:t>
      </w:r>
      <w:r w:rsidRPr="00C55C22">
        <w:rPr>
          <w:sz w:val="28"/>
          <w:szCs w:val="28"/>
          <w:lang w:val="uk-UA"/>
        </w:rPr>
        <w:t>Процес оцін</w:t>
      </w:r>
      <w:r>
        <w:rPr>
          <w:sz w:val="28"/>
          <w:szCs w:val="28"/>
          <w:lang w:val="uk-UA"/>
        </w:rPr>
        <w:t>ювання</w:t>
      </w:r>
      <w:r w:rsidRPr="00C55C22">
        <w:rPr>
          <w:sz w:val="28"/>
          <w:szCs w:val="28"/>
          <w:lang w:val="uk-UA"/>
        </w:rPr>
        <w:t xml:space="preserve"> корупційних ризиків складається з таких основних етапів: </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C55C22">
        <w:rPr>
          <w:sz w:val="28"/>
          <w:szCs w:val="28"/>
          <w:lang w:val="uk-UA"/>
        </w:rPr>
        <w:t xml:space="preserve">організаційно-підготовчі заходи; </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C55C22">
        <w:rPr>
          <w:sz w:val="28"/>
          <w:szCs w:val="28"/>
          <w:lang w:val="uk-UA"/>
        </w:rPr>
        <w:t xml:space="preserve">ідентифікація (виявлення) корупційних ризиків; </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оцінювання</w:t>
      </w:r>
      <w:r w:rsidRPr="00C55C22">
        <w:rPr>
          <w:sz w:val="28"/>
          <w:szCs w:val="28"/>
          <w:lang w:val="uk-UA"/>
        </w:rPr>
        <w:t xml:space="preserve"> корупційних ризиків</w:t>
      </w:r>
      <w:r>
        <w:rPr>
          <w:sz w:val="28"/>
          <w:szCs w:val="28"/>
          <w:lang w:val="uk-UA"/>
        </w:rPr>
        <w:t>;</w:t>
      </w:r>
      <w:r w:rsidRPr="00C55C22">
        <w:rPr>
          <w:sz w:val="28"/>
          <w:szCs w:val="28"/>
          <w:lang w:val="uk-UA"/>
        </w:rPr>
        <w:t xml:space="preserve"> </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C55C22">
        <w:rPr>
          <w:sz w:val="28"/>
          <w:szCs w:val="28"/>
          <w:lang w:val="uk-UA"/>
        </w:rPr>
        <w:t>склада</w:t>
      </w:r>
      <w:r>
        <w:rPr>
          <w:sz w:val="28"/>
          <w:szCs w:val="28"/>
          <w:lang w:val="uk-UA"/>
        </w:rPr>
        <w:t>ння звіту за результатами оцінювання</w:t>
      </w:r>
      <w:r w:rsidRPr="00C55C22">
        <w:rPr>
          <w:sz w:val="28"/>
          <w:szCs w:val="28"/>
          <w:lang w:val="uk-UA"/>
        </w:rPr>
        <w:t xml:space="preserve"> корупційних ризиків.</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11. Комісія відповідно до об’єктів оцінювання корупційних ризиків складає робочий план оцінювання корупційних ризиків</w:t>
      </w:r>
      <w:r w:rsidRPr="00957E35">
        <w:rPr>
          <w:sz w:val="28"/>
          <w:szCs w:val="28"/>
          <w:lang w:val="uk-UA"/>
        </w:rPr>
        <w:t>, який затверджується її головою</w:t>
      </w:r>
      <w:r>
        <w:rPr>
          <w:sz w:val="28"/>
          <w:szCs w:val="28"/>
          <w:lang w:val="uk-UA"/>
        </w:rPr>
        <w:t xml:space="preserve">. </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У робочому плані відображається інформація про:</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387230">
        <w:rPr>
          <w:sz w:val="28"/>
          <w:szCs w:val="28"/>
          <w:lang w:val="uk-UA"/>
        </w:rPr>
        <w:t>об’єкти оцін</w:t>
      </w:r>
      <w:r>
        <w:rPr>
          <w:sz w:val="28"/>
          <w:szCs w:val="28"/>
          <w:lang w:val="uk-UA"/>
        </w:rPr>
        <w:t>ювання</w:t>
      </w:r>
      <w:r w:rsidRPr="00387230">
        <w:rPr>
          <w:sz w:val="28"/>
          <w:szCs w:val="28"/>
          <w:lang w:val="uk-UA"/>
        </w:rPr>
        <w:t xml:space="preserve"> корупційних ризиків;</w:t>
      </w:r>
    </w:p>
    <w:p w:rsidR="0077702C" w:rsidRDefault="0077702C" w:rsidP="0077702C">
      <w:pPr>
        <w:pStyle w:val="rvps2"/>
        <w:shd w:val="clear" w:color="auto" w:fill="FFFFFF"/>
        <w:spacing w:before="0" w:beforeAutospacing="0" w:after="0" w:afterAutospacing="0" w:line="0" w:lineRule="atLeast"/>
        <w:ind w:firstLine="708"/>
        <w:jc w:val="both"/>
        <w:textAlignment w:val="baseline"/>
        <w:rPr>
          <w:sz w:val="28"/>
          <w:szCs w:val="28"/>
          <w:lang w:val="uk-UA"/>
        </w:rPr>
      </w:pPr>
      <w:r w:rsidRPr="00387230">
        <w:rPr>
          <w:sz w:val="28"/>
          <w:szCs w:val="28"/>
          <w:lang w:val="uk-UA"/>
        </w:rPr>
        <w:t>джерела інформації для проведення оцін</w:t>
      </w:r>
      <w:r>
        <w:rPr>
          <w:sz w:val="28"/>
          <w:szCs w:val="28"/>
          <w:lang w:val="uk-UA"/>
        </w:rPr>
        <w:t xml:space="preserve">ювання </w:t>
      </w:r>
      <w:r w:rsidRPr="00387230">
        <w:rPr>
          <w:sz w:val="28"/>
          <w:szCs w:val="28"/>
          <w:lang w:val="uk-UA"/>
        </w:rPr>
        <w:t xml:space="preserve">корупційних ризиків; </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методи та способи оцінювання</w:t>
      </w:r>
      <w:r w:rsidRPr="00387230">
        <w:rPr>
          <w:sz w:val="28"/>
          <w:szCs w:val="28"/>
          <w:lang w:val="uk-UA"/>
        </w:rPr>
        <w:t xml:space="preserve"> корупційних ризиків;</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387230">
        <w:rPr>
          <w:sz w:val="28"/>
          <w:szCs w:val="28"/>
          <w:lang w:val="uk-UA"/>
        </w:rPr>
        <w:t>осіб, відповідальних за проведення оцін</w:t>
      </w:r>
      <w:r>
        <w:rPr>
          <w:sz w:val="28"/>
          <w:szCs w:val="28"/>
          <w:lang w:val="uk-UA"/>
        </w:rPr>
        <w:t>ювання</w:t>
      </w:r>
      <w:r w:rsidRPr="00387230">
        <w:rPr>
          <w:sz w:val="28"/>
          <w:szCs w:val="28"/>
          <w:lang w:val="uk-UA"/>
        </w:rPr>
        <w:t xml:space="preserve"> корупційних ризиків </w:t>
      </w:r>
      <w:r>
        <w:rPr>
          <w:sz w:val="28"/>
          <w:szCs w:val="28"/>
          <w:lang w:val="uk-UA"/>
        </w:rPr>
        <w:t>на</w:t>
      </w:r>
      <w:r w:rsidRPr="00387230">
        <w:rPr>
          <w:sz w:val="28"/>
          <w:szCs w:val="28"/>
          <w:lang w:val="uk-UA"/>
        </w:rPr>
        <w:t xml:space="preserve"> кожному об’єкт</w:t>
      </w:r>
      <w:r>
        <w:rPr>
          <w:sz w:val="28"/>
          <w:szCs w:val="28"/>
          <w:lang w:val="uk-UA"/>
        </w:rPr>
        <w:t>і</w:t>
      </w:r>
      <w:r w:rsidRPr="00387230">
        <w:rPr>
          <w:sz w:val="28"/>
          <w:szCs w:val="28"/>
          <w:lang w:val="uk-UA"/>
        </w:rPr>
        <w:t>;</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387230">
        <w:rPr>
          <w:sz w:val="28"/>
          <w:szCs w:val="28"/>
          <w:lang w:val="uk-UA"/>
        </w:rPr>
        <w:t>строки проведення оцін</w:t>
      </w:r>
      <w:r>
        <w:rPr>
          <w:sz w:val="28"/>
          <w:szCs w:val="28"/>
          <w:lang w:val="uk-UA"/>
        </w:rPr>
        <w:t>ювання</w:t>
      </w:r>
      <w:r w:rsidRPr="00387230">
        <w:rPr>
          <w:sz w:val="28"/>
          <w:szCs w:val="28"/>
          <w:lang w:val="uk-UA"/>
        </w:rPr>
        <w:t xml:space="preserve"> корупційних ризиків </w:t>
      </w:r>
      <w:r>
        <w:rPr>
          <w:sz w:val="28"/>
          <w:szCs w:val="28"/>
          <w:lang w:val="uk-UA"/>
        </w:rPr>
        <w:t>на</w:t>
      </w:r>
      <w:r w:rsidRPr="00387230">
        <w:rPr>
          <w:sz w:val="28"/>
          <w:szCs w:val="28"/>
          <w:lang w:val="uk-UA"/>
        </w:rPr>
        <w:t xml:space="preserve"> кожному об’єкт</w:t>
      </w:r>
      <w:r>
        <w:rPr>
          <w:sz w:val="28"/>
          <w:szCs w:val="28"/>
          <w:lang w:val="uk-UA"/>
        </w:rPr>
        <w:t>і.</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3157D0">
        <w:rPr>
          <w:sz w:val="28"/>
          <w:szCs w:val="28"/>
          <w:lang w:val="uk-UA"/>
        </w:rPr>
        <w:t xml:space="preserve">Робочий план </w:t>
      </w:r>
      <w:r>
        <w:rPr>
          <w:sz w:val="28"/>
          <w:szCs w:val="28"/>
          <w:lang w:val="uk-UA"/>
        </w:rPr>
        <w:t>у разі потреби</w:t>
      </w:r>
      <w:r w:rsidRPr="003157D0">
        <w:rPr>
          <w:sz w:val="28"/>
          <w:szCs w:val="28"/>
          <w:lang w:val="uk-UA"/>
        </w:rPr>
        <w:t xml:space="preserve"> може корегуватися </w:t>
      </w:r>
      <w:r>
        <w:rPr>
          <w:sz w:val="28"/>
          <w:szCs w:val="28"/>
          <w:lang w:val="uk-UA"/>
        </w:rPr>
        <w:t>к</w:t>
      </w:r>
      <w:r w:rsidRPr="003157D0">
        <w:rPr>
          <w:sz w:val="28"/>
          <w:szCs w:val="28"/>
          <w:lang w:val="uk-UA"/>
        </w:rPr>
        <w:t xml:space="preserve">омісією на різних етапах </w:t>
      </w:r>
      <w:r>
        <w:rPr>
          <w:sz w:val="28"/>
          <w:szCs w:val="28"/>
          <w:lang w:val="uk-UA"/>
        </w:rPr>
        <w:t>прове</w:t>
      </w:r>
      <w:r w:rsidR="00DB03ED">
        <w:rPr>
          <w:sz w:val="28"/>
          <w:szCs w:val="28"/>
          <w:lang w:val="uk-UA"/>
        </w:rPr>
        <w:t>де</w:t>
      </w:r>
      <w:r>
        <w:rPr>
          <w:sz w:val="28"/>
          <w:szCs w:val="28"/>
          <w:lang w:val="uk-UA"/>
        </w:rPr>
        <w:t>ння</w:t>
      </w:r>
      <w:r w:rsidRPr="003157D0">
        <w:rPr>
          <w:sz w:val="28"/>
          <w:szCs w:val="28"/>
          <w:lang w:val="uk-UA"/>
        </w:rPr>
        <w:t xml:space="preserve"> оцін</w:t>
      </w:r>
      <w:r>
        <w:rPr>
          <w:sz w:val="28"/>
          <w:szCs w:val="28"/>
          <w:lang w:val="uk-UA"/>
        </w:rPr>
        <w:t>ювання</w:t>
      </w:r>
      <w:r w:rsidRPr="003157D0">
        <w:rPr>
          <w:sz w:val="28"/>
          <w:szCs w:val="28"/>
          <w:lang w:val="uk-UA"/>
        </w:rPr>
        <w:t xml:space="preserve"> корупційних ризиків.</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772B16">
        <w:rPr>
          <w:sz w:val="28"/>
          <w:szCs w:val="28"/>
          <w:lang w:val="uk-UA"/>
        </w:rPr>
        <w:t>12. Комісія для здійснення своїх повноважень має право:</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 xml:space="preserve">одержувати від посадових осіб </w:t>
      </w:r>
      <w:r>
        <w:rPr>
          <w:sz w:val="28"/>
          <w:szCs w:val="28"/>
          <w:lang w:val="uk-UA"/>
        </w:rPr>
        <w:t xml:space="preserve">Дніпропетровської обласної ради </w:t>
      </w:r>
      <w:r w:rsidR="003F4304">
        <w:rPr>
          <w:sz w:val="28"/>
          <w:szCs w:val="28"/>
          <w:lang w:val="uk-UA"/>
        </w:rPr>
        <w:t>інформацію, документи,</w:t>
      </w:r>
      <w:r w:rsidRPr="00402831">
        <w:rPr>
          <w:sz w:val="28"/>
          <w:szCs w:val="28"/>
          <w:lang w:val="uk-UA"/>
        </w:rPr>
        <w:t xml:space="preserve"> матеріали</w:t>
      </w:r>
      <w:r w:rsidR="003F4304">
        <w:rPr>
          <w:sz w:val="28"/>
          <w:szCs w:val="28"/>
          <w:lang w:val="uk-UA"/>
        </w:rPr>
        <w:t xml:space="preserve"> та усні пояснення</w:t>
      </w:r>
      <w:r w:rsidRPr="00402831">
        <w:rPr>
          <w:sz w:val="28"/>
          <w:szCs w:val="28"/>
          <w:lang w:val="uk-UA"/>
        </w:rPr>
        <w:t xml:space="preserve">, </w:t>
      </w:r>
      <w:r w:rsidR="003F4304">
        <w:rPr>
          <w:sz w:val="28"/>
          <w:szCs w:val="28"/>
          <w:lang w:val="uk-UA"/>
        </w:rPr>
        <w:t>необхідні</w:t>
      </w:r>
      <w:r w:rsidRPr="00402831">
        <w:rPr>
          <w:sz w:val="28"/>
          <w:szCs w:val="28"/>
          <w:lang w:val="uk-UA"/>
        </w:rPr>
        <w:t xml:space="preserve"> для виконання покладених на </w:t>
      </w:r>
      <w:r>
        <w:rPr>
          <w:sz w:val="28"/>
          <w:szCs w:val="28"/>
          <w:lang w:val="uk-UA"/>
        </w:rPr>
        <w:t>к</w:t>
      </w:r>
      <w:r w:rsidRPr="00402831">
        <w:rPr>
          <w:sz w:val="28"/>
          <w:szCs w:val="28"/>
          <w:lang w:val="uk-UA"/>
        </w:rPr>
        <w:t>омісію завдань;</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залучати в установленому порядку</w:t>
      </w:r>
      <w:r>
        <w:rPr>
          <w:sz w:val="28"/>
          <w:szCs w:val="28"/>
          <w:lang w:val="uk-UA"/>
        </w:rPr>
        <w:t xml:space="preserve">, на різних етапах проведення оцінювання корупційних ризиків, до роботи комісії </w:t>
      </w:r>
      <w:r w:rsidRPr="00402831">
        <w:rPr>
          <w:sz w:val="28"/>
          <w:szCs w:val="28"/>
          <w:lang w:val="uk-UA"/>
        </w:rPr>
        <w:t xml:space="preserve">інших працівників </w:t>
      </w:r>
      <w:r>
        <w:rPr>
          <w:sz w:val="28"/>
          <w:szCs w:val="28"/>
          <w:lang w:val="uk-UA"/>
        </w:rPr>
        <w:t>виконавчого апарату (за згодою), які не входять до її складу, але можуть надати інформацію для здійснення об’єктивного та якісного оцінювання корупційних ризиків;</w:t>
      </w:r>
      <w:r w:rsidRPr="00402831">
        <w:rPr>
          <w:sz w:val="28"/>
          <w:szCs w:val="28"/>
          <w:lang w:val="uk-UA"/>
        </w:rPr>
        <w:t xml:space="preserve"> </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здійснювати інші заходи для реалізації повноважень, визначених</w:t>
      </w:r>
      <w:r>
        <w:rPr>
          <w:rStyle w:val="apple-converted-space"/>
          <w:sz w:val="28"/>
          <w:szCs w:val="28"/>
          <w:lang w:val="uk-UA"/>
        </w:rPr>
        <w:t xml:space="preserve"> </w:t>
      </w:r>
      <w:r w:rsidRPr="00402831">
        <w:rPr>
          <w:sz w:val="28"/>
          <w:szCs w:val="28"/>
          <w:lang w:val="uk-UA"/>
        </w:rPr>
        <w:t>цим Положенням.</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13</w:t>
      </w:r>
      <w:r w:rsidRPr="00402831">
        <w:rPr>
          <w:sz w:val="28"/>
          <w:szCs w:val="28"/>
          <w:lang w:val="uk-UA"/>
        </w:rPr>
        <w:t xml:space="preserve">. Члени </w:t>
      </w:r>
      <w:r>
        <w:rPr>
          <w:sz w:val="28"/>
          <w:szCs w:val="28"/>
          <w:lang w:val="uk-UA"/>
        </w:rPr>
        <w:t>к</w:t>
      </w:r>
      <w:r w:rsidRPr="00402831">
        <w:rPr>
          <w:sz w:val="28"/>
          <w:szCs w:val="28"/>
          <w:lang w:val="uk-UA"/>
        </w:rPr>
        <w:t>омісії мають право:</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 xml:space="preserve">ознайомлюватися з матеріалами, що належать до повноважень </w:t>
      </w:r>
      <w:r>
        <w:rPr>
          <w:sz w:val="28"/>
          <w:szCs w:val="28"/>
          <w:lang w:val="uk-UA"/>
        </w:rPr>
        <w:t>к</w:t>
      </w:r>
      <w:r w:rsidRPr="00402831">
        <w:rPr>
          <w:sz w:val="28"/>
          <w:szCs w:val="28"/>
          <w:lang w:val="uk-UA"/>
        </w:rPr>
        <w:t>омісії;</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 xml:space="preserve">висловлювати свою позицію під час засідання </w:t>
      </w:r>
      <w:r>
        <w:rPr>
          <w:sz w:val="28"/>
          <w:szCs w:val="28"/>
          <w:lang w:val="uk-UA"/>
        </w:rPr>
        <w:t>к</w:t>
      </w:r>
      <w:r w:rsidRPr="00402831">
        <w:rPr>
          <w:sz w:val="28"/>
          <w:szCs w:val="28"/>
          <w:lang w:val="uk-UA"/>
        </w:rPr>
        <w:t>омісії та брати участь у прийнятті рішень шляхом голосування;</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 xml:space="preserve">ініціювати в разі потреби скликання засідання </w:t>
      </w:r>
      <w:r>
        <w:rPr>
          <w:sz w:val="28"/>
          <w:szCs w:val="28"/>
          <w:lang w:val="uk-UA"/>
        </w:rPr>
        <w:t>к</w:t>
      </w:r>
      <w:r w:rsidRPr="00402831">
        <w:rPr>
          <w:sz w:val="28"/>
          <w:szCs w:val="28"/>
          <w:lang w:val="uk-UA"/>
        </w:rPr>
        <w:t>омісії;</w:t>
      </w:r>
    </w:p>
    <w:p w:rsidR="0077702C" w:rsidRPr="00402831" w:rsidRDefault="0077702C" w:rsidP="001C1216">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 xml:space="preserve">здійснювати інші повноваження, які пов’язані із забезпеченням діяльності </w:t>
      </w:r>
      <w:r>
        <w:rPr>
          <w:sz w:val="28"/>
          <w:szCs w:val="28"/>
          <w:lang w:val="uk-UA"/>
        </w:rPr>
        <w:t>к</w:t>
      </w:r>
      <w:r w:rsidRPr="00402831">
        <w:rPr>
          <w:sz w:val="28"/>
          <w:szCs w:val="28"/>
          <w:lang w:val="uk-UA"/>
        </w:rPr>
        <w:t>омісії, відповідно до</w:t>
      </w:r>
      <w:r>
        <w:rPr>
          <w:rStyle w:val="apple-converted-space"/>
          <w:sz w:val="28"/>
          <w:szCs w:val="28"/>
          <w:lang w:val="uk-UA"/>
        </w:rPr>
        <w:t xml:space="preserve"> </w:t>
      </w:r>
      <w:r w:rsidRPr="00402831">
        <w:rPr>
          <w:sz w:val="28"/>
          <w:szCs w:val="28"/>
          <w:lang w:val="uk-UA"/>
        </w:rPr>
        <w:t>цього Положення.</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1</w:t>
      </w:r>
      <w:r>
        <w:rPr>
          <w:sz w:val="28"/>
          <w:szCs w:val="28"/>
          <w:lang w:val="uk-UA"/>
        </w:rPr>
        <w:t>4</w:t>
      </w:r>
      <w:r w:rsidRPr="00402831">
        <w:rPr>
          <w:sz w:val="28"/>
          <w:szCs w:val="28"/>
          <w:lang w:val="uk-UA"/>
        </w:rPr>
        <w:t xml:space="preserve">. Члени </w:t>
      </w:r>
      <w:r>
        <w:rPr>
          <w:sz w:val="28"/>
          <w:szCs w:val="28"/>
          <w:lang w:val="uk-UA"/>
        </w:rPr>
        <w:t>к</w:t>
      </w:r>
      <w:r w:rsidRPr="00402831">
        <w:rPr>
          <w:sz w:val="28"/>
          <w:szCs w:val="28"/>
          <w:lang w:val="uk-UA"/>
        </w:rPr>
        <w:t>омісії зобов’язані:</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 xml:space="preserve">брати участь у засіданнях </w:t>
      </w:r>
      <w:r>
        <w:rPr>
          <w:sz w:val="28"/>
          <w:szCs w:val="28"/>
          <w:lang w:val="uk-UA"/>
        </w:rPr>
        <w:t>к</w:t>
      </w:r>
      <w:r w:rsidRPr="00402831">
        <w:rPr>
          <w:sz w:val="28"/>
          <w:szCs w:val="28"/>
          <w:lang w:val="uk-UA"/>
        </w:rPr>
        <w:t>омісії;</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 xml:space="preserve">дотримуватися вимог цього Положення та забезпечувати виконання рішень </w:t>
      </w:r>
      <w:r>
        <w:rPr>
          <w:sz w:val="28"/>
          <w:szCs w:val="28"/>
          <w:lang w:val="uk-UA"/>
        </w:rPr>
        <w:t>к</w:t>
      </w:r>
      <w:r w:rsidRPr="00402831">
        <w:rPr>
          <w:sz w:val="28"/>
          <w:szCs w:val="28"/>
          <w:lang w:val="uk-UA"/>
        </w:rPr>
        <w:t>омісії;</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lastRenderedPageBreak/>
        <w:t>бути неупередженими та об’єктивними;</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не допускати розголошення конфіденційної інформації, що стала їм відома у зв’язку з виконанням своїх функцій;</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не допускати конфлікту інтересів;</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сумлінно виконувати свої обов’язки;</w:t>
      </w:r>
    </w:p>
    <w:p w:rsidR="0077702C" w:rsidRPr="00402831"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402831">
        <w:rPr>
          <w:sz w:val="28"/>
          <w:szCs w:val="28"/>
          <w:lang w:val="uk-UA"/>
        </w:rPr>
        <w:t>дотримуватися високої культури спілкування.</w:t>
      </w:r>
    </w:p>
    <w:p w:rsidR="0077702C" w:rsidRPr="0013609E"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13609E">
        <w:rPr>
          <w:sz w:val="28"/>
          <w:szCs w:val="28"/>
          <w:lang w:val="uk-UA"/>
        </w:rPr>
        <w:t>1</w:t>
      </w:r>
      <w:r>
        <w:rPr>
          <w:sz w:val="28"/>
          <w:szCs w:val="28"/>
          <w:lang w:val="uk-UA"/>
        </w:rPr>
        <w:t>5</w:t>
      </w:r>
      <w:r w:rsidRPr="0013609E">
        <w:rPr>
          <w:sz w:val="28"/>
          <w:szCs w:val="28"/>
          <w:lang w:val="uk-UA"/>
        </w:rPr>
        <w:t>. Ор</w:t>
      </w:r>
      <w:r>
        <w:rPr>
          <w:sz w:val="28"/>
          <w:szCs w:val="28"/>
          <w:lang w:val="uk-UA"/>
        </w:rPr>
        <w:t>ганізаційною формою діяльності к</w:t>
      </w:r>
      <w:r w:rsidRPr="0013609E">
        <w:rPr>
          <w:sz w:val="28"/>
          <w:szCs w:val="28"/>
          <w:lang w:val="uk-UA"/>
        </w:rPr>
        <w:t xml:space="preserve">омісії є засідання. Засідання </w:t>
      </w:r>
      <w:r>
        <w:rPr>
          <w:sz w:val="28"/>
          <w:szCs w:val="28"/>
          <w:lang w:val="uk-UA"/>
        </w:rPr>
        <w:t>к</w:t>
      </w:r>
      <w:r w:rsidRPr="0013609E">
        <w:rPr>
          <w:sz w:val="28"/>
          <w:szCs w:val="28"/>
          <w:lang w:val="uk-UA"/>
        </w:rPr>
        <w:t>омісії вважається правомо</w:t>
      </w:r>
      <w:r>
        <w:rPr>
          <w:sz w:val="28"/>
          <w:szCs w:val="28"/>
          <w:lang w:val="uk-UA"/>
        </w:rPr>
        <w:t>ч</w:t>
      </w:r>
      <w:r w:rsidRPr="0013609E">
        <w:rPr>
          <w:sz w:val="28"/>
          <w:szCs w:val="28"/>
          <w:lang w:val="uk-UA"/>
        </w:rPr>
        <w:t xml:space="preserve">ним, якщо в ньому бере участь не менше двох третин від загального складу </w:t>
      </w:r>
      <w:r>
        <w:rPr>
          <w:sz w:val="28"/>
          <w:szCs w:val="28"/>
          <w:lang w:val="uk-UA"/>
        </w:rPr>
        <w:t>к</w:t>
      </w:r>
      <w:r w:rsidRPr="0013609E">
        <w:rPr>
          <w:sz w:val="28"/>
          <w:szCs w:val="28"/>
          <w:lang w:val="uk-UA"/>
        </w:rPr>
        <w:t>омісії.</w:t>
      </w:r>
    </w:p>
    <w:p w:rsidR="0077702C" w:rsidRPr="0013609E"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13609E">
        <w:rPr>
          <w:sz w:val="28"/>
          <w:szCs w:val="28"/>
          <w:lang w:val="uk-UA"/>
        </w:rPr>
        <w:t>1</w:t>
      </w:r>
      <w:r>
        <w:rPr>
          <w:sz w:val="28"/>
          <w:szCs w:val="28"/>
          <w:lang w:val="uk-UA"/>
        </w:rPr>
        <w:t>6</w:t>
      </w:r>
      <w:r w:rsidRPr="0013609E">
        <w:rPr>
          <w:sz w:val="28"/>
          <w:szCs w:val="28"/>
          <w:lang w:val="uk-UA"/>
        </w:rPr>
        <w:t xml:space="preserve">. Засідання </w:t>
      </w:r>
      <w:r>
        <w:rPr>
          <w:sz w:val="28"/>
          <w:szCs w:val="28"/>
          <w:lang w:val="uk-UA"/>
        </w:rPr>
        <w:t>к</w:t>
      </w:r>
      <w:r w:rsidRPr="0013609E">
        <w:rPr>
          <w:sz w:val="28"/>
          <w:szCs w:val="28"/>
          <w:lang w:val="uk-UA"/>
        </w:rPr>
        <w:t xml:space="preserve">омісії обов’язково проводяться перед підготовкою або переглядом антикорупційної програми </w:t>
      </w:r>
      <w:r>
        <w:rPr>
          <w:sz w:val="28"/>
          <w:szCs w:val="28"/>
          <w:lang w:val="uk-UA"/>
        </w:rPr>
        <w:t>Дніпропетровської обласної ради</w:t>
      </w:r>
      <w:r w:rsidRPr="0013609E">
        <w:rPr>
          <w:sz w:val="28"/>
          <w:szCs w:val="28"/>
          <w:lang w:val="uk-UA"/>
        </w:rPr>
        <w:t xml:space="preserve">. Засідання </w:t>
      </w:r>
      <w:r>
        <w:rPr>
          <w:sz w:val="28"/>
          <w:szCs w:val="28"/>
          <w:lang w:val="uk-UA"/>
        </w:rPr>
        <w:t>к</w:t>
      </w:r>
      <w:r w:rsidRPr="0013609E">
        <w:rPr>
          <w:sz w:val="28"/>
          <w:szCs w:val="28"/>
          <w:lang w:val="uk-UA"/>
        </w:rPr>
        <w:t xml:space="preserve">омісії проводяться за </w:t>
      </w:r>
      <w:r>
        <w:rPr>
          <w:sz w:val="28"/>
          <w:szCs w:val="28"/>
          <w:lang w:val="uk-UA"/>
        </w:rPr>
        <w:t>ініціативою г</w:t>
      </w:r>
      <w:r w:rsidRPr="0013609E">
        <w:rPr>
          <w:sz w:val="28"/>
          <w:szCs w:val="28"/>
          <w:lang w:val="uk-UA"/>
        </w:rPr>
        <w:t xml:space="preserve">олови </w:t>
      </w:r>
      <w:r>
        <w:rPr>
          <w:sz w:val="28"/>
          <w:szCs w:val="28"/>
          <w:lang w:val="uk-UA"/>
        </w:rPr>
        <w:t>к</w:t>
      </w:r>
      <w:r w:rsidRPr="0013609E">
        <w:rPr>
          <w:sz w:val="28"/>
          <w:szCs w:val="28"/>
          <w:lang w:val="uk-UA"/>
        </w:rPr>
        <w:t>омісії.</w:t>
      </w:r>
    </w:p>
    <w:p w:rsidR="0077702C" w:rsidRPr="0023593E" w:rsidRDefault="0077702C" w:rsidP="0077702C">
      <w:pPr>
        <w:pStyle w:val="rvps2"/>
        <w:shd w:val="clear" w:color="auto" w:fill="FFFFFF"/>
        <w:spacing w:before="0" w:beforeAutospacing="0" w:after="0" w:afterAutospacing="0" w:line="0" w:lineRule="atLeast"/>
        <w:ind w:firstLine="700"/>
        <w:jc w:val="both"/>
        <w:textAlignment w:val="baseline"/>
        <w:rPr>
          <w:color w:val="000000"/>
          <w:sz w:val="28"/>
          <w:szCs w:val="28"/>
        </w:rPr>
      </w:pPr>
      <w:r w:rsidRPr="004A79F5">
        <w:rPr>
          <w:sz w:val="28"/>
          <w:szCs w:val="28"/>
          <w:lang w:val="uk-UA"/>
        </w:rPr>
        <w:t>1</w:t>
      </w:r>
      <w:r>
        <w:rPr>
          <w:sz w:val="28"/>
          <w:szCs w:val="28"/>
          <w:lang w:val="uk-UA"/>
        </w:rPr>
        <w:t>7</w:t>
      </w:r>
      <w:r w:rsidRPr="004A79F5">
        <w:rPr>
          <w:sz w:val="28"/>
          <w:szCs w:val="28"/>
          <w:lang w:val="uk-UA"/>
        </w:rPr>
        <w:t xml:space="preserve">. Рішення </w:t>
      </w:r>
      <w:r>
        <w:rPr>
          <w:sz w:val="28"/>
          <w:szCs w:val="28"/>
          <w:lang w:val="uk-UA"/>
        </w:rPr>
        <w:t>к</w:t>
      </w:r>
      <w:r w:rsidRPr="004A79F5">
        <w:rPr>
          <w:sz w:val="28"/>
          <w:szCs w:val="28"/>
          <w:lang w:val="uk-UA"/>
        </w:rPr>
        <w:t xml:space="preserve">омісії приймається відкритим голосуванням більшістю голосів присутніх на засіданні членів </w:t>
      </w:r>
      <w:r>
        <w:rPr>
          <w:sz w:val="28"/>
          <w:szCs w:val="28"/>
          <w:lang w:val="uk-UA"/>
        </w:rPr>
        <w:t>к</w:t>
      </w:r>
      <w:r w:rsidRPr="004A79F5">
        <w:rPr>
          <w:sz w:val="28"/>
          <w:szCs w:val="28"/>
          <w:lang w:val="uk-UA"/>
        </w:rPr>
        <w:t>омісії.</w:t>
      </w:r>
      <w:r w:rsidRPr="001843D1">
        <w:rPr>
          <w:rFonts w:ascii="Arial" w:hAnsi="Arial" w:cs="Arial"/>
          <w:color w:val="000000"/>
          <w:sz w:val="21"/>
          <w:szCs w:val="21"/>
          <w:lang w:val="uk-UA"/>
        </w:rPr>
        <w:t xml:space="preserve"> </w:t>
      </w:r>
      <w:r w:rsidRPr="001843D1">
        <w:rPr>
          <w:color w:val="000000"/>
          <w:sz w:val="28"/>
          <w:szCs w:val="28"/>
        </w:rPr>
        <w:t xml:space="preserve">У </w:t>
      </w:r>
      <w:proofErr w:type="spellStart"/>
      <w:r w:rsidRPr="001843D1">
        <w:rPr>
          <w:color w:val="000000"/>
          <w:sz w:val="28"/>
          <w:szCs w:val="28"/>
        </w:rPr>
        <w:t>разі</w:t>
      </w:r>
      <w:proofErr w:type="spellEnd"/>
      <w:r w:rsidRPr="001843D1">
        <w:rPr>
          <w:color w:val="000000"/>
          <w:sz w:val="28"/>
          <w:szCs w:val="28"/>
        </w:rPr>
        <w:t xml:space="preserve"> </w:t>
      </w:r>
      <w:proofErr w:type="spellStart"/>
      <w:proofErr w:type="gramStart"/>
      <w:r w:rsidRPr="001843D1">
        <w:rPr>
          <w:color w:val="000000"/>
          <w:sz w:val="28"/>
          <w:szCs w:val="28"/>
        </w:rPr>
        <w:t>р</w:t>
      </w:r>
      <w:proofErr w:type="gramEnd"/>
      <w:r w:rsidRPr="001843D1">
        <w:rPr>
          <w:color w:val="000000"/>
          <w:sz w:val="28"/>
          <w:szCs w:val="28"/>
        </w:rPr>
        <w:t>івного</w:t>
      </w:r>
      <w:proofErr w:type="spellEnd"/>
      <w:r w:rsidRPr="001843D1">
        <w:rPr>
          <w:color w:val="000000"/>
          <w:sz w:val="28"/>
          <w:szCs w:val="28"/>
        </w:rPr>
        <w:t xml:space="preserve"> </w:t>
      </w:r>
      <w:proofErr w:type="spellStart"/>
      <w:r w:rsidRPr="001843D1">
        <w:rPr>
          <w:color w:val="000000"/>
          <w:sz w:val="28"/>
          <w:szCs w:val="28"/>
        </w:rPr>
        <w:t>розподілу</w:t>
      </w:r>
      <w:proofErr w:type="spellEnd"/>
      <w:r w:rsidRPr="001843D1">
        <w:rPr>
          <w:color w:val="000000"/>
          <w:sz w:val="28"/>
          <w:szCs w:val="28"/>
        </w:rPr>
        <w:t xml:space="preserve"> </w:t>
      </w:r>
      <w:proofErr w:type="spellStart"/>
      <w:r w:rsidRPr="001843D1">
        <w:rPr>
          <w:color w:val="000000"/>
          <w:sz w:val="28"/>
          <w:szCs w:val="28"/>
        </w:rPr>
        <w:t>голосів</w:t>
      </w:r>
      <w:proofErr w:type="spellEnd"/>
      <w:r w:rsidRPr="001843D1">
        <w:rPr>
          <w:color w:val="000000"/>
          <w:sz w:val="28"/>
          <w:szCs w:val="28"/>
        </w:rPr>
        <w:t xml:space="preserve"> </w:t>
      </w:r>
      <w:proofErr w:type="spellStart"/>
      <w:r w:rsidRPr="001843D1">
        <w:rPr>
          <w:color w:val="000000"/>
          <w:sz w:val="28"/>
          <w:szCs w:val="28"/>
        </w:rPr>
        <w:t>вирішальним</w:t>
      </w:r>
      <w:proofErr w:type="spellEnd"/>
      <w:r w:rsidRPr="001843D1">
        <w:rPr>
          <w:color w:val="000000"/>
          <w:sz w:val="28"/>
          <w:szCs w:val="28"/>
        </w:rPr>
        <w:t xml:space="preserve"> є голос </w:t>
      </w:r>
      <w:proofErr w:type="spellStart"/>
      <w:r w:rsidRPr="001843D1">
        <w:rPr>
          <w:color w:val="000000"/>
          <w:sz w:val="28"/>
          <w:szCs w:val="28"/>
        </w:rPr>
        <w:t>голови</w:t>
      </w:r>
      <w:proofErr w:type="spellEnd"/>
      <w:r w:rsidRPr="001843D1">
        <w:rPr>
          <w:color w:val="000000"/>
          <w:sz w:val="28"/>
          <w:szCs w:val="28"/>
        </w:rPr>
        <w:t xml:space="preserve"> </w:t>
      </w:r>
      <w:r>
        <w:rPr>
          <w:color w:val="000000"/>
          <w:sz w:val="28"/>
          <w:szCs w:val="28"/>
          <w:lang w:val="uk-UA"/>
        </w:rPr>
        <w:t>к</w:t>
      </w:r>
      <w:proofErr w:type="spellStart"/>
      <w:r w:rsidRPr="001843D1">
        <w:rPr>
          <w:color w:val="000000"/>
          <w:sz w:val="28"/>
          <w:szCs w:val="28"/>
        </w:rPr>
        <w:t>омісії</w:t>
      </w:r>
      <w:proofErr w:type="spellEnd"/>
      <w:r w:rsidRPr="001843D1">
        <w:rPr>
          <w:color w:val="000000"/>
          <w:sz w:val="28"/>
          <w:szCs w:val="28"/>
        </w:rPr>
        <w:t>.</w:t>
      </w:r>
    </w:p>
    <w:p w:rsidR="0077702C" w:rsidRDefault="0077702C" w:rsidP="0077702C">
      <w:pPr>
        <w:pStyle w:val="a7"/>
        <w:tabs>
          <w:tab w:val="left" w:pos="1020"/>
        </w:tabs>
        <w:spacing w:line="0" w:lineRule="atLeast"/>
        <w:ind w:right="40" w:firstLine="700"/>
        <w:rPr>
          <w:sz w:val="28"/>
          <w:szCs w:val="28"/>
          <w:lang w:eastAsia="uk-UA"/>
        </w:rPr>
      </w:pPr>
      <w:r w:rsidRPr="004A79F5">
        <w:rPr>
          <w:sz w:val="28"/>
          <w:szCs w:val="28"/>
        </w:rPr>
        <w:t>1</w:t>
      </w:r>
      <w:r>
        <w:rPr>
          <w:sz w:val="28"/>
          <w:szCs w:val="28"/>
        </w:rPr>
        <w:t>8</w:t>
      </w:r>
      <w:r w:rsidRPr="004A79F5">
        <w:rPr>
          <w:sz w:val="28"/>
          <w:szCs w:val="28"/>
        </w:rPr>
        <w:t xml:space="preserve">. Рішення </w:t>
      </w:r>
      <w:r>
        <w:rPr>
          <w:sz w:val="28"/>
          <w:szCs w:val="28"/>
        </w:rPr>
        <w:t>к</w:t>
      </w:r>
      <w:r w:rsidRPr="004A79F5">
        <w:rPr>
          <w:sz w:val="28"/>
          <w:szCs w:val="28"/>
        </w:rPr>
        <w:t xml:space="preserve">омісії оформляється протоколом, який підписується </w:t>
      </w:r>
      <w:r w:rsidR="0068242C">
        <w:rPr>
          <w:sz w:val="28"/>
          <w:szCs w:val="28"/>
        </w:rPr>
        <w:t>всіма членами</w:t>
      </w:r>
      <w:r w:rsidRPr="001843D1">
        <w:rPr>
          <w:sz w:val="28"/>
          <w:szCs w:val="28"/>
        </w:rPr>
        <w:t xml:space="preserve"> </w:t>
      </w:r>
      <w:r>
        <w:rPr>
          <w:sz w:val="28"/>
          <w:szCs w:val="28"/>
        </w:rPr>
        <w:t>к</w:t>
      </w:r>
      <w:r w:rsidRPr="001843D1">
        <w:rPr>
          <w:sz w:val="28"/>
          <w:szCs w:val="28"/>
        </w:rPr>
        <w:t>омісії</w:t>
      </w:r>
      <w:r w:rsidRPr="004A79F5">
        <w:rPr>
          <w:sz w:val="28"/>
          <w:szCs w:val="28"/>
        </w:rPr>
        <w:t xml:space="preserve"> не пізніше </w:t>
      </w:r>
      <w:r>
        <w:rPr>
          <w:sz w:val="28"/>
          <w:szCs w:val="28"/>
        </w:rPr>
        <w:t>п’яти робоч</w:t>
      </w:r>
      <w:r w:rsidRPr="004A79F5">
        <w:rPr>
          <w:sz w:val="28"/>
          <w:szCs w:val="28"/>
        </w:rPr>
        <w:t xml:space="preserve">их днів після проведення засідання і зберігається </w:t>
      </w:r>
      <w:r>
        <w:rPr>
          <w:sz w:val="28"/>
          <w:szCs w:val="28"/>
        </w:rPr>
        <w:t xml:space="preserve">у </w:t>
      </w:r>
      <w:r w:rsidRPr="00E336C3">
        <w:rPr>
          <w:sz w:val="28"/>
          <w:szCs w:val="28"/>
          <w:lang w:eastAsia="uk-UA"/>
        </w:rPr>
        <w:t>секретаря комісії.</w:t>
      </w:r>
    </w:p>
    <w:p w:rsidR="0077702C" w:rsidRPr="006541BD" w:rsidRDefault="0077702C" w:rsidP="0077702C">
      <w:pPr>
        <w:pStyle w:val="a7"/>
        <w:tabs>
          <w:tab w:val="left" w:pos="1034"/>
        </w:tabs>
        <w:spacing w:line="0" w:lineRule="atLeast"/>
        <w:ind w:right="40" w:firstLine="700"/>
        <w:rPr>
          <w:sz w:val="28"/>
          <w:szCs w:val="28"/>
        </w:rPr>
      </w:pPr>
      <w:r>
        <w:rPr>
          <w:sz w:val="28"/>
          <w:szCs w:val="28"/>
          <w:lang w:eastAsia="uk-UA"/>
        </w:rPr>
        <w:t xml:space="preserve">19. </w:t>
      </w:r>
      <w:r w:rsidRPr="006541BD">
        <w:rPr>
          <w:sz w:val="28"/>
          <w:szCs w:val="28"/>
          <w:lang w:eastAsia="uk-UA"/>
        </w:rPr>
        <w:t xml:space="preserve">Кожен член </w:t>
      </w:r>
      <w:r>
        <w:rPr>
          <w:sz w:val="28"/>
          <w:szCs w:val="28"/>
          <w:lang w:eastAsia="uk-UA"/>
        </w:rPr>
        <w:t>к</w:t>
      </w:r>
      <w:r w:rsidRPr="006541BD">
        <w:rPr>
          <w:sz w:val="28"/>
          <w:szCs w:val="28"/>
          <w:lang w:eastAsia="uk-UA"/>
        </w:rPr>
        <w:t>омісії має право внести до протоколу свої пропозиції та зауваження з питання, яке розглядалося на засіданні.</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Pr>
          <w:sz w:val="28"/>
          <w:szCs w:val="28"/>
          <w:lang w:val="uk-UA"/>
        </w:rPr>
        <w:t xml:space="preserve">20. За результатами оцінювання корупційних ризиків у діяльності Дніпропетровської обласної ради комісія готує звіт, до якого обов’язково включає: </w:t>
      </w:r>
    </w:p>
    <w:p w:rsidR="0077702C" w:rsidRPr="009F24E6" w:rsidRDefault="0077702C" w:rsidP="0077702C">
      <w:pPr>
        <w:pStyle w:val="rvps2"/>
        <w:shd w:val="clear" w:color="auto" w:fill="FFFFFF"/>
        <w:spacing w:before="0" w:beforeAutospacing="0" w:after="0" w:afterAutospacing="0" w:line="0" w:lineRule="atLeast"/>
        <w:ind w:firstLine="700"/>
        <w:jc w:val="both"/>
        <w:textAlignment w:val="baseline"/>
        <w:rPr>
          <w:color w:val="000000"/>
          <w:sz w:val="28"/>
          <w:szCs w:val="28"/>
          <w:lang w:val="uk-UA"/>
        </w:rPr>
      </w:pPr>
      <w:r w:rsidRPr="009F24E6">
        <w:rPr>
          <w:color w:val="000000"/>
          <w:sz w:val="28"/>
          <w:szCs w:val="28"/>
          <w:lang w:val="uk-UA"/>
        </w:rPr>
        <w:t>опис ідентифікованих корупційних ризиків, чинників корупційних ризиків та можливих наслідків корупційного правопорушення чи правопорушення, пов’язаного з корупцією;</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bookmarkStart w:id="1" w:name="n119"/>
      <w:bookmarkEnd w:id="1"/>
      <w:r w:rsidRPr="009F24E6">
        <w:rPr>
          <w:color w:val="000000"/>
          <w:sz w:val="28"/>
          <w:szCs w:val="28"/>
          <w:lang w:val="uk-UA"/>
        </w:rPr>
        <w:t>пропозиції щодо заходів із усунення (зменшення) рівня виявлених корупційних ризиків</w:t>
      </w:r>
      <w:r>
        <w:rPr>
          <w:color w:val="000000"/>
          <w:sz w:val="28"/>
          <w:szCs w:val="28"/>
          <w:lang w:val="uk-UA"/>
        </w:rPr>
        <w:t>.</w:t>
      </w:r>
    </w:p>
    <w:p w:rsidR="0077702C" w:rsidRDefault="0077702C" w:rsidP="0077702C">
      <w:pPr>
        <w:pStyle w:val="rvps2"/>
        <w:shd w:val="clear" w:color="auto" w:fill="FFFFFF"/>
        <w:spacing w:before="0" w:beforeAutospacing="0" w:after="0" w:afterAutospacing="0" w:line="0" w:lineRule="atLeast"/>
        <w:ind w:firstLine="700"/>
        <w:jc w:val="both"/>
        <w:textAlignment w:val="baseline"/>
        <w:rPr>
          <w:sz w:val="28"/>
          <w:szCs w:val="28"/>
          <w:lang w:val="uk-UA"/>
        </w:rPr>
      </w:pPr>
      <w:r w:rsidRPr="009F24E6">
        <w:rPr>
          <w:sz w:val="28"/>
          <w:szCs w:val="28"/>
          <w:lang w:val="uk-UA"/>
        </w:rPr>
        <w:t xml:space="preserve">21. </w:t>
      </w:r>
      <w:r w:rsidRPr="00AD5F47">
        <w:rPr>
          <w:color w:val="000000"/>
          <w:sz w:val="28"/>
          <w:szCs w:val="28"/>
          <w:lang w:val="uk-UA"/>
        </w:rPr>
        <w:t>Звіт за результатами оцін</w:t>
      </w:r>
      <w:r>
        <w:rPr>
          <w:color w:val="000000"/>
          <w:sz w:val="28"/>
          <w:szCs w:val="28"/>
          <w:lang w:val="uk-UA"/>
        </w:rPr>
        <w:t>ювання</w:t>
      </w:r>
      <w:r w:rsidRPr="00AD5F47">
        <w:rPr>
          <w:color w:val="000000"/>
          <w:sz w:val="28"/>
          <w:szCs w:val="28"/>
          <w:lang w:val="uk-UA"/>
        </w:rPr>
        <w:t xml:space="preserve"> корупційних ризиків</w:t>
      </w:r>
      <w:r>
        <w:rPr>
          <w:sz w:val="28"/>
          <w:szCs w:val="28"/>
          <w:lang w:val="uk-UA"/>
        </w:rPr>
        <w:t xml:space="preserve"> </w:t>
      </w:r>
      <w:r w:rsidRPr="003157D0">
        <w:rPr>
          <w:sz w:val="28"/>
          <w:szCs w:val="28"/>
          <w:lang w:val="uk-UA"/>
        </w:rPr>
        <w:t xml:space="preserve">затверджується </w:t>
      </w:r>
      <w:r>
        <w:rPr>
          <w:sz w:val="28"/>
          <w:szCs w:val="28"/>
          <w:lang w:val="uk-UA"/>
        </w:rPr>
        <w:t xml:space="preserve">рішенням Дніпропетровської обласної ради і включається до антикорупційної програми Дніпропетровської обласної ради. </w:t>
      </w:r>
    </w:p>
    <w:p w:rsidR="0077702C" w:rsidRPr="009F24E6" w:rsidRDefault="0077702C" w:rsidP="0077702C">
      <w:pPr>
        <w:pStyle w:val="rvps2"/>
        <w:shd w:val="clear" w:color="auto" w:fill="FFFFFF"/>
        <w:spacing w:before="0" w:beforeAutospacing="0" w:after="0" w:afterAutospacing="0" w:line="0" w:lineRule="atLeast"/>
        <w:ind w:firstLine="700"/>
        <w:jc w:val="both"/>
        <w:textAlignment w:val="baseline"/>
        <w:rPr>
          <w:color w:val="000000"/>
          <w:sz w:val="28"/>
          <w:szCs w:val="28"/>
          <w:lang w:val="uk-UA"/>
        </w:rPr>
      </w:pPr>
    </w:p>
    <w:p w:rsidR="0077702C" w:rsidRDefault="0077702C" w:rsidP="0077702C">
      <w:pPr>
        <w:jc w:val="both"/>
        <w:rPr>
          <w:b/>
          <w:sz w:val="28"/>
          <w:szCs w:val="28"/>
          <w:lang w:val="uk-UA"/>
        </w:rPr>
      </w:pPr>
    </w:p>
    <w:p w:rsidR="0077702C" w:rsidRDefault="0077702C" w:rsidP="0077702C">
      <w:pPr>
        <w:jc w:val="both"/>
        <w:rPr>
          <w:b/>
          <w:sz w:val="28"/>
          <w:szCs w:val="28"/>
          <w:lang w:val="uk-UA"/>
        </w:rPr>
      </w:pPr>
      <w:r>
        <w:rPr>
          <w:b/>
          <w:sz w:val="28"/>
          <w:szCs w:val="28"/>
          <w:lang w:val="uk-UA"/>
        </w:rPr>
        <w:t xml:space="preserve">Перший заступник </w:t>
      </w:r>
    </w:p>
    <w:p w:rsidR="0077702C" w:rsidRPr="005639D5" w:rsidRDefault="0077702C" w:rsidP="0077702C">
      <w:pPr>
        <w:jc w:val="both"/>
        <w:rPr>
          <w:b/>
          <w:sz w:val="28"/>
          <w:szCs w:val="28"/>
          <w:lang w:val="uk-UA"/>
        </w:rPr>
      </w:pPr>
      <w:r>
        <w:rPr>
          <w:b/>
          <w:sz w:val="28"/>
          <w:szCs w:val="28"/>
          <w:lang w:val="uk-UA"/>
        </w:rPr>
        <w:t>голови обласної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883B8A">
        <w:rPr>
          <w:b/>
          <w:sz w:val="28"/>
          <w:szCs w:val="28"/>
          <w:lang w:val="uk-UA"/>
        </w:rPr>
        <w:t>Г. ГУФМАН</w:t>
      </w:r>
    </w:p>
    <w:p w:rsidR="0023593E" w:rsidRPr="005639D5" w:rsidRDefault="0023593E" w:rsidP="0077702C">
      <w:pPr>
        <w:spacing w:line="0" w:lineRule="atLeast"/>
        <w:ind w:left="4956" w:firstLine="708"/>
        <w:rPr>
          <w:b/>
          <w:sz w:val="28"/>
          <w:szCs w:val="28"/>
          <w:lang w:val="uk-UA"/>
        </w:rPr>
      </w:pPr>
    </w:p>
    <w:sectPr w:rsidR="0023593E" w:rsidRPr="005639D5" w:rsidSect="00B85B41">
      <w:headerReference w:type="default" r:id="rId10"/>
      <w:pgSz w:w="11906" w:h="16838"/>
      <w:pgMar w:top="1134"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F4" w:rsidRDefault="007D4DF4" w:rsidP="00CB052A">
      <w:r>
        <w:separator/>
      </w:r>
    </w:p>
  </w:endnote>
  <w:endnote w:type="continuationSeparator" w:id="0">
    <w:p w:rsidR="007D4DF4" w:rsidRDefault="007D4DF4" w:rsidP="00CB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F4" w:rsidRDefault="007D4DF4" w:rsidP="00CB052A">
      <w:r>
        <w:separator/>
      </w:r>
    </w:p>
  </w:footnote>
  <w:footnote w:type="continuationSeparator" w:id="0">
    <w:p w:rsidR="007D4DF4" w:rsidRDefault="007D4DF4" w:rsidP="00CB0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58954"/>
      <w:docPartObj>
        <w:docPartGallery w:val="Page Numbers (Top of Page)"/>
        <w:docPartUnique/>
      </w:docPartObj>
    </w:sdtPr>
    <w:sdtEndPr/>
    <w:sdtContent>
      <w:p w:rsidR="00B85B41" w:rsidRDefault="00B85B41">
        <w:pPr>
          <w:pStyle w:val="aa"/>
          <w:jc w:val="center"/>
        </w:pPr>
        <w:r>
          <w:fldChar w:fldCharType="begin"/>
        </w:r>
        <w:r>
          <w:instrText>PAGE   \* MERGEFORMAT</w:instrText>
        </w:r>
        <w:r>
          <w:fldChar w:fldCharType="separate"/>
        </w:r>
        <w:r w:rsidR="003E41C3">
          <w:rPr>
            <w:noProof/>
          </w:rPr>
          <w:t>2</w:t>
        </w:r>
        <w:r>
          <w:fldChar w:fldCharType="end"/>
        </w:r>
      </w:p>
    </w:sdtContent>
  </w:sdt>
  <w:p w:rsidR="00CB052A" w:rsidRDefault="00CB052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56C8A"/>
    <w:multiLevelType w:val="hybridMultilevel"/>
    <w:tmpl w:val="00F6533A"/>
    <w:lvl w:ilvl="0" w:tplc="967A6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D61E45"/>
    <w:multiLevelType w:val="hybridMultilevel"/>
    <w:tmpl w:val="BF48B80C"/>
    <w:lvl w:ilvl="0" w:tplc="F45641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63613AA"/>
    <w:multiLevelType w:val="hybridMultilevel"/>
    <w:tmpl w:val="F58C8790"/>
    <w:lvl w:ilvl="0" w:tplc="3D4A963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59CC2A4B"/>
    <w:multiLevelType w:val="hybridMultilevel"/>
    <w:tmpl w:val="2DF46FC4"/>
    <w:lvl w:ilvl="0" w:tplc="E16A4D8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EE1ED7"/>
    <w:multiLevelType w:val="hybridMultilevel"/>
    <w:tmpl w:val="0BFE6B56"/>
    <w:lvl w:ilvl="0" w:tplc="8D522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333"/>
    <w:rsid w:val="000B48B1"/>
    <w:rsid w:val="00153575"/>
    <w:rsid w:val="001C1216"/>
    <w:rsid w:val="0023593E"/>
    <w:rsid w:val="00262F04"/>
    <w:rsid w:val="00276F70"/>
    <w:rsid w:val="00287941"/>
    <w:rsid w:val="002945CE"/>
    <w:rsid w:val="0035510F"/>
    <w:rsid w:val="00385FC7"/>
    <w:rsid w:val="003B7F78"/>
    <w:rsid w:val="003E41C3"/>
    <w:rsid w:val="003F4304"/>
    <w:rsid w:val="003F633B"/>
    <w:rsid w:val="00436438"/>
    <w:rsid w:val="00453221"/>
    <w:rsid w:val="004A3A3C"/>
    <w:rsid w:val="004F4F49"/>
    <w:rsid w:val="0050756E"/>
    <w:rsid w:val="0051101F"/>
    <w:rsid w:val="0054376F"/>
    <w:rsid w:val="0055468D"/>
    <w:rsid w:val="005639D5"/>
    <w:rsid w:val="005B700F"/>
    <w:rsid w:val="005C4333"/>
    <w:rsid w:val="005D2974"/>
    <w:rsid w:val="005F2B2E"/>
    <w:rsid w:val="0068242C"/>
    <w:rsid w:val="006E0570"/>
    <w:rsid w:val="00714B05"/>
    <w:rsid w:val="00752B0B"/>
    <w:rsid w:val="00752DD4"/>
    <w:rsid w:val="0077702C"/>
    <w:rsid w:val="007D4DF4"/>
    <w:rsid w:val="007D6404"/>
    <w:rsid w:val="007F16BC"/>
    <w:rsid w:val="008171B4"/>
    <w:rsid w:val="008276D4"/>
    <w:rsid w:val="00883B8A"/>
    <w:rsid w:val="008B3AB2"/>
    <w:rsid w:val="008C2CA6"/>
    <w:rsid w:val="008D4165"/>
    <w:rsid w:val="0093692F"/>
    <w:rsid w:val="00951136"/>
    <w:rsid w:val="00992D9D"/>
    <w:rsid w:val="009A081F"/>
    <w:rsid w:val="009A19AD"/>
    <w:rsid w:val="00A37E3A"/>
    <w:rsid w:val="00A71655"/>
    <w:rsid w:val="00A752FA"/>
    <w:rsid w:val="00AD5F47"/>
    <w:rsid w:val="00B45000"/>
    <w:rsid w:val="00B76C7B"/>
    <w:rsid w:val="00B85B41"/>
    <w:rsid w:val="00CB052A"/>
    <w:rsid w:val="00CC0A3E"/>
    <w:rsid w:val="00DB03ED"/>
    <w:rsid w:val="00DF541C"/>
    <w:rsid w:val="00E001A6"/>
    <w:rsid w:val="00E9104A"/>
    <w:rsid w:val="00EC5772"/>
    <w:rsid w:val="00EE5EB5"/>
    <w:rsid w:val="00F00952"/>
    <w:rsid w:val="00F01393"/>
    <w:rsid w:val="00F71015"/>
    <w:rsid w:val="00F720C9"/>
    <w:rsid w:val="00FA1E77"/>
    <w:rsid w:val="00FC27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333"/>
    <w:pPr>
      <w:ind w:left="720"/>
      <w:contextualSpacing/>
    </w:pPr>
  </w:style>
  <w:style w:type="character" w:styleId="a4">
    <w:name w:val="Strong"/>
    <w:basedOn w:val="a0"/>
    <w:uiPriority w:val="22"/>
    <w:qFormat/>
    <w:rsid w:val="005639D5"/>
    <w:rPr>
      <w:b/>
      <w:bCs/>
    </w:rPr>
  </w:style>
  <w:style w:type="paragraph" w:styleId="a5">
    <w:name w:val="Balloon Text"/>
    <w:basedOn w:val="a"/>
    <w:link w:val="a6"/>
    <w:uiPriority w:val="99"/>
    <w:semiHidden/>
    <w:unhideWhenUsed/>
    <w:rsid w:val="008171B4"/>
    <w:rPr>
      <w:rFonts w:ascii="Tahoma" w:hAnsi="Tahoma" w:cs="Tahoma"/>
      <w:sz w:val="16"/>
      <w:szCs w:val="16"/>
    </w:rPr>
  </w:style>
  <w:style w:type="character" w:customStyle="1" w:styleId="a6">
    <w:name w:val="Текст выноски Знак"/>
    <w:basedOn w:val="a0"/>
    <w:link w:val="a5"/>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0"/>
    <w:rsid w:val="00DF541C"/>
  </w:style>
  <w:style w:type="paragraph" w:customStyle="1" w:styleId="rvps2">
    <w:name w:val="rvps2"/>
    <w:basedOn w:val="a"/>
    <w:rsid w:val="00DF541C"/>
    <w:pPr>
      <w:spacing w:before="100" w:beforeAutospacing="1" w:after="100" w:afterAutospacing="1"/>
    </w:pPr>
  </w:style>
  <w:style w:type="paragraph" w:styleId="a7">
    <w:name w:val="Body Text"/>
    <w:basedOn w:val="a"/>
    <w:link w:val="a8"/>
    <w:rsid w:val="00DF541C"/>
    <w:pPr>
      <w:jc w:val="both"/>
    </w:pPr>
    <w:rPr>
      <w:sz w:val="32"/>
      <w:szCs w:val="20"/>
      <w:lang w:val="uk-UA"/>
    </w:rPr>
  </w:style>
  <w:style w:type="character" w:customStyle="1" w:styleId="a8">
    <w:name w:val="Основной текст Знак"/>
    <w:basedOn w:val="a0"/>
    <w:link w:val="a7"/>
    <w:rsid w:val="00DF541C"/>
    <w:rPr>
      <w:rFonts w:ascii="Times New Roman" w:eastAsia="Times New Roman" w:hAnsi="Times New Roman" w:cs="Times New Roman"/>
      <w:sz w:val="32"/>
      <w:szCs w:val="20"/>
      <w:lang w:eastAsia="ru-RU"/>
    </w:rPr>
  </w:style>
  <w:style w:type="character" w:customStyle="1" w:styleId="rvts9">
    <w:name w:val="rvts9"/>
    <w:basedOn w:val="a0"/>
    <w:rsid w:val="00DF541C"/>
  </w:style>
  <w:style w:type="table" w:styleId="a9">
    <w:name w:val="Table Grid"/>
    <w:basedOn w:val="a1"/>
    <w:rsid w:val="004F4F4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B052A"/>
    <w:pPr>
      <w:tabs>
        <w:tab w:val="center" w:pos="4677"/>
        <w:tab w:val="right" w:pos="9355"/>
      </w:tabs>
    </w:pPr>
  </w:style>
  <w:style w:type="character" w:customStyle="1" w:styleId="ab">
    <w:name w:val="Верхний колонтитул Знак"/>
    <w:basedOn w:val="a0"/>
    <w:link w:val="aa"/>
    <w:uiPriority w:val="99"/>
    <w:rsid w:val="00CB052A"/>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CB052A"/>
    <w:pPr>
      <w:tabs>
        <w:tab w:val="center" w:pos="4677"/>
        <w:tab w:val="right" w:pos="9355"/>
      </w:tabs>
    </w:pPr>
  </w:style>
  <w:style w:type="character" w:customStyle="1" w:styleId="ad">
    <w:name w:val="Нижний колонтитул Знак"/>
    <w:basedOn w:val="a0"/>
    <w:link w:val="ac"/>
    <w:uiPriority w:val="99"/>
    <w:rsid w:val="00CB052A"/>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33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333"/>
    <w:pPr>
      <w:ind w:left="720"/>
      <w:contextualSpacing/>
    </w:pPr>
  </w:style>
  <w:style w:type="character" w:styleId="a4">
    <w:name w:val="Strong"/>
    <w:basedOn w:val="a0"/>
    <w:uiPriority w:val="22"/>
    <w:qFormat/>
    <w:rsid w:val="005639D5"/>
    <w:rPr>
      <w:b/>
      <w:bCs/>
    </w:rPr>
  </w:style>
  <w:style w:type="paragraph" w:styleId="a5">
    <w:name w:val="Balloon Text"/>
    <w:basedOn w:val="a"/>
    <w:link w:val="a6"/>
    <w:uiPriority w:val="99"/>
    <w:semiHidden/>
    <w:unhideWhenUsed/>
    <w:rsid w:val="008171B4"/>
    <w:rPr>
      <w:rFonts w:ascii="Tahoma" w:hAnsi="Tahoma" w:cs="Tahoma"/>
      <w:sz w:val="16"/>
      <w:szCs w:val="16"/>
    </w:rPr>
  </w:style>
  <w:style w:type="character" w:customStyle="1" w:styleId="a6">
    <w:name w:val="Текст выноски Знак"/>
    <w:basedOn w:val="a0"/>
    <w:link w:val="a5"/>
    <w:uiPriority w:val="99"/>
    <w:semiHidden/>
    <w:rsid w:val="008171B4"/>
    <w:rPr>
      <w:rFonts w:ascii="Tahoma" w:eastAsia="Times New Roman" w:hAnsi="Tahoma" w:cs="Tahoma"/>
      <w:sz w:val="16"/>
      <w:szCs w:val="16"/>
      <w:lang w:val="ru-RU" w:eastAsia="ru-RU"/>
    </w:rPr>
  </w:style>
  <w:style w:type="paragraph" w:styleId="HTML">
    <w:name w:val="HTML Preformatted"/>
    <w:basedOn w:val="a"/>
    <w:link w:val="HTML0"/>
    <w:rsid w:val="00DF5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DF541C"/>
    <w:rPr>
      <w:rFonts w:ascii="Courier New" w:eastAsia="Times New Roman" w:hAnsi="Courier New" w:cs="Courier New"/>
      <w:color w:val="000000"/>
      <w:sz w:val="21"/>
      <w:szCs w:val="21"/>
      <w:lang w:eastAsia="uk-UA"/>
    </w:rPr>
  </w:style>
  <w:style w:type="character" w:customStyle="1" w:styleId="apple-converted-space">
    <w:name w:val="apple-converted-space"/>
    <w:basedOn w:val="a0"/>
    <w:rsid w:val="00DF541C"/>
  </w:style>
  <w:style w:type="paragraph" w:customStyle="1" w:styleId="rvps2">
    <w:name w:val="rvps2"/>
    <w:basedOn w:val="a"/>
    <w:rsid w:val="00DF541C"/>
    <w:pPr>
      <w:spacing w:before="100" w:beforeAutospacing="1" w:after="100" w:afterAutospacing="1"/>
    </w:pPr>
  </w:style>
  <w:style w:type="paragraph" w:styleId="a7">
    <w:name w:val="Body Text"/>
    <w:basedOn w:val="a"/>
    <w:link w:val="a8"/>
    <w:rsid w:val="00DF541C"/>
    <w:pPr>
      <w:jc w:val="both"/>
    </w:pPr>
    <w:rPr>
      <w:sz w:val="32"/>
      <w:szCs w:val="20"/>
      <w:lang w:val="uk-UA"/>
    </w:rPr>
  </w:style>
  <w:style w:type="character" w:customStyle="1" w:styleId="a8">
    <w:name w:val="Основной текст Знак"/>
    <w:basedOn w:val="a0"/>
    <w:link w:val="a7"/>
    <w:rsid w:val="00DF541C"/>
    <w:rPr>
      <w:rFonts w:ascii="Times New Roman" w:eastAsia="Times New Roman" w:hAnsi="Times New Roman" w:cs="Times New Roman"/>
      <w:sz w:val="32"/>
      <w:szCs w:val="20"/>
      <w:lang w:eastAsia="ru-RU"/>
    </w:rPr>
  </w:style>
  <w:style w:type="character" w:customStyle="1" w:styleId="rvts9">
    <w:name w:val="rvts9"/>
    <w:basedOn w:val="a0"/>
    <w:rsid w:val="00DF541C"/>
  </w:style>
  <w:style w:type="table" w:styleId="a9">
    <w:name w:val="Table Grid"/>
    <w:basedOn w:val="a1"/>
    <w:rsid w:val="004F4F4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B052A"/>
    <w:pPr>
      <w:tabs>
        <w:tab w:val="center" w:pos="4677"/>
        <w:tab w:val="right" w:pos="9355"/>
      </w:tabs>
    </w:pPr>
  </w:style>
  <w:style w:type="character" w:customStyle="1" w:styleId="ab">
    <w:name w:val="Верхний колонтитул Знак"/>
    <w:basedOn w:val="a0"/>
    <w:link w:val="aa"/>
    <w:uiPriority w:val="99"/>
    <w:rsid w:val="00CB052A"/>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CB052A"/>
    <w:pPr>
      <w:tabs>
        <w:tab w:val="center" w:pos="4677"/>
        <w:tab w:val="right" w:pos="9355"/>
      </w:tabs>
    </w:pPr>
  </w:style>
  <w:style w:type="character" w:customStyle="1" w:styleId="ad">
    <w:name w:val="Нижний колонтитул Знак"/>
    <w:basedOn w:val="a0"/>
    <w:link w:val="ac"/>
    <w:uiPriority w:val="99"/>
    <w:rsid w:val="00CB052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6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5.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7B33-0532-48C7-9A17-212B9950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3</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41</cp:revision>
  <cp:lastPrinted>2018-11-06T08:00:00Z</cp:lastPrinted>
  <dcterms:created xsi:type="dcterms:W3CDTF">2018-11-05T08:25:00Z</dcterms:created>
  <dcterms:modified xsi:type="dcterms:W3CDTF">2021-05-24T14:06:00Z</dcterms:modified>
</cp:coreProperties>
</file>