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CB" w:rsidRPr="0060617C" w:rsidRDefault="004758CB" w:rsidP="00B1206F">
      <w:pPr>
        <w:ind w:left="13041" w:firstLine="0"/>
        <w:rPr>
          <w:rFonts w:ascii="Times New Roman" w:hAnsi="Times New Roman" w:cs="Times New Roman"/>
          <w:sz w:val="28"/>
          <w:szCs w:val="28"/>
          <w:lang w:val="uk-UA"/>
        </w:rPr>
      </w:pPr>
      <w:r w:rsidRPr="0060617C">
        <w:rPr>
          <w:rFonts w:ascii="Times New Roman" w:hAnsi="Times New Roman" w:cs="Times New Roman"/>
          <w:sz w:val="28"/>
          <w:szCs w:val="28"/>
          <w:lang w:val="uk-UA"/>
        </w:rPr>
        <w:t xml:space="preserve">Додаток до додатка </w:t>
      </w:r>
    </w:p>
    <w:p w:rsidR="004758CB" w:rsidRPr="0060617C" w:rsidRDefault="004758CB" w:rsidP="00B1206F">
      <w:pPr>
        <w:ind w:left="13041" w:firstLine="0"/>
        <w:rPr>
          <w:rFonts w:ascii="Times New Roman" w:hAnsi="Times New Roman" w:cs="Times New Roman"/>
          <w:sz w:val="28"/>
          <w:szCs w:val="28"/>
          <w:lang w:val="uk-UA"/>
        </w:rPr>
      </w:pPr>
      <w:r w:rsidRPr="0060617C">
        <w:rPr>
          <w:rFonts w:ascii="Times New Roman" w:hAnsi="Times New Roman" w:cs="Times New Roman"/>
          <w:sz w:val="28"/>
          <w:szCs w:val="28"/>
          <w:lang w:val="uk-UA"/>
        </w:rPr>
        <w:t>до рішення обласної ради</w:t>
      </w:r>
    </w:p>
    <w:p w:rsidR="004758CB" w:rsidRPr="0060617C" w:rsidRDefault="004758CB" w:rsidP="00F92D7A">
      <w:pPr>
        <w:pStyle w:val="BodyTextIndent"/>
        <w:spacing w:line="240" w:lineRule="auto"/>
        <w:ind w:firstLine="0"/>
        <w:jc w:val="center"/>
        <w:rPr>
          <w:rFonts w:ascii="Times New Roman" w:hAnsi="Times New Roman" w:cs="Times New Roman"/>
          <w:b/>
          <w:bCs/>
          <w:sz w:val="28"/>
          <w:szCs w:val="28"/>
        </w:rPr>
      </w:pPr>
      <w:r w:rsidRPr="0060617C">
        <w:rPr>
          <w:rFonts w:ascii="Times New Roman" w:hAnsi="Times New Roman" w:cs="Times New Roman"/>
          <w:b/>
          <w:bCs/>
          <w:sz w:val="28"/>
          <w:szCs w:val="28"/>
        </w:rPr>
        <w:t>Заключний звіт</w:t>
      </w:r>
    </w:p>
    <w:p w:rsidR="004758CB" w:rsidRPr="0060617C" w:rsidRDefault="004758CB" w:rsidP="00F92D7A">
      <w:pPr>
        <w:jc w:val="center"/>
        <w:rPr>
          <w:rFonts w:ascii="Times New Roman" w:hAnsi="Times New Roman" w:cs="Times New Roman"/>
          <w:sz w:val="28"/>
          <w:szCs w:val="28"/>
          <w:lang w:val="uk-UA"/>
        </w:rPr>
      </w:pPr>
      <w:r w:rsidRPr="0060617C">
        <w:rPr>
          <w:rFonts w:ascii="Times New Roman" w:hAnsi="Times New Roman" w:cs="Times New Roman"/>
          <w:sz w:val="28"/>
          <w:szCs w:val="28"/>
          <w:lang w:val="uk-UA"/>
        </w:rPr>
        <w:t xml:space="preserve">про виконання Програми розвитку земельних відносин і охорони земель </w:t>
      </w:r>
    </w:p>
    <w:p w:rsidR="004758CB" w:rsidRPr="0060617C" w:rsidRDefault="004758CB" w:rsidP="00F92D7A">
      <w:pPr>
        <w:jc w:val="center"/>
        <w:rPr>
          <w:rFonts w:ascii="Times New Roman" w:hAnsi="Times New Roman" w:cs="Times New Roman"/>
          <w:sz w:val="28"/>
          <w:szCs w:val="28"/>
          <w:lang w:val="uk-UA"/>
        </w:rPr>
      </w:pPr>
      <w:r w:rsidRPr="0060617C">
        <w:rPr>
          <w:rFonts w:ascii="Times New Roman" w:hAnsi="Times New Roman" w:cs="Times New Roman"/>
          <w:sz w:val="28"/>
          <w:szCs w:val="28"/>
          <w:lang w:val="uk-UA"/>
        </w:rPr>
        <w:t>у Дніпропетровській області на 2011 – 2018 роки</w:t>
      </w:r>
    </w:p>
    <w:p w:rsidR="004758CB" w:rsidRPr="000F247B" w:rsidRDefault="004758CB" w:rsidP="00F92D7A">
      <w:pPr>
        <w:ind w:firstLine="0"/>
        <w:rPr>
          <w:rFonts w:ascii="Times New Roman" w:hAnsi="Times New Roman" w:cs="Times New Roman"/>
          <w:color w:val="000000"/>
          <w:sz w:val="28"/>
          <w:szCs w:val="28"/>
          <w:lang w:val="uk-UA"/>
        </w:rPr>
      </w:pPr>
    </w:p>
    <w:p w:rsidR="004758CB" w:rsidRPr="0060617C" w:rsidRDefault="004758CB" w:rsidP="00D511DC">
      <w:pPr>
        <w:pStyle w:val="BodyTextIndent"/>
        <w:spacing w:line="240" w:lineRule="auto"/>
        <w:ind w:firstLine="708"/>
        <w:jc w:val="left"/>
        <w:rPr>
          <w:rFonts w:ascii="Times New Roman" w:hAnsi="Times New Roman" w:cs="Times New Roman"/>
          <w:b/>
          <w:bCs/>
          <w:sz w:val="28"/>
          <w:szCs w:val="28"/>
        </w:rPr>
      </w:pPr>
      <w:r w:rsidRPr="0060617C">
        <w:rPr>
          <w:rFonts w:ascii="Times New Roman" w:hAnsi="Times New Roman" w:cs="Times New Roman"/>
          <w:b/>
          <w:bCs/>
          <w:sz w:val="28"/>
          <w:szCs w:val="28"/>
          <w:lang w:val="ru-RU"/>
        </w:rPr>
        <w:t xml:space="preserve">1. </w:t>
      </w:r>
      <w:r w:rsidRPr="0060617C">
        <w:rPr>
          <w:rFonts w:ascii="Times New Roman" w:hAnsi="Times New Roman" w:cs="Times New Roman"/>
          <w:b/>
          <w:bCs/>
          <w:sz w:val="28"/>
          <w:szCs w:val="28"/>
        </w:rPr>
        <w:t>Перелік завдань і заходів Програми</w:t>
      </w:r>
    </w:p>
    <w:tbl>
      <w:tblPr>
        <w:tblW w:w="16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745"/>
        <w:gridCol w:w="1799"/>
        <w:gridCol w:w="850"/>
        <w:gridCol w:w="1134"/>
        <w:gridCol w:w="993"/>
        <w:gridCol w:w="992"/>
        <w:gridCol w:w="850"/>
        <w:gridCol w:w="851"/>
        <w:gridCol w:w="850"/>
        <w:gridCol w:w="709"/>
        <w:gridCol w:w="709"/>
        <w:gridCol w:w="850"/>
        <w:gridCol w:w="851"/>
        <w:gridCol w:w="850"/>
        <w:gridCol w:w="906"/>
      </w:tblGrid>
      <w:tr w:rsidR="004758CB" w:rsidRPr="0060617C">
        <w:trPr>
          <w:tblHeader/>
          <w:jc w:val="center"/>
        </w:trPr>
        <w:tc>
          <w:tcPr>
            <w:tcW w:w="1134" w:type="dxa"/>
            <w:vMerge w:val="restart"/>
            <w:tcMar>
              <w:top w:w="0" w:type="dxa"/>
              <w:left w:w="28" w:type="dxa"/>
              <w:bottom w:w="0" w:type="dxa"/>
              <w:right w:w="28" w:type="dxa"/>
            </w:tcMar>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Завдання Програми</w:t>
            </w:r>
          </w:p>
        </w:tc>
        <w:tc>
          <w:tcPr>
            <w:tcW w:w="1745" w:type="dxa"/>
            <w:vMerge w:val="restart"/>
            <w:tcMar>
              <w:top w:w="0" w:type="dxa"/>
              <w:left w:w="28" w:type="dxa"/>
              <w:bottom w:w="0" w:type="dxa"/>
              <w:right w:w="28" w:type="dxa"/>
            </w:tcMar>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Заходи</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Програми</w:t>
            </w:r>
          </w:p>
        </w:tc>
        <w:tc>
          <w:tcPr>
            <w:tcW w:w="1799" w:type="dxa"/>
            <w:vMerge w:val="restart"/>
            <w:tcMar>
              <w:top w:w="0" w:type="dxa"/>
              <w:left w:w="28" w:type="dxa"/>
              <w:bottom w:w="0" w:type="dxa"/>
              <w:right w:w="28" w:type="dxa"/>
            </w:tcMar>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 xml:space="preserve">Відповідальні </w:t>
            </w:r>
            <w:r w:rsidRPr="00DD58F8">
              <w:rPr>
                <w:rFonts w:ascii="Times New Roman" w:hAnsi="Times New Roman" w:cs="Times New Roman"/>
                <w:b/>
                <w:bCs/>
                <w:sz w:val="18"/>
                <w:szCs w:val="18"/>
              </w:rPr>
              <w:br/>
              <w:t>за виконання</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 xml:space="preserve">(за згодою) </w:t>
            </w:r>
          </w:p>
        </w:tc>
        <w:tc>
          <w:tcPr>
            <w:tcW w:w="850" w:type="dxa"/>
            <w:vMerge w:val="restart"/>
            <w:tcMar>
              <w:top w:w="0" w:type="dxa"/>
              <w:left w:w="28" w:type="dxa"/>
              <w:bottom w:w="0" w:type="dxa"/>
              <w:right w:w="28" w:type="dxa"/>
            </w:tcMar>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Термін виконання заходу</w:t>
            </w:r>
          </w:p>
        </w:tc>
        <w:tc>
          <w:tcPr>
            <w:tcW w:w="1134" w:type="dxa"/>
            <w:vMerge w:val="restart"/>
            <w:tcMar>
              <w:top w:w="0" w:type="dxa"/>
              <w:left w:w="28" w:type="dxa"/>
              <w:bottom w:w="0" w:type="dxa"/>
              <w:right w:w="28" w:type="dxa"/>
            </w:tcMar>
            <w:vAlign w:val="center"/>
          </w:tcPr>
          <w:p w:rsidR="004758CB" w:rsidRPr="00DD58F8" w:rsidRDefault="004758CB" w:rsidP="00173A63">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Джерела фінансування</w:t>
            </w:r>
          </w:p>
        </w:tc>
        <w:tc>
          <w:tcPr>
            <w:tcW w:w="9411" w:type="dxa"/>
            <w:gridSpan w:val="11"/>
            <w:tcMar>
              <w:top w:w="0" w:type="dxa"/>
              <w:left w:w="28" w:type="dxa"/>
              <w:bottom w:w="0" w:type="dxa"/>
              <w:right w:w="28" w:type="dxa"/>
            </w:tcMar>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Обсяг фінансування заходів Програми, млн грн</w:t>
            </w:r>
          </w:p>
        </w:tc>
      </w:tr>
      <w:tr w:rsidR="004758CB" w:rsidRPr="0060617C">
        <w:trPr>
          <w:tblHeader/>
          <w:jc w:val="center"/>
        </w:trPr>
        <w:tc>
          <w:tcPr>
            <w:tcW w:w="1134"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1745"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1799"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850"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1134"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993" w:type="dxa"/>
            <w:vMerge w:val="restart"/>
            <w:tcMar>
              <w:top w:w="0" w:type="dxa"/>
              <w:left w:w="28" w:type="dxa"/>
              <w:bottom w:w="0" w:type="dxa"/>
              <w:right w:w="28" w:type="dxa"/>
            </w:tcMar>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pacing w:val="-18"/>
                <w:sz w:val="18"/>
                <w:szCs w:val="18"/>
              </w:rPr>
            </w:pPr>
            <w:r w:rsidRPr="00DD58F8">
              <w:rPr>
                <w:rFonts w:ascii="Times New Roman" w:hAnsi="Times New Roman" w:cs="Times New Roman"/>
                <w:b/>
                <w:bCs/>
                <w:spacing w:val="-18"/>
                <w:sz w:val="18"/>
                <w:szCs w:val="18"/>
              </w:rPr>
              <w:t>заплановано Програмою</w:t>
            </w:r>
          </w:p>
        </w:tc>
        <w:tc>
          <w:tcPr>
            <w:tcW w:w="992" w:type="dxa"/>
            <w:vMerge w:val="restart"/>
            <w:tcMar>
              <w:top w:w="0" w:type="dxa"/>
              <w:left w:w="28" w:type="dxa"/>
              <w:bottom w:w="0" w:type="dxa"/>
              <w:right w:w="28" w:type="dxa"/>
            </w:tcMar>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pacing w:val="-18"/>
                <w:sz w:val="18"/>
                <w:szCs w:val="18"/>
              </w:rPr>
            </w:pPr>
            <w:r w:rsidRPr="00DD58F8">
              <w:rPr>
                <w:rFonts w:ascii="Times New Roman" w:hAnsi="Times New Roman" w:cs="Times New Roman"/>
                <w:b/>
                <w:bCs/>
                <w:spacing w:val="-18"/>
                <w:sz w:val="18"/>
                <w:szCs w:val="18"/>
              </w:rPr>
              <w:t>затверджено відповідними бюджетами</w:t>
            </w:r>
          </w:p>
        </w:tc>
        <w:tc>
          <w:tcPr>
            <w:tcW w:w="7426" w:type="dxa"/>
            <w:gridSpan w:val="9"/>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фактично освоєно</w:t>
            </w:r>
          </w:p>
        </w:tc>
      </w:tr>
      <w:tr w:rsidR="004758CB" w:rsidRPr="0060617C">
        <w:trPr>
          <w:tblHeader/>
          <w:jc w:val="center"/>
        </w:trPr>
        <w:tc>
          <w:tcPr>
            <w:tcW w:w="1134"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1745"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1799"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850"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1134"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993"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992" w:type="dxa"/>
            <w:vMerge/>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Усього,</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 т.ч.</w:t>
            </w:r>
          </w:p>
        </w:tc>
        <w:tc>
          <w:tcPr>
            <w:tcW w:w="851"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 2011</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році</w:t>
            </w:r>
          </w:p>
        </w:tc>
        <w:tc>
          <w:tcPr>
            <w:tcW w:w="850"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 2012</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році</w:t>
            </w:r>
          </w:p>
        </w:tc>
        <w:tc>
          <w:tcPr>
            <w:tcW w:w="709"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 2013</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році</w:t>
            </w:r>
          </w:p>
        </w:tc>
        <w:tc>
          <w:tcPr>
            <w:tcW w:w="709"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 2014</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році</w:t>
            </w:r>
          </w:p>
        </w:tc>
        <w:tc>
          <w:tcPr>
            <w:tcW w:w="850"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 2015</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році</w:t>
            </w:r>
          </w:p>
        </w:tc>
        <w:tc>
          <w:tcPr>
            <w:tcW w:w="851"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 2016</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році</w:t>
            </w:r>
          </w:p>
        </w:tc>
        <w:tc>
          <w:tcPr>
            <w:tcW w:w="850"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 2017</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році</w:t>
            </w:r>
          </w:p>
        </w:tc>
        <w:tc>
          <w:tcPr>
            <w:tcW w:w="906"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у 2018</w:t>
            </w:r>
          </w:p>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році</w:t>
            </w:r>
          </w:p>
        </w:tc>
      </w:tr>
      <w:tr w:rsidR="004758CB" w:rsidRPr="0060617C">
        <w:trPr>
          <w:tblHeader/>
          <w:jc w:val="center"/>
        </w:trPr>
        <w:tc>
          <w:tcPr>
            <w:tcW w:w="1134"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1</w:t>
            </w:r>
          </w:p>
        </w:tc>
        <w:tc>
          <w:tcPr>
            <w:tcW w:w="1745"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2</w:t>
            </w:r>
          </w:p>
        </w:tc>
        <w:tc>
          <w:tcPr>
            <w:tcW w:w="1799"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3</w:t>
            </w:r>
          </w:p>
        </w:tc>
        <w:tc>
          <w:tcPr>
            <w:tcW w:w="850"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4</w:t>
            </w:r>
          </w:p>
        </w:tc>
        <w:tc>
          <w:tcPr>
            <w:tcW w:w="1134"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5</w:t>
            </w:r>
          </w:p>
        </w:tc>
        <w:tc>
          <w:tcPr>
            <w:tcW w:w="993"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6</w:t>
            </w:r>
          </w:p>
        </w:tc>
        <w:tc>
          <w:tcPr>
            <w:tcW w:w="992"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7</w:t>
            </w:r>
          </w:p>
        </w:tc>
        <w:tc>
          <w:tcPr>
            <w:tcW w:w="850" w:type="dxa"/>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8</w:t>
            </w:r>
          </w:p>
        </w:tc>
        <w:tc>
          <w:tcPr>
            <w:tcW w:w="851"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9</w:t>
            </w:r>
          </w:p>
        </w:tc>
        <w:tc>
          <w:tcPr>
            <w:tcW w:w="850"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10</w:t>
            </w:r>
          </w:p>
        </w:tc>
        <w:tc>
          <w:tcPr>
            <w:tcW w:w="709"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11</w:t>
            </w:r>
          </w:p>
        </w:tc>
        <w:tc>
          <w:tcPr>
            <w:tcW w:w="709"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12</w:t>
            </w:r>
          </w:p>
        </w:tc>
        <w:tc>
          <w:tcPr>
            <w:tcW w:w="850"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13</w:t>
            </w:r>
          </w:p>
        </w:tc>
        <w:tc>
          <w:tcPr>
            <w:tcW w:w="851"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14</w:t>
            </w:r>
          </w:p>
        </w:tc>
        <w:tc>
          <w:tcPr>
            <w:tcW w:w="850"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15</w:t>
            </w:r>
          </w:p>
        </w:tc>
        <w:tc>
          <w:tcPr>
            <w:tcW w:w="906"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16</w:t>
            </w:r>
          </w:p>
        </w:tc>
      </w:tr>
      <w:tr w:rsidR="004758CB" w:rsidRPr="0060617C">
        <w:trPr>
          <w:tblHeader/>
          <w:jc w:val="center"/>
        </w:trPr>
        <w:tc>
          <w:tcPr>
            <w:tcW w:w="1134" w:type="dxa"/>
            <w:vMerge w:val="restart"/>
          </w:tcPr>
          <w:p w:rsidR="004758CB" w:rsidRPr="0060617C" w:rsidRDefault="004758CB" w:rsidP="000F247B">
            <w:pPr>
              <w:ind w:left="-57" w:right="-57" w:firstLine="0"/>
              <w:rPr>
                <w:rFonts w:ascii="Times New Roman" w:hAnsi="Times New Roman" w:cs="Times New Roman"/>
                <w:sz w:val="18"/>
                <w:szCs w:val="18"/>
                <w:lang w:val="uk-UA"/>
              </w:rPr>
            </w:pPr>
            <w:r w:rsidRPr="0060617C">
              <w:rPr>
                <w:rFonts w:ascii="Times New Roman" w:hAnsi="Times New Roman" w:cs="Times New Roman"/>
                <w:sz w:val="18"/>
                <w:szCs w:val="18"/>
                <w:lang w:val="uk-UA"/>
              </w:rPr>
              <w:t>1. Організа</w:t>
            </w:r>
            <w:r>
              <w:rPr>
                <w:rFonts w:ascii="Times New Roman" w:hAnsi="Times New Roman" w:cs="Times New Roman"/>
                <w:sz w:val="18"/>
                <w:szCs w:val="18"/>
                <w:lang w:val="uk-UA"/>
              </w:rPr>
              <w:t>-</w:t>
            </w:r>
            <w:r w:rsidRPr="0060617C">
              <w:rPr>
                <w:rFonts w:ascii="Times New Roman" w:hAnsi="Times New Roman" w:cs="Times New Roman"/>
                <w:sz w:val="18"/>
                <w:szCs w:val="18"/>
                <w:lang w:val="uk-UA"/>
              </w:rPr>
              <w:t>ція робіт з підвищення родючості ґрунтів шляхом меліоратив</w:t>
            </w:r>
            <w:r>
              <w:rPr>
                <w:rFonts w:ascii="Times New Roman" w:hAnsi="Times New Roman" w:cs="Times New Roman"/>
                <w:sz w:val="18"/>
                <w:szCs w:val="18"/>
                <w:lang w:val="uk-UA"/>
              </w:rPr>
              <w:t>-</w:t>
            </w:r>
            <w:r w:rsidRPr="0060617C">
              <w:rPr>
                <w:rFonts w:ascii="Times New Roman" w:hAnsi="Times New Roman" w:cs="Times New Roman"/>
                <w:sz w:val="18"/>
                <w:szCs w:val="18"/>
                <w:lang w:val="uk-UA"/>
              </w:rPr>
              <w:t>них заходів</w:t>
            </w:r>
          </w:p>
        </w:tc>
        <w:tc>
          <w:tcPr>
            <w:tcW w:w="1745" w:type="dxa"/>
            <w:vMerge w:val="restart"/>
          </w:tcPr>
          <w:p w:rsidR="004758CB" w:rsidRPr="0060617C" w:rsidRDefault="004758CB" w:rsidP="00F92D7A">
            <w:pPr>
              <w:ind w:left="-57" w:right="-57" w:firstLine="0"/>
              <w:rPr>
                <w:rFonts w:ascii="Times New Roman" w:hAnsi="Times New Roman" w:cs="Times New Roman"/>
                <w:sz w:val="18"/>
                <w:szCs w:val="18"/>
                <w:lang w:val="uk-UA"/>
              </w:rPr>
            </w:pPr>
            <w:r w:rsidRPr="0060617C">
              <w:rPr>
                <w:rFonts w:ascii="Times New Roman" w:hAnsi="Times New Roman" w:cs="Times New Roman"/>
                <w:sz w:val="18"/>
                <w:szCs w:val="18"/>
                <w:lang w:val="uk-UA"/>
              </w:rPr>
              <w:t>1.1. Побудова та відновлення зрошувальної системи</w:t>
            </w:r>
          </w:p>
        </w:tc>
        <w:tc>
          <w:tcPr>
            <w:tcW w:w="1799" w:type="dxa"/>
            <w:vMerge w:val="restart"/>
          </w:tcPr>
          <w:p w:rsidR="004758CB" w:rsidRPr="0060617C" w:rsidRDefault="004758CB" w:rsidP="000F247B">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Управління агропромислового розвитку Дніпропетровської облдержадміністрації</w:t>
            </w:r>
          </w:p>
        </w:tc>
        <w:tc>
          <w:tcPr>
            <w:tcW w:w="850"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color w:val="000000"/>
                <w:sz w:val="18"/>
                <w:szCs w:val="18"/>
                <w:lang w:val="uk-UA"/>
              </w:rPr>
              <w:t>Березень 2011 – грудень 2018 року</w:t>
            </w:r>
          </w:p>
        </w:tc>
        <w:tc>
          <w:tcPr>
            <w:tcW w:w="1134" w:type="dxa"/>
            <w:vAlign w:val="center"/>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Загальний</w:t>
            </w:r>
          </w:p>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обсяг, у т.ч</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350,8</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350,8</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349,931</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sz w:val="18"/>
                <w:szCs w:val="18"/>
              </w:rPr>
              <w:t>349,931</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Державний 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Обласний</w:t>
            </w:r>
          </w:p>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350,8</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350,8</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349,931</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sz w:val="18"/>
                <w:szCs w:val="18"/>
              </w:rPr>
              <w:t>349,931</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Місцевий</w:t>
            </w:r>
          </w:p>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Інші</w:t>
            </w:r>
          </w:p>
          <w:p w:rsidR="004758CB" w:rsidRPr="0060617C" w:rsidRDefault="004758CB" w:rsidP="00F92D7A">
            <w:pPr>
              <w:ind w:left="-57" w:right="-57" w:firstLine="0"/>
              <w:rPr>
                <w:rFonts w:ascii="Times New Roman" w:hAnsi="Times New Roman" w:cs="Times New Roman"/>
                <w:sz w:val="18"/>
                <w:szCs w:val="18"/>
                <w:lang w:val="uk-UA"/>
              </w:rPr>
            </w:pPr>
            <w:r w:rsidRPr="0060617C">
              <w:rPr>
                <w:rFonts w:ascii="Times New Roman" w:hAnsi="Times New Roman" w:cs="Times New Roman"/>
                <w:sz w:val="18"/>
                <w:szCs w:val="18"/>
                <w:lang w:val="uk-UA"/>
              </w:rPr>
              <w:t>джерела</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val="restart"/>
          </w:tcPr>
          <w:p w:rsidR="004758CB" w:rsidRPr="0060617C" w:rsidRDefault="004758CB" w:rsidP="00F92D7A">
            <w:pPr>
              <w:ind w:left="-57" w:right="-57" w:firstLine="0"/>
              <w:rPr>
                <w:rFonts w:ascii="Times New Roman" w:hAnsi="Times New Roman" w:cs="Times New Roman"/>
                <w:sz w:val="18"/>
                <w:szCs w:val="18"/>
                <w:lang w:val="uk-UA"/>
              </w:rPr>
            </w:pPr>
            <w:r w:rsidRPr="0060617C">
              <w:rPr>
                <w:rFonts w:ascii="Times New Roman" w:hAnsi="Times New Roman" w:cs="Times New Roman"/>
                <w:sz w:val="18"/>
                <w:szCs w:val="18"/>
                <w:lang w:val="uk-UA"/>
              </w:rPr>
              <w:t>1.2. Підвищення родючості ґрунтів шляхом гіпсування</w:t>
            </w:r>
          </w:p>
        </w:tc>
        <w:tc>
          <w:tcPr>
            <w:tcW w:w="1799" w:type="dxa"/>
            <w:vMerge w:val="restart"/>
          </w:tcPr>
          <w:p w:rsidR="004758CB" w:rsidRPr="0060617C" w:rsidRDefault="004758CB" w:rsidP="000F247B">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Управління агропромислового розвитку Дніпропетровської облдержадміністрації</w:t>
            </w:r>
          </w:p>
        </w:tc>
        <w:tc>
          <w:tcPr>
            <w:tcW w:w="850"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color w:val="000000"/>
                <w:sz w:val="18"/>
                <w:szCs w:val="18"/>
                <w:lang w:val="uk-UA"/>
              </w:rPr>
              <w:t>Березень 2011 – грудень 2018 року</w:t>
            </w:r>
          </w:p>
        </w:tc>
        <w:tc>
          <w:tcPr>
            <w:tcW w:w="1134" w:type="dxa"/>
            <w:vAlign w:val="center"/>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Загальний</w:t>
            </w:r>
          </w:p>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обсяг, ут.ч</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1 500,0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781,169</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Державний 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Обласний</w:t>
            </w:r>
          </w:p>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1 500,0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781,169</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Місцевий</w:t>
            </w:r>
          </w:p>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Інші</w:t>
            </w:r>
          </w:p>
          <w:p w:rsidR="004758CB" w:rsidRPr="0060617C" w:rsidRDefault="004758CB" w:rsidP="00F92D7A">
            <w:pPr>
              <w:ind w:left="-57" w:right="-57" w:firstLine="0"/>
              <w:rPr>
                <w:rFonts w:ascii="Times New Roman" w:hAnsi="Times New Roman" w:cs="Times New Roman"/>
                <w:sz w:val="18"/>
                <w:szCs w:val="18"/>
                <w:lang w:val="uk-UA"/>
              </w:rPr>
            </w:pPr>
            <w:r w:rsidRPr="0060617C">
              <w:rPr>
                <w:rFonts w:ascii="Times New Roman" w:hAnsi="Times New Roman" w:cs="Times New Roman"/>
                <w:sz w:val="18"/>
                <w:szCs w:val="18"/>
                <w:lang w:val="uk-UA"/>
              </w:rPr>
              <w:t>джерела</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rHeight w:val="587"/>
          <w:tblHeader/>
          <w:jc w:val="center"/>
        </w:trPr>
        <w:tc>
          <w:tcPr>
            <w:tcW w:w="1134"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2. Розвиток земельних відносин і охорони земель</w:t>
            </w:r>
          </w:p>
        </w:tc>
        <w:tc>
          <w:tcPr>
            <w:tcW w:w="1745" w:type="dxa"/>
            <w:vMerge w:val="restart"/>
          </w:tcPr>
          <w:p w:rsidR="004758CB" w:rsidRPr="0060617C" w:rsidRDefault="004758CB" w:rsidP="00173A63">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2.1. Установлення меж населених пунктів</w:t>
            </w:r>
          </w:p>
        </w:tc>
        <w:tc>
          <w:tcPr>
            <w:tcW w:w="1799" w:type="dxa"/>
            <w:vMerge w:val="restart"/>
          </w:tcPr>
          <w:p w:rsidR="004758CB" w:rsidRPr="0060617C" w:rsidRDefault="004758CB" w:rsidP="00F92D7A">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Управління агропромислового розвитку Дніпропетровської облдержадмініст</w:t>
            </w:r>
            <w:r>
              <w:rPr>
                <w:rFonts w:ascii="Times New Roman" w:hAnsi="Times New Roman" w:cs="Times New Roman"/>
                <w:color w:val="000000"/>
                <w:sz w:val="18"/>
                <w:szCs w:val="18"/>
                <w:lang w:val="uk-UA"/>
              </w:rPr>
              <w:t>раці</w:t>
            </w:r>
            <w:r w:rsidRPr="0060617C">
              <w:rPr>
                <w:rFonts w:ascii="Times New Roman" w:hAnsi="Times New Roman" w:cs="Times New Roman"/>
                <w:color w:val="000000"/>
                <w:sz w:val="18"/>
                <w:szCs w:val="18"/>
                <w:lang w:val="uk-UA"/>
              </w:rPr>
              <w:t>, Головне управління Держгеокадастру у Дніпропетровській області та органи місцевого самоврядування</w:t>
            </w:r>
          </w:p>
        </w:tc>
        <w:tc>
          <w:tcPr>
            <w:tcW w:w="850"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color w:val="000000"/>
                <w:sz w:val="18"/>
                <w:szCs w:val="18"/>
                <w:lang w:val="uk-UA"/>
              </w:rPr>
              <w:t>Березень 2011 – грудень 2018 року</w:t>
            </w:r>
          </w:p>
        </w:tc>
        <w:tc>
          <w:tcPr>
            <w:tcW w:w="1134" w:type="dxa"/>
            <w:vAlign w:val="center"/>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Загальний</w:t>
            </w:r>
          </w:p>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обсяг, ут.ч</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15 036,0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6 865,572</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4</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448,358</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31,10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50,00</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30,9</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10,73</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272,87</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094,54</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958,218</w:t>
            </w:r>
          </w:p>
        </w:tc>
      </w:tr>
      <w:tr w:rsidR="004758CB" w:rsidRPr="0060617C">
        <w:trPr>
          <w:trHeight w:val="113"/>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Державний 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1 723,0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119"/>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Обласний</w:t>
            </w:r>
          </w:p>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694,0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60"/>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Місцевий</w:t>
            </w:r>
          </w:p>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12 619,0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6 865,572</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4</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290,958</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15,6</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30,9</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10,73</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272,87</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094,54</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866,318</w:t>
            </w:r>
          </w:p>
        </w:tc>
      </w:tr>
      <w:tr w:rsidR="004758CB" w:rsidRPr="0060617C">
        <w:trPr>
          <w:trHeight w:val="70"/>
          <w:tblHeader/>
          <w:jc w:val="center"/>
        </w:trPr>
        <w:tc>
          <w:tcPr>
            <w:tcW w:w="1134"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4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79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50"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Інші</w:t>
            </w:r>
          </w:p>
          <w:p w:rsidR="004758CB" w:rsidRPr="0060617C" w:rsidRDefault="004758CB" w:rsidP="00B1206F">
            <w:pPr>
              <w:ind w:left="-57" w:right="-57" w:firstLine="0"/>
              <w:rPr>
                <w:rFonts w:ascii="Times New Roman" w:hAnsi="Times New Roman" w:cs="Times New Roman"/>
                <w:sz w:val="18"/>
                <w:szCs w:val="18"/>
                <w:lang w:val="uk-UA"/>
              </w:rPr>
            </w:pPr>
            <w:r w:rsidRPr="0060617C">
              <w:rPr>
                <w:rFonts w:ascii="Times New Roman" w:hAnsi="Times New Roman" w:cs="Times New Roman"/>
                <w:sz w:val="18"/>
                <w:szCs w:val="18"/>
                <w:lang w:val="uk-UA"/>
              </w:rPr>
              <w:t>джерела</w:t>
            </w:r>
          </w:p>
        </w:tc>
        <w:tc>
          <w:tcPr>
            <w:tcW w:w="993" w:type="dxa"/>
            <w:vAlign w:val="center"/>
          </w:tcPr>
          <w:p w:rsidR="004758CB" w:rsidRPr="0060617C" w:rsidRDefault="004758CB" w:rsidP="00B1206F">
            <w:pPr>
              <w:ind w:left="-113" w:right="-113" w:firstLine="0"/>
              <w:jc w:val="center"/>
              <w:rPr>
                <w:rFonts w:ascii="Times New Roman" w:hAnsi="Times New Roman" w:cs="Times New Roman"/>
                <w:color w:val="000000"/>
                <w:sz w:val="18"/>
                <w:szCs w:val="18"/>
                <w:lang w:val="uk-UA"/>
              </w:rPr>
            </w:pPr>
          </w:p>
        </w:tc>
        <w:tc>
          <w:tcPr>
            <w:tcW w:w="992" w:type="dxa"/>
            <w:vAlign w:val="center"/>
          </w:tcPr>
          <w:p w:rsidR="004758CB" w:rsidRPr="0060617C" w:rsidRDefault="004758CB" w:rsidP="00B1206F">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157,4</w:t>
            </w: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15,5</w:t>
            </w: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50,0</w:t>
            </w: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91,9</w:t>
            </w:r>
          </w:p>
        </w:tc>
      </w:tr>
    </w:tbl>
    <w:p w:rsidR="004758CB" w:rsidRPr="0060617C" w:rsidRDefault="004758CB" w:rsidP="00D511DC">
      <w:pPr>
        <w:ind w:firstLine="0"/>
        <w:rPr>
          <w:rFonts w:cs="Times New Roman"/>
          <w:sz w:val="18"/>
          <w:szCs w:val="18"/>
        </w:rPr>
      </w:pPr>
    </w:p>
    <w:p w:rsidR="004758CB" w:rsidRDefault="004758CB" w:rsidP="00D511DC">
      <w:pPr>
        <w:ind w:firstLine="0"/>
        <w:rPr>
          <w:rFonts w:cs="Times New Roman"/>
          <w:sz w:val="18"/>
          <w:szCs w:val="18"/>
        </w:rPr>
      </w:pPr>
    </w:p>
    <w:p w:rsidR="004758CB" w:rsidRDefault="004758CB" w:rsidP="00D511DC">
      <w:pPr>
        <w:ind w:firstLine="0"/>
        <w:rPr>
          <w:rFonts w:cs="Times New Roman"/>
          <w:sz w:val="18"/>
          <w:szCs w:val="18"/>
        </w:rPr>
      </w:pPr>
    </w:p>
    <w:p w:rsidR="004758CB" w:rsidRPr="0060617C" w:rsidRDefault="004758CB" w:rsidP="00D511DC">
      <w:pPr>
        <w:ind w:firstLine="0"/>
        <w:rPr>
          <w:rFonts w:cs="Times New Roman"/>
          <w:sz w:val="18"/>
          <w:szCs w:val="18"/>
        </w:rPr>
      </w:pPr>
    </w:p>
    <w:p w:rsidR="004758CB" w:rsidRDefault="004758CB" w:rsidP="00D511DC">
      <w:pPr>
        <w:ind w:firstLine="0"/>
        <w:rPr>
          <w:rFonts w:cs="Times New Roman"/>
          <w:sz w:val="18"/>
          <w:szCs w:val="18"/>
        </w:rPr>
      </w:pPr>
    </w:p>
    <w:p w:rsidR="004758CB" w:rsidRPr="0060617C" w:rsidRDefault="004758CB" w:rsidP="00D511DC">
      <w:pPr>
        <w:ind w:firstLine="0"/>
        <w:rPr>
          <w:rFonts w:cs="Times New Roman"/>
          <w:sz w:val="18"/>
          <w:szCs w:val="18"/>
        </w:rPr>
      </w:pPr>
    </w:p>
    <w:tbl>
      <w:tblPr>
        <w:tblW w:w="16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8"/>
        <w:gridCol w:w="1559"/>
        <w:gridCol w:w="1985"/>
        <w:gridCol w:w="806"/>
        <w:gridCol w:w="1134"/>
        <w:gridCol w:w="993"/>
        <w:gridCol w:w="992"/>
        <w:gridCol w:w="850"/>
        <w:gridCol w:w="851"/>
        <w:gridCol w:w="850"/>
        <w:gridCol w:w="709"/>
        <w:gridCol w:w="709"/>
        <w:gridCol w:w="850"/>
        <w:gridCol w:w="851"/>
        <w:gridCol w:w="850"/>
        <w:gridCol w:w="906"/>
      </w:tblGrid>
      <w:tr w:rsidR="004758CB" w:rsidRPr="0060617C">
        <w:trPr>
          <w:tblHeader/>
          <w:jc w:val="center"/>
        </w:trPr>
        <w:tc>
          <w:tcPr>
            <w:tcW w:w="1178"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cs="Times New Roman"/>
                <w:sz w:val="18"/>
                <w:szCs w:val="18"/>
              </w:rPr>
              <w:br w:type="page"/>
            </w:r>
            <w:r w:rsidRPr="0060617C">
              <w:rPr>
                <w:rFonts w:ascii="Times New Roman" w:hAnsi="Times New Roman" w:cs="Times New Roman"/>
                <w:b/>
                <w:bCs/>
                <w:sz w:val="18"/>
                <w:szCs w:val="18"/>
                <w:lang w:val="uk-UA"/>
              </w:rPr>
              <w:t>1</w:t>
            </w:r>
          </w:p>
        </w:tc>
        <w:tc>
          <w:tcPr>
            <w:tcW w:w="1559"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2</w:t>
            </w:r>
          </w:p>
        </w:tc>
        <w:tc>
          <w:tcPr>
            <w:tcW w:w="1985"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3</w:t>
            </w:r>
          </w:p>
        </w:tc>
        <w:tc>
          <w:tcPr>
            <w:tcW w:w="806"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4</w:t>
            </w:r>
          </w:p>
        </w:tc>
        <w:tc>
          <w:tcPr>
            <w:tcW w:w="1134"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5</w:t>
            </w:r>
          </w:p>
        </w:tc>
        <w:tc>
          <w:tcPr>
            <w:tcW w:w="993"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6</w:t>
            </w:r>
          </w:p>
        </w:tc>
        <w:tc>
          <w:tcPr>
            <w:tcW w:w="992" w:type="dxa"/>
            <w:vAlign w:val="center"/>
          </w:tcPr>
          <w:p w:rsidR="004758CB" w:rsidRPr="0060617C" w:rsidRDefault="004758CB" w:rsidP="00F92D7A">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7</w:t>
            </w:r>
          </w:p>
        </w:tc>
        <w:tc>
          <w:tcPr>
            <w:tcW w:w="850" w:type="dxa"/>
            <w:vAlign w:val="center"/>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8</w:t>
            </w:r>
          </w:p>
        </w:tc>
        <w:tc>
          <w:tcPr>
            <w:tcW w:w="851"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9</w:t>
            </w:r>
          </w:p>
        </w:tc>
        <w:tc>
          <w:tcPr>
            <w:tcW w:w="850"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10</w:t>
            </w:r>
          </w:p>
        </w:tc>
        <w:tc>
          <w:tcPr>
            <w:tcW w:w="709"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11</w:t>
            </w:r>
          </w:p>
        </w:tc>
        <w:tc>
          <w:tcPr>
            <w:tcW w:w="709"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12</w:t>
            </w:r>
          </w:p>
        </w:tc>
        <w:tc>
          <w:tcPr>
            <w:tcW w:w="850"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13</w:t>
            </w:r>
          </w:p>
        </w:tc>
        <w:tc>
          <w:tcPr>
            <w:tcW w:w="851"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14</w:t>
            </w:r>
          </w:p>
        </w:tc>
        <w:tc>
          <w:tcPr>
            <w:tcW w:w="850"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15</w:t>
            </w:r>
          </w:p>
        </w:tc>
        <w:tc>
          <w:tcPr>
            <w:tcW w:w="906" w:type="dxa"/>
          </w:tcPr>
          <w:p w:rsidR="004758CB" w:rsidRPr="00DD58F8" w:rsidRDefault="004758CB" w:rsidP="00F92D7A">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16</w:t>
            </w:r>
          </w:p>
        </w:tc>
      </w:tr>
      <w:tr w:rsidR="004758CB" w:rsidRPr="0060617C">
        <w:trPr>
          <w:trHeight w:val="539"/>
          <w:tblHeader/>
          <w:jc w:val="center"/>
        </w:trPr>
        <w:tc>
          <w:tcPr>
            <w:tcW w:w="1178"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restart"/>
          </w:tcPr>
          <w:p w:rsidR="004758CB" w:rsidRPr="0060617C" w:rsidRDefault="004758CB" w:rsidP="00173A63">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2.2. Проведення інвентаризації земель населених пунктів</w:t>
            </w:r>
          </w:p>
        </w:tc>
        <w:tc>
          <w:tcPr>
            <w:tcW w:w="1985" w:type="dxa"/>
            <w:vMerge w:val="restart"/>
          </w:tcPr>
          <w:p w:rsidR="004758CB" w:rsidRPr="0060617C" w:rsidRDefault="004758CB" w:rsidP="00173A63">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 xml:space="preserve">Управління агропромислового розвитку Дніпропетровської облдержадміністрації, Головне управління Держгеокадастру у Дніпропетровській області та органи місцевого самоврядування </w:t>
            </w:r>
          </w:p>
        </w:tc>
        <w:tc>
          <w:tcPr>
            <w:tcW w:w="806"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color w:val="000000"/>
                <w:sz w:val="18"/>
                <w:szCs w:val="18"/>
                <w:lang w:val="uk-UA"/>
              </w:rPr>
              <w:t>Березень 2011 – грудень 2018 року</w:t>
            </w:r>
          </w:p>
        </w:tc>
        <w:tc>
          <w:tcPr>
            <w:tcW w:w="1134" w:type="dxa"/>
            <w:vAlign w:val="center"/>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 xml:space="preserve">Загальний </w:t>
            </w:r>
          </w:p>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обсяг, ут.ч</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53 706,2</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745,2</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150,0</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150,0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rHeight w:val="561"/>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lang w:val="ru-RU"/>
              </w:rPr>
            </w:pPr>
            <w:r w:rsidRPr="00DD58F8">
              <w:rPr>
                <w:rFonts w:ascii="Times New Roman" w:hAnsi="Times New Roman" w:cs="Times New Roman"/>
                <w:sz w:val="18"/>
                <w:szCs w:val="18"/>
              </w:rPr>
              <w:t xml:space="preserve">Державний </w:t>
            </w:r>
          </w:p>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24 379,0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150,0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150,0</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150,0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rHeight w:val="555"/>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Обласний </w:t>
            </w:r>
          </w:p>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3 251,0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rHeight w:val="549"/>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tcPr>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Місцевий </w:t>
            </w:r>
          </w:p>
          <w:p w:rsidR="004758CB" w:rsidRPr="00DD58F8" w:rsidRDefault="004758CB" w:rsidP="00F92D7A">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22 082,6</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595,2</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709"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0"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906" w:type="dxa"/>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rHeight w:val="399"/>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Інші</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джерела</w:t>
            </w:r>
          </w:p>
        </w:tc>
        <w:tc>
          <w:tcPr>
            <w:tcW w:w="993" w:type="dxa"/>
            <w:vAlign w:val="center"/>
          </w:tcPr>
          <w:p w:rsidR="004758CB" w:rsidRPr="0060617C" w:rsidRDefault="004758CB" w:rsidP="00B1206F">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3 993,6</w:t>
            </w:r>
          </w:p>
        </w:tc>
        <w:tc>
          <w:tcPr>
            <w:tcW w:w="992" w:type="dxa"/>
            <w:vAlign w:val="center"/>
          </w:tcPr>
          <w:p w:rsidR="004758CB" w:rsidRPr="0060617C" w:rsidRDefault="004758CB" w:rsidP="00B1206F">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p>
        </w:tc>
        <w:tc>
          <w:tcPr>
            <w:tcW w:w="906"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p>
        </w:tc>
      </w:tr>
      <w:tr w:rsidR="004758CB" w:rsidRPr="0060617C">
        <w:trPr>
          <w:trHeight w:val="607"/>
          <w:tblHeader/>
          <w:jc w:val="center"/>
        </w:trPr>
        <w:tc>
          <w:tcPr>
            <w:tcW w:w="1178"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restart"/>
          </w:tcPr>
          <w:p w:rsidR="004758CB" w:rsidRPr="0060617C" w:rsidRDefault="004758CB" w:rsidP="00173A63">
            <w:pPr>
              <w:tabs>
                <w:tab w:val="left" w:pos="71"/>
              </w:tabs>
              <w:ind w:left="-57" w:right="-57" w:firstLine="0"/>
              <w:rPr>
                <w:rFonts w:ascii="Times New Roman" w:hAnsi="Times New Roman" w:cs="Times New Roman"/>
                <w:sz w:val="18"/>
                <w:szCs w:val="18"/>
                <w:lang w:val="uk-UA"/>
              </w:rPr>
            </w:pPr>
            <w:r w:rsidRPr="0060617C">
              <w:rPr>
                <w:rFonts w:ascii="Times New Roman" w:hAnsi="Times New Roman" w:cs="Times New Roman"/>
                <w:sz w:val="18"/>
                <w:szCs w:val="18"/>
                <w:lang w:val="uk-UA"/>
              </w:rPr>
              <w:t>2.3. Здійснення інвентаризації земель за межами населених пунктів</w:t>
            </w:r>
          </w:p>
        </w:tc>
        <w:tc>
          <w:tcPr>
            <w:tcW w:w="1985" w:type="dxa"/>
            <w:vMerge w:val="restart"/>
          </w:tcPr>
          <w:p w:rsidR="004758CB" w:rsidRPr="0060617C" w:rsidRDefault="004758CB" w:rsidP="00F92D7A">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Управління агропромислового розвитку Дн</w:t>
            </w:r>
            <w:r>
              <w:rPr>
                <w:rFonts w:ascii="Times New Roman" w:hAnsi="Times New Roman" w:cs="Times New Roman"/>
                <w:color w:val="000000"/>
                <w:sz w:val="18"/>
                <w:szCs w:val="18"/>
                <w:lang w:val="uk-UA"/>
              </w:rPr>
              <w:t>іпропетровської облдержадмініст</w:t>
            </w:r>
            <w:r w:rsidRPr="0060617C">
              <w:rPr>
                <w:rFonts w:ascii="Times New Roman" w:hAnsi="Times New Roman" w:cs="Times New Roman"/>
                <w:color w:val="000000"/>
                <w:sz w:val="18"/>
                <w:szCs w:val="18"/>
                <w:lang w:val="uk-UA"/>
              </w:rPr>
              <w:t xml:space="preserve">рації, Головне управління Держгеокадастру у Дніпропетровській області та органи місцевого самоврядування </w:t>
            </w:r>
          </w:p>
        </w:tc>
        <w:tc>
          <w:tcPr>
            <w:tcW w:w="806"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color w:val="000000"/>
                <w:sz w:val="18"/>
                <w:szCs w:val="18"/>
                <w:lang w:val="uk-UA"/>
              </w:rPr>
              <w:t>Березень 2011 – грудень 2018 року</w:t>
            </w:r>
          </w:p>
        </w:tc>
        <w:tc>
          <w:tcPr>
            <w:tcW w:w="1134" w:type="dxa"/>
            <w:vAlign w:val="center"/>
          </w:tcPr>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 xml:space="preserve">Загальний </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обсяг, ут.ч</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8 670,0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31 832,716</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33</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093,255</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595,99</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521,82</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203,32</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677,91</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938,55</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7</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047,17</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5</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990,654</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9</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117,855</w:t>
            </w:r>
          </w:p>
        </w:tc>
      </w:tr>
      <w:tr w:rsidR="004758CB" w:rsidRPr="0060617C">
        <w:trPr>
          <w:trHeight w:val="559"/>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lang w:val="ru-RU"/>
              </w:rPr>
            </w:pPr>
            <w:r w:rsidRPr="00DD58F8">
              <w:rPr>
                <w:rFonts w:ascii="Times New Roman" w:hAnsi="Times New Roman" w:cs="Times New Roman"/>
                <w:sz w:val="18"/>
                <w:szCs w:val="18"/>
              </w:rPr>
              <w:t xml:space="preserve">Державний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830,0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553"/>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Обласний</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 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321,0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419"/>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Місцевий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1 884,0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31 832,716</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8</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609,516</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313,33</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708,426</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884,91</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919,010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095,540</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053,61</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621,064</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013,626</w:t>
            </w:r>
          </w:p>
        </w:tc>
      </w:tr>
      <w:tr w:rsidR="004758CB" w:rsidRPr="0060617C">
        <w:trPr>
          <w:trHeight w:val="413"/>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Інші</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джерела</w:t>
            </w:r>
          </w:p>
        </w:tc>
        <w:tc>
          <w:tcPr>
            <w:tcW w:w="993" w:type="dxa"/>
            <w:vAlign w:val="center"/>
          </w:tcPr>
          <w:p w:rsidR="004758CB" w:rsidRPr="0060617C" w:rsidRDefault="004758CB" w:rsidP="00B1206F">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5 635,0</w:t>
            </w:r>
          </w:p>
        </w:tc>
        <w:tc>
          <w:tcPr>
            <w:tcW w:w="992" w:type="dxa"/>
            <w:vAlign w:val="center"/>
          </w:tcPr>
          <w:p w:rsidR="004758CB" w:rsidRPr="0060617C" w:rsidRDefault="004758CB" w:rsidP="00B1206F">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24</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483,739</w:t>
            </w: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282,66</w:t>
            </w: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813,39</w:t>
            </w: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318,4</w:t>
            </w: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758,9</w:t>
            </w: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843,01</w:t>
            </w: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993,56</w:t>
            </w: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5</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369,59</w:t>
            </w:r>
          </w:p>
        </w:tc>
        <w:tc>
          <w:tcPr>
            <w:tcW w:w="906"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8</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104,229</w:t>
            </w:r>
          </w:p>
        </w:tc>
      </w:tr>
      <w:tr w:rsidR="004758CB" w:rsidRPr="0060617C">
        <w:trPr>
          <w:trHeight w:val="533"/>
          <w:tblHeader/>
          <w:jc w:val="center"/>
        </w:trPr>
        <w:tc>
          <w:tcPr>
            <w:tcW w:w="1178"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restart"/>
          </w:tcPr>
          <w:p w:rsidR="004758CB" w:rsidRPr="0060617C" w:rsidRDefault="004758CB" w:rsidP="00173A63">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2.4. Здійснення та поновлення нормативної грошової оцінки земель населених пунктів</w:t>
            </w:r>
          </w:p>
        </w:tc>
        <w:tc>
          <w:tcPr>
            <w:tcW w:w="1985" w:type="dxa"/>
            <w:vMerge w:val="restart"/>
          </w:tcPr>
          <w:p w:rsidR="004758CB" w:rsidRPr="0060617C" w:rsidRDefault="004758CB" w:rsidP="000F247B">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Управління агропро</w:t>
            </w:r>
            <w:r>
              <w:rPr>
                <w:rFonts w:ascii="Times New Roman" w:hAnsi="Times New Roman" w:cs="Times New Roman"/>
                <w:color w:val="000000"/>
                <w:sz w:val="18"/>
                <w:szCs w:val="18"/>
                <w:lang w:val="uk-UA"/>
              </w:rPr>
              <w:t>-</w:t>
            </w:r>
            <w:r w:rsidRPr="0060617C">
              <w:rPr>
                <w:rFonts w:ascii="Times New Roman" w:hAnsi="Times New Roman" w:cs="Times New Roman"/>
                <w:color w:val="000000"/>
                <w:sz w:val="18"/>
                <w:szCs w:val="18"/>
                <w:lang w:val="uk-UA"/>
              </w:rPr>
              <w:t>мислового розвитку Дніпропетровської об</w:t>
            </w:r>
            <w:r>
              <w:rPr>
                <w:rFonts w:ascii="Times New Roman" w:hAnsi="Times New Roman" w:cs="Times New Roman"/>
                <w:color w:val="000000"/>
                <w:sz w:val="18"/>
                <w:szCs w:val="18"/>
                <w:lang w:val="uk-UA"/>
              </w:rPr>
              <w:t>л</w:t>
            </w:r>
            <w:r w:rsidRPr="0060617C">
              <w:rPr>
                <w:rFonts w:ascii="Times New Roman" w:hAnsi="Times New Roman" w:cs="Times New Roman"/>
                <w:color w:val="000000"/>
                <w:sz w:val="18"/>
                <w:szCs w:val="18"/>
                <w:lang w:val="uk-UA"/>
              </w:rPr>
              <w:t>держадміністрації, Головне упра</w:t>
            </w:r>
            <w:r>
              <w:rPr>
                <w:rFonts w:ascii="Times New Roman" w:hAnsi="Times New Roman" w:cs="Times New Roman"/>
                <w:color w:val="000000"/>
                <w:sz w:val="18"/>
                <w:szCs w:val="18"/>
                <w:lang w:val="uk-UA"/>
              </w:rPr>
              <w:t>вління Держ</w:t>
            </w:r>
            <w:r w:rsidRPr="0060617C">
              <w:rPr>
                <w:rFonts w:ascii="Times New Roman" w:hAnsi="Times New Roman" w:cs="Times New Roman"/>
                <w:color w:val="000000"/>
                <w:sz w:val="18"/>
                <w:szCs w:val="18"/>
                <w:lang w:val="uk-UA"/>
              </w:rPr>
              <w:t>геокадастру у Дніпропетровській області, органи місцевого самоврядування</w:t>
            </w:r>
          </w:p>
        </w:tc>
        <w:tc>
          <w:tcPr>
            <w:tcW w:w="806"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color w:val="000000"/>
                <w:sz w:val="18"/>
                <w:szCs w:val="18"/>
                <w:lang w:val="uk-UA"/>
              </w:rPr>
              <w:t>Березень 2011 – грудень 2018 року</w:t>
            </w:r>
          </w:p>
        </w:tc>
        <w:tc>
          <w:tcPr>
            <w:tcW w:w="1134" w:type="dxa"/>
            <w:vAlign w:val="center"/>
          </w:tcPr>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 xml:space="preserve">Загальний </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обсяг, ут.ч</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12 298,9</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302,910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2</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759,98</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15,0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313,4</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72,93</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73,0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558,65</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7,0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317,0</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403,0</w:t>
            </w:r>
          </w:p>
        </w:tc>
      </w:tr>
      <w:tr w:rsidR="004758CB" w:rsidRPr="0060617C">
        <w:trPr>
          <w:trHeight w:val="555"/>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lang w:val="ru-RU"/>
              </w:rPr>
            </w:pPr>
            <w:r w:rsidRPr="00DD58F8">
              <w:rPr>
                <w:rFonts w:ascii="Times New Roman" w:hAnsi="Times New Roman" w:cs="Times New Roman"/>
                <w:sz w:val="18"/>
                <w:szCs w:val="18"/>
              </w:rPr>
              <w:t xml:space="preserve">Державний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8 91,0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563"/>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Обласний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3 282,9</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177,0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557"/>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Місцевий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8 125,0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125,91</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106,52</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106,52</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551"/>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Інші</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джерела</w:t>
            </w:r>
          </w:p>
        </w:tc>
        <w:tc>
          <w:tcPr>
            <w:tcW w:w="993" w:type="dxa"/>
            <w:vAlign w:val="center"/>
          </w:tcPr>
          <w:p w:rsidR="004758CB" w:rsidRPr="0060617C" w:rsidRDefault="004758CB" w:rsidP="00B1206F">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0,0</w:t>
            </w:r>
          </w:p>
        </w:tc>
        <w:tc>
          <w:tcPr>
            <w:tcW w:w="992" w:type="dxa"/>
            <w:vAlign w:val="center"/>
          </w:tcPr>
          <w:p w:rsidR="004758CB" w:rsidRPr="0060617C" w:rsidRDefault="004758CB" w:rsidP="00B1206F">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2</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653,46</w:t>
            </w: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15,0</w:t>
            </w: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313,4</w:t>
            </w: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72,93</w:t>
            </w: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73,0</w:t>
            </w: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452,13</w:t>
            </w: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7,0</w:t>
            </w: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317,0</w:t>
            </w:r>
          </w:p>
        </w:tc>
        <w:tc>
          <w:tcPr>
            <w:tcW w:w="906"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403,0</w:t>
            </w:r>
          </w:p>
        </w:tc>
      </w:tr>
      <w:tr w:rsidR="004758CB" w:rsidRPr="0060617C">
        <w:trPr>
          <w:trHeight w:val="539"/>
          <w:tblHeader/>
          <w:jc w:val="center"/>
        </w:trPr>
        <w:tc>
          <w:tcPr>
            <w:tcW w:w="1178"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restart"/>
          </w:tcPr>
          <w:p w:rsidR="004758CB" w:rsidRPr="0060617C" w:rsidRDefault="004758CB" w:rsidP="00173A63">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2.5. Проведення нормативної грошової оцінки земель за межами населених пунктів</w:t>
            </w:r>
          </w:p>
        </w:tc>
        <w:tc>
          <w:tcPr>
            <w:tcW w:w="1985" w:type="dxa"/>
            <w:vMerge w:val="restart"/>
          </w:tcPr>
          <w:p w:rsidR="004758CB" w:rsidRPr="0060617C" w:rsidRDefault="004758CB" w:rsidP="00173A63">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У</w:t>
            </w:r>
            <w:r>
              <w:rPr>
                <w:rFonts w:ascii="Times New Roman" w:hAnsi="Times New Roman" w:cs="Times New Roman"/>
                <w:color w:val="000000"/>
                <w:sz w:val="18"/>
                <w:szCs w:val="18"/>
                <w:lang w:val="uk-UA"/>
              </w:rPr>
              <w:t>правління агропро-мислового розвитку Дніпропе</w:t>
            </w:r>
            <w:r w:rsidRPr="0060617C">
              <w:rPr>
                <w:rFonts w:ascii="Times New Roman" w:hAnsi="Times New Roman" w:cs="Times New Roman"/>
                <w:color w:val="000000"/>
                <w:sz w:val="18"/>
                <w:szCs w:val="18"/>
                <w:lang w:val="uk-UA"/>
              </w:rPr>
              <w:t>тровської облдержадміністрації, Головне управління Держгеокадастру у Дніпропетровській області, органи місцевого самоврядування</w:t>
            </w:r>
          </w:p>
        </w:tc>
        <w:tc>
          <w:tcPr>
            <w:tcW w:w="806" w:type="dxa"/>
            <w:vMerge w:val="restart"/>
          </w:tcPr>
          <w:p w:rsidR="004758CB" w:rsidRPr="0060617C" w:rsidRDefault="004758CB" w:rsidP="00F92D7A">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 xml:space="preserve">2015 – </w:t>
            </w:r>
          </w:p>
          <w:p w:rsidR="004758CB" w:rsidRPr="0060617C" w:rsidRDefault="004758CB" w:rsidP="00F92D7A">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2018</w:t>
            </w:r>
          </w:p>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color w:val="000000"/>
                <w:sz w:val="18"/>
                <w:szCs w:val="18"/>
                <w:lang w:val="uk-UA"/>
              </w:rPr>
              <w:t>роки</w:t>
            </w:r>
          </w:p>
        </w:tc>
        <w:tc>
          <w:tcPr>
            <w:tcW w:w="1134" w:type="dxa"/>
            <w:vAlign w:val="center"/>
          </w:tcPr>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 xml:space="preserve">Загальний </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обсяг, ут.ч</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9 900,0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15 742,42</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color w:val="000000"/>
                <w:sz w:val="18"/>
                <w:szCs w:val="18"/>
              </w:rPr>
              <w:t>8</w:t>
            </w:r>
            <w:r w:rsidRPr="00DD58F8">
              <w:rPr>
                <w:rFonts w:ascii="Times New Roman" w:hAnsi="Times New Roman" w:cs="Times New Roman"/>
                <w:b/>
                <w:bCs/>
                <w:color w:val="000000"/>
                <w:sz w:val="18"/>
                <w:szCs w:val="18"/>
                <w:lang w:val="ru-RU"/>
              </w:rPr>
              <w:t xml:space="preserve"> </w:t>
            </w:r>
            <w:r w:rsidRPr="00DD58F8">
              <w:rPr>
                <w:rFonts w:ascii="Times New Roman" w:hAnsi="Times New Roman" w:cs="Times New Roman"/>
                <w:b/>
                <w:bCs/>
                <w:color w:val="000000"/>
                <w:sz w:val="18"/>
                <w:szCs w:val="18"/>
              </w:rPr>
              <w:t>311,017</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917,74</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271,31</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752,51</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388,26</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317,74</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81,867</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222,43</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359,16</w:t>
            </w:r>
          </w:p>
        </w:tc>
      </w:tr>
      <w:tr w:rsidR="004758CB" w:rsidRPr="0060617C">
        <w:trPr>
          <w:trHeight w:val="561"/>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lang w:val="ru-RU"/>
              </w:rPr>
            </w:pPr>
            <w:r w:rsidRPr="00DD58F8">
              <w:rPr>
                <w:rFonts w:ascii="Times New Roman" w:hAnsi="Times New Roman" w:cs="Times New Roman"/>
                <w:sz w:val="18"/>
                <w:szCs w:val="18"/>
              </w:rPr>
              <w:t xml:space="preserve">Державний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color w:val="000000"/>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70"/>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Обласний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color w:val="000000"/>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70"/>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Місцевий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5 250,0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15 742,42</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8</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296,017</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917,74</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271,31</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752,51</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388,26</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317,74</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81,867</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222,43</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344,16</w:t>
            </w:r>
          </w:p>
        </w:tc>
      </w:tr>
      <w:tr w:rsidR="004758CB" w:rsidRPr="0060617C">
        <w:trPr>
          <w:trHeight w:val="577"/>
          <w:tblHeader/>
          <w:jc w:val="center"/>
        </w:trPr>
        <w:tc>
          <w:tcPr>
            <w:tcW w:w="1178"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Інші</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джерела</w:t>
            </w:r>
          </w:p>
        </w:tc>
        <w:tc>
          <w:tcPr>
            <w:tcW w:w="993" w:type="dxa"/>
            <w:vAlign w:val="center"/>
          </w:tcPr>
          <w:p w:rsidR="004758CB" w:rsidRPr="0060617C" w:rsidRDefault="004758CB" w:rsidP="00B1206F">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4 650,0</w:t>
            </w:r>
          </w:p>
        </w:tc>
        <w:tc>
          <w:tcPr>
            <w:tcW w:w="992" w:type="dxa"/>
            <w:vAlign w:val="center"/>
          </w:tcPr>
          <w:p w:rsidR="004758CB" w:rsidRPr="0060617C" w:rsidRDefault="004758CB" w:rsidP="00B1206F">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15,0</w:t>
            </w: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B1206F">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15,0</w:t>
            </w:r>
          </w:p>
        </w:tc>
      </w:tr>
      <w:tr w:rsidR="004758CB" w:rsidRPr="0060617C">
        <w:trPr>
          <w:trHeight w:val="70"/>
          <w:tblHeader/>
          <w:jc w:val="center"/>
        </w:trPr>
        <w:tc>
          <w:tcPr>
            <w:tcW w:w="1178" w:type="dxa"/>
            <w:vAlign w:val="center"/>
          </w:tcPr>
          <w:p w:rsidR="004758CB" w:rsidRPr="0060617C" w:rsidRDefault="004758CB" w:rsidP="002646BE">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1</w:t>
            </w:r>
          </w:p>
        </w:tc>
        <w:tc>
          <w:tcPr>
            <w:tcW w:w="1559" w:type="dxa"/>
            <w:vAlign w:val="center"/>
          </w:tcPr>
          <w:p w:rsidR="004758CB" w:rsidRPr="0060617C" w:rsidRDefault="004758CB" w:rsidP="002646BE">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2</w:t>
            </w:r>
          </w:p>
        </w:tc>
        <w:tc>
          <w:tcPr>
            <w:tcW w:w="1985" w:type="dxa"/>
            <w:vAlign w:val="center"/>
          </w:tcPr>
          <w:p w:rsidR="004758CB" w:rsidRPr="0060617C" w:rsidRDefault="004758CB" w:rsidP="002646BE">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3</w:t>
            </w:r>
          </w:p>
        </w:tc>
        <w:tc>
          <w:tcPr>
            <w:tcW w:w="806" w:type="dxa"/>
            <w:vAlign w:val="center"/>
          </w:tcPr>
          <w:p w:rsidR="004758CB" w:rsidRPr="0060617C" w:rsidRDefault="004758CB" w:rsidP="002646BE">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4</w:t>
            </w:r>
          </w:p>
        </w:tc>
        <w:tc>
          <w:tcPr>
            <w:tcW w:w="1134" w:type="dxa"/>
            <w:vAlign w:val="center"/>
          </w:tcPr>
          <w:p w:rsidR="004758CB" w:rsidRPr="0060617C" w:rsidRDefault="004758CB" w:rsidP="002646BE">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5</w:t>
            </w:r>
          </w:p>
        </w:tc>
        <w:tc>
          <w:tcPr>
            <w:tcW w:w="993" w:type="dxa"/>
            <w:vAlign w:val="center"/>
          </w:tcPr>
          <w:p w:rsidR="004758CB" w:rsidRPr="0060617C" w:rsidRDefault="004758CB" w:rsidP="002646BE">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6</w:t>
            </w:r>
          </w:p>
        </w:tc>
        <w:tc>
          <w:tcPr>
            <w:tcW w:w="992" w:type="dxa"/>
            <w:vAlign w:val="center"/>
          </w:tcPr>
          <w:p w:rsidR="004758CB" w:rsidRPr="0060617C" w:rsidRDefault="004758CB" w:rsidP="002646BE">
            <w:pPr>
              <w:ind w:left="-57" w:right="-57"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7</w:t>
            </w:r>
          </w:p>
        </w:tc>
        <w:tc>
          <w:tcPr>
            <w:tcW w:w="850" w:type="dxa"/>
            <w:vAlign w:val="center"/>
          </w:tcPr>
          <w:p w:rsidR="004758CB" w:rsidRPr="00DD58F8" w:rsidRDefault="004758CB" w:rsidP="002646BE">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8</w:t>
            </w:r>
          </w:p>
        </w:tc>
        <w:tc>
          <w:tcPr>
            <w:tcW w:w="851" w:type="dxa"/>
          </w:tcPr>
          <w:p w:rsidR="004758CB" w:rsidRPr="00DD58F8" w:rsidRDefault="004758CB" w:rsidP="002646BE">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9</w:t>
            </w:r>
          </w:p>
        </w:tc>
        <w:tc>
          <w:tcPr>
            <w:tcW w:w="850" w:type="dxa"/>
          </w:tcPr>
          <w:p w:rsidR="004758CB" w:rsidRPr="00DD58F8" w:rsidRDefault="004758CB" w:rsidP="002646BE">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10</w:t>
            </w:r>
          </w:p>
        </w:tc>
        <w:tc>
          <w:tcPr>
            <w:tcW w:w="709" w:type="dxa"/>
          </w:tcPr>
          <w:p w:rsidR="004758CB" w:rsidRPr="00DD58F8" w:rsidRDefault="004758CB" w:rsidP="002646BE">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11</w:t>
            </w:r>
          </w:p>
        </w:tc>
        <w:tc>
          <w:tcPr>
            <w:tcW w:w="709" w:type="dxa"/>
          </w:tcPr>
          <w:p w:rsidR="004758CB" w:rsidRPr="00DD58F8" w:rsidRDefault="004758CB" w:rsidP="002646BE">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12</w:t>
            </w:r>
          </w:p>
        </w:tc>
        <w:tc>
          <w:tcPr>
            <w:tcW w:w="850" w:type="dxa"/>
          </w:tcPr>
          <w:p w:rsidR="004758CB" w:rsidRPr="00DD58F8" w:rsidRDefault="004758CB" w:rsidP="002646BE">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13</w:t>
            </w:r>
          </w:p>
        </w:tc>
        <w:tc>
          <w:tcPr>
            <w:tcW w:w="851" w:type="dxa"/>
          </w:tcPr>
          <w:p w:rsidR="004758CB" w:rsidRPr="00DD58F8" w:rsidRDefault="004758CB" w:rsidP="002646BE">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14</w:t>
            </w:r>
          </w:p>
        </w:tc>
        <w:tc>
          <w:tcPr>
            <w:tcW w:w="850" w:type="dxa"/>
          </w:tcPr>
          <w:p w:rsidR="004758CB" w:rsidRPr="00DD58F8" w:rsidRDefault="004758CB" w:rsidP="002646BE">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15</w:t>
            </w:r>
          </w:p>
        </w:tc>
        <w:tc>
          <w:tcPr>
            <w:tcW w:w="906" w:type="dxa"/>
          </w:tcPr>
          <w:p w:rsidR="004758CB" w:rsidRPr="00DD58F8" w:rsidRDefault="004758CB" w:rsidP="002646BE">
            <w:pPr>
              <w:pStyle w:val="BodyTextIndent"/>
              <w:spacing w:line="240" w:lineRule="auto"/>
              <w:ind w:left="-57" w:right="-57"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16</w:t>
            </w:r>
          </w:p>
        </w:tc>
      </w:tr>
      <w:tr w:rsidR="004758CB" w:rsidRPr="0060617C">
        <w:trPr>
          <w:trHeight w:val="702"/>
          <w:tblHeader/>
          <w:jc w:val="center"/>
        </w:trPr>
        <w:tc>
          <w:tcPr>
            <w:tcW w:w="1178" w:type="dxa"/>
            <w:vMerge w:val="restart"/>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restart"/>
          </w:tcPr>
          <w:p w:rsidR="004758CB" w:rsidRPr="0060617C" w:rsidRDefault="004758CB" w:rsidP="000F247B">
            <w:pPr>
              <w:ind w:left="-57" w:right="-57" w:firstLine="0"/>
              <w:rPr>
                <w:rFonts w:ascii="Times New Roman" w:hAnsi="Times New Roman" w:cs="Times New Roman"/>
                <w:sz w:val="18"/>
                <w:szCs w:val="18"/>
                <w:lang w:val="uk-UA"/>
              </w:rPr>
            </w:pPr>
            <w:r>
              <w:rPr>
                <w:rFonts w:ascii="Times New Roman" w:hAnsi="Times New Roman" w:cs="Times New Roman"/>
                <w:sz w:val="18"/>
                <w:szCs w:val="18"/>
                <w:lang w:val="uk-UA"/>
              </w:rPr>
              <w:t>2.6. Розроблен</w:t>
            </w:r>
            <w:r w:rsidRPr="0060617C">
              <w:rPr>
                <w:rFonts w:ascii="Times New Roman" w:hAnsi="Times New Roman" w:cs="Times New Roman"/>
                <w:sz w:val="18"/>
                <w:szCs w:val="18"/>
                <w:lang w:val="uk-UA"/>
              </w:rPr>
              <w:t xml:space="preserve">ня проєктів </w:t>
            </w:r>
            <w:r>
              <w:rPr>
                <w:rFonts w:ascii="Times New Roman" w:hAnsi="Times New Roman" w:cs="Times New Roman"/>
                <w:sz w:val="18"/>
                <w:szCs w:val="18"/>
                <w:lang w:val="uk-UA"/>
              </w:rPr>
              <w:t>землеуст-рою щодо відве-ден</w:t>
            </w:r>
            <w:r w:rsidRPr="0060617C">
              <w:rPr>
                <w:rFonts w:ascii="Times New Roman" w:hAnsi="Times New Roman" w:cs="Times New Roman"/>
                <w:sz w:val="18"/>
                <w:szCs w:val="18"/>
                <w:lang w:val="uk-UA"/>
              </w:rPr>
              <w:t>ня земель</w:t>
            </w:r>
            <w:r>
              <w:rPr>
                <w:rFonts w:ascii="Times New Roman" w:hAnsi="Times New Roman" w:cs="Times New Roman"/>
                <w:sz w:val="18"/>
                <w:szCs w:val="18"/>
                <w:lang w:val="uk-UA"/>
              </w:rPr>
              <w:t>них ділянок учасникам бойових дій, які захищали незале-жність, суверені-тет та територіаль-ну цілісні</w:t>
            </w:r>
            <w:r w:rsidRPr="0060617C">
              <w:rPr>
                <w:rFonts w:ascii="Times New Roman" w:hAnsi="Times New Roman" w:cs="Times New Roman"/>
                <w:sz w:val="18"/>
                <w:szCs w:val="18"/>
                <w:lang w:val="uk-UA"/>
              </w:rPr>
              <w:t xml:space="preserve">сть України і брали безпосередню участь в </w:t>
            </w:r>
            <w:r>
              <w:rPr>
                <w:rFonts w:ascii="Times New Roman" w:hAnsi="Times New Roman" w:cs="Times New Roman"/>
                <w:sz w:val="18"/>
                <w:szCs w:val="18"/>
                <w:lang w:val="uk-UA"/>
              </w:rPr>
              <w:t>антитеро-</w:t>
            </w:r>
            <w:r w:rsidRPr="0060617C">
              <w:rPr>
                <w:rFonts w:ascii="Times New Roman" w:hAnsi="Times New Roman" w:cs="Times New Roman"/>
                <w:sz w:val="18"/>
                <w:szCs w:val="18"/>
                <w:lang w:val="uk-UA"/>
              </w:rPr>
              <w:t>рис</w:t>
            </w:r>
            <w:r>
              <w:rPr>
                <w:rFonts w:ascii="Times New Roman" w:hAnsi="Times New Roman" w:cs="Times New Roman"/>
                <w:sz w:val="18"/>
                <w:szCs w:val="18"/>
                <w:lang w:val="uk-UA"/>
              </w:rPr>
              <w:t>тичній опера-</w:t>
            </w:r>
            <w:r w:rsidRPr="0060617C">
              <w:rPr>
                <w:rFonts w:ascii="Times New Roman" w:hAnsi="Times New Roman" w:cs="Times New Roman"/>
                <w:sz w:val="18"/>
                <w:szCs w:val="18"/>
                <w:lang w:val="uk-UA"/>
              </w:rPr>
              <w:t>ції, забезченні її проведення, та членам сімей загиблих учасни</w:t>
            </w:r>
            <w:r>
              <w:rPr>
                <w:rFonts w:ascii="Times New Roman" w:hAnsi="Times New Roman" w:cs="Times New Roman"/>
                <w:sz w:val="18"/>
                <w:szCs w:val="18"/>
                <w:lang w:val="uk-UA"/>
              </w:rPr>
              <w:t>-</w:t>
            </w:r>
            <w:r w:rsidRPr="0060617C">
              <w:rPr>
                <w:rFonts w:ascii="Times New Roman" w:hAnsi="Times New Roman" w:cs="Times New Roman"/>
                <w:sz w:val="18"/>
                <w:szCs w:val="18"/>
                <w:lang w:val="uk-UA"/>
              </w:rPr>
              <w:t>ків бойових дій</w:t>
            </w:r>
          </w:p>
        </w:tc>
        <w:tc>
          <w:tcPr>
            <w:tcW w:w="1985" w:type="dxa"/>
            <w:vMerge w:val="restart"/>
          </w:tcPr>
          <w:p w:rsidR="004758CB" w:rsidRPr="0060617C" w:rsidRDefault="004758CB" w:rsidP="00173A63">
            <w:pPr>
              <w:ind w:left="-57" w:right="-57" w:firstLine="0"/>
              <w:rPr>
                <w:rFonts w:ascii="Times New Roman" w:hAnsi="Times New Roman" w:cs="Times New Roman"/>
                <w:color w:val="000000"/>
                <w:sz w:val="18"/>
                <w:szCs w:val="18"/>
                <w:lang w:val="uk-UA"/>
              </w:rPr>
            </w:pPr>
            <w:r>
              <w:rPr>
                <w:rFonts w:ascii="Times New Roman" w:hAnsi="Times New Roman" w:cs="Times New Roman"/>
                <w:color w:val="000000"/>
                <w:sz w:val="18"/>
                <w:szCs w:val="18"/>
                <w:lang w:val="uk-UA"/>
              </w:rPr>
              <w:t>Управління агроп</w:t>
            </w:r>
            <w:r w:rsidRPr="0060617C">
              <w:rPr>
                <w:rFonts w:ascii="Times New Roman" w:hAnsi="Times New Roman" w:cs="Times New Roman"/>
                <w:color w:val="000000"/>
                <w:sz w:val="18"/>
                <w:szCs w:val="18"/>
                <w:lang w:val="uk-UA"/>
              </w:rPr>
              <w:t>ромислового роз</w:t>
            </w:r>
            <w:r>
              <w:rPr>
                <w:rFonts w:ascii="Times New Roman" w:hAnsi="Times New Roman" w:cs="Times New Roman"/>
                <w:color w:val="000000"/>
                <w:sz w:val="18"/>
                <w:szCs w:val="18"/>
                <w:lang w:val="uk-UA"/>
              </w:rPr>
              <w:t>витку Дніпропет</w:t>
            </w:r>
            <w:r w:rsidRPr="0060617C">
              <w:rPr>
                <w:rFonts w:ascii="Times New Roman" w:hAnsi="Times New Roman" w:cs="Times New Roman"/>
                <w:color w:val="000000"/>
                <w:sz w:val="18"/>
                <w:szCs w:val="18"/>
                <w:lang w:val="uk-UA"/>
              </w:rPr>
              <w:t>ровсь</w:t>
            </w:r>
            <w:r>
              <w:rPr>
                <w:rFonts w:ascii="Times New Roman" w:hAnsi="Times New Roman" w:cs="Times New Roman"/>
                <w:color w:val="000000"/>
                <w:sz w:val="18"/>
                <w:szCs w:val="18"/>
                <w:lang w:val="uk-UA"/>
              </w:rPr>
              <w:t>кої облдер</w:t>
            </w:r>
            <w:r w:rsidRPr="0060617C">
              <w:rPr>
                <w:rFonts w:ascii="Times New Roman" w:hAnsi="Times New Roman" w:cs="Times New Roman"/>
                <w:color w:val="000000"/>
                <w:sz w:val="18"/>
                <w:szCs w:val="18"/>
                <w:lang w:val="uk-UA"/>
              </w:rPr>
              <w:t>жадміністрації, Головне управління Держгеокадастру у Дніпропетровській області, органи місцевого самоврядування</w:t>
            </w:r>
          </w:p>
        </w:tc>
        <w:tc>
          <w:tcPr>
            <w:tcW w:w="806" w:type="dxa"/>
            <w:vMerge w:val="restart"/>
          </w:tcPr>
          <w:p w:rsidR="004758CB" w:rsidRPr="0060617C" w:rsidRDefault="004758CB" w:rsidP="00F92D7A">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 xml:space="preserve">2015 – </w:t>
            </w:r>
          </w:p>
          <w:p w:rsidR="004758CB" w:rsidRPr="0060617C" w:rsidRDefault="004758CB" w:rsidP="00F92D7A">
            <w:pPr>
              <w:ind w:left="-57" w:right="-57" w:firstLine="0"/>
              <w:rPr>
                <w:rFonts w:ascii="Times New Roman" w:hAnsi="Times New Roman" w:cs="Times New Roman"/>
                <w:color w:val="000000"/>
                <w:sz w:val="18"/>
                <w:szCs w:val="18"/>
                <w:lang w:val="uk-UA"/>
              </w:rPr>
            </w:pPr>
            <w:r w:rsidRPr="0060617C">
              <w:rPr>
                <w:rFonts w:ascii="Times New Roman" w:hAnsi="Times New Roman" w:cs="Times New Roman"/>
                <w:color w:val="000000"/>
                <w:sz w:val="18"/>
                <w:szCs w:val="18"/>
                <w:lang w:val="uk-UA"/>
              </w:rPr>
              <w:t>2018</w:t>
            </w:r>
          </w:p>
          <w:p w:rsidR="004758CB" w:rsidRPr="0060617C" w:rsidRDefault="004758CB" w:rsidP="00F92D7A">
            <w:pPr>
              <w:ind w:left="-57" w:right="-57" w:firstLine="0"/>
              <w:rPr>
                <w:rFonts w:ascii="Times New Roman" w:hAnsi="Times New Roman" w:cs="Times New Roman"/>
                <w:b/>
                <w:bCs/>
                <w:sz w:val="18"/>
                <w:szCs w:val="18"/>
                <w:lang w:val="uk-UA"/>
              </w:rPr>
            </w:pPr>
            <w:r w:rsidRPr="0060617C">
              <w:rPr>
                <w:rFonts w:ascii="Times New Roman" w:hAnsi="Times New Roman" w:cs="Times New Roman"/>
                <w:color w:val="000000"/>
                <w:sz w:val="18"/>
                <w:szCs w:val="18"/>
                <w:lang w:val="uk-UA"/>
              </w:rPr>
              <w:t>роки</w:t>
            </w:r>
          </w:p>
        </w:tc>
        <w:tc>
          <w:tcPr>
            <w:tcW w:w="1134" w:type="dxa"/>
            <w:vAlign w:val="center"/>
          </w:tcPr>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 xml:space="preserve">Загальний </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обсяг, ут.ч</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9 262,0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9 262,0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4</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980,75</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1,84</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087,209</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1996,7</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895,0</w:t>
            </w:r>
          </w:p>
        </w:tc>
      </w:tr>
      <w:tr w:rsidR="004758CB" w:rsidRPr="0060617C">
        <w:trPr>
          <w:trHeight w:val="698"/>
          <w:tblHeader/>
          <w:jc w:val="center"/>
        </w:trPr>
        <w:tc>
          <w:tcPr>
            <w:tcW w:w="1178"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lang w:val="ru-RU"/>
              </w:rPr>
            </w:pPr>
            <w:r w:rsidRPr="00DD58F8">
              <w:rPr>
                <w:rFonts w:ascii="Times New Roman" w:hAnsi="Times New Roman" w:cs="Times New Roman"/>
                <w:sz w:val="18"/>
                <w:szCs w:val="18"/>
              </w:rPr>
              <w:t xml:space="preserve">Державний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708"/>
          <w:tblHeader/>
          <w:jc w:val="center"/>
        </w:trPr>
        <w:tc>
          <w:tcPr>
            <w:tcW w:w="1178"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Обласний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9 262,0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9 262,0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4</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980,75</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1,84</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087,209</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996,7</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895,0</w:t>
            </w:r>
          </w:p>
        </w:tc>
      </w:tr>
      <w:tr w:rsidR="004758CB" w:rsidRPr="0060617C">
        <w:trPr>
          <w:trHeight w:val="818"/>
          <w:tblHeader/>
          <w:jc w:val="center"/>
        </w:trPr>
        <w:tc>
          <w:tcPr>
            <w:tcW w:w="1178"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Місцевий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rHeight w:val="767"/>
          <w:tblHeader/>
          <w:jc w:val="center"/>
        </w:trPr>
        <w:tc>
          <w:tcPr>
            <w:tcW w:w="1178"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Інші</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sz w:val="18"/>
                <w:szCs w:val="18"/>
                <w:lang w:val="uk-UA"/>
              </w:rPr>
              <w:t>джерела</w:t>
            </w:r>
          </w:p>
        </w:tc>
        <w:tc>
          <w:tcPr>
            <w:tcW w:w="993" w:type="dxa"/>
          </w:tcPr>
          <w:p w:rsidR="004758CB" w:rsidRPr="0060617C" w:rsidRDefault="004758CB" w:rsidP="006A06E3">
            <w:pPr>
              <w:ind w:left="-113" w:right="-113" w:firstLine="0"/>
              <w:jc w:val="center"/>
              <w:rPr>
                <w:rFonts w:ascii="Times New Roman" w:hAnsi="Times New Roman" w:cs="Times New Roman"/>
                <w:b/>
                <w:bCs/>
                <w:sz w:val="18"/>
                <w:szCs w:val="18"/>
                <w:lang w:val="uk-UA"/>
              </w:rPr>
            </w:pPr>
          </w:p>
        </w:tc>
        <w:tc>
          <w:tcPr>
            <w:tcW w:w="992" w:type="dxa"/>
          </w:tcPr>
          <w:p w:rsidR="004758CB" w:rsidRPr="0060617C" w:rsidRDefault="004758CB" w:rsidP="006A06E3">
            <w:pPr>
              <w:ind w:left="-113" w:right="-113" w:firstLine="0"/>
              <w:jc w:val="center"/>
              <w:rPr>
                <w:rFonts w:ascii="Times New Roman" w:hAnsi="Times New Roman" w:cs="Times New Roman"/>
                <w:b/>
                <w:bCs/>
                <w:sz w:val="18"/>
                <w:szCs w:val="18"/>
                <w:lang w:val="uk-UA"/>
              </w:rPr>
            </w:pPr>
          </w:p>
        </w:tc>
        <w:tc>
          <w:tcPr>
            <w:tcW w:w="850" w:type="dxa"/>
          </w:tcPr>
          <w:p w:rsidR="004758CB" w:rsidRPr="00DD58F8" w:rsidRDefault="004758CB" w:rsidP="006A06E3">
            <w:pPr>
              <w:pStyle w:val="BodyTextIndent"/>
              <w:spacing w:line="240" w:lineRule="auto"/>
              <w:ind w:left="-113" w:right="-113" w:firstLine="0"/>
              <w:jc w:val="center"/>
              <w:rPr>
                <w:rFonts w:ascii="Times New Roman" w:hAnsi="Times New Roman" w:cs="Times New Roman"/>
                <w:b/>
                <w:bCs/>
                <w:sz w:val="18"/>
                <w:szCs w:val="18"/>
              </w:rPr>
            </w:pPr>
          </w:p>
        </w:tc>
        <w:tc>
          <w:tcPr>
            <w:tcW w:w="851" w:type="dxa"/>
          </w:tcPr>
          <w:p w:rsidR="004758CB" w:rsidRPr="00DD58F8" w:rsidRDefault="004758CB" w:rsidP="006A06E3">
            <w:pPr>
              <w:pStyle w:val="BodyTextIndent"/>
              <w:spacing w:line="240" w:lineRule="auto"/>
              <w:ind w:left="-113" w:right="-113" w:firstLine="0"/>
              <w:jc w:val="center"/>
              <w:rPr>
                <w:rFonts w:ascii="Times New Roman" w:hAnsi="Times New Roman" w:cs="Times New Roman"/>
                <w:sz w:val="18"/>
                <w:szCs w:val="18"/>
              </w:rPr>
            </w:pPr>
          </w:p>
        </w:tc>
        <w:tc>
          <w:tcPr>
            <w:tcW w:w="850" w:type="dxa"/>
          </w:tcPr>
          <w:p w:rsidR="004758CB" w:rsidRPr="00DD58F8" w:rsidRDefault="004758CB" w:rsidP="006A06E3">
            <w:pPr>
              <w:pStyle w:val="BodyTextIndent"/>
              <w:spacing w:line="240" w:lineRule="auto"/>
              <w:ind w:left="-113" w:right="-113" w:firstLine="0"/>
              <w:jc w:val="center"/>
              <w:rPr>
                <w:rFonts w:ascii="Times New Roman" w:hAnsi="Times New Roman" w:cs="Times New Roman"/>
                <w:sz w:val="18"/>
                <w:szCs w:val="18"/>
              </w:rPr>
            </w:pPr>
          </w:p>
        </w:tc>
        <w:tc>
          <w:tcPr>
            <w:tcW w:w="709" w:type="dxa"/>
          </w:tcPr>
          <w:p w:rsidR="004758CB" w:rsidRPr="00DD58F8" w:rsidRDefault="004758CB" w:rsidP="006A06E3">
            <w:pPr>
              <w:pStyle w:val="BodyTextIndent"/>
              <w:spacing w:line="240" w:lineRule="auto"/>
              <w:ind w:left="-113" w:right="-113" w:firstLine="0"/>
              <w:jc w:val="center"/>
              <w:rPr>
                <w:rFonts w:ascii="Times New Roman" w:hAnsi="Times New Roman" w:cs="Times New Roman"/>
                <w:sz w:val="18"/>
                <w:szCs w:val="18"/>
                <w:lang w:val="ru-RU"/>
              </w:rPr>
            </w:pPr>
          </w:p>
        </w:tc>
        <w:tc>
          <w:tcPr>
            <w:tcW w:w="709" w:type="dxa"/>
          </w:tcPr>
          <w:p w:rsidR="004758CB" w:rsidRPr="00DD58F8" w:rsidRDefault="004758CB" w:rsidP="006A06E3">
            <w:pPr>
              <w:pStyle w:val="BodyTextIndent"/>
              <w:spacing w:line="240" w:lineRule="auto"/>
              <w:ind w:left="-113" w:right="-113" w:firstLine="0"/>
              <w:jc w:val="center"/>
              <w:rPr>
                <w:rFonts w:ascii="Times New Roman" w:hAnsi="Times New Roman" w:cs="Times New Roman"/>
                <w:sz w:val="18"/>
                <w:szCs w:val="18"/>
              </w:rPr>
            </w:pPr>
          </w:p>
        </w:tc>
        <w:tc>
          <w:tcPr>
            <w:tcW w:w="850" w:type="dxa"/>
          </w:tcPr>
          <w:p w:rsidR="004758CB" w:rsidRPr="00DD58F8" w:rsidRDefault="004758CB" w:rsidP="006A06E3">
            <w:pPr>
              <w:pStyle w:val="BodyTextIndent"/>
              <w:spacing w:line="240" w:lineRule="auto"/>
              <w:ind w:left="-113" w:right="-113" w:firstLine="0"/>
              <w:jc w:val="center"/>
              <w:rPr>
                <w:rFonts w:ascii="Times New Roman" w:hAnsi="Times New Roman" w:cs="Times New Roman"/>
                <w:sz w:val="18"/>
                <w:szCs w:val="18"/>
              </w:rPr>
            </w:pPr>
          </w:p>
        </w:tc>
        <w:tc>
          <w:tcPr>
            <w:tcW w:w="851" w:type="dxa"/>
          </w:tcPr>
          <w:p w:rsidR="004758CB" w:rsidRPr="00DD58F8" w:rsidRDefault="004758CB" w:rsidP="006A06E3">
            <w:pPr>
              <w:pStyle w:val="BodyTextIndent"/>
              <w:spacing w:line="240" w:lineRule="auto"/>
              <w:ind w:left="-113" w:right="-113" w:firstLine="0"/>
              <w:jc w:val="center"/>
              <w:rPr>
                <w:rFonts w:ascii="Times New Roman" w:hAnsi="Times New Roman" w:cs="Times New Roman"/>
                <w:sz w:val="18"/>
                <w:szCs w:val="18"/>
              </w:rPr>
            </w:pPr>
          </w:p>
        </w:tc>
        <w:tc>
          <w:tcPr>
            <w:tcW w:w="850" w:type="dxa"/>
          </w:tcPr>
          <w:p w:rsidR="004758CB" w:rsidRPr="00DD58F8" w:rsidRDefault="004758CB" w:rsidP="006A06E3">
            <w:pPr>
              <w:pStyle w:val="BodyTextIndent"/>
              <w:spacing w:line="240" w:lineRule="auto"/>
              <w:ind w:left="-113" w:right="-113" w:firstLine="0"/>
              <w:jc w:val="center"/>
              <w:rPr>
                <w:rFonts w:ascii="Times New Roman" w:hAnsi="Times New Roman" w:cs="Times New Roman"/>
                <w:sz w:val="18"/>
                <w:szCs w:val="18"/>
              </w:rPr>
            </w:pPr>
          </w:p>
        </w:tc>
        <w:tc>
          <w:tcPr>
            <w:tcW w:w="906" w:type="dxa"/>
          </w:tcPr>
          <w:p w:rsidR="004758CB" w:rsidRPr="00DD58F8" w:rsidRDefault="004758CB" w:rsidP="006A06E3">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blHeader/>
          <w:jc w:val="center"/>
        </w:trPr>
        <w:tc>
          <w:tcPr>
            <w:tcW w:w="1178" w:type="dxa"/>
            <w:vMerge w:val="restart"/>
            <w:vAlign w:val="center"/>
          </w:tcPr>
          <w:p w:rsidR="004758CB" w:rsidRPr="0060617C" w:rsidRDefault="004758CB" w:rsidP="007D436A">
            <w:pPr>
              <w:ind w:left="-57" w:right="-57" w:firstLine="0"/>
              <w:rPr>
                <w:rFonts w:ascii="Times New Roman" w:hAnsi="Times New Roman" w:cs="Times New Roman"/>
                <w:b/>
                <w:bCs/>
                <w:sz w:val="18"/>
                <w:szCs w:val="18"/>
                <w:lang w:val="uk-UA"/>
              </w:rPr>
            </w:pPr>
            <w:r w:rsidRPr="0060617C">
              <w:rPr>
                <w:rFonts w:ascii="Times New Roman" w:hAnsi="Times New Roman" w:cs="Times New Roman"/>
                <w:b/>
                <w:bCs/>
                <w:color w:val="000000"/>
                <w:sz w:val="18"/>
                <w:szCs w:val="18"/>
                <w:lang w:val="uk-UA"/>
              </w:rPr>
              <w:t>Усього за Програмою</w:t>
            </w:r>
          </w:p>
        </w:tc>
        <w:tc>
          <w:tcPr>
            <w:tcW w:w="1559" w:type="dxa"/>
            <w:vMerge w:val="restart"/>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val="restart"/>
            <w:vAlign w:val="center"/>
          </w:tcPr>
          <w:p w:rsidR="004758CB" w:rsidRPr="0060617C" w:rsidRDefault="004758CB" w:rsidP="00984C8F">
            <w:pPr>
              <w:ind w:left="-57" w:right="-57" w:firstLine="0"/>
              <w:jc w:val="center"/>
              <w:rPr>
                <w:rFonts w:ascii="Times New Roman" w:hAnsi="Times New Roman" w:cs="Times New Roman"/>
                <w:b/>
                <w:bCs/>
                <w:sz w:val="18"/>
                <w:szCs w:val="18"/>
                <w:lang w:val="uk-UA"/>
              </w:rPr>
            </w:pPr>
          </w:p>
        </w:tc>
        <w:tc>
          <w:tcPr>
            <w:tcW w:w="806" w:type="dxa"/>
            <w:vMerge w:val="restart"/>
            <w:vAlign w:val="center"/>
          </w:tcPr>
          <w:p w:rsidR="004758CB" w:rsidRPr="0060617C" w:rsidRDefault="004758CB" w:rsidP="00984C8F">
            <w:pPr>
              <w:ind w:left="-57" w:right="-57" w:firstLine="0"/>
              <w:jc w:val="center"/>
              <w:rPr>
                <w:rFonts w:ascii="Times New Roman" w:hAnsi="Times New Roman" w:cs="Times New Roman"/>
                <w:b/>
                <w:bCs/>
                <w:sz w:val="18"/>
                <w:szCs w:val="18"/>
                <w:lang w:val="uk-UA"/>
              </w:rPr>
            </w:pPr>
          </w:p>
        </w:tc>
        <w:tc>
          <w:tcPr>
            <w:tcW w:w="1134" w:type="dxa"/>
            <w:vAlign w:val="center"/>
          </w:tcPr>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 xml:space="preserve">Загальний </w:t>
            </w:r>
          </w:p>
          <w:p w:rsidR="004758CB" w:rsidRPr="0060617C" w:rsidRDefault="004758CB" w:rsidP="00B1206F">
            <w:pPr>
              <w:ind w:left="-57" w:right="-57" w:firstLine="0"/>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обсяг, ут.ч</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110 723,9</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65 882,787</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54</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093,29</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709,83</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6</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506,457</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4</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059,65</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5</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149,9</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816,78</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9</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496,116</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9</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621,324</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14</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733,233</w:t>
            </w:r>
          </w:p>
        </w:tc>
      </w:tr>
      <w:tr w:rsidR="004758CB" w:rsidRPr="0060617C">
        <w:trPr>
          <w:tblHeader/>
          <w:jc w:val="center"/>
        </w:trPr>
        <w:tc>
          <w:tcPr>
            <w:tcW w:w="1178"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lang w:val="ru-RU"/>
              </w:rPr>
            </w:pPr>
            <w:r w:rsidRPr="00DD58F8">
              <w:rPr>
                <w:rFonts w:ascii="Times New Roman" w:hAnsi="Times New Roman" w:cs="Times New Roman"/>
                <w:sz w:val="18"/>
                <w:szCs w:val="18"/>
              </w:rPr>
              <w:t xml:space="preserve">Державний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27 823,0</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150,0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150,0</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150,0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r>
      <w:tr w:rsidR="004758CB" w:rsidRPr="0060617C">
        <w:trPr>
          <w:tblHeader/>
          <w:jc w:val="center"/>
        </w:trPr>
        <w:tc>
          <w:tcPr>
            <w:tcW w:w="1178"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Обласний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18 661,7</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10 570,969</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5</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330,68</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349,931</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1,84</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087,209</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996,7</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895,0</w:t>
            </w:r>
          </w:p>
        </w:tc>
      </w:tr>
      <w:tr w:rsidR="004758CB" w:rsidRPr="0060617C">
        <w:trPr>
          <w:tblHeader/>
          <w:jc w:val="center"/>
        </w:trPr>
        <w:tc>
          <w:tcPr>
            <w:tcW w:w="1178"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Місцевий </w:t>
            </w:r>
          </w:p>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бюджет</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49 960,6</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r w:rsidRPr="0060617C">
              <w:rPr>
                <w:rFonts w:ascii="Times New Roman" w:hAnsi="Times New Roman" w:cs="Times New Roman"/>
                <w:b/>
                <w:bCs/>
                <w:sz w:val="18"/>
                <w:szCs w:val="18"/>
                <w:lang w:val="uk-UA"/>
              </w:rPr>
              <w:t>55 161,818</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21</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303,011</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246,67</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979,736</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2</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668,32</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318,0</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519,8</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408,347</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938,034</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5</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224,104</w:t>
            </w:r>
          </w:p>
        </w:tc>
      </w:tr>
      <w:tr w:rsidR="004758CB" w:rsidRPr="0060617C">
        <w:trPr>
          <w:trHeight w:val="47"/>
          <w:tblHeader/>
          <w:jc w:val="center"/>
        </w:trPr>
        <w:tc>
          <w:tcPr>
            <w:tcW w:w="1178"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559" w:type="dxa"/>
            <w:vMerge/>
            <w:vAlign w:val="center"/>
          </w:tcPr>
          <w:p w:rsidR="004758CB" w:rsidRPr="0060617C" w:rsidRDefault="004758CB" w:rsidP="00F92D7A">
            <w:pPr>
              <w:ind w:left="-57" w:right="-57" w:firstLine="0"/>
              <w:rPr>
                <w:rFonts w:ascii="Times New Roman" w:hAnsi="Times New Roman" w:cs="Times New Roman"/>
                <w:b/>
                <w:bCs/>
                <w:sz w:val="18"/>
                <w:szCs w:val="18"/>
                <w:lang w:val="uk-UA"/>
              </w:rPr>
            </w:pPr>
          </w:p>
        </w:tc>
        <w:tc>
          <w:tcPr>
            <w:tcW w:w="1985"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806" w:type="dxa"/>
            <w:vMerge/>
          </w:tcPr>
          <w:p w:rsidR="004758CB" w:rsidRPr="0060617C" w:rsidRDefault="004758CB" w:rsidP="00F92D7A">
            <w:pPr>
              <w:ind w:left="-57" w:right="-57" w:firstLine="0"/>
              <w:rPr>
                <w:rFonts w:ascii="Times New Roman" w:hAnsi="Times New Roman" w:cs="Times New Roman"/>
                <w:b/>
                <w:bCs/>
                <w:sz w:val="18"/>
                <w:szCs w:val="18"/>
                <w:lang w:val="uk-UA"/>
              </w:rPr>
            </w:pPr>
          </w:p>
        </w:tc>
        <w:tc>
          <w:tcPr>
            <w:tcW w:w="1134" w:type="dxa"/>
            <w:vAlign w:val="center"/>
          </w:tcPr>
          <w:p w:rsidR="004758CB" w:rsidRPr="00DD58F8" w:rsidRDefault="004758CB" w:rsidP="00B1206F">
            <w:pPr>
              <w:pStyle w:val="BodyTextIndent"/>
              <w:spacing w:line="240" w:lineRule="auto"/>
              <w:ind w:left="-57" w:right="-57" w:firstLine="0"/>
              <w:jc w:val="left"/>
              <w:rPr>
                <w:rFonts w:ascii="Times New Roman" w:hAnsi="Times New Roman" w:cs="Times New Roman"/>
                <w:sz w:val="18"/>
                <w:szCs w:val="18"/>
              </w:rPr>
            </w:pPr>
            <w:r w:rsidRPr="00DD58F8">
              <w:rPr>
                <w:rFonts w:ascii="Times New Roman" w:hAnsi="Times New Roman" w:cs="Times New Roman"/>
                <w:sz w:val="18"/>
                <w:szCs w:val="18"/>
              </w:rPr>
              <w:t xml:space="preserve">Інші </w:t>
            </w:r>
          </w:p>
          <w:p w:rsidR="004758CB" w:rsidRPr="0060617C" w:rsidRDefault="004758CB" w:rsidP="00B1206F">
            <w:pPr>
              <w:ind w:left="-57" w:right="-57" w:firstLine="0"/>
              <w:rPr>
                <w:rFonts w:ascii="Times New Roman" w:hAnsi="Times New Roman" w:cs="Times New Roman"/>
                <w:sz w:val="18"/>
                <w:szCs w:val="18"/>
                <w:lang w:val="uk-UA"/>
              </w:rPr>
            </w:pPr>
            <w:r w:rsidRPr="0060617C">
              <w:rPr>
                <w:rFonts w:ascii="Times New Roman" w:hAnsi="Times New Roman" w:cs="Times New Roman"/>
                <w:sz w:val="18"/>
                <w:szCs w:val="18"/>
                <w:lang w:val="uk-UA"/>
              </w:rPr>
              <w:t>джерела</w:t>
            </w:r>
          </w:p>
        </w:tc>
        <w:tc>
          <w:tcPr>
            <w:tcW w:w="993" w:type="dxa"/>
            <w:vAlign w:val="center"/>
          </w:tcPr>
          <w:p w:rsidR="004758CB" w:rsidRPr="0060617C" w:rsidRDefault="004758CB" w:rsidP="00F92D7A">
            <w:pPr>
              <w:ind w:left="-113" w:right="-113" w:firstLine="0"/>
              <w:jc w:val="center"/>
              <w:rPr>
                <w:rFonts w:ascii="Times New Roman" w:hAnsi="Times New Roman" w:cs="Times New Roman"/>
                <w:b/>
                <w:bCs/>
                <w:color w:val="000000"/>
                <w:sz w:val="18"/>
                <w:szCs w:val="18"/>
                <w:lang w:val="uk-UA"/>
              </w:rPr>
            </w:pPr>
            <w:r w:rsidRPr="0060617C">
              <w:rPr>
                <w:rFonts w:ascii="Times New Roman" w:hAnsi="Times New Roman" w:cs="Times New Roman"/>
                <w:b/>
                <w:bCs/>
                <w:color w:val="000000"/>
                <w:sz w:val="18"/>
                <w:szCs w:val="18"/>
                <w:lang w:val="uk-UA"/>
              </w:rPr>
              <w:t>14 278,6</w:t>
            </w:r>
          </w:p>
        </w:tc>
        <w:tc>
          <w:tcPr>
            <w:tcW w:w="992" w:type="dxa"/>
            <w:vAlign w:val="center"/>
          </w:tcPr>
          <w:p w:rsidR="004758CB" w:rsidRPr="0060617C" w:rsidRDefault="004758CB" w:rsidP="00F92D7A">
            <w:pPr>
              <w:ind w:left="-113" w:right="-113" w:firstLine="0"/>
              <w:jc w:val="center"/>
              <w:rPr>
                <w:rFonts w:ascii="Times New Roman" w:hAnsi="Times New Roman" w:cs="Times New Roman"/>
                <w:b/>
                <w:bCs/>
                <w:sz w:val="18"/>
                <w:szCs w:val="18"/>
                <w:lang w:val="uk-UA"/>
              </w:rPr>
            </w:pP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b/>
                <w:bCs/>
                <w:sz w:val="18"/>
                <w:szCs w:val="18"/>
              </w:rPr>
            </w:pPr>
            <w:r w:rsidRPr="00DD58F8">
              <w:rPr>
                <w:rFonts w:ascii="Times New Roman" w:hAnsi="Times New Roman" w:cs="Times New Roman"/>
                <w:b/>
                <w:bCs/>
                <w:sz w:val="18"/>
                <w:szCs w:val="18"/>
              </w:rPr>
              <w:t>27</w:t>
            </w:r>
            <w:r w:rsidRPr="00DD58F8">
              <w:rPr>
                <w:rFonts w:ascii="Times New Roman" w:hAnsi="Times New Roman" w:cs="Times New Roman"/>
                <w:b/>
                <w:bCs/>
                <w:sz w:val="18"/>
                <w:szCs w:val="18"/>
                <w:lang w:val="ru-RU"/>
              </w:rPr>
              <w:t xml:space="preserve"> </w:t>
            </w:r>
            <w:r w:rsidRPr="00DD58F8">
              <w:rPr>
                <w:rFonts w:ascii="Times New Roman" w:hAnsi="Times New Roman" w:cs="Times New Roman"/>
                <w:b/>
                <w:bCs/>
                <w:sz w:val="18"/>
                <w:szCs w:val="18"/>
              </w:rPr>
              <w:t>309,599</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313,16</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4</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176,79</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391,33</w:t>
            </w:r>
          </w:p>
        </w:tc>
        <w:tc>
          <w:tcPr>
            <w:tcW w:w="709"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831,9</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1</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295,14</w:t>
            </w:r>
          </w:p>
        </w:tc>
        <w:tc>
          <w:tcPr>
            <w:tcW w:w="851"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4</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000,56</w:t>
            </w:r>
          </w:p>
        </w:tc>
        <w:tc>
          <w:tcPr>
            <w:tcW w:w="850"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5</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686,59</w:t>
            </w:r>
          </w:p>
        </w:tc>
        <w:tc>
          <w:tcPr>
            <w:tcW w:w="906" w:type="dxa"/>
            <w:vAlign w:val="center"/>
          </w:tcPr>
          <w:p w:rsidR="004758CB" w:rsidRPr="00DD58F8" w:rsidRDefault="004758CB" w:rsidP="00F92D7A">
            <w:pPr>
              <w:pStyle w:val="BodyTextIndent"/>
              <w:spacing w:line="240" w:lineRule="auto"/>
              <w:ind w:left="-113" w:right="-113" w:firstLine="0"/>
              <w:jc w:val="center"/>
              <w:rPr>
                <w:rFonts w:ascii="Times New Roman" w:hAnsi="Times New Roman" w:cs="Times New Roman"/>
                <w:sz w:val="18"/>
                <w:szCs w:val="18"/>
              </w:rPr>
            </w:pPr>
            <w:r w:rsidRPr="00DD58F8">
              <w:rPr>
                <w:rFonts w:ascii="Times New Roman" w:hAnsi="Times New Roman" w:cs="Times New Roman"/>
                <w:sz w:val="18"/>
                <w:szCs w:val="18"/>
              </w:rPr>
              <w:t>8</w:t>
            </w:r>
            <w:r w:rsidRPr="00DD58F8">
              <w:rPr>
                <w:rFonts w:ascii="Times New Roman" w:hAnsi="Times New Roman" w:cs="Times New Roman"/>
                <w:sz w:val="18"/>
                <w:szCs w:val="18"/>
                <w:lang w:val="ru-RU"/>
              </w:rPr>
              <w:t xml:space="preserve"> </w:t>
            </w:r>
            <w:r w:rsidRPr="00DD58F8">
              <w:rPr>
                <w:rFonts w:ascii="Times New Roman" w:hAnsi="Times New Roman" w:cs="Times New Roman"/>
                <w:sz w:val="18"/>
                <w:szCs w:val="18"/>
              </w:rPr>
              <w:t>614,129</w:t>
            </w:r>
          </w:p>
        </w:tc>
      </w:tr>
    </w:tbl>
    <w:p w:rsidR="004758CB" w:rsidRPr="0060617C"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Default="004758CB" w:rsidP="00103A43">
      <w:pPr>
        <w:ind w:firstLine="0"/>
        <w:rPr>
          <w:rFonts w:ascii="Times New Roman" w:hAnsi="Times New Roman" w:cs="Times New Roman"/>
          <w:b/>
          <w:bCs/>
          <w:sz w:val="28"/>
          <w:szCs w:val="28"/>
          <w:lang w:val="uk-UA"/>
        </w:rPr>
      </w:pPr>
    </w:p>
    <w:p w:rsidR="004758CB"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Pr="0060617C" w:rsidRDefault="004758CB" w:rsidP="00103A43">
      <w:pPr>
        <w:ind w:firstLine="0"/>
        <w:rPr>
          <w:rFonts w:ascii="Times New Roman" w:hAnsi="Times New Roman" w:cs="Times New Roman"/>
          <w:b/>
          <w:bCs/>
          <w:sz w:val="28"/>
          <w:szCs w:val="28"/>
          <w:lang w:val="uk-UA"/>
        </w:rPr>
      </w:pPr>
    </w:p>
    <w:p w:rsidR="004758CB" w:rsidRDefault="004758CB" w:rsidP="000F247B">
      <w:pPr>
        <w:ind w:firstLine="0"/>
        <w:rPr>
          <w:rFonts w:ascii="Times New Roman" w:hAnsi="Times New Roman" w:cs="Times New Roman"/>
          <w:b/>
          <w:bCs/>
          <w:sz w:val="28"/>
          <w:szCs w:val="28"/>
          <w:lang w:val="uk-UA"/>
        </w:rPr>
      </w:pPr>
    </w:p>
    <w:p w:rsidR="004758CB" w:rsidRDefault="004758CB" w:rsidP="00F92D7A">
      <w:pPr>
        <w:rPr>
          <w:rFonts w:ascii="Times New Roman" w:hAnsi="Times New Roman" w:cs="Times New Roman"/>
          <w:b/>
          <w:bCs/>
          <w:sz w:val="28"/>
          <w:szCs w:val="28"/>
          <w:lang w:val="uk-UA"/>
        </w:rPr>
      </w:pPr>
      <w:r w:rsidRPr="0060617C">
        <w:rPr>
          <w:rFonts w:ascii="Times New Roman" w:hAnsi="Times New Roman" w:cs="Times New Roman"/>
          <w:b/>
          <w:bCs/>
          <w:sz w:val="28"/>
          <w:szCs w:val="28"/>
          <w:lang w:val="uk-UA"/>
        </w:rPr>
        <w:t>2. Оцінка ефективності виконання Програми:</w:t>
      </w:r>
    </w:p>
    <w:p w:rsidR="004758CB" w:rsidRPr="0060617C" w:rsidRDefault="004758CB" w:rsidP="000F247B">
      <w:pPr>
        <w:ind w:firstLine="0"/>
        <w:rPr>
          <w:rFonts w:ascii="Times New Roman" w:hAnsi="Times New Roman" w:cs="Times New Roman"/>
          <w:b/>
          <w:bCs/>
          <w:sz w:val="28"/>
          <w:szCs w:val="28"/>
          <w:lang w:val="uk-UA"/>
        </w:rPr>
      </w:pPr>
    </w:p>
    <w:tbl>
      <w:tblPr>
        <w:tblW w:w="16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2"/>
        <w:gridCol w:w="3034"/>
        <w:gridCol w:w="2987"/>
        <w:gridCol w:w="1011"/>
        <w:gridCol w:w="1381"/>
        <w:gridCol w:w="1124"/>
        <w:gridCol w:w="4839"/>
      </w:tblGrid>
      <w:tr w:rsidR="004758CB" w:rsidRPr="0060617C">
        <w:trPr>
          <w:tblHeader/>
          <w:jc w:val="center"/>
        </w:trPr>
        <w:tc>
          <w:tcPr>
            <w:tcW w:w="1642" w:type="dxa"/>
            <w:vMerge w:val="restart"/>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r w:rsidRPr="0060617C">
              <w:rPr>
                <w:rFonts w:ascii="Times New Roman" w:hAnsi="Times New Roman" w:cs="Times New Roman"/>
                <w:b/>
                <w:bCs/>
                <w:sz w:val="22"/>
                <w:szCs w:val="22"/>
                <w:lang w:val="uk-UA"/>
              </w:rPr>
              <w:t>Завдання Програми</w:t>
            </w:r>
          </w:p>
        </w:tc>
        <w:tc>
          <w:tcPr>
            <w:tcW w:w="3034" w:type="dxa"/>
            <w:vMerge w:val="restart"/>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r w:rsidRPr="0060617C">
              <w:rPr>
                <w:rFonts w:ascii="Times New Roman" w:hAnsi="Times New Roman" w:cs="Times New Roman"/>
                <w:b/>
                <w:bCs/>
                <w:sz w:val="22"/>
                <w:szCs w:val="22"/>
                <w:lang w:val="uk-UA"/>
              </w:rPr>
              <w:t>Заходи Програми</w:t>
            </w:r>
          </w:p>
        </w:tc>
        <w:tc>
          <w:tcPr>
            <w:tcW w:w="6503" w:type="dxa"/>
            <w:gridSpan w:val="4"/>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r w:rsidRPr="0060617C">
              <w:rPr>
                <w:rFonts w:ascii="Times New Roman" w:hAnsi="Times New Roman" w:cs="Times New Roman"/>
                <w:b/>
                <w:bCs/>
                <w:sz w:val="22"/>
                <w:szCs w:val="22"/>
                <w:lang w:val="uk-UA"/>
              </w:rPr>
              <w:t>Кількісні показники виконання Програми</w:t>
            </w:r>
          </w:p>
        </w:tc>
        <w:tc>
          <w:tcPr>
            <w:tcW w:w="4839" w:type="dxa"/>
            <w:vMerge w:val="restart"/>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r w:rsidRPr="0060617C">
              <w:rPr>
                <w:rFonts w:ascii="Times New Roman" w:hAnsi="Times New Roman" w:cs="Times New Roman"/>
                <w:b/>
                <w:bCs/>
                <w:sz w:val="22"/>
                <w:szCs w:val="22"/>
                <w:lang w:val="uk-UA"/>
              </w:rPr>
              <w:t>Якісні показники виконання Програми</w:t>
            </w:r>
          </w:p>
        </w:tc>
      </w:tr>
      <w:tr w:rsidR="004758CB" w:rsidRPr="0060617C">
        <w:trPr>
          <w:trHeight w:val="61"/>
          <w:tblHeader/>
          <w:jc w:val="center"/>
        </w:trPr>
        <w:tc>
          <w:tcPr>
            <w:tcW w:w="1642" w:type="dxa"/>
            <w:vMerge/>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p>
        </w:tc>
        <w:tc>
          <w:tcPr>
            <w:tcW w:w="3034" w:type="dxa"/>
            <w:vMerge/>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p>
        </w:tc>
        <w:tc>
          <w:tcPr>
            <w:tcW w:w="2987" w:type="dxa"/>
            <w:vMerge w:val="restart"/>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r w:rsidRPr="0060617C">
              <w:rPr>
                <w:rFonts w:ascii="Times New Roman" w:hAnsi="Times New Roman" w:cs="Times New Roman"/>
                <w:b/>
                <w:bCs/>
                <w:sz w:val="22"/>
                <w:szCs w:val="22"/>
                <w:lang w:val="uk-UA"/>
              </w:rPr>
              <w:t>Найменування показника</w:t>
            </w:r>
          </w:p>
        </w:tc>
        <w:tc>
          <w:tcPr>
            <w:tcW w:w="1011" w:type="dxa"/>
            <w:vMerge w:val="restart"/>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r w:rsidRPr="0060617C">
              <w:rPr>
                <w:rFonts w:ascii="Times New Roman" w:hAnsi="Times New Roman" w:cs="Times New Roman"/>
                <w:b/>
                <w:bCs/>
                <w:sz w:val="22"/>
                <w:szCs w:val="22"/>
                <w:lang w:val="uk-UA"/>
              </w:rPr>
              <w:t>Одиниця виміру</w:t>
            </w:r>
          </w:p>
        </w:tc>
        <w:tc>
          <w:tcPr>
            <w:tcW w:w="2505" w:type="dxa"/>
            <w:gridSpan w:val="2"/>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r w:rsidRPr="0060617C">
              <w:rPr>
                <w:rFonts w:ascii="Times New Roman" w:hAnsi="Times New Roman" w:cs="Times New Roman"/>
                <w:b/>
                <w:bCs/>
                <w:sz w:val="22"/>
                <w:szCs w:val="22"/>
                <w:lang w:val="uk-UA"/>
              </w:rPr>
              <w:t>Значення показника</w:t>
            </w:r>
          </w:p>
        </w:tc>
        <w:tc>
          <w:tcPr>
            <w:tcW w:w="4839" w:type="dxa"/>
            <w:vMerge/>
          </w:tcPr>
          <w:p w:rsidR="004758CB" w:rsidRPr="0060617C" w:rsidRDefault="004758CB" w:rsidP="00984C8F">
            <w:pPr>
              <w:ind w:left="-57" w:right="-57" w:firstLine="0"/>
              <w:jc w:val="center"/>
              <w:rPr>
                <w:rFonts w:ascii="Times New Roman" w:hAnsi="Times New Roman" w:cs="Times New Roman"/>
                <w:b/>
                <w:bCs/>
                <w:sz w:val="22"/>
                <w:szCs w:val="22"/>
                <w:lang w:val="uk-UA"/>
              </w:rPr>
            </w:pPr>
          </w:p>
        </w:tc>
      </w:tr>
      <w:tr w:rsidR="004758CB" w:rsidRPr="0060617C">
        <w:trPr>
          <w:trHeight w:val="47"/>
          <w:tblHeader/>
          <w:jc w:val="center"/>
        </w:trPr>
        <w:tc>
          <w:tcPr>
            <w:tcW w:w="1642" w:type="dxa"/>
            <w:vMerge/>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p>
        </w:tc>
        <w:tc>
          <w:tcPr>
            <w:tcW w:w="3034" w:type="dxa"/>
            <w:vMerge/>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p>
        </w:tc>
        <w:tc>
          <w:tcPr>
            <w:tcW w:w="2987" w:type="dxa"/>
            <w:vMerge/>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p>
        </w:tc>
        <w:tc>
          <w:tcPr>
            <w:tcW w:w="1011" w:type="dxa"/>
            <w:vMerge/>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p>
        </w:tc>
        <w:tc>
          <w:tcPr>
            <w:tcW w:w="1381" w:type="dxa"/>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r w:rsidRPr="0060617C">
              <w:rPr>
                <w:rFonts w:ascii="Times New Roman" w:hAnsi="Times New Roman" w:cs="Times New Roman"/>
                <w:b/>
                <w:bCs/>
                <w:sz w:val="22"/>
                <w:szCs w:val="22"/>
                <w:lang w:val="uk-UA"/>
              </w:rPr>
              <w:t>Затверджено Програмою</w:t>
            </w:r>
          </w:p>
        </w:tc>
        <w:tc>
          <w:tcPr>
            <w:tcW w:w="1124" w:type="dxa"/>
            <w:vAlign w:val="center"/>
          </w:tcPr>
          <w:p w:rsidR="004758CB" w:rsidRPr="0060617C" w:rsidRDefault="004758CB" w:rsidP="00984C8F">
            <w:pPr>
              <w:ind w:left="-57" w:right="-57" w:firstLine="0"/>
              <w:jc w:val="center"/>
              <w:rPr>
                <w:rFonts w:ascii="Times New Roman" w:hAnsi="Times New Roman" w:cs="Times New Roman"/>
                <w:b/>
                <w:bCs/>
                <w:sz w:val="22"/>
                <w:szCs w:val="22"/>
                <w:lang w:val="uk-UA"/>
              </w:rPr>
            </w:pPr>
            <w:r w:rsidRPr="0060617C">
              <w:rPr>
                <w:rFonts w:ascii="Times New Roman" w:hAnsi="Times New Roman" w:cs="Times New Roman"/>
                <w:b/>
                <w:bCs/>
                <w:sz w:val="22"/>
                <w:szCs w:val="22"/>
                <w:lang w:val="uk-UA"/>
              </w:rPr>
              <w:t>Фактично виконано</w:t>
            </w:r>
          </w:p>
        </w:tc>
        <w:tc>
          <w:tcPr>
            <w:tcW w:w="4839" w:type="dxa"/>
            <w:vMerge/>
          </w:tcPr>
          <w:p w:rsidR="004758CB" w:rsidRPr="0060617C" w:rsidRDefault="004758CB" w:rsidP="00984C8F">
            <w:pPr>
              <w:ind w:left="-57" w:right="-57" w:firstLine="0"/>
              <w:rPr>
                <w:rFonts w:ascii="Times New Roman" w:hAnsi="Times New Roman" w:cs="Times New Roman"/>
                <w:b/>
                <w:bCs/>
                <w:sz w:val="22"/>
                <w:szCs w:val="22"/>
                <w:lang w:val="uk-UA"/>
              </w:rPr>
            </w:pPr>
          </w:p>
        </w:tc>
      </w:tr>
      <w:tr w:rsidR="004758CB" w:rsidRPr="0060617C">
        <w:trPr>
          <w:trHeight w:val="337"/>
          <w:jc w:val="center"/>
        </w:trPr>
        <w:tc>
          <w:tcPr>
            <w:tcW w:w="1642" w:type="dxa"/>
            <w:vMerge w:val="restart"/>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1. Організація робіт з підвищення родючості ґрунтів шляхом меліоративних заходів</w:t>
            </w:r>
          </w:p>
        </w:tc>
        <w:tc>
          <w:tcPr>
            <w:tcW w:w="3034"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1.1. Побудова та відновлення зрошувальної системи</w:t>
            </w:r>
          </w:p>
        </w:tc>
        <w:tc>
          <w:tcPr>
            <w:tcW w:w="2987"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 xml:space="preserve">Збільшення площі зрошувальних земель </w:t>
            </w:r>
          </w:p>
        </w:tc>
        <w:tc>
          <w:tcPr>
            <w:tcW w:w="101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га</w:t>
            </w:r>
          </w:p>
        </w:tc>
        <w:tc>
          <w:tcPr>
            <w:tcW w:w="138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p>
        </w:tc>
        <w:tc>
          <w:tcPr>
            <w:tcW w:w="1124"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p>
        </w:tc>
        <w:tc>
          <w:tcPr>
            <w:tcW w:w="4839" w:type="dxa"/>
          </w:tcPr>
          <w:p w:rsidR="004758CB" w:rsidRPr="0060617C" w:rsidRDefault="004758CB" w:rsidP="00984C8F">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Виготовлено проєктну документацію для агрофірми „Борисфен” Томаківського району</w:t>
            </w:r>
          </w:p>
        </w:tc>
      </w:tr>
      <w:tr w:rsidR="004758CB" w:rsidRPr="0060617C">
        <w:trPr>
          <w:trHeight w:val="47"/>
          <w:jc w:val="center"/>
        </w:trPr>
        <w:tc>
          <w:tcPr>
            <w:tcW w:w="1642" w:type="dxa"/>
            <w:vMerge/>
          </w:tcPr>
          <w:p w:rsidR="004758CB" w:rsidRPr="0060617C" w:rsidRDefault="004758CB" w:rsidP="00461CE9">
            <w:pPr>
              <w:ind w:left="-57" w:right="-57" w:firstLine="0"/>
              <w:rPr>
                <w:rFonts w:ascii="Times New Roman" w:hAnsi="Times New Roman" w:cs="Times New Roman"/>
                <w:sz w:val="20"/>
                <w:szCs w:val="20"/>
                <w:lang w:val="uk-UA"/>
              </w:rPr>
            </w:pPr>
          </w:p>
        </w:tc>
        <w:tc>
          <w:tcPr>
            <w:tcW w:w="3034"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1.2. Підвищення родючості ґрунтів шляхом гіпсуванн</w:t>
            </w:r>
            <w:bookmarkStart w:id="0" w:name="_GoBack"/>
            <w:bookmarkEnd w:id="0"/>
            <w:r w:rsidRPr="0060617C">
              <w:rPr>
                <w:rFonts w:ascii="Times New Roman" w:hAnsi="Times New Roman" w:cs="Times New Roman"/>
                <w:sz w:val="20"/>
                <w:szCs w:val="20"/>
                <w:lang w:val="uk-UA"/>
              </w:rPr>
              <w:t>я</w:t>
            </w:r>
          </w:p>
        </w:tc>
        <w:tc>
          <w:tcPr>
            <w:tcW w:w="2987"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 xml:space="preserve">Збільшення площ, на яких шляхом гіпсування підвищено родючість </w:t>
            </w:r>
          </w:p>
        </w:tc>
        <w:tc>
          <w:tcPr>
            <w:tcW w:w="101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тис. га</w:t>
            </w:r>
          </w:p>
        </w:tc>
        <w:tc>
          <w:tcPr>
            <w:tcW w:w="138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3,9</w:t>
            </w:r>
          </w:p>
        </w:tc>
        <w:tc>
          <w:tcPr>
            <w:tcW w:w="1124"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p>
        </w:tc>
        <w:tc>
          <w:tcPr>
            <w:tcW w:w="4839" w:type="dxa"/>
          </w:tcPr>
          <w:p w:rsidR="004758CB" w:rsidRPr="0060617C" w:rsidRDefault="004758CB" w:rsidP="00984C8F">
            <w:pPr>
              <w:ind w:left="-57" w:right="-57" w:firstLine="0"/>
              <w:rPr>
                <w:rFonts w:ascii="Times New Roman" w:hAnsi="Times New Roman" w:cs="Times New Roman"/>
                <w:sz w:val="20"/>
                <w:szCs w:val="20"/>
                <w:lang w:val="uk-UA"/>
              </w:rPr>
            </w:pPr>
          </w:p>
        </w:tc>
      </w:tr>
      <w:tr w:rsidR="004758CB" w:rsidRPr="0060617C">
        <w:trPr>
          <w:trHeight w:val="964"/>
          <w:jc w:val="center"/>
        </w:trPr>
        <w:tc>
          <w:tcPr>
            <w:tcW w:w="1642" w:type="dxa"/>
            <w:tcBorders>
              <w:bottom w:val="nil"/>
            </w:tcBorders>
          </w:tcPr>
          <w:p w:rsidR="004758CB" w:rsidRPr="0060617C" w:rsidRDefault="004758CB" w:rsidP="00461CE9">
            <w:pPr>
              <w:ind w:left="-57" w:right="-57" w:firstLine="0"/>
              <w:rPr>
                <w:rFonts w:ascii="Times New Roman" w:hAnsi="Times New Roman" w:cs="Times New Roman"/>
                <w:b/>
                <w:bCs/>
                <w:sz w:val="20"/>
                <w:szCs w:val="20"/>
                <w:lang w:val="uk-UA"/>
              </w:rPr>
            </w:pPr>
            <w:r w:rsidRPr="0060617C">
              <w:rPr>
                <w:rFonts w:ascii="Times New Roman" w:hAnsi="Times New Roman" w:cs="Times New Roman"/>
                <w:sz w:val="20"/>
                <w:szCs w:val="20"/>
                <w:lang w:val="uk-UA"/>
              </w:rPr>
              <w:t>2. Розвиток земельних відносин і охорони земель</w:t>
            </w:r>
          </w:p>
        </w:tc>
        <w:tc>
          <w:tcPr>
            <w:tcW w:w="3034"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2.1. Установлення меж населених пунктів</w:t>
            </w:r>
          </w:p>
        </w:tc>
        <w:tc>
          <w:tcPr>
            <w:tcW w:w="2987"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 xml:space="preserve">Установлення меж населених пунктів </w:t>
            </w:r>
          </w:p>
        </w:tc>
        <w:tc>
          <w:tcPr>
            <w:tcW w:w="101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шт.</w:t>
            </w:r>
          </w:p>
        </w:tc>
        <w:tc>
          <w:tcPr>
            <w:tcW w:w="138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1 490</w:t>
            </w:r>
          </w:p>
        </w:tc>
        <w:tc>
          <w:tcPr>
            <w:tcW w:w="1124"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440</w:t>
            </w:r>
          </w:p>
        </w:tc>
        <w:tc>
          <w:tcPr>
            <w:tcW w:w="4839" w:type="dxa"/>
          </w:tcPr>
          <w:p w:rsidR="004758CB" w:rsidRPr="0060617C" w:rsidRDefault="004758CB" w:rsidP="00984C8F">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Встановлених меж населених пунктів сприяє виконанню власних повноважень органів виконавчої влади та місцевого самоврядування при прийнятті розпорядчих документів щодо використання земельних ділянок</w:t>
            </w:r>
          </w:p>
        </w:tc>
      </w:tr>
      <w:tr w:rsidR="004758CB" w:rsidRPr="001D77A3">
        <w:trPr>
          <w:trHeight w:val="978"/>
          <w:jc w:val="center"/>
        </w:trPr>
        <w:tc>
          <w:tcPr>
            <w:tcW w:w="1642" w:type="dxa"/>
            <w:tcBorders>
              <w:top w:val="nil"/>
              <w:bottom w:val="nil"/>
            </w:tcBorders>
          </w:tcPr>
          <w:p w:rsidR="004758CB" w:rsidRPr="0060617C" w:rsidRDefault="004758CB" w:rsidP="00984C8F">
            <w:pPr>
              <w:ind w:left="-57" w:right="-57" w:firstLine="0"/>
              <w:rPr>
                <w:rFonts w:ascii="Times New Roman" w:hAnsi="Times New Roman" w:cs="Times New Roman"/>
                <w:sz w:val="20"/>
                <w:szCs w:val="20"/>
                <w:lang w:val="uk-UA"/>
              </w:rPr>
            </w:pPr>
          </w:p>
        </w:tc>
        <w:tc>
          <w:tcPr>
            <w:tcW w:w="3034"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 xml:space="preserve">2.2. Проведення інвентаризації земель населених пунктів </w:t>
            </w:r>
          </w:p>
        </w:tc>
        <w:tc>
          <w:tcPr>
            <w:tcW w:w="2987"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 xml:space="preserve">Інвентаризація земель населених пунктів </w:t>
            </w:r>
          </w:p>
        </w:tc>
        <w:tc>
          <w:tcPr>
            <w:tcW w:w="101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тис. га</w:t>
            </w:r>
          </w:p>
        </w:tc>
        <w:tc>
          <w:tcPr>
            <w:tcW w:w="138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87</w:t>
            </w:r>
          </w:p>
        </w:tc>
        <w:tc>
          <w:tcPr>
            <w:tcW w:w="1124"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4,3</w:t>
            </w:r>
          </w:p>
        </w:tc>
        <w:tc>
          <w:tcPr>
            <w:tcW w:w="4839" w:type="dxa"/>
          </w:tcPr>
          <w:p w:rsidR="004758CB" w:rsidRPr="0060617C" w:rsidRDefault="004758CB" w:rsidP="00984C8F">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Забезпечується досягнення збалансованого співвідношення економічних та екологічних інтересів суспільства, забезпечення раціонального використання та охорони земель</w:t>
            </w:r>
          </w:p>
        </w:tc>
      </w:tr>
      <w:tr w:rsidR="004758CB" w:rsidRPr="0060617C">
        <w:trPr>
          <w:trHeight w:val="2395"/>
          <w:jc w:val="center"/>
        </w:trPr>
        <w:tc>
          <w:tcPr>
            <w:tcW w:w="1642" w:type="dxa"/>
            <w:tcBorders>
              <w:top w:val="nil"/>
              <w:bottom w:val="nil"/>
            </w:tcBorders>
          </w:tcPr>
          <w:p w:rsidR="004758CB" w:rsidRPr="0060617C" w:rsidRDefault="004758CB" w:rsidP="00984C8F">
            <w:pPr>
              <w:ind w:left="-57" w:right="-57" w:firstLine="0"/>
              <w:rPr>
                <w:rFonts w:ascii="Times New Roman" w:hAnsi="Times New Roman" w:cs="Times New Roman"/>
                <w:sz w:val="20"/>
                <w:szCs w:val="20"/>
                <w:lang w:val="uk-UA"/>
              </w:rPr>
            </w:pPr>
          </w:p>
        </w:tc>
        <w:tc>
          <w:tcPr>
            <w:tcW w:w="3034" w:type="dxa"/>
          </w:tcPr>
          <w:p w:rsidR="004758CB" w:rsidRPr="0060617C" w:rsidRDefault="004758CB" w:rsidP="00461CE9">
            <w:pPr>
              <w:tabs>
                <w:tab w:val="left" w:pos="71"/>
              </w:tabs>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2.3. Здійснення інвентаризації зем</w:t>
            </w:r>
            <w:r>
              <w:rPr>
                <w:rFonts w:ascii="Times New Roman" w:hAnsi="Times New Roman" w:cs="Times New Roman"/>
                <w:sz w:val="20"/>
                <w:szCs w:val="20"/>
                <w:lang w:val="uk-UA"/>
              </w:rPr>
              <w:t>ель за межами населених пунктів</w:t>
            </w:r>
          </w:p>
        </w:tc>
        <w:tc>
          <w:tcPr>
            <w:tcW w:w="2987"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Інвентаризація земель у межах населених пунктів</w:t>
            </w:r>
          </w:p>
        </w:tc>
        <w:tc>
          <w:tcPr>
            <w:tcW w:w="101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тис. га</w:t>
            </w:r>
          </w:p>
        </w:tc>
        <w:tc>
          <w:tcPr>
            <w:tcW w:w="138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96</w:t>
            </w:r>
          </w:p>
        </w:tc>
        <w:tc>
          <w:tcPr>
            <w:tcW w:w="1124"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365</w:t>
            </w:r>
          </w:p>
        </w:tc>
        <w:tc>
          <w:tcPr>
            <w:tcW w:w="4839" w:type="dxa"/>
          </w:tcPr>
          <w:p w:rsidR="004758CB" w:rsidRPr="0060617C" w:rsidRDefault="004758CB" w:rsidP="0060617C">
            <w:pPr>
              <w:ind w:left="-57" w:right="-57" w:firstLine="0"/>
              <w:rPr>
                <w:rFonts w:ascii="Times New Roman" w:hAnsi="Times New Roman" w:cs="Times New Roman"/>
                <w:color w:val="333333"/>
                <w:sz w:val="20"/>
                <w:szCs w:val="20"/>
                <w:shd w:val="clear" w:color="auto" w:fill="FFFFFF"/>
                <w:lang w:val="uk-UA"/>
              </w:rPr>
            </w:pPr>
            <w:r w:rsidRPr="0060617C">
              <w:rPr>
                <w:rFonts w:ascii="Times New Roman" w:hAnsi="Times New Roman" w:cs="Times New Roman"/>
                <w:color w:val="333333"/>
                <w:sz w:val="20"/>
                <w:szCs w:val="20"/>
                <w:shd w:val="clear" w:color="auto" w:fill="FFFFFF"/>
                <w:lang w:val="uk-UA"/>
              </w:rPr>
              <w:t xml:space="preserve">Забезпечується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tc>
      </w:tr>
      <w:tr w:rsidR="004758CB" w:rsidRPr="0060617C">
        <w:trPr>
          <w:trHeight w:val="2827"/>
          <w:jc w:val="center"/>
        </w:trPr>
        <w:tc>
          <w:tcPr>
            <w:tcW w:w="1642" w:type="dxa"/>
            <w:tcBorders>
              <w:top w:val="nil"/>
            </w:tcBorders>
          </w:tcPr>
          <w:p w:rsidR="004758CB" w:rsidRPr="0060617C" w:rsidRDefault="004758CB" w:rsidP="00984C8F">
            <w:pPr>
              <w:ind w:left="-57" w:right="-57" w:firstLine="0"/>
              <w:rPr>
                <w:rFonts w:ascii="Times New Roman" w:hAnsi="Times New Roman" w:cs="Times New Roman"/>
                <w:sz w:val="20"/>
                <w:szCs w:val="20"/>
                <w:lang w:val="uk-UA"/>
              </w:rPr>
            </w:pPr>
          </w:p>
        </w:tc>
        <w:tc>
          <w:tcPr>
            <w:tcW w:w="3034"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2.4. Здійснення та поновлення нормативної грошової оцінки земель населених пунктів</w:t>
            </w:r>
          </w:p>
        </w:tc>
        <w:tc>
          <w:tcPr>
            <w:tcW w:w="2987"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Нормативна грошова оцінка земель населених пунктів</w:t>
            </w:r>
          </w:p>
        </w:tc>
        <w:tc>
          <w:tcPr>
            <w:tcW w:w="101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тис. га</w:t>
            </w:r>
          </w:p>
        </w:tc>
        <w:tc>
          <w:tcPr>
            <w:tcW w:w="138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371</w:t>
            </w:r>
          </w:p>
        </w:tc>
        <w:tc>
          <w:tcPr>
            <w:tcW w:w="1124"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20</w:t>
            </w:r>
          </w:p>
        </w:tc>
        <w:tc>
          <w:tcPr>
            <w:tcW w:w="4839" w:type="dxa"/>
          </w:tcPr>
          <w:p w:rsidR="004758CB" w:rsidRPr="0060617C" w:rsidRDefault="004758CB" w:rsidP="0060617C">
            <w:pPr>
              <w:ind w:left="-57" w:right="-57" w:firstLine="0"/>
              <w:rPr>
                <w:rFonts w:ascii="Times New Roman" w:hAnsi="Times New Roman" w:cs="Times New Roman"/>
                <w:color w:val="333333"/>
                <w:sz w:val="20"/>
                <w:szCs w:val="20"/>
                <w:shd w:val="clear" w:color="auto" w:fill="FFFFFF"/>
                <w:lang w:val="uk-UA"/>
              </w:rPr>
            </w:pPr>
            <w:r w:rsidRPr="0060617C">
              <w:rPr>
                <w:rFonts w:ascii="Times New Roman" w:hAnsi="Times New Roman" w:cs="Times New Roman"/>
                <w:color w:val="333333"/>
                <w:sz w:val="20"/>
                <w:szCs w:val="20"/>
                <w:shd w:val="clear" w:color="auto" w:fill="FFFFFF"/>
                <w:lang w:val="uk-UA"/>
              </w:rPr>
              <w:t xml:space="preserve">Забезпечується встановлення місця розташування об’єктів землеустрою, їх меж, розмірів, правового статусу, виявлення земель, що не використовуються, використовуються нераціонально або не за цільовим призначенням, встановлення кількісних та якісних характеристик земель, необхідних для ведення Державного земельного кадастру, здійснення державного контролю за використанням та охороною земель і прийняття на їх основі відповідних рішень органами виконавчої влади та органами місцевого самоврядування </w:t>
            </w:r>
          </w:p>
        </w:tc>
      </w:tr>
      <w:tr w:rsidR="004758CB" w:rsidRPr="001D77A3">
        <w:trPr>
          <w:trHeight w:val="60"/>
          <w:jc w:val="center"/>
        </w:trPr>
        <w:tc>
          <w:tcPr>
            <w:tcW w:w="1642" w:type="dxa"/>
            <w:tcBorders>
              <w:bottom w:val="nil"/>
            </w:tcBorders>
          </w:tcPr>
          <w:p w:rsidR="004758CB" w:rsidRPr="0060617C" w:rsidRDefault="004758CB" w:rsidP="00984C8F">
            <w:pPr>
              <w:ind w:left="-57" w:right="-57" w:firstLine="0"/>
              <w:rPr>
                <w:rFonts w:ascii="Times New Roman" w:hAnsi="Times New Roman" w:cs="Times New Roman"/>
                <w:sz w:val="20"/>
                <w:szCs w:val="20"/>
                <w:lang w:val="uk-UA"/>
              </w:rPr>
            </w:pPr>
          </w:p>
        </w:tc>
        <w:tc>
          <w:tcPr>
            <w:tcW w:w="3034"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2.5. Проведення нормативної грошової оцінки земель за межами населених пунктів</w:t>
            </w:r>
          </w:p>
        </w:tc>
        <w:tc>
          <w:tcPr>
            <w:tcW w:w="2987"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Нормативна грошова оцінка земель за межами населених пунктів</w:t>
            </w:r>
          </w:p>
        </w:tc>
        <w:tc>
          <w:tcPr>
            <w:tcW w:w="101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тис. га</w:t>
            </w:r>
          </w:p>
        </w:tc>
        <w:tc>
          <w:tcPr>
            <w:tcW w:w="138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150</w:t>
            </w:r>
          </w:p>
        </w:tc>
        <w:tc>
          <w:tcPr>
            <w:tcW w:w="1124"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117</w:t>
            </w:r>
          </w:p>
        </w:tc>
        <w:tc>
          <w:tcPr>
            <w:tcW w:w="4839" w:type="dxa"/>
          </w:tcPr>
          <w:p w:rsidR="004758CB" w:rsidRPr="0060617C" w:rsidRDefault="004758CB" w:rsidP="00984C8F">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Завдяки проведенню нормативної грошової оцінки земель населених пунктів середня базова вартість 1м</w:t>
            </w:r>
            <w:r w:rsidRPr="0060617C">
              <w:rPr>
                <w:rFonts w:ascii="Times New Roman" w:hAnsi="Times New Roman" w:cs="Times New Roman"/>
                <w:sz w:val="20"/>
                <w:szCs w:val="20"/>
                <w:vertAlign w:val="superscript"/>
                <w:lang w:val="uk-UA"/>
              </w:rPr>
              <w:t>2</w:t>
            </w:r>
            <w:r w:rsidRPr="0060617C">
              <w:rPr>
                <w:rFonts w:ascii="Times New Roman" w:hAnsi="Times New Roman" w:cs="Times New Roman"/>
                <w:sz w:val="20"/>
                <w:szCs w:val="20"/>
                <w:lang w:val="uk-UA"/>
              </w:rPr>
              <w:t xml:space="preserve"> земельної ділянки зростає в середньому у 2,5 рази, що сприяє суттєвому збільшенню дохідної частини місцевих бюджетів від плати за землю</w:t>
            </w:r>
          </w:p>
        </w:tc>
      </w:tr>
      <w:tr w:rsidR="004758CB" w:rsidRPr="001D77A3">
        <w:trPr>
          <w:trHeight w:val="1559"/>
          <w:jc w:val="center"/>
        </w:trPr>
        <w:tc>
          <w:tcPr>
            <w:tcW w:w="1642" w:type="dxa"/>
            <w:tcBorders>
              <w:top w:val="nil"/>
            </w:tcBorders>
          </w:tcPr>
          <w:p w:rsidR="004758CB" w:rsidRPr="0060617C" w:rsidRDefault="004758CB" w:rsidP="00984C8F">
            <w:pPr>
              <w:ind w:left="-57" w:right="-57" w:firstLine="0"/>
              <w:rPr>
                <w:rFonts w:ascii="Times New Roman" w:hAnsi="Times New Roman" w:cs="Times New Roman"/>
                <w:sz w:val="20"/>
                <w:szCs w:val="20"/>
                <w:lang w:val="uk-UA"/>
              </w:rPr>
            </w:pPr>
          </w:p>
        </w:tc>
        <w:tc>
          <w:tcPr>
            <w:tcW w:w="3034" w:type="dxa"/>
          </w:tcPr>
          <w:p w:rsidR="004758CB" w:rsidRPr="0060617C" w:rsidRDefault="004758CB" w:rsidP="00461CE9">
            <w:pPr>
              <w:ind w:left="-57" w:right="-57" w:firstLine="0"/>
              <w:rPr>
                <w:rFonts w:ascii="Times New Roman" w:hAnsi="Times New Roman" w:cs="Times New Roman"/>
                <w:b/>
                <w:bCs/>
                <w:sz w:val="20"/>
                <w:szCs w:val="20"/>
                <w:lang w:val="uk-UA"/>
              </w:rPr>
            </w:pPr>
            <w:r w:rsidRPr="0060617C">
              <w:rPr>
                <w:rFonts w:ascii="Times New Roman" w:hAnsi="Times New Roman" w:cs="Times New Roman"/>
                <w:sz w:val="20"/>
                <w:szCs w:val="20"/>
                <w:lang w:val="uk-UA"/>
              </w:rPr>
              <w:t>2.6. Розроблення проєктів землеустрою щодо відведення земельних ділянок учасникам бойових дій,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членам сімей загиблих учасників бойових дій</w:t>
            </w:r>
          </w:p>
        </w:tc>
        <w:tc>
          <w:tcPr>
            <w:tcW w:w="2987" w:type="dxa"/>
          </w:tcPr>
          <w:p w:rsidR="004758CB" w:rsidRPr="0060617C" w:rsidRDefault="004758CB" w:rsidP="00461CE9">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Забезпечення реалізації для 9 262 учасників бойових дій, які захищали незалежність, суверенітет та територіальну цілісність України і брали безпосередню участь в антитерористичній операції, права на часткову допомогу в приватизації земельної ділянки</w:t>
            </w:r>
          </w:p>
        </w:tc>
        <w:tc>
          <w:tcPr>
            <w:tcW w:w="101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осіб</w:t>
            </w:r>
          </w:p>
        </w:tc>
        <w:tc>
          <w:tcPr>
            <w:tcW w:w="1381"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9 262</w:t>
            </w:r>
          </w:p>
        </w:tc>
        <w:tc>
          <w:tcPr>
            <w:tcW w:w="1124" w:type="dxa"/>
            <w:vAlign w:val="center"/>
          </w:tcPr>
          <w:p w:rsidR="004758CB" w:rsidRPr="0060617C" w:rsidRDefault="004758CB" w:rsidP="00984C8F">
            <w:pPr>
              <w:ind w:left="-57" w:right="-57" w:firstLine="0"/>
              <w:jc w:val="center"/>
              <w:rPr>
                <w:rFonts w:ascii="Times New Roman" w:hAnsi="Times New Roman" w:cs="Times New Roman"/>
                <w:sz w:val="20"/>
                <w:szCs w:val="20"/>
                <w:lang w:val="uk-UA"/>
              </w:rPr>
            </w:pPr>
            <w:r w:rsidRPr="0060617C">
              <w:rPr>
                <w:rFonts w:ascii="Times New Roman" w:hAnsi="Times New Roman" w:cs="Times New Roman"/>
                <w:sz w:val="20"/>
                <w:szCs w:val="20"/>
                <w:lang w:val="uk-UA"/>
              </w:rPr>
              <w:t>5 156</w:t>
            </w:r>
          </w:p>
        </w:tc>
        <w:tc>
          <w:tcPr>
            <w:tcW w:w="4839" w:type="dxa"/>
          </w:tcPr>
          <w:p w:rsidR="004758CB" w:rsidRPr="0060617C" w:rsidRDefault="004758CB" w:rsidP="00984C8F">
            <w:pPr>
              <w:ind w:left="-57" w:right="-57" w:firstLine="0"/>
              <w:rPr>
                <w:rFonts w:ascii="Times New Roman" w:hAnsi="Times New Roman" w:cs="Times New Roman"/>
                <w:sz w:val="20"/>
                <w:szCs w:val="20"/>
                <w:lang w:val="uk-UA"/>
              </w:rPr>
            </w:pPr>
            <w:r w:rsidRPr="0060617C">
              <w:rPr>
                <w:rFonts w:ascii="Times New Roman" w:hAnsi="Times New Roman" w:cs="Times New Roman"/>
                <w:sz w:val="20"/>
                <w:szCs w:val="20"/>
                <w:lang w:val="uk-UA"/>
              </w:rPr>
              <w:t>Завдяки реалізації заходу Програми учасники бойових дій,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та члени сімей загиблих учасників отримали компенсацію на виготовлення документації для приватизації земельної ділянки</w:t>
            </w:r>
          </w:p>
        </w:tc>
      </w:tr>
    </w:tbl>
    <w:p w:rsidR="004758CB" w:rsidRDefault="004758CB" w:rsidP="00F92D7A">
      <w:pPr>
        <w:ind w:firstLine="0"/>
        <w:jc w:val="both"/>
        <w:rPr>
          <w:rFonts w:ascii="Times New Roman" w:hAnsi="Times New Roman" w:cs="Times New Roman"/>
          <w:b/>
          <w:bCs/>
          <w:sz w:val="28"/>
          <w:szCs w:val="28"/>
          <w:lang w:val="uk-UA"/>
        </w:rPr>
      </w:pPr>
    </w:p>
    <w:p w:rsidR="004758CB" w:rsidRDefault="004758CB" w:rsidP="00F92D7A">
      <w:pPr>
        <w:ind w:firstLine="0"/>
        <w:jc w:val="both"/>
        <w:rPr>
          <w:rFonts w:ascii="Times New Roman" w:hAnsi="Times New Roman" w:cs="Times New Roman"/>
          <w:b/>
          <w:bCs/>
          <w:sz w:val="28"/>
          <w:szCs w:val="28"/>
          <w:lang w:val="uk-UA"/>
        </w:rPr>
      </w:pPr>
    </w:p>
    <w:p w:rsidR="004758CB" w:rsidRDefault="004758CB" w:rsidP="00F92D7A">
      <w:pPr>
        <w:ind w:firstLine="0"/>
        <w:jc w:val="both"/>
        <w:rPr>
          <w:rFonts w:ascii="Times New Roman" w:hAnsi="Times New Roman" w:cs="Times New Roman"/>
          <w:b/>
          <w:bCs/>
          <w:sz w:val="28"/>
          <w:szCs w:val="28"/>
          <w:lang w:val="uk-UA"/>
        </w:rPr>
      </w:pPr>
    </w:p>
    <w:p w:rsidR="004758CB" w:rsidRDefault="004758CB" w:rsidP="00F92D7A">
      <w:pPr>
        <w:ind w:firstLine="0"/>
        <w:jc w:val="both"/>
        <w:rPr>
          <w:rFonts w:ascii="Times New Roman" w:hAnsi="Times New Roman" w:cs="Times New Roman"/>
          <w:b/>
          <w:bCs/>
          <w:sz w:val="28"/>
          <w:szCs w:val="28"/>
          <w:lang w:val="uk-UA"/>
        </w:rPr>
      </w:pPr>
    </w:p>
    <w:p w:rsidR="004758CB" w:rsidRPr="0060617C" w:rsidRDefault="004758CB" w:rsidP="00F92D7A">
      <w:pPr>
        <w:ind w:firstLine="0"/>
        <w:jc w:val="both"/>
        <w:rPr>
          <w:rFonts w:ascii="Times New Roman" w:hAnsi="Times New Roman" w:cs="Times New Roman"/>
          <w:b/>
          <w:bCs/>
          <w:sz w:val="28"/>
          <w:szCs w:val="28"/>
          <w:lang w:val="uk-UA"/>
        </w:rPr>
      </w:pPr>
    </w:p>
    <w:p w:rsidR="004758CB" w:rsidRPr="0060617C" w:rsidRDefault="004758CB" w:rsidP="00F92D7A">
      <w:pPr>
        <w:ind w:firstLine="0"/>
        <w:jc w:val="both"/>
        <w:rPr>
          <w:rFonts w:ascii="Times New Roman" w:hAnsi="Times New Roman" w:cs="Times New Roman"/>
          <w:b/>
          <w:bCs/>
          <w:sz w:val="28"/>
          <w:szCs w:val="28"/>
          <w:lang w:val="uk-UA"/>
        </w:rPr>
      </w:pPr>
    </w:p>
    <w:p w:rsidR="004758CB" w:rsidRPr="0060617C" w:rsidRDefault="004758CB" w:rsidP="000F247B">
      <w:pPr>
        <w:ind w:firstLine="1701"/>
        <w:jc w:val="both"/>
        <w:rPr>
          <w:rFonts w:ascii="Times New Roman" w:hAnsi="Times New Roman" w:cs="Times New Roman"/>
          <w:b/>
          <w:bCs/>
          <w:sz w:val="28"/>
          <w:szCs w:val="28"/>
          <w:lang w:val="uk-UA"/>
        </w:rPr>
      </w:pPr>
      <w:r w:rsidRPr="0060617C">
        <w:rPr>
          <w:rFonts w:ascii="Times New Roman" w:hAnsi="Times New Roman" w:cs="Times New Roman"/>
          <w:b/>
          <w:bCs/>
          <w:sz w:val="28"/>
          <w:szCs w:val="28"/>
          <w:lang w:val="uk-UA"/>
        </w:rPr>
        <w:t xml:space="preserve">Перший заступник голови обласної ради                                                                     </w:t>
      </w:r>
      <w:r>
        <w:rPr>
          <w:rFonts w:ascii="Times New Roman" w:hAnsi="Times New Roman" w:cs="Times New Roman"/>
          <w:b/>
          <w:bCs/>
          <w:sz w:val="28"/>
          <w:szCs w:val="28"/>
          <w:lang w:val="uk-UA"/>
        </w:rPr>
        <w:t xml:space="preserve">         </w:t>
      </w:r>
      <w:r w:rsidRPr="0060617C">
        <w:rPr>
          <w:rFonts w:ascii="Times New Roman" w:hAnsi="Times New Roman" w:cs="Times New Roman"/>
          <w:b/>
          <w:bCs/>
          <w:sz w:val="28"/>
          <w:szCs w:val="28"/>
          <w:lang w:val="uk-UA"/>
        </w:rPr>
        <w:t xml:space="preserve">   Г. ГУФМАН</w:t>
      </w:r>
    </w:p>
    <w:sectPr w:rsidR="004758CB" w:rsidRPr="0060617C" w:rsidSect="00103A43">
      <w:headerReference w:type="default" r:id="rId7"/>
      <w:pgSz w:w="16838" w:h="11906" w:orient="landscape"/>
      <w:pgMar w:top="284" w:right="284" w:bottom="284" w:left="284" w:header="288"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8CB" w:rsidRDefault="004758CB">
      <w:pPr>
        <w:rPr>
          <w:rFonts w:cs="Times New Roman"/>
        </w:rPr>
      </w:pPr>
      <w:r>
        <w:rPr>
          <w:rFonts w:cs="Times New Roman"/>
        </w:rPr>
        <w:separator/>
      </w:r>
    </w:p>
  </w:endnote>
  <w:endnote w:type="continuationSeparator" w:id="0">
    <w:p w:rsidR="004758CB" w:rsidRDefault="004758C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8CB" w:rsidRDefault="004758CB">
      <w:pPr>
        <w:rPr>
          <w:rFonts w:cs="Times New Roman"/>
        </w:rPr>
      </w:pPr>
      <w:r>
        <w:rPr>
          <w:rFonts w:cs="Times New Roman"/>
        </w:rPr>
        <w:separator/>
      </w:r>
    </w:p>
  </w:footnote>
  <w:footnote w:type="continuationSeparator" w:id="0">
    <w:p w:rsidR="004758CB" w:rsidRDefault="004758C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8CB" w:rsidRPr="00DB6D0F" w:rsidRDefault="004758CB">
    <w:pPr>
      <w:pStyle w:val="Header"/>
      <w:jc w:val="center"/>
      <w:rPr>
        <w:rFonts w:ascii="Times New Roman" w:hAnsi="Times New Roman" w:cs="Times New Roman"/>
        <w:sz w:val="28"/>
        <w:szCs w:val="28"/>
      </w:rPr>
    </w:pPr>
    <w:r w:rsidRPr="00DB6D0F">
      <w:rPr>
        <w:rFonts w:ascii="Times New Roman" w:hAnsi="Times New Roman" w:cs="Times New Roman"/>
        <w:sz w:val="28"/>
        <w:szCs w:val="28"/>
      </w:rPr>
      <w:fldChar w:fldCharType="begin"/>
    </w:r>
    <w:r w:rsidRPr="00DB6D0F">
      <w:rPr>
        <w:rFonts w:ascii="Times New Roman" w:hAnsi="Times New Roman" w:cs="Times New Roman"/>
        <w:sz w:val="28"/>
        <w:szCs w:val="28"/>
      </w:rPr>
      <w:instrText>PAGE   \* MERGEFORMAT</w:instrText>
    </w:r>
    <w:r w:rsidRPr="00DB6D0F">
      <w:rPr>
        <w:rFonts w:ascii="Times New Roman" w:hAnsi="Times New Roman" w:cs="Times New Roman"/>
        <w:sz w:val="28"/>
        <w:szCs w:val="28"/>
      </w:rPr>
      <w:fldChar w:fldCharType="separate"/>
    </w:r>
    <w:r>
      <w:rPr>
        <w:rFonts w:ascii="Times New Roman" w:hAnsi="Times New Roman" w:cs="Times New Roman"/>
        <w:noProof/>
        <w:sz w:val="28"/>
        <w:szCs w:val="28"/>
      </w:rPr>
      <w:t>5</w:t>
    </w:r>
    <w:r w:rsidRPr="00DB6D0F">
      <w:rPr>
        <w:rFonts w:ascii="Times New Roman" w:hAnsi="Times New Roman" w:cs="Times New Roman"/>
        <w:sz w:val="28"/>
        <w:szCs w:val="28"/>
      </w:rPr>
      <w:fldChar w:fldCharType="end"/>
    </w:r>
  </w:p>
  <w:p w:rsidR="004758CB" w:rsidRPr="00DB6D0F" w:rsidRDefault="004758CB">
    <w:pPr>
      <w:pStyle w:val="Header"/>
      <w:rPr>
        <w:rFonts w:ascii="Times New Roman" w:hAnsi="Times New Roman" w:cs="Times New Roman"/>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316A"/>
    <w:multiLevelType w:val="hybridMultilevel"/>
    <w:tmpl w:val="75F249A4"/>
    <w:lvl w:ilvl="0" w:tplc="7C86A68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E10"/>
    <w:rsid w:val="0002554C"/>
    <w:rsid w:val="000303EA"/>
    <w:rsid w:val="00053C63"/>
    <w:rsid w:val="000855D0"/>
    <w:rsid w:val="00087C4B"/>
    <w:rsid w:val="000A42A9"/>
    <w:rsid w:val="000A4A12"/>
    <w:rsid w:val="000C5624"/>
    <w:rsid w:val="000C6DF8"/>
    <w:rsid w:val="000E0253"/>
    <w:rsid w:val="000F247B"/>
    <w:rsid w:val="00103A43"/>
    <w:rsid w:val="00116705"/>
    <w:rsid w:val="00134294"/>
    <w:rsid w:val="00157295"/>
    <w:rsid w:val="0016123E"/>
    <w:rsid w:val="00173A63"/>
    <w:rsid w:val="0017571B"/>
    <w:rsid w:val="00180005"/>
    <w:rsid w:val="001A229C"/>
    <w:rsid w:val="001B1DE2"/>
    <w:rsid w:val="001C49DA"/>
    <w:rsid w:val="001D77A3"/>
    <w:rsid w:val="002019F8"/>
    <w:rsid w:val="00235265"/>
    <w:rsid w:val="002646BE"/>
    <w:rsid w:val="0029381A"/>
    <w:rsid w:val="002A41DF"/>
    <w:rsid w:val="002A7186"/>
    <w:rsid w:val="002D5A44"/>
    <w:rsid w:val="002E4AB8"/>
    <w:rsid w:val="002F45FC"/>
    <w:rsid w:val="002F7FF0"/>
    <w:rsid w:val="00367614"/>
    <w:rsid w:val="003757E0"/>
    <w:rsid w:val="003A2066"/>
    <w:rsid w:val="003B4C79"/>
    <w:rsid w:val="003B4EBF"/>
    <w:rsid w:val="003D6C33"/>
    <w:rsid w:val="003E0346"/>
    <w:rsid w:val="003E0358"/>
    <w:rsid w:val="00440B70"/>
    <w:rsid w:val="00447BF6"/>
    <w:rsid w:val="00451C4E"/>
    <w:rsid w:val="00453FBC"/>
    <w:rsid w:val="00455A71"/>
    <w:rsid w:val="00461CE9"/>
    <w:rsid w:val="004758CB"/>
    <w:rsid w:val="00487DBB"/>
    <w:rsid w:val="004976F1"/>
    <w:rsid w:val="004E0335"/>
    <w:rsid w:val="004F3F4E"/>
    <w:rsid w:val="004F6BFD"/>
    <w:rsid w:val="00507D5E"/>
    <w:rsid w:val="005204FF"/>
    <w:rsid w:val="00526247"/>
    <w:rsid w:val="0053187E"/>
    <w:rsid w:val="005423D7"/>
    <w:rsid w:val="005536E2"/>
    <w:rsid w:val="00576E2E"/>
    <w:rsid w:val="00584732"/>
    <w:rsid w:val="005A335C"/>
    <w:rsid w:val="005A3D59"/>
    <w:rsid w:val="005B738B"/>
    <w:rsid w:val="005F1F72"/>
    <w:rsid w:val="005F4F32"/>
    <w:rsid w:val="00606169"/>
    <w:rsid w:val="0060617C"/>
    <w:rsid w:val="006A06E3"/>
    <w:rsid w:val="006A6A3A"/>
    <w:rsid w:val="006B7EE5"/>
    <w:rsid w:val="006D500B"/>
    <w:rsid w:val="006D560B"/>
    <w:rsid w:val="006E021B"/>
    <w:rsid w:val="006E12DE"/>
    <w:rsid w:val="006E5FED"/>
    <w:rsid w:val="006F6514"/>
    <w:rsid w:val="00706589"/>
    <w:rsid w:val="0077726B"/>
    <w:rsid w:val="007C6AAA"/>
    <w:rsid w:val="007D436A"/>
    <w:rsid w:val="007D4723"/>
    <w:rsid w:val="007E52A6"/>
    <w:rsid w:val="00804BAF"/>
    <w:rsid w:val="0081668E"/>
    <w:rsid w:val="00832F01"/>
    <w:rsid w:val="00851E43"/>
    <w:rsid w:val="0086522F"/>
    <w:rsid w:val="00872FCE"/>
    <w:rsid w:val="00882B53"/>
    <w:rsid w:val="00885FB7"/>
    <w:rsid w:val="008B33FC"/>
    <w:rsid w:val="008B7919"/>
    <w:rsid w:val="008B7C4D"/>
    <w:rsid w:val="008C1698"/>
    <w:rsid w:val="008D28F7"/>
    <w:rsid w:val="008E54BA"/>
    <w:rsid w:val="00900203"/>
    <w:rsid w:val="00905567"/>
    <w:rsid w:val="009406C0"/>
    <w:rsid w:val="009450D1"/>
    <w:rsid w:val="00984C8F"/>
    <w:rsid w:val="009A385A"/>
    <w:rsid w:val="009B27E8"/>
    <w:rsid w:val="009C613C"/>
    <w:rsid w:val="009E115F"/>
    <w:rsid w:val="009E4B79"/>
    <w:rsid w:val="009E6480"/>
    <w:rsid w:val="009E71A4"/>
    <w:rsid w:val="009F608E"/>
    <w:rsid w:val="00A014B5"/>
    <w:rsid w:val="00A1142C"/>
    <w:rsid w:val="00A21E5C"/>
    <w:rsid w:val="00A67733"/>
    <w:rsid w:val="00A71B46"/>
    <w:rsid w:val="00A7764A"/>
    <w:rsid w:val="00A81FAB"/>
    <w:rsid w:val="00AB2B44"/>
    <w:rsid w:val="00AB42E8"/>
    <w:rsid w:val="00AE4415"/>
    <w:rsid w:val="00B1206F"/>
    <w:rsid w:val="00B2112E"/>
    <w:rsid w:val="00B36EB5"/>
    <w:rsid w:val="00B44D52"/>
    <w:rsid w:val="00B4611A"/>
    <w:rsid w:val="00B47B12"/>
    <w:rsid w:val="00B749F0"/>
    <w:rsid w:val="00BC5EF4"/>
    <w:rsid w:val="00BF4B1B"/>
    <w:rsid w:val="00BF6E1C"/>
    <w:rsid w:val="00C26C4A"/>
    <w:rsid w:val="00C270B5"/>
    <w:rsid w:val="00C535C6"/>
    <w:rsid w:val="00C67163"/>
    <w:rsid w:val="00C71D8B"/>
    <w:rsid w:val="00CA53D9"/>
    <w:rsid w:val="00CA7F5F"/>
    <w:rsid w:val="00CB05DC"/>
    <w:rsid w:val="00CB3343"/>
    <w:rsid w:val="00CC1480"/>
    <w:rsid w:val="00CC40AA"/>
    <w:rsid w:val="00CE7AE6"/>
    <w:rsid w:val="00CF4130"/>
    <w:rsid w:val="00D021D2"/>
    <w:rsid w:val="00D14D44"/>
    <w:rsid w:val="00D207E1"/>
    <w:rsid w:val="00D31E10"/>
    <w:rsid w:val="00D511DC"/>
    <w:rsid w:val="00D55F09"/>
    <w:rsid w:val="00D570DF"/>
    <w:rsid w:val="00D64F8C"/>
    <w:rsid w:val="00D8694E"/>
    <w:rsid w:val="00DB0930"/>
    <w:rsid w:val="00DB0E32"/>
    <w:rsid w:val="00DB62F0"/>
    <w:rsid w:val="00DB6D0F"/>
    <w:rsid w:val="00DC1CEB"/>
    <w:rsid w:val="00DD58F8"/>
    <w:rsid w:val="00DF65D1"/>
    <w:rsid w:val="00E01248"/>
    <w:rsid w:val="00E26493"/>
    <w:rsid w:val="00E64354"/>
    <w:rsid w:val="00E820D4"/>
    <w:rsid w:val="00E92989"/>
    <w:rsid w:val="00E9736A"/>
    <w:rsid w:val="00ED193B"/>
    <w:rsid w:val="00ED1F43"/>
    <w:rsid w:val="00EE68FE"/>
    <w:rsid w:val="00EF72C8"/>
    <w:rsid w:val="00F156E1"/>
    <w:rsid w:val="00F305D7"/>
    <w:rsid w:val="00F619E2"/>
    <w:rsid w:val="00F85DF1"/>
    <w:rsid w:val="00F92815"/>
    <w:rsid w:val="00F92D7A"/>
    <w:rsid w:val="00F978FC"/>
    <w:rsid w:val="00FA4504"/>
    <w:rsid w:val="00FB1D76"/>
    <w:rsid w:val="00FE40DD"/>
    <w:rsid w:val="00FF0A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E10"/>
    <w:pPr>
      <w:ind w:firstLine="709"/>
    </w:pPr>
    <w:rPr>
      <w:rFonts w:ascii="Bookman Old Style" w:eastAsia="Times New Roman" w:hAnsi="Bookman Old Style" w:cs="Bookman Old Style"/>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D31E10"/>
    <w:pPr>
      <w:spacing w:line="228" w:lineRule="auto"/>
      <w:ind w:firstLine="851"/>
      <w:jc w:val="both"/>
    </w:pPr>
    <w:rPr>
      <w:rFonts w:eastAsia="Calibri"/>
      <w:sz w:val="20"/>
      <w:szCs w:val="20"/>
      <w:lang w:val="uk-UA"/>
    </w:rPr>
  </w:style>
  <w:style w:type="character" w:customStyle="1" w:styleId="BodyTextIndentChar">
    <w:name w:val="Body Text Indent Char"/>
    <w:basedOn w:val="DefaultParagraphFont"/>
    <w:link w:val="BodyTextIndent"/>
    <w:uiPriority w:val="99"/>
    <w:locked/>
    <w:rsid w:val="00D31E10"/>
    <w:rPr>
      <w:rFonts w:ascii="Bookman Old Style" w:hAnsi="Bookman Old Style" w:cs="Bookman Old Style"/>
      <w:sz w:val="20"/>
      <w:szCs w:val="20"/>
      <w:lang w:val="uk-UA" w:eastAsia="ru-RU"/>
    </w:rPr>
  </w:style>
  <w:style w:type="paragraph" w:styleId="Footer">
    <w:name w:val="footer"/>
    <w:basedOn w:val="Normal"/>
    <w:link w:val="FooterChar"/>
    <w:uiPriority w:val="99"/>
    <w:rsid w:val="006A6A3A"/>
    <w:pPr>
      <w:tabs>
        <w:tab w:val="center" w:pos="4677"/>
        <w:tab w:val="right" w:pos="9355"/>
      </w:tabs>
    </w:pPr>
  </w:style>
  <w:style w:type="character" w:customStyle="1" w:styleId="FooterChar">
    <w:name w:val="Footer Char"/>
    <w:basedOn w:val="DefaultParagraphFont"/>
    <w:link w:val="Footer"/>
    <w:uiPriority w:val="99"/>
    <w:semiHidden/>
    <w:locked/>
    <w:rPr>
      <w:rFonts w:ascii="Bookman Old Style" w:hAnsi="Bookman Old Style" w:cs="Bookman Old Style"/>
      <w:sz w:val="26"/>
      <w:szCs w:val="26"/>
    </w:rPr>
  </w:style>
  <w:style w:type="character" w:styleId="PageNumber">
    <w:name w:val="page number"/>
    <w:basedOn w:val="DefaultParagraphFont"/>
    <w:uiPriority w:val="99"/>
    <w:rsid w:val="006A6A3A"/>
  </w:style>
  <w:style w:type="paragraph" w:styleId="Header">
    <w:name w:val="header"/>
    <w:basedOn w:val="Normal"/>
    <w:link w:val="HeaderChar"/>
    <w:uiPriority w:val="99"/>
    <w:rsid w:val="00C535C6"/>
    <w:pPr>
      <w:tabs>
        <w:tab w:val="center" w:pos="4677"/>
        <w:tab w:val="right" w:pos="9355"/>
      </w:tabs>
    </w:pPr>
  </w:style>
  <w:style w:type="character" w:customStyle="1" w:styleId="HeaderChar">
    <w:name w:val="Header Char"/>
    <w:basedOn w:val="DefaultParagraphFont"/>
    <w:link w:val="Header"/>
    <w:uiPriority w:val="99"/>
    <w:locked/>
    <w:rPr>
      <w:rFonts w:ascii="Bookman Old Style" w:hAnsi="Bookman Old Style" w:cs="Bookman Old Style"/>
      <w:sz w:val="26"/>
      <w:szCs w:val="26"/>
    </w:rPr>
  </w:style>
  <w:style w:type="paragraph" w:styleId="BalloonText">
    <w:name w:val="Balloon Text"/>
    <w:basedOn w:val="Normal"/>
    <w:link w:val="BalloonTextChar"/>
    <w:uiPriority w:val="99"/>
    <w:semiHidden/>
    <w:rsid w:val="0017571B"/>
    <w:rPr>
      <w:rFonts w:ascii="Times New Roman" w:hAnsi="Times New Roman" w:cs="Times New Roman"/>
      <w:sz w:val="2"/>
      <w:szCs w:val="2"/>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divs>
    <w:div w:id="399402592">
      <w:marLeft w:val="0"/>
      <w:marRight w:val="0"/>
      <w:marTop w:val="0"/>
      <w:marBottom w:val="0"/>
      <w:divBdr>
        <w:top w:val="none" w:sz="0" w:space="0" w:color="auto"/>
        <w:left w:val="none" w:sz="0" w:space="0" w:color="auto"/>
        <w:bottom w:val="none" w:sz="0" w:space="0" w:color="auto"/>
        <w:right w:val="none" w:sz="0" w:space="0" w:color="auto"/>
      </w:divBdr>
    </w:div>
    <w:div w:id="399402593">
      <w:marLeft w:val="0"/>
      <w:marRight w:val="0"/>
      <w:marTop w:val="0"/>
      <w:marBottom w:val="0"/>
      <w:divBdr>
        <w:top w:val="none" w:sz="0" w:space="0" w:color="auto"/>
        <w:left w:val="none" w:sz="0" w:space="0" w:color="auto"/>
        <w:bottom w:val="none" w:sz="0" w:space="0" w:color="auto"/>
        <w:right w:val="none" w:sz="0" w:space="0" w:color="auto"/>
      </w:divBdr>
    </w:div>
    <w:div w:id="399402594">
      <w:marLeft w:val="0"/>
      <w:marRight w:val="0"/>
      <w:marTop w:val="0"/>
      <w:marBottom w:val="0"/>
      <w:divBdr>
        <w:top w:val="none" w:sz="0" w:space="0" w:color="auto"/>
        <w:left w:val="none" w:sz="0" w:space="0" w:color="auto"/>
        <w:bottom w:val="none" w:sz="0" w:space="0" w:color="auto"/>
        <w:right w:val="none" w:sz="0" w:space="0" w:color="auto"/>
      </w:divBdr>
    </w:div>
    <w:div w:id="399402595">
      <w:marLeft w:val="0"/>
      <w:marRight w:val="0"/>
      <w:marTop w:val="0"/>
      <w:marBottom w:val="0"/>
      <w:divBdr>
        <w:top w:val="none" w:sz="0" w:space="0" w:color="auto"/>
        <w:left w:val="none" w:sz="0" w:space="0" w:color="auto"/>
        <w:bottom w:val="none" w:sz="0" w:space="0" w:color="auto"/>
        <w:right w:val="none" w:sz="0" w:space="0" w:color="auto"/>
      </w:divBdr>
    </w:div>
    <w:div w:id="399402596">
      <w:marLeft w:val="0"/>
      <w:marRight w:val="0"/>
      <w:marTop w:val="0"/>
      <w:marBottom w:val="0"/>
      <w:divBdr>
        <w:top w:val="none" w:sz="0" w:space="0" w:color="auto"/>
        <w:left w:val="none" w:sz="0" w:space="0" w:color="auto"/>
        <w:bottom w:val="none" w:sz="0" w:space="0" w:color="auto"/>
        <w:right w:val="none" w:sz="0" w:space="0" w:color="auto"/>
      </w:divBdr>
    </w:div>
    <w:div w:id="399402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561</TotalTime>
  <Pages>5</Pages>
  <Words>1470</Words>
  <Characters>8379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Бедняк</cp:lastModifiedBy>
  <cp:revision>37</cp:revision>
  <cp:lastPrinted>2021-05-17T08:50:00Z</cp:lastPrinted>
  <dcterms:created xsi:type="dcterms:W3CDTF">2021-04-14T12:42:00Z</dcterms:created>
  <dcterms:modified xsi:type="dcterms:W3CDTF">2021-05-17T09:05:00Z</dcterms:modified>
</cp:coreProperties>
</file>