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0173" w14:textId="77777777" w:rsidR="00F92B78" w:rsidRPr="007F0899" w:rsidRDefault="00F92B78" w:rsidP="007972E0">
      <w:pPr>
        <w:ind w:right="283" w:firstLine="5529"/>
        <w:rPr>
          <w:sz w:val="28"/>
          <w:szCs w:val="28"/>
          <w:lang w:val="uk-UA"/>
        </w:rPr>
      </w:pPr>
      <w:r w:rsidRPr="007F0899">
        <w:rPr>
          <w:sz w:val="28"/>
          <w:szCs w:val="28"/>
          <w:lang w:val="uk-UA"/>
        </w:rPr>
        <w:t xml:space="preserve">Додаток </w:t>
      </w:r>
    </w:p>
    <w:p w14:paraId="08C654C3" w14:textId="77777777" w:rsidR="00F92B78" w:rsidRPr="007F0899" w:rsidRDefault="00F92B78" w:rsidP="007972E0">
      <w:pPr>
        <w:ind w:right="283" w:firstLine="5529"/>
        <w:rPr>
          <w:sz w:val="28"/>
          <w:szCs w:val="28"/>
          <w:lang w:val="uk-UA"/>
        </w:rPr>
      </w:pPr>
      <w:r w:rsidRPr="007F0899">
        <w:rPr>
          <w:sz w:val="28"/>
          <w:szCs w:val="28"/>
          <w:lang w:val="uk-UA"/>
        </w:rPr>
        <w:t>до рішення обласної ради</w:t>
      </w:r>
    </w:p>
    <w:p w14:paraId="3BAE6C9B" w14:textId="77777777" w:rsidR="00F92B78" w:rsidRPr="007F0899" w:rsidRDefault="00F92B78" w:rsidP="00F92B78">
      <w:pPr>
        <w:ind w:right="283"/>
        <w:jc w:val="center"/>
        <w:rPr>
          <w:b/>
          <w:sz w:val="28"/>
          <w:szCs w:val="28"/>
          <w:lang w:val="uk-UA"/>
        </w:rPr>
      </w:pPr>
    </w:p>
    <w:p w14:paraId="2D895B80" w14:textId="77777777" w:rsidR="00F92B78" w:rsidRPr="007F0899" w:rsidRDefault="00F92B78" w:rsidP="00F92B78">
      <w:pPr>
        <w:ind w:right="283"/>
        <w:jc w:val="center"/>
        <w:rPr>
          <w:b/>
          <w:sz w:val="28"/>
          <w:szCs w:val="28"/>
          <w:lang w:val="uk-UA"/>
        </w:rPr>
      </w:pPr>
    </w:p>
    <w:p w14:paraId="09880FED" w14:textId="77777777" w:rsidR="00F92B78" w:rsidRPr="007F0899" w:rsidRDefault="00F92B78" w:rsidP="00F92B78">
      <w:pPr>
        <w:jc w:val="center"/>
        <w:rPr>
          <w:b/>
          <w:sz w:val="28"/>
          <w:szCs w:val="28"/>
          <w:lang w:val="uk-UA"/>
        </w:rPr>
      </w:pPr>
      <w:r w:rsidRPr="007F0899">
        <w:rPr>
          <w:b/>
          <w:sz w:val="28"/>
          <w:szCs w:val="28"/>
          <w:lang w:val="uk-UA"/>
        </w:rPr>
        <w:t>ПОРЯДОК</w:t>
      </w:r>
    </w:p>
    <w:p w14:paraId="43D7A315" w14:textId="0C0F0398" w:rsidR="00F92B78" w:rsidRPr="007F0899" w:rsidRDefault="00F92B78" w:rsidP="00F92B78">
      <w:pPr>
        <w:jc w:val="center"/>
        <w:rPr>
          <w:b/>
          <w:sz w:val="28"/>
          <w:szCs w:val="28"/>
          <w:lang w:val="uk-UA"/>
        </w:rPr>
      </w:pPr>
      <w:r w:rsidRPr="007F0899">
        <w:rPr>
          <w:b/>
          <w:sz w:val="28"/>
          <w:szCs w:val="28"/>
          <w:lang w:val="uk-UA"/>
        </w:rPr>
        <w:t>затвердження Стратегії розвитку комунальн</w:t>
      </w:r>
      <w:r w:rsidR="00E00E36">
        <w:rPr>
          <w:b/>
          <w:sz w:val="28"/>
          <w:szCs w:val="28"/>
          <w:lang w:val="uk-UA"/>
        </w:rPr>
        <w:t xml:space="preserve">ого </w:t>
      </w:r>
      <w:r w:rsidRPr="007F0899">
        <w:rPr>
          <w:b/>
          <w:sz w:val="28"/>
          <w:szCs w:val="28"/>
          <w:lang w:val="uk-UA"/>
        </w:rPr>
        <w:t>заклад</w:t>
      </w:r>
      <w:r w:rsidR="007F0899">
        <w:rPr>
          <w:b/>
          <w:sz w:val="28"/>
          <w:szCs w:val="28"/>
          <w:lang w:val="uk-UA"/>
        </w:rPr>
        <w:t>у</w:t>
      </w:r>
      <w:r w:rsidRPr="007F0899">
        <w:rPr>
          <w:b/>
          <w:sz w:val="28"/>
          <w:szCs w:val="28"/>
          <w:lang w:val="uk-UA"/>
        </w:rPr>
        <w:t xml:space="preserve"> </w:t>
      </w:r>
    </w:p>
    <w:p w14:paraId="42982802" w14:textId="296C54D7" w:rsidR="00F92B78" w:rsidRPr="007F0899" w:rsidRDefault="00F92B78" w:rsidP="00F92B78">
      <w:pPr>
        <w:jc w:val="center"/>
        <w:rPr>
          <w:b/>
          <w:sz w:val="28"/>
          <w:szCs w:val="28"/>
          <w:lang w:val="uk-UA"/>
        </w:rPr>
      </w:pPr>
      <w:r w:rsidRPr="007F0899">
        <w:rPr>
          <w:b/>
          <w:sz w:val="28"/>
          <w:szCs w:val="28"/>
          <w:lang w:val="uk-UA"/>
        </w:rPr>
        <w:t>загал</w:t>
      </w:r>
      <w:r w:rsidR="007F0899">
        <w:rPr>
          <w:b/>
          <w:sz w:val="28"/>
          <w:szCs w:val="28"/>
          <w:lang w:val="uk-UA"/>
        </w:rPr>
        <w:t>ьної середньої освіти, що належи</w:t>
      </w:r>
      <w:r w:rsidRPr="007F0899">
        <w:rPr>
          <w:b/>
          <w:sz w:val="28"/>
          <w:szCs w:val="28"/>
          <w:lang w:val="uk-UA"/>
        </w:rPr>
        <w:t>ть до спільної власності територіальних громад сіл, селищ, міст Дніпропетровської області</w:t>
      </w:r>
    </w:p>
    <w:p w14:paraId="6243A439" w14:textId="77777777" w:rsidR="00F92B78" w:rsidRPr="007F0899" w:rsidRDefault="00F92B78" w:rsidP="00F92B78">
      <w:pPr>
        <w:ind w:right="283"/>
        <w:jc w:val="center"/>
        <w:rPr>
          <w:b/>
          <w:sz w:val="28"/>
          <w:szCs w:val="28"/>
          <w:lang w:val="uk-UA"/>
        </w:rPr>
      </w:pPr>
    </w:p>
    <w:p w14:paraId="58001432" w14:textId="1D19B981" w:rsidR="00F92B78" w:rsidRPr="007F0899" w:rsidRDefault="00F92B78" w:rsidP="00F92B78">
      <w:pPr>
        <w:ind w:firstLine="708"/>
        <w:jc w:val="both"/>
        <w:rPr>
          <w:sz w:val="28"/>
          <w:szCs w:val="28"/>
          <w:lang w:val="uk-UA"/>
        </w:rPr>
      </w:pPr>
      <w:bookmarkStart w:id="0" w:name="n14"/>
      <w:bookmarkEnd w:id="0"/>
      <w:r w:rsidRPr="007F0899">
        <w:rPr>
          <w:color w:val="000000"/>
          <w:sz w:val="28"/>
          <w:szCs w:val="28"/>
          <w:lang w:val="uk-UA"/>
        </w:rPr>
        <w:t xml:space="preserve">1. Цей Порядок визначає процедуру затвердження Стратегії розвитку </w:t>
      </w:r>
      <w:r w:rsidR="007F0899">
        <w:rPr>
          <w:color w:val="000000"/>
          <w:sz w:val="28"/>
          <w:szCs w:val="28"/>
          <w:lang w:val="uk-UA"/>
        </w:rPr>
        <w:t xml:space="preserve"> </w:t>
      </w:r>
      <w:r w:rsidRPr="007F0899">
        <w:rPr>
          <w:color w:val="000000"/>
          <w:sz w:val="28"/>
          <w:szCs w:val="28"/>
          <w:lang w:val="uk-UA"/>
        </w:rPr>
        <w:t xml:space="preserve">комунального закладу загальної середньої освіти, </w:t>
      </w:r>
      <w:r w:rsidRPr="007F0899">
        <w:rPr>
          <w:sz w:val="28"/>
          <w:szCs w:val="28"/>
          <w:lang w:val="uk-UA"/>
        </w:rPr>
        <w:t xml:space="preserve">що належить до спільної власності територіальних громад сіл, селищ, міст Дніпропетровської області </w:t>
      </w:r>
      <w:r w:rsidRPr="007F0899">
        <w:rPr>
          <w:color w:val="000000"/>
          <w:sz w:val="28"/>
          <w:szCs w:val="28"/>
          <w:lang w:val="uk-UA"/>
        </w:rPr>
        <w:t xml:space="preserve">(далі ‒ Стратегія), </w:t>
      </w:r>
      <w:r w:rsidRPr="007F0899">
        <w:rPr>
          <w:sz w:val="28"/>
          <w:szCs w:val="28"/>
          <w:lang w:val="uk-UA"/>
        </w:rPr>
        <w:t xml:space="preserve">згідно з вимогами Закону України „Про повну загальну середню освіту”. </w:t>
      </w:r>
    </w:p>
    <w:p w14:paraId="161394D0" w14:textId="77777777" w:rsidR="00F92B78" w:rsidRPr="007F0899" w:rsidRDefault="00F92B78" w:rsidP="00F92B78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14:paraId="0840B074" w14:textId="6B716278" w:rsidR="00F92B78" w:rsidRPr="007F0899" w:rsidRDefault="00F92B78" w:rsidP="00351ECC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F0899">
        <w:rPr>
          <w:color w:val="000000"/>
          <w:sz w:val="28"/>
          <w:szCs w:val="28"/>
          <w:lang w:val="uk-UA"/>
        </w:rPr>
        <w:t xml:space="preserve">2. Стратегія складається за </w:t>
      </w:r>
      <w:r w:rsidR="00351ECC" w:rsidRPr="007F0899">
        <w:rPr>
          <w:color w:val="000000"/>
          <w:sz w:val="28"/>
          <w:szCs w:val="28"/>
          <w:lang w:val="uk-UA"/>
        </w:rPr>
        <w:t>Примірною формою складання Стратегії розвитку комунального закладу загальної середньої освіти, що належить до спільної власності територіальних громад сіл, селищ, міст Дніпропетровської області</w:t>
      </w:r>
      <w:r w:rsidRPr="007F0899">
        <w:rPr>
          <w:color w:val="000000"/>
          <w:sz w:val="28"/>
          <w:szCs w:val="28"/>
          <w:lang w:val="uk-UA"/>
        </w:rPr>
        <w:t>, що додається (далі – Форма)</w:t>
      </w:r>
      <w:r w:rsidR="00351ECC" w:rsidRPr="007F0899">
        <w:rPr>
          <w:color w:val="000000"/>
          <w:sz w:val="28"/>
          <w:szCs w:val="28"/>
          <w:lang w:val="uk-UA"/>
        </w:rPr>
        <w:t xml:space="preserve"> (додаток</w:t>
      </w:r>
      <w:r w:rsidR="00F43FBD">
        <w:rPr>
          <w:color w:val="000000"/>
          <w:sz w:val="28"/>
          <w:szCs w:val="28"/>
          <w:lang w:val="uk-UA"/>
        </w:rPr>
        <w:t xml:space="preserve"> 1 </w:t>
      </w:r>
      <w:r w:rsidR="00351ECC" w:rsidRPr="007F0899">
        <w:rPr>
          <w:color w:val="000000"/>
          <w:sz w:val="28"/>
          <w:szCs w:val="28"/>
          <w:lang w:val="uk-UA"/>
        </w:rPr>
        <w:t>до додатка до рішення обласної ради)</w:t>
      </w:r>
      <w:r w:rsidRPr="007F0899">
        <w:rPr>
          <w:color w:val="000000"/>
          <w:sz w:val="28"/>
          <w:szCs w:val="28"/>
          <w:lang w:val="uk-UA"/>
        </w:rPr>
        <w:t>.</w:t>
      </w:r>
      <w:r w:rsidR="00F43FBD">
        <w:rPr>
          <w:color w:val="000000"/>
          <w:sz w:val="28"/>
          <w:szCs w:val="28"/>
          <w:lang w:val="uk-UA"/>
        </w:rPr>
        <w:t xml:space="preserve"> Титульний аркуш Стратегії оформлюється відповідно до додатка 2 до додатка до рішення обласної ради.</w:t>
      </w:r>
    </w:p>
    <w:p w14:paraId="34BE1128" w14:textId="77777777" w:rsidR="00F92B78" w:rsidRPr="007F0899" w:rsidRDefault="00F92B78" w:rsidP="00F92B78">
      <w:pPr>
        <w:jc w:val="center"/>
        <w:rPr>
          <w:color w:val="000000"/>
          <w:sz w:val="28"/>
          <w:szCs w:val="28"/>
          <w:lang w:val="uk-UA"/>
        </w:rPr>
      </w:pPr>
    </w:p>
    <w:p w14:paraId="7AA4FC27" w14:textId="4340BCD7" w:rsidR="00F92B78" w:rsidRPr="007F0899" w:rsidRDefault="00F92B78" w:rsidP="00F92B78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7F0899">
        <w:rPr>
          <w:color w:val="000000"/>
          <w:sz w:val="28"/>
          <w:szCs w:val="28"/>
          <w:lang w:val="uk-UA"/>
        </w:rPr>
        <w:t xml:space="preserve">3. </w:t>
      </w:r>
      <w:r w:rsidR="00F43FBD">
        <w:rPr>
          <w:color w:val="000000"/>
          <w:sz w:val="28"/>
          <w:szCs w:val="28"/>
          <w:lang w:val="uk-UA"/>
        </w:rPr>
        <w:t>К</w:t>
      </w:r>
      <w:r w:rsidRPr="007F0899">
        <w:rPr>
          <w:sz w:val="28"/>
          <w:szCs w:val="28"/>
          <w:lang w:val="uk-UA"/>
        </w:rPr>
        <w:t>омунальн</w:t>
      </w:r>
      <w:r w:rsidR="00FE36A7">
        <w:rPr>
          <w:sz w:val="28"/>
          <w:szCs w:val="28"/>
          <w:lang w:val="uk-UA"/>
        </w:rPr>
        <w:t>ий</w:t>
      </w:r>
      <w:r w:rsidRPr="007F0899">
        <w:rPr>
          <w:sz w:val="28"/>
          <w:szCs w:val="28"/>
          <w:lang w:val="uk-UA"/>
        </w:rPr>
        <w:t xml:space="preserve"> заклад загальної середньої освіти, що належать до спільної власності територіальних громад сіл, селищ, міст Дніпропетровської області (далі – обласні </w:t>
      </w:r>
      <w:r w:rsidRPr="007F0899">
        <w:rPr>
          <w:color w:val="000000"/>
          <w:sz w:val="28"/>
          <w:szCs w:val="28"/>
          <w:lang w:val="uk-UA"/>
        </w:rPr>
        <w:t>заклади освіти), розробля</w:t>
      </w:r>
      <w:r w:rsidR="00FE36A7">
        <w:rPr>
          <w:color w:val="000000"/>
          <w:sz w:val="28"/>
          <w:szCs w:val="28"/>
          <w:lang w:val="uk-UA"/>
        </w:rPr>
        <w:t>є</w:t>
      </w:r>
      <w:r w:rsidRPr="007F0899">
        <w:rPr>
          <w:color w:val="000000"/>
          <w:sz w:val="28"/>
          <w:szCs w:val="28"/>
          <w:lang w:val="uk-UA"/>
        </w:rPr>
        <w:t xml:space="preserve"> Стратегію один раз на п’ять років відповідно до Форми, схвалю</w:t>
      </w:r>
      <w:r w:rsidR="00FE36A7">
        <w:rPr>
          <w:color w:val="000000"/>
          <w:sz w:val="28"/>
          <w:szCs w:val="28"/>
          <w:lang w:val="uk-UA"/>
        </w:rPr>
        <w:t>є</w:t>
      </w:r>
      <w:r w:rsidRPr="007F0899">
        <w:rPr>
          <w:color w:val="000000"/>
          <w:sz w:val="28"/>
          <w:szCs w:val="28"/>
          <w:lang w:val="uk-UA"/>
        </w:rPr>
        <w:t xml:space="preserve"> її на засіданн</w:t>
      </w:r>
      <w:r w:rsidR="00FE36A7">
        <w:rPr>
          <w:color w:val="000000"/>
          <w:sz w:val="28"/>
          <w:szCs w:val="28"/>
          <w:lang w:val="uk-UA"/>
        </w:rPr>
        <w:t>і</w:t>
      </w:r>
      <w:r w:rsidRPr="007F0899">
        <w:rPr>
          <w:color w:val="000000"/>
          <w:sz w:val="28"/>
          <w:szCs w:val="28"/>
          <w:lang w:val="uk-UA"/>
        </w:rPr>
        <w:t xml:space="preserve"> педагогічн</w:t>
      </w:r>
      <w:r w:rsidR="00FE36A7">
        <w:rPr>
          <w:color w:val="000000"/>
          <w:sz w:val="28"/>
          <w:szCs w:val="28"/>
          <w:lang w:val="uk-UA"/>
        </w:rPr>
        <w:t>ої</w:t>
      </w:r>
      <w:r w:rsidRPr="007F0899">
        <w:rPr>
          <w:color w:val="000000"/>
          <w:sz w:val="28"/>
          <w:szCs w:val="28"/>
          <w:lang w:val="uk-UA"/>
        </w:rPr>
        <w:t xml:space="preserve"> рад</w:t>
      </w:r>
      <w:r w:rsidR="00FE36A7">
        <w:rPr>
          <w:color w:val="000000"/>
          <w:sz w:val="28"/>
          <w:szCs w:val="28"/>
          <w:lang w:val="uk-UA"/>
        </w:rPr>
        <w:t>и</w:t>
      </w:r>
      <w:r w:rsidRPr="007F0899">
        <w:rPr>
          <w:color w:val="000000"/>
          <w:sz w:val="28"/>
          <w:szCs w:val="28"/>
          <w:lang w:val="uk-UA"/>
        </w:rPr>
        <w:t xml:space="preserve"> та </w:t>
      </w:r>
      <w:r w:rsidRPr="007F0899">
        <w:rPr>
          <w:bCs/>
          <w:sz w:val="28"/>
          <w:szCs w:val="28"/>
          <w:lang w:val="uk-UA"/>
        </w:rPr>
        <w:t>пода</w:t>
      </w:r>
      <w:r w:rsidR="00FE36A7">
        <w:rPr>
          <w:bCs/>
          <w:sz w:val="28"/>
          <w:szCs w:val="28"/>
          <w:lang w:val="uk-UA"/>
        </w:rPr>
        <w:t>є</w:t>
      </w:r>
      <w:r w:rsidRPr="007F0899">
        <w:rPr>
          <w:bCs/>
          <w:sz w:val="28"/>
          <w:szCs w:val="28"/>
          <w:lang w:val="uk-UA"/>
        </w:rPr>
        <w:t xml:space="preserve"> </w:t>
      </w:r>
      <w:r w:rsidRPr="007F0899">
        <w:rPr>
          <w:color w:val="000000"/>
          <w:sz w:val="28"/>
          <w:szCs w:val="28"/>
          <w:lang w:val="uk-UA"/>
        </w:rPr>
        <w:t>у трьох примірниках, прошнурованих, пронумерованих, підписаних особисто керівником та засвідчених печаткою,</w:t>
      </w:r>
      <w:r w:rsidRPr="007F0899">
        <w:rPr>
          <w:bCs/>
          <w:sz w:val="28"/>
          <w:szCs w:val="28"/>
          <w:lang w:val="uk-UA"/>
        </w:rPr>
        <w:t xml:space="preserve"> на погодження до профільного структурного підрозділу Дніпропетровської обласної державної адміністрації – </w:t>
      </w:r>
      <w:r w:rsidR="007F0899">
        <w:rPr>
          <w:bCs/>
          <w:sz w:val="28"/>
          <w:szCs w:val="28"/>
          <w:lang w:val="uk-UA"/>
        </w:rPr>
        <w:t xml:space="preserve">департаменту освіти і науки </w:t>
      </w:r>
      <w:r w:rsidR="00E00E36">
        <w:rPr>
          <w:bCs/>
          <w:sz w:val="28"/>
          <w:szCs w:val="28"/>
          <w:lang w:val="uk-UA"/>
        </w:rPr>
        <w:t xml:space="preserve">– </w:t>
      </w:r>
      <w:r w:rsidR="007F0899">
        <w:rPr>
          <w:bCs/>
          <w:sz w:val="28"/>
          <w:szCs w:val="28"/>
          <w:lang w:val="uk-UA"/>
        </w:rPr>
        <w:t>як</w:t>
      </w:r>
      <w:r w:rsidR="00E00E36">
        <w:rPr>
          <w:bCs/>
          <w:sz w:val="28"/>
          <w:szCs w:val="28"/>
          <w:lang w:val="uk-UA"/>
        </w:rPr>
        <w:t xml:space="preserve"> </w:t>
      </w:r>
      <w:r w:rsidRPr="007F0899">
        <w:rPr>
          <w:bCs/>
          <w:sz w:val="28"/>
          <w:szCs w:val="28"/>
          <w:lang w:val="uk-UA"/>
        </w:rPr>
        <w:t xml:space="preserve">головного розпорядника коштів обласного бюджету (далі – головний розпорядник коштів), після чого – на затвердження з супровідним листом до Дніпропетровської обласної ради (далі – обласна рада). </w:t>
      </w:r>
    </w:p>
    <w:p w14:paraId="266A4F18" w14:textId="77777777" w:rsidR="00F92B78" w:rsidRPr="007F0899" w:rsidRDefault="00F92B78" w:rsidP="00F92B78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</w:p>
    <w:p w14:paraId="576906FC" w14:textId="0777ECD9" w:rsidR="00F92B78" w:rsidRPr="007F0899" w:rsidRDefault="00F92B78" w:rsidP="00F92B78">
      <w:pPr>
        <w:shd w:val="clear" w:color="auto" w:fill="FFFFFF"/>
        <w:ind w:firstLine="708"/>
        <w:jc w:val="both"/>
        <w:rPr>
          <w:color w:val="000000"/>
          <w:sz w:val="28"/>
          <w:szCs w:val="28"/>
          <w:u w:val="single"/>
          <w:lang w:val="uk-UA"/>
        </w:rPr>
      </w:pPr>
      <w:r w:rsidRPr="007F0899">
        <w:rPr>
          <w:bCs/>
          <w:sz w:val="28"/>
          <w:szCs w:val="28"/>
          <w:lang w:val="uk-UA"/>
        </w:rPr>
        <w:t xml:space="preserve">4. </w:t>
      </w:r>
      <w:r w:rsidRPr="007F0899">
        <w:rPr>
          <w:color w:val="000000"/>
          <w:sz w:val="28"/>
          <w:szCs w:val="28"/>
          <w:lang w:val="uk-UA"/>
        </w:rPr>
        <w:t>Головний розпорядник коштів у межах своїх повноважень опрацьовує</w:t>
      </w:r>
      <w:r w:rsidR="00E00E36">
        <w:rPr>
          <w:color w:val="000000"/>
          <w:sz w:val="28"/>
          <w:szCs w:val="28"/>
          <w:lang w:val="uk-UA"/>
        </w:rPr>
        <w:t xml:space="preserve">, </w:t>
      </w:r>
      <w:r w:rsidR="00E00E36" w:rsidRPr="007F0899">
        <w:rPr>
          <w:color w:val="000000"/>
          <w:sz w:val="28"/>
          <w:szCs w:val="28"/>
          <w:lang w:val="uk-UA"/>
        </w:rPr>
        <w:t xml:space="preserve">зокрема здійснює в межах своїх повноважень внутрішній контроль за внесенням достовірних даних, та погоджує за підписом керівника </w:t>
      </w:r>
      <w:r w:rsidRPr="007F0899">
        <w:rPr>
          <w:color w:val="000000"/>
          <w:sz w:val="28"/>
          <w:szCs w:val="28"/>
          <w:lang w:val="uk-UA"/>
        </w:rPr>
        <w:t>надан</w:t>
      </w:r>
      <w:r w:rsidR="00FE36A7">
        <w:rPr>
          <w:color w:val="000000"/>
          <w:sz w:val="28"/>
          <w:szCs w:val="28"/>
          <w:lang w:val="uk-UA"/>
        </w:rPr>
        <w:t>у</w:t>
      </w:r>
      <w:r w:rsidRPr="007F0899">
        <w:rPr>
          <w:color w:val="000000"/>
          <w:sz w:val="28"/>
          <w:szCs w:val="28"/>
          <w:lang w:val="uk-UA"/>
        </w:rPr>
        <w:t xml:space="preserve"> </w:t>
      </w:r>
      <w:r w:rsidRPr="007F0899">
        <w:rPr>
          <w:sz w:val="28"/>
          <w:szCs w:val="28"/>
          <w:lang w:val="uk-UA"/>
        </w:rPr>
        <w:t xml:space="preserve">обласним </w:t>
      </w:r>
      <w:r w:rsidR="007F0899">
        <w:rPr>
          <w:color w:val="000000"/>
          <w:sz w:val="28"/>
          <w:szCs w:val="28"/>
          <w:lang w:val="uk-UA"/>
        </w:rPr>
        <w:t>заклад</w:t>
      </w:r>
      <w:r w:rsidR="00FE36A7">
        <w:rPr>
          <w:color w:val="000000"/>
          <w:sz w:val="28"/>
          <w:szCs w:val="28"/>
          <w:lang w:val="uk-UA"/>
        </w:rPr>
        <w:t>ом</w:t>
      </w:r>
      <w:r w:rsidR="007F0899">
        <w:rPr>
          <w:color w:val="000000"/>
          <w:sz w:val="28"/>
          <w:szCs w:val="28"/>
          <w:lang w:val="uk-UA"/>
        </w:rPr>
        <w:t xml:space="preserve"> освіти </w:t>
      </w:r>
      <w:r w:rsidR="00FE36A7">
        <w:rPr>
          <w:color w:val="000000"/>
          <w:sz w:val="28"/>
          <w:szCs w:val="28"/>
          <w:lang w:val="uk-UA"/>
        </w:rPr>
        <w:t>С</w:t>
      </w:r>
      <w:r w:rsidRPr="007F0899">
        <w:rPr>
          <w:color w:val="000000"/>
          <w:sz w:val="28"/>
          <w:szCs w:val="28"/>
          <w:lang w:val="uk-UA"/>
        </w:rPr>
        <w:t>тратегі</w:t>
      </w:r>
      <w:r w:rsidR="00FE36A7">
        <w:rPr>
          <w:color w:val="000000"/>
          <w:sz w:val="28"/>
          <w:szCs w:val="28"/>
          <w:lang w:val="uk-UA"/>
        </w:rPr>
        <w:t>ю</w:t>
      </w:r>
      <w:r w:rsidRPr="007F0899">
        <w:rPr>
          <w:color w:val="000000"/>
          <w:sz w:val="28"/>
          <w:szCs w:val="28"/>
          <w:lang w:val="uk-UA"/>
        </w:rPr>
        <w:t>.</w:t>
      </w:r>
    </w:p>
    <w:p w14:paraId="733DE562" w14:textId="77777777" w:rsidR="00F92B78" w:rsidRPr="007F0899" w:rsidRDefault="00F92B78" w:rsidP="00F92B78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</w:p>
    <w:p w14:paraId="2895D9C3" w14:textId="34DBDE68" w:rsidR="00F92B78" w:rsidRDefault="00F92B78" w:rsidP="00F92B78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  <w:r w:rsidRPr="007F0899">
        <w:rPr>
          <w:color w:val="000000"/>
          <w:sz w:val="28"/>
          <w:szCs w:val="28"/>
          <w:lang w:val="uk-UA"/>
        </w:rPr>
        <w:t xml:space="preserve">5. </w:t>
      </w:r>
      <w:r w:rsidR="00AA7BC9" w:rsidRPr="007F0899">
        <w:rPr>
          <w:bCs/>
          <w:sz w:val="28"/>
          <w:szCs w:val="28"/>
          <w:lang w:val="uk-UA"/>
        </w:rPr>
        <w:t xml:space="preserve">Після надходження </w:t>
      </w:r>
      <w:r w:rsidR="00723C02" w:rsidRPr="007F0899">
        <w:rPr>
          <w:bCs/>
          <w:sz w:val="28"/>
          <w:szCs w:val="28"/>
          <w:lang w:val="uk-UA"/>
        </w:rPr>
        <w:t xml:space="preserve">до обласної ради </w:t>
      </w:r>
      <w:r w:rsidR="00AA7BC9" w:rsidRPr="007F0899">
        <w:rPr>
          <w:bCs/>
          <w:sz w:val="28"/>
          <w:szCs w:val="28"/>
          <w:lang w:val="uk-UA"/>
        </w:rPr>
        <w:t>Стратегії</w:t>
      </w:r>
      <w:r w:rsidRPr="007F0899">
        <w:rPr>
          <w:bCs/>
          <w:sz w:val="28"/>
          <w:szCs w:val="28"/>
          <w:lang w:val="uk-UA"/>
        </w:rPr>
        <w:t>, завізован</w:t>
      </w:r>
      <w:r w:rsidR="00AA7BC9" w:rsidRPr="007F0899">
        <w:rPr>
          <w:bCs/>
          <w:sz w:val="28"/>
          <w:szCs w:val="28"/>
          <w:lang w:val="uk-UA"/>
        </w:rPr>
        <w:t>ої</w:t>
      </w:r>
      <w:r w:rsidRPr="007F0899">
        <w:rPr>
          <w:bCs/>
          <w:sz w:val="28"/>
          <w:szCs w:val="28"/>
          <w:lang w:val="uk-UA"/>
        </w:rPr>
        <w:t xml:space="preserve"> головним розпорядником коштів, </w:t>
      </w:r>
      <w:r w:rsidR="00AA7BC9" w:rsidRPr="007F0899">
        <w:rPr>
          <w:bCs/>
          <w:sz w:val="28"/>
          <w:szCs w:val="28"/>
          <w:lang w:val="uk-UA"/>
        </w:rPr>
        <w:t>вона опрацьовує</w:t>
      </w:r>
      <w:r w:rsidRPr="007F0899">
        <w:rPr>
          <w:bCs/>
          <w:sz w:val="28"/>
          <w:szCs w:val="28"/>
          <w:lang w:val="uk-UA"/>
        </w:rPr>
        <w:t>ться</w:t>
      </w:r>
      <w:r w:rsidR="00F43FBD">
        <w:rPr>
          <w:bCs/>
          <w:sz w:val="28"/>
          <w:szCs w:val="28"/>
          <w:lang w:val="uk-UA"/>
        </w:rPr>
        <w:t xml:space="preserve"> та</w:t>
      </w:r>
      <w:r w:rsidR="00AA7BC9" w:rsidRPr="007F0899">
        <w:rPr>
          <w:bCs/>
          <w:sz w:val="28"/>
          <w:szCs w:val="28"/>
          <w:lang w:val="uk-UA"/>
        </w:rPr>
        <w:t xml:space="preserve"> заслуховує</w:t>
      </w:r>
      <w:r w:rsidRPr="007F0899">
        <w:rPr>
          <w:bCs/>
          <w:sz w:val="28"/>
          <w:szCs w:val="28"/>
          <w:lang w:val="uk-UA"/>
        </w:rPr>
        <w:t xml:space="preserve">ться </w:t>
      </w:r>
      <w:r w:rsidR="00F43FBD">
        <w:rPr>
          <w:bCs/>
          <w:sz w:val="28"/>
          <w:szCs w:val="28"/>
          <w:lang w:val="uk-UA"/>
        </w:rPr>
        <w:t>за участю керівник</w:t>
      </w:r>
      <w:r w:rsidR="003A15AE">
        <w:rPr>
          <w:bCs/>
          <w:sz w:val="28"/>
          <w:szCs w:val="28"/>
          <w:lang w:val="uk-UA"/>
        </w:rPr>
        <w:t>а</w:t>
      </w:r>
      <w:r w:rsidR="00F43FBD">
        <w:rPr>
          <w:bCs/>
          <w:sz w:val="28"/>
          <w:szCs w:val="28"/>
          <w:lang w:val="uk-UA"/>
        </w:rPr>
        <w:t xml:space="preserve"> обласн</w:t>
      </w:r>
      <w:r w:rsidR="003A15AE">
        <w:rPr>
          <w:bCs/>
          <w:sz w:val="28"/>
          <w:szCs w:val="28"/>
          <w:lang w:val="uk-UA"/>
        </w:rPr>
        <w:t>ого</w:t>
      </w:r>
      <w:r w:rsidR="00F43FBD">
        <w:rPr>
          <w:bCs/>
          <w:sz w:val="28"/>
          <w:szCs w:val="28"/>
          <w:lang w:val="uk-UA"/>
        </w:rPr>
        <w:t xml:space="preserve"> заклад</w:t>
      </w:r>
      <w:r w:rsidR="003A15AE">
        <w:rPr>
          <w:bCs/>
          <w:sz w:val="28"/>
          <w:szCs w:val="28"/>
          <w:lang w:val="uk-UA"/>
        </w:rPr>
        <w:t>у</w:t>
      </w:r>
      <w:r w:rsidR="00F43FBD">
        <w:rPr>
          <w:bCs/>
          <w:sz w:val="28"/>
          <w:szCs w:val="28"/>
          <w:lang w:val="uk-UA"/>
        </w:rPr>
        <w:t xml:space="preserve"> освіти </w:t>
      </w:r>
      <w:r w:rsidRPr="007F0899">
        <w:rPr>
          <w:bCs/>
          <w:sz w:val="28"/>
          <w:szCs w:val="28"/>
          <w:lang w:val="uk-UA"/>
        </w:rPr>
        <w:t>на засіданнях постійно</w:t>
      </w:r>
      <w:r w:rsidR="00F43FBD">
        <w:rPr>
          <w:bCs/>
          <w:sz w:val="28"/>
          <w:szCs w:val="28"/>
          <w:lang w:val="uk-UA"/>
        </w:rPr>
        <w:t>ї</w:t>
      </w:r>
      <w:r w:rsidRPr="007F0899">
        <w:rPr>
          <w:bCs/>
          <w:sz w:val="28"/>
          <w:szCs w:val="28"/>
          <w:lang w:val="uk-UA"/>
        </w:rPr>
        <w:t xml:space="preserve"> комісі</w:t>
      </w:r>
      <w:r w:rsidR="00F43FBD">
        <w:rPr>
          <w:bCs/>
          <w:sz w:val="28"/>
          <w:szCs w:val="28"/>
          <w:lang w:val="uk-UA"/>
        </w:rPr>
        <w:t>ї</w:t>
      </w:r>
      <w:r w:rsidRPr="007F0899">
        <w:rPr>
          <w:bCs/>
          <w:sz w:val="28"/>
          <w:szCs w:val="28"/>
          <w:lang w:val="uk-UA"/>
        </w:rPr>
        <w:t xml:space="preserve"> </w:t>
      </w:r>
      <w:r w:rsidR="00AA7BC9" w:rsidRPr="007F0899">
        <w:rPr>
          <w:bCs/>
          <w:sz w:val="28"/>
          <w:szCs w:val="28"/>
          <w:lang w:val="uk-UA"/>
        </w:rPr>
        <w:t xml:space="preserve">обласної ради </w:t>
      </w:r>
      <w:r w:rsidRPr="007F0899">
        <w:rPr>
          <w:sz w:val="28"/>
          <w:szCs w:val="28"/>
          <w:lang w:val="uk-UA"/>
        </w:rPr>
        <w:t>з питань науки, освіти, соціальної політики та праці</w:t>
      </w:r>
      <w:r w:rsidRPr="007F0899">
        <w:rPr>
          <w:bCs/>
          <w:sz w:val="28"/>
          <w:szCs w:val="28"/>
          <w:lang w:val="uk-UA"/>
        </w:rPr>
        <w:t>.</w:t>
      </w:r>
      <w:r w:rsidR="00F43FBD">
        <w:rPr>
          <w:bCs/>
          <w:sz w:val="28"/>
          <w:szCs w:val="28"/>
          <w:lang w:val="uk-UA"/>
        </w:rPr>
        <w:t xml:space="preserve"> </w:t>
      </w:r>
    </w:p>
    <w:p w14:paraId="18D7B1EF" w14:textId="77777777" w:rsidR="00F43FBD" w:rsidRPr="007F0899" w:rsidRDefault="00F43FBD" w:rsidP="00F92B78">
      <w:pPr>
        <w:shd w:val="clear" w:color="auto" w:fill="FFFFFF"/>
        <w:ind w:firstLine="708"/>
        <w:jc w:val="both"/>
        <w:rPr>
          <w:bCs/>
          <w:sz w:val="28"/>
          <w:szCs w:val="28"/>
          <w:lang w:val="uk-UA"/>
        </w:rPr>
      </w:pPr>
    </w:p>
    <w:p w14:paraId="1C5422C4" w14:textId="477268AA" w:rsidR="00F92B78" w:rsidRPr="007F0899" w:rsidRDefault="00F92B78" w:rsidP="00F92B78">
      <w:pPr>
        <w:tabs>
          <w:tab w:val="left" w:pos="993"/>
        </w:tabs>
        <w:ind w:firstLine="710"/>
        <w:jc w:val="both"/>
        <w:rPr>
          <w:sz w:val="28"/>
          <w:szCs w:val="28"/>
          <w:lang w:val="uk-UA"/>
        </w:rPr>
      </w:pPr>
      <w:r w:rsidRPr="007F0899">
        <w:rPr>
          <w:bCs/>
          <w:sz w:val="28"/>
          <w:szCs w:val="28"/>
          <w:lang w:val="uk-UA"/>
        </w:rPr>
        <w:lastRenderedPageBreak/>
        <w:t xml:space="preserve">6. </w:t>
      </w:r>
      <w:r w:rsidR="007F3327">
        <w:rPr>
          <w:bCs/>
          <w:sz w:val="28"/>
          <w:szCs w:val="28"/>
          <w:lang w:val="uk-UA"/>
        </w:rPr>
        <w:t xml:space="preserve">У разі схвального рішення за підсумками розгляду Стратегії на засіданні вищезгаданої комісії, </w:t>
      </w:r>
      <w:r w:rsidR="008200DE">
        <w:rPr>
          <w:bCs/>
          <w:sz w:val="28"/>
          <w:szCs w:val="28"/>
          <w:lang w:val="uk-UA"/>
        </w:rPr>
        <w:t xml:space="preserve">відповідного витягу з протоколу та </w:t>
      </w:r>
      <w:r w:rsidR="007F3327">
        <w:rPr>
          <w:bCs/>
          <w:sz w:val="28"/>
          <w:szCs w:val="28"/>
          <w:lang w:val="uk-UA"/>
        </w:rPr>
        <w:t xml:space="preserve">на підставі </w:t>
      </w:r>
      <w:r w:rsidR="008200DE">
        <w:rPr>
          <w:bCs/>
          <w:sz w:val="28"/>
          <w:szCs w:val="28"/>
          <w:lang w:val="uk-UA"/>
        </w:rPr>
        <w:t>службової записки управління з питань гуманітарної, соціально-культурної сфери та освіти</w:t>
      </w:r>
      <w:r w:rsidR="007F3327">
        <w:rPr>
          <w:bCs/>
          <w:sz w:val="28"/>
          <w:szCs w:val="28"/>
          <w:lang w:val="uk-UA"/>
        </w:rPr>
        <w:t xml:space="preserve"> на ім</w:t>
      </w:r>
      <w:r w:rsidR="007F3327" w:rsidRPr="007F3327">
        <w:rPr>
          <w:bCs/>
          <w:sz w:val="28"/>
          <w:szCs w:val="28"/>
          <w:lang w:val="uk-UA"/>
        </w:rPr>
        <w:t>’</w:t>
      </w:r>
      <w:r w:rsidR="007F3327">
        <w:rPr>
          <w:bCs/>
          <w:sz w:val="28"/>
          <w:szCs w:val="28"/>
          <w:lang w:val="uk-UA"/>
        </w:rPr>
        <w:t xml:space="preserve">я голови обласної ради Стратегія затверджується головою обласної ради. </w:t>
      </w:r>
    </w:p>
    <w:p w14:paraId="62C68674" w14:textId="77777777" w:rsidR="00F92B78" w:rsidRPr="007F0899" w:rsidRDefault="00F92B78" w:rsidP="00F92B78">
      <w:pPr>
        <w:tabs>
          <w:tab w:val="left" w:pos="993"/>
        </w:tabs>
        <w:ind w:firstLine="710"/>
        <w:jc w:val="both"/>
        <w:rPr>
          <w:sz w:val="28"/>
          <w:szCs w:val="28"/>
          <w:lang w:val="uk-UA"/>
        </w:rPr>
      </w:pPr>
    </w:p>
    <w:p w14:paraId="7520F464" w14:textId="43C147DB" w:rsidR="00F92B78" w:rsidRDefault="00F92B78" w:rsidP="00F92B78">
      <w:pPr>
        <w:tabs>
          <w:tab w:val="left" w:pos="993"/>
        </w:tabs>
        <w:ind w:firstLine="710"/>
        <w:jc w:val="both"/>
        <w:rPr>
          <w:bCs/>
          <w:sz w:val="28"/>
          <w:szCs w:val="28"/>
          <w:lang w:val="uk-UA"/>
        </w:rPr>
      </w:pPr>
      <w:r w:rsidRPr="007F0899">
        <w:rPr>
          <w:bCs/>
          <w:sz w:val="28"/>
          <w:szCs w:val="28"/>
          <w:lang w:val="uk-UA"/>
        </w:rPr>
        <w:t xml:space="preserve">7. Один примірник затвердженої Стратегії зберігається у </w:t>
      </w:r>
      <w:r w:rsidRPr="007F0899">
        <w:rPr>
          <w:color w:val="000000"/>
          <w:sz w:val="28"/>
          <w:szCs w:val="28"/>
          <w:lang w:val="uk-UA"/>
        </w:rPr>
        <w:t xml:space="preserve">головного розпорядника коштів, другий – </w:t>
      </w:r>
      <w:r w:rsidRPr="007F0899">
        <w:rPr>
          <w:bCs/>
          <w:sz w:val="28"/>
          <w:szCs w:val="28"/>
          <w:lang w:val="uk-UA"/>
        </w:rPr>
        <w:t>в управлінні з питань гуманітарної, соціально-культурної сфери та освіти виконавчого апарату обласної р</w:t>
      </w:r>
      <w:r w:rsidR="00AA7BC9" w:rsidRPr="007F0899">
        <w:rPr>
          <w:bCs/>
          <w:sz w:val="28"/>
          <w:szCs w:val="28"/>
          <w:lang w:val="uk-UA"/>
        </w:rPr>
        <w:t>ади, третій – в обласному закладі освіти.</w:t>
      </w:r>
    </w:p>
    <w:p w14:paraId="68EE6D2E" w14:textId="1DDF68A3" w:rsidR="005D7ABD" w:rsidRDefault="005D7ABD" w:rsidP="00F92B78">
      <w:pPr>
        <w:tabs>
          <w:tab w:val="left" w:pos="993"/>
        </w:tabs>
        <w:ind w:firstLine="710"/>
        <w:jc w:val="both"/>
        <w:rPr>
          <w:bCs/>
          <w:sz w:val="28"/>
          <w:szCs w:val="28"/>
          <w:lang w:val="uk-UA"/>
        </w:rPr>
      </w:pPr>
    </w:p>
    <w:p w14:paraId="77BCB2A6" w14:textId="4365E950" w:rsidR="005D7ABD" w:rsidRPr="007F0899" w:rsidRDefault="005D7ABD" w:rsidP="005D7ABD">
      <w:pPr>
        <w:tabs>
          <w:tab w:val="left" w:pos="993"/>
        </w:tabs>
        <w:ind w:firstLine="710"/>
        <w:jc w:val="both"/>
        <w:rPr>
          <w:sz w:val="28"/>
          <w:szCs w:val="28"/>
          <w:lang w:val="uk-UA"/>
        </w:rPr>
      </w:pPr>
      <w:r w:rsidRPr="007F0899">
        <w:rPr>
          <w:sz w:val="28"/>
          <w:szCs w:val="28"/>
          <w:lang w:val="uk-UA"/>
        </w:rPr>
        <w:t xml:space="preserve">8. </w:t>
      </w:r>
      <w:r w:rsidRPr="00E00E36">
        <w:rPr>
          <w:sz w:val="28"/>
          <w:szCs w:val="28"/>
          <w:lang w:val="uk-UA"/>
        </w:rPr>
        <w:t xml:space="preserve">Внесення змін до Стратегії здійснюється у разі потреби за </w:t>
      </w:r>
      <w:r w:rsidR="008200DE">
        <w:rPr>
          <w:sz w:val="28"/>
          <w:szCs w:val="28"/>
          <w:lang w:val="uk-UA"/>
        </w:rPr>
        <w:t>поданням</w:t>
      </w:r>
      <w:r w:rsidRPr="00E00E36">
        <w:rPr>
          <w:sz w:val="28"/>
          <w:szCs w:val="28"/>
          <w:lang w:val="uk-UA"/>
        </w:rPr>
        <w:t xml:space="preserve"> обласного закладу освіти</w:t>
      </w:r>
      <w:r w:rsidR="00CC3F68">
        <w:rPr>
          <w:sz w:val="28"/>
          <w:szCs w:val="28"/>
          <w:lang w:val="uk-UA"/>
        </w:rPr>
        <w:t xml:space="preserve"> за власною ініціативою</w:t>
      </w:r>
      <w:r w:rsidRPr="00E00E36">
        <w:rPr>
          <w:sz w:val="28"/>
          <w:szCs w:val="28"/>
          <w:lang w:val="uk-UA"/>
        </w:rPr>
        <w:t xml:space="preserve"> або </w:t>
      </w:r>
      <w:r w:rsidR="00CC3F68">
        <w:rPr>
          <w:sz w:val="28"/>
          <w:szCs w:val="28"/>
          <w:lang w:val="uk-UA"/>
        </w:rPr>
        <w:t xml:space="preserve">за рекомендацією </w:t>
      </w:r>
      <w:r w:rsidRPr="00E00E36">
        <w:rPr>
          <w:sz w:val="28"/>
          <w:szCs w:val="28"/>
          <w:lang w:val="uk-UA"/>
        </w:rPr>
        <w:t>постійної комісії з питань науки, освіти, соціальної політики та праці у порядку, визначеному в пункті три цього Порядку.</w:t>
      </w:r>
      <w:r w:rsidRPr="007F0899">
        <w:rPr>
          <w:sz w:val="28"/>
          <w:szCs w:val="28"/>
          <w:lang w:val="uk-UA"/>
        </w:rPr>
        <w:t xml:space="preserve"> </w:t>
      </w:r>
    </w:p>
    <w:p w14:paraId="0C4CA1E2" w14:textId="2DF476BE" w:rsidR="00F92B78" w:rsidRDefault="00F92B78" w:rsidP="00F92B78">
      <w:pPr>
        <w:tabs>
          <w:tab w:val="left" w:pos="993"/>
        </w:tabs>
        <w:ind w:firstLine="710"/>
        <w:jc w:val="both"/>
        <w:rPr>
          <w:sz w:val="28"/>
          <w:szCs w:val="28"/>
          <w:lang w:val="uk-UA"/>
        </w:rPr>
      </w:pPr>
    </w:p>
    <w:p w14:paraId="35DB99A3" w14:textId="0481483C" w:rsidR="005D7ABD" w:rsidRDefault="005D7ABD" w:rsidP="005D7ABD">
      <w:pPr>
        <w:tabs>
          <w:tab w:val="left" w:pos="993"/>
        </w:tabs>
        <w:ind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0E6A8B" w:rsidRPr="007F0899">
        <w:rPr>
          <w:sz w:val="28"/>
          <w:szCs w:val="28"/>
          <w:lang w:val="uk-UA"/>
        </w:rPr>
        <w:t>. Обласн</w:t>
      </w:r>
      <w:r w:rsidR="000E6A8B">
        <w:rPr>
          <w:sz w:val="28"/>
          <w:szCs w:val="28"/>
          <w:lang w:val="uk-UA"/>
        </w:rPr>
        <w:t>ий</w:t>
      </w:r>
      <w:r w:rsidR="000E6A8B" w:rsidRPr="007F0899">
        <w:rPr>
          <w:sz w:val="28"/>
          <w:szCs w:val="28"/>
          <w:lang w:val="uk-UA"/>
        </w:rPr>
        <w:t xml:space="preserve"> заклад освіти звіту</w:t>
      </w:r>
      <w:r w:rsidR="000E6A8B">
        <w:rPr>
          <w:sz w:val="28"/>
          <w:szCs w:val="28"/>
          <w:lang w:val="uk-UA"/>
        </w:rPr>
        <w:t>є</w:t>
      </w:r>
      <w:r w:rsidR="000E6A8B" w:rsidRPr="007F0899">
        <w:rPr>
          <w:sz w:val="28"/>
          <w:szCs w:val="28"/>
          <w:lang w:val="uk-UA"/>
        </w:rPr>
        <w:t xml:space="preserve"> перед </w:t>
      </w:r>
      <w:r w:rsidR="000E6A8B" w:rsidRPr="007F0899">
        <w:rPr>
          <w:bCs/>
          <w:sz w:val="28"/>
          <w:szCs w:val="28"/>
          <w:lang w:val="uk-UA"/>
        </w:rPr>
        <w:t>головним розпорядником коштів</w:t>
      </w:r>
      <w:r w:rsidR="000E6A8B" w:rsidRPr="007F0899">
        <w:rPr>
          <w:sz w:val="28"/>
          <w:szCs w:val="28"/>
          <w:lang w:val="uk-UA"/>
        </w:rPr>
        <w:t xml:space="preserve"> та обласною радою про </w:t>
      </w:r>
      <w:r w:rsidR="000E6A8B">
        <w:rPr>
          <w:sz w:val="28"/>
          <w:szCs w:val="28"/>
          <w:lang w:val="uk-UA"/>
        </w:rPr>
        <w:t>перебіг</w:t>
      </w:r>
      <w:r w:rsidR="000E6A8B" w:rsidRPr="007F0899">
        <w:rPr>
          <w:sz w:val="28"/>
          <w:szCs w:val="28"/>
          <w:lang w:val="uk-UA"/>
        </w:rPr>
        <w:t xml:space="preserve"> виконання Стратегії </w:t>
      </w:r>
      <w:r w:rsidR="000E6A8B">
        <w:rPr>
          <w:sz w:val="28"/>
          <w:szCs w:val="28"/>
          <w:lang w:val="uk-UA"/>
        </w:rPr>
        <w:t>щороку</w:t>
      </w:r>
      <w:r w:rsidR="000E6A8B" w:rsidRPr="007F0899">
        <w:rPr>
          <w:sz w:val="28"/>
          <w:szCs w:val="28"/>
          <w:lang w:val="uk-UA"/>
        </w:rPr>
        <w:t xml:space="preserve"> (</w:t>
      </w:r>
      <w:r w:rsidR="000E6A8B">
        <w:rPr>
          <w:sz w:val="28"/>
          <w:szCs w:val="28"/>
          <w:lang w:val="uk-UA"/>
        </w:rPr>
        <w:t>після</w:t>
      </w:r>
      <w:r w:rsidR="000E6A8B" w:rsidRPr="007F0899">
        <w:rPr>
          <w:sz w:val="28"/>
          <w:szCs w:val="28"/>
          <w:lang w:val="uk-UA"/>
        </w:rPr>
        <w:t xml:space="preserve"> закінченн</w:t>
      </w:r>
      <w:r w:rsidR="000E6A8B">
        <w:rPr>
          <w:sz w:val="28"/>
          <w:szCs w:val="28"/>
          <w:lang w:val="uk-UA"/>
        </w:rPr>
        <w:t>я</w:t>
      </w:r>
      <w:r w:rsidR="000E6A8B" w:rsidRPr="007F0899">
        <w:rPr>
          <w:sz w:val="28"/>
          <w:szCs w:val="28"/>
          <w:lang w:val="uk-UA"/>
        </w:rPr>
        <w:t xml:space="preserve"> навчального року) та </w:t>
      </w:r>
      <w:r w:rsidR="000E6A8B">
        <w:rPr>
          <w:sz w:val="28"/>
          <w:szCs w:val="28"/>
          <w:lang w:val="uk-UA"/>
        </w:rPr>
        <w:t>після</w:t>
      </w:r>
      <w:r w:rsidR="000E6A8B" w:rsidRPr="007F0899">
        <w:rPr>
          <w:sz w:val="28"/>
          <w:szCs w:val="28"/>
          <w:lang w:val="uk-UA"/>
        </w:rPr>
        <w:t xml:space="preserve"> завершенн</w:t>
      </w:r>
      <w:r w:rsidR="000E6A8B">
        <w:rPr>
          <w:sz w:val="28"/>
          <w:szCs w:val="28"/>
          <w:lang w:val="uk-UA"/>
        </w:rPr>
        <w:t>я</w:t>
      </w:r>
      <w:r w:rsidR="000E6A8B" w:rsidRPr="007F0899">
        <w:rPr>
          <w:sz w:val="28"/>
          <w:szCs w:val="28"/>
          <w:lang w:val="uk-UA"/>
        </w:rPr>
        <w:t xml:space="preserve"> терміну дії Стратегії</w:t>
      </w:r>
      <w:r w:rsidR="000E6A8B">
        <w:rPr>
          <w:sz w:val="28"/>
          <w:szCs w:val="28"/>
          <w:lang w:val="uk-UA"/>
        </w:rPr>
        <w:t xml:space="preserve"> шляхом надання звіту з супровідним листом. </w:t>
      </w:r>
      <w:r w:rsidR="000E6A8B" w:rsidRPr="007F0899">
        <w:rPr>
          <w:sz w:val="28"/>
          <w:szCs w:val="28"/>
          <w:lang w:val="uk-UA"/>
        </w:rPr>
        <w:t>Звіт попередньо схвалю</w:t>
      </w:r>
      <w:r w:rsidR="000E6A8B">
        <w:rPr>
          <w:sz w:val="28"/>
          <w:szCs w:val="28"/>
          <w:lang w:val="uk-UA"/>
        </w:rPr>
        <w:t>є</w:t>
      </w:r>
      <w:r w:rsidR="000E6A8B" w:rsidRPr="007F0899">
        <w:rPr>
          <w:sz w:val="28"/>
          <w:szCs w:val="28"/>
          <w:lang w:val="uk-UA"/>
        </w:rPr>
        <w:t>ться на засіданні педагогічної ради</w:t>
      </w:r>
      <w:r w:rsidRPr="005D7A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опубліковується на офіційному сайті обласного закладу освіти</w:t>
      </w:r>
      <w:r w:rsidRPr="007F089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0CE64067" w14:textId="77777777" w:rsidR="005D7ABD" w:rsidRDefault="005D7ABD" w:rsidP="005D7ABD">
      <w:pPr>
        <w:tabs>
          <w:tab w:val="left" w:pos="993"/>
        </w:tabs>
        <w:ind w:firstLine="710"/>
        <w:jc w:val="both"/>
        <w:rPr>
          <w:sz w:val="28"/>
          <w:szCs w:val="28"/>
          <w:lang w:val="uk-UA"/>
        </w:rPr>
      </w:pPr>
    </w:p>
    <w:p w14:paraId="4871FE98" w14:textId="77777777" w:rsidR="00F92B78" w:rsidRPr="007F0899" w:rsidRDefault="00F92B78" w:rsidP="00F92B78">
      <w:pPr>
        <w:pStyle w:val="a3"/>
        <w:shd w:val="clear" w:color="auto" w:fill="FFFFFF"/>
        <w:spacing w:before="0" w:beforeAutospacing="0" w:line="360" w:lineRule="atLeast"/>
        <w:ind w:right="283"/>
        <w:jc w:val="both"/>
        <w:rPr>
          <w:color w:val="212529"/>
          <w:sz w:val="28"/>
          <w:szCs w:val="28"/>
        </w:rPr>
      </w:pPr>
      <w:r w:rsidRPr="007F0899">
        <w:rPr>
          <w:color w:val="212529"/>
          <w:sz w:val="28"/>
          <w:szCs w:val="28"/>
        </w:rPr>
        <w:t> </w:t>
      </w:r>
    </w:p>
    <w:p w14:paraId="5840FB36" w14:textId="77777777" w:rsidR="00F92B78" w:rsidRPr="007F0899" w:rsidRDefault="00F92B78" w:rsidP="00F92B78">
      <w:pPr>
        <w:ind w:right="283"/>
        <w:jc w:val="both"/>
        <w:rPr>
          <w:b/>
          <w:bCs/>
          <w:sz w:val="28"/>
          <w:szCs w:val="28"/>
          <w:lang w:val="uk-UA"/>
        </w:rPr>
      </w:pPr>
      <w:r w:rsidRPr="007F0899">
        <w:rPr>
          <w:b/>
          <w:bCs/>
          <w:sz w:val="28"/>
          <w:szCs w:val="28"/>
          <w:lang w:val="uk-UA"/>
        </w:rPr>
        <w:t>Перший заступник</w:t>
      </w:r>
    </w:p>
    <w:p w14:paraId="17EA7DEF" w14:textId="31636776" w:rsidR="00F91269" w:rsidRPr="00F92B78" w:rsidRDefault="00F92B78" w:rsidP="00AB6AB0">
      <w:pPr>
        <w:tabs>
          <w:tab w:val="left" w:pos="8789"/>
        </w:tabs>
        <w:ind w:right="283"/>
        <w:jc w:val="both"/>
        <w:rPr>
          <w:lang w:val="uk-UA"/>
        </w:rPr>
      </w:pPr>
      <w:r w:rsidRPr="007F0899">
        <w:rPr>
          <w:b/>
          <w:bCs/>
          <w:sz w:val="28"/>
          <w:szCs w:val="28"/>
          <w:lang w:val="uk-UA"/>
        </w:rPr>
        <w:t>голови обласної ради                                                               Г. ГУФМАН</w:t>
      </w:r>
    </w:p>
    <w:sectPr w:rsidR="00F91269" w:rsidRPr="00F92B78" w:rsidSect="00351ECC">
      <w:headerReference w:type="default" r:id="rId7"/>
      <w:pgSz w:w="11906" w:h="16838"/>
      <w:pgMar w:top="851" w:right="850" w:bottom="1701" w:left="1701" w:header="567" w:footer="15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0DEFD" w14:textId="77777777" w:rsidR="00762D30" w:rsidRDefault="00762D30">
      <w:r>
        <w:separator/>
      </w:r>
    </w:p>
  </w:endnote>
  <w:endnote w:type="continuationSeparator" w:id="0">
    <w:p w14:paraId="609593F5" w14:textId="77777777" w:rsidR="00762D30" w:rsidRDefault="0076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E0B7B" w14:textId="77777777" w:rsidR="00762D30" w:rsidRDefault="00762D30">
      <w:r>
        <w:separator/>
      </w:r>
    </w:p>
  </w:footnote>
  <w:footnote w:type="continuationSeparator" w:id="0">
    <w:p w14:paraId="503412C6" w14:textId="77777777" w:rsidR="00762D30" w:rsidRDefault="00762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032193542"/>
      <w:docPartObj>
        <w:docPartGallery w:val="Page Numbers (Top of Page)"/>
        <w:docPartUnique/>
      </w:docPartObj>
    </w:sdtPr>
    <w:sdtEndPr/>
    <w:sdtContent>
      <w:p w14:paraId="1557C157" w14:textId="77777777" w:rsidR="00192EB6" w:rsidRPr="00F00F82" w:rsidRDefault="00631826">
        <w:pPr>
          <w:pStyle w:val="a5"/>
          <w:jc w:val="center"/>
          <w:rPr>
            <w:sz w:val="28"/>
            <w:szCs w:val="28"/>
          </w:rPr>
        </w:pPr>
        <w:r w:rsidRPr="00F00F82">
          <w:rPr>
            <w:sz w:val="28"/>
            <w:szCs w:val="28"/>
          </w:rPr>
          <w:fldChar w:fldCharType="begin"/>
        </w:r>
        <w:r w:rsidRPr="00F00F82">
          <w:rPr>
            <w:sz w:val="28"/>
            <w:szCs w:val="28"/>
          </w:rPr>
          <w:instrText>PAGE   \* MERGEFORMAT</w:instrText>
        </w:r>
        <w:r w:rsidRPr="00F00F82">
          <w:rPr>
            <w:sz w:val="28"/>
            <w:szCs w:val="28"/>
          </w:rPr>
          <w:fldChar w:fldCharType="separate"/>
        </w:r>
        <w:r w:rsidR="00791917">
          <w:rPr>
            <w:noProof/>
            <w:sz w:val="28"/>
            <w:szCs w:val="28"/>
          </w:rPr>
          <w:t>2</w:t>
        </w:r>
        <w:r w:rsidRPr="00F00F8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80D39"/>
    <w:multiLevelType w:val="multilevel"/>
    <w:tmpl w:val="B5C280C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82B"/>
    <w:rsid w:val="00025BB9"/>
    <w:rsid w:val="00091968"/>
    <w:rsid w:val="000B62E7"/>
    <w:rsid w:val="000E6A8B"/>
    <w:rsid w:val="00165162"/>
    <w:rsid w:val="00194E4B"/>
    <w:rsid w:val="001B7A97"/>
    <w:rsid w:val="002262CA"/>
    <w:rsid w:val="00262792"/>
    <w:rsid w:val="002C60E0"/>
    <w:rsid w:val="003308AC"/>
    <w:rsid w:val="00351ECC"/>
    <w:rsid w:val="003714D0"/>
    <w:rsid w:val="003A15AE"/>
    <w:rsid w:val="003D5052"/>
    <w:rsid w:val="003E4B3B"/>
    <w:rsid w:val="00496F32"/>
    <w:rsid w:val="00536F08"/>
    <w:rsid w:val="00556900"/>
    <w:rsid w:val="005D6D88"/>
    <w:rsid w:val="005D7ABD"/>
    <w:rsid w:val="00610255"/>
    <w:rsid w:val="00631826"/>
    <w:rsid w:val="00652052"/>
    <w:rsid w:val="00654A7D"/>
    <w:rsid w:val="00723C02"/>
    <w:rsid w:val="00762D30"/>
    <w:rsid w:val="00791917"/>
    <w:rsid w:val="007972E0"/>
    <w:rsid w:val="007A129E"/>
    <w:rsid w:val="007F0899"/>
    <w:rsid w:val="007F3327"/>
    <w:rsid w:val="00800B3C"/>
    <w:rsid w:val="00807CCA"/>
    <w:rsid w:val="008200DE"/>
    <w:rsid w:val="0083582B"/>
    <w:rsid w:val="008C7D7D"/>
    <w:rsid w:val="00935136"/>
    <w:rsid w:val="0097581D"/>
    <w:rsid w:val="00A14D8C"/>
    <w:rsid w:val="00AA7BC9"/>
    <w:rsid w:val="00AB6AB0"/>
    <w:rsid w:val="00AE23B6"/>
    <w:rsid w:val="00B44BC6"/>
    <w:rsid w:val="00B705F4"/>
    <w:rsid w:val="00CC3F68"/>
    <w:rsid w:val="00E00E36"/>
    <w:rsid w:val="00E8132A"/>
    <w:rsid w:val="00F43FBD"/>
    <w:rsid w:val="00F47398"/>
    <w:rsid w:val="00F91269"/>
    <w:rsid w:val="00F92B78"/>
    <w:rsid w:val="00FE36A7"/>
    <w:rsid w:val="00FE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1AF01"/>
  <w15:docId w15:val="{FA8A591A-993E-45AD-BF7A-ADD5BAD7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1"/>
    <w:rsid w:val="003D5052"/>
  </w:style>
  <w:style w:type="character" w:customStyle="1" w:styleId="rvts9">
    <w:name w:val="rvts9"/>
    <w:basedOn w:val="a0"/>
    <w:rsid w:val="00262792"/>
  </w:style>
  <w:style w:type="paragraph" w:styleId="a3">
    <w:name w:val="Normal (Web)"/>
    <w:basedOn w:val="a"/>
    <w:uiPriority w:val="99"/>
    <w:unhideWhenUsed/>
    <w:rsid w:val="00262792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F92B78"/>
    <w:rPr>
      <w:b/>
      <w:bCs/>
    </w:rPr>
  </w:style>
  <w:style w:type="paragraph" w:styleId="a5">
    <w:name w:val="header"/>
    <w:basedOn w:val="a"/>
    <w:link w:val="a6"/>
    <w:uiPriority w:val="99"/>
    <w:unhideWhenUsed/>
    <w:rsid w:val="00F92B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F92B78"/>
    <w:pPr>
      <w:spacing w:before="100" w:beforeAutospacing="1" w:after="100" w:afterAutospacing="1"/>
    </w:pPr>
    <w:rPr>
      <w:lang w:val="uk-UA" w:eastAsia="uk-UA"/>
    </w:rPr>
  </w:style>
  <w:style w:type="table" w:styleId="a7">
    <w:name w:val="Table Grid"/>
    <w:basedOn w:val="a1"/>
    <w:uiPriority w:val="59"/>
    <w:rsid w:val="00F9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B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BC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E813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132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2226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29</cp:revision>
  <cp:lastPrinted>2021-05-31T14:33:00Z</cp:lastPrinted>
  <dcterms:created xsi:type="dcterms:W3CDTF">2021-05-27T06:45:00Z</dcterms:created>
  <dcterms:modified xsi:type="dcterms:W3CDTF">2021-06-01T11:47:00Z</dcterms:modified>
</cp:coreProperties>
</file>