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0E" w:rsidRDefault="00C47C0E" w:rsidP="00C47C0E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7C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2                                                                         до рішення обласної ради</w:t>
      </w:r>
    </w:p>
    <w:p w:rsidR="00C47C0E" w:rsidRPr="00C47C0E" w:rsidRDefault="00C47C0E" w:rsidP="00C47C0E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7C0E" w:rsidRPr="00F364E8" w:rsidRDefault="00C47C0E" w:rsidP="00C4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36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ПАСПОРТ</w:t>
      </w:r>
    </w:p>
    <w:p w:rsidR="00C47C0E" w:rsidRPr="00F364E8" w:rsidRDefault="00C47C0E" w:rsidP="00C4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36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регіональної цільової Програми</w:t>
      </w:r>
    </w:p>
    <w:p w:rsidR="00C47C0E" w:rsidRPr="00C47C0E" w:rsidRDefault="00C47C0E" w:rsidP="00C47C0E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</w:p>
    <w:p w:rsidR="00C47C0E" w:rsidRPr="00A03A61" w:rsidRDefault="00C47C0E" w:rsidP="00C47C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 Назва: Програма сприяння розвитку громадянського суспільства </w:t>
      </w:r>
      <w:r w:rsidRPr="00C4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Дніпропетровській області на 2017 – 2022 роки.</w:t>
      </w:r>
    </w:p>
    <w:p w:rsidR="00C47C0E" w:rsidRPr="00A03A61" w:rsidRDefault="00C47C0E" w:rsidP="00C47C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7C0E" w:rsidRPr="00A03A61" w:rsidRDefault="00C47C0E" w:rsidP="00C47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Підстава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ля розроблення: Закон України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</w:t>
      </w: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місцеві державні адміністрації”, Указ Президента України від 26 лютого 2016 року № 68/2016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</w:t>
      </w: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сприяння розвитку громадянського суспільства в Україні”, постанови </w:t>
      </w:r>
      <w:r w:rsidRPr="00A03A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Кабінету Міністрів України від 12 жовтня 2011 року № 1049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</w:t>
      </w:r>
      <w:r w:rsidRPr="00A03A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Про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затвердження</w:t>
      </w: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Порядку проведення конкурсу з визначення програм (проектів, заходів), розроблених інститутами громадянського суспільства, для виконання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(реалізації) яких надається фінансова підтримка” (із змінами), від 03 листопада 2010 року № 966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</w:t>
      </w: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proofErr w:type="spellEnd"/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забезпечення участі громадськості у формуванні та реалізації державної політики” (із змінами).</w:t>
      </w:r>
    </w:p>
    <w:p w:rsidR="00C47C0E" w:rsidRPr="00A03A61" w:rsidRDefault="00C47C0E" w:rsidP="00C47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7C0E" w:rsidRPr="00A03A61" w:rsidRDefault="00C47C0E" w:rsidP="00C47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 Регіональний замовник Програми або координатор: департамент інформаційної діяльності та комунікацій з громадськістю</w:t>
      </w:r>
      <w:r w:rsidRPr="00A03A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облдержадміністрації</w:t>
      </w: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47C0E" w:rsidRPr="00A03A61" w:rsidRDefault="00C47C0E" w:rsidP="00C47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7C0E" w:rsidRPr="00A03A61" w:rsidRDefault="00C47C0E" w:rsidP="00C47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 Співзамовники Програми: відсутні.</w:t>
      </w:r>
    </w:p>
    <w:p w:rsidR="00C47C0E" w:rsidRPr="00A03A61" w:rsidRDefault="00C47C0E" w:rsidP="00C47C0E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7C0E" w:rsidRPr="00A03A61" w:rsidRDefault="00C47C0E" w:rsidP="00C47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 Відповідальні за виконання: департамент інформаційної діяльності та комунікацій з громадськістю</w:t>
      </w:r>
      <w:r w:rsidRPr="00A03A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облдержадміністрації</w:t>
      </w: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райдержадміністрації, виконавчі комітети міських, </w:t>
      </w:r>
      <w:r w:rsidRPr="00A03A61">
        <w:rPr>
          <w:rFonts w:ascii="Times New Roman" w:hAnsi="Times New Roman" w:cs="Times New Roman"/>
          <w:sz w:val="28"/>
          <w:szCs w:val="28"/>
          <w:lang w:val="uk-UA"/>
        </w:rPr>
        <w:t>селищних, сільських рад територіальних громад Дніпропетровської області (за згодою)</w:t>
      </w: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Дніпропетровський регіональний інститут державного управління Національної академії державного управління при Президентові України (за згодою), Міжрегіональне управління Національного агентства України з питань державної служби у Дніпропетровській та Запорізькій областях (за згодою), Дніпровський національний університет імені Олеся Гончара (за згодою), інститути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громадянського суспільства (за згодою).</w:t>
      </w:r>
    </w:p>
    <w:p w:rsidR="00C47C0E" w:rsidRPr="00A03A61" w:rsidRDefault="00C47C0E" w:rsidP="00C47C0E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7C0E" w:rsidRPr="00A03A61" w:rsidRDefault="00C47C0E" w:rsidP="00C47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 Мета: забезпечення сприятливих умов для </w:t>
      </w:r>
      <w:r w:rsidRPr="00A03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розвитку громадянського суспільства у Дніпропетровській області, </w:t>
      </w: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участі громадськості у формуванні та реалізації державної і регіональної політики, </w:t>
      </w:r>
      <w:r w:rsidRPr="00A03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удосконалення механізмів та практики ефективної взаємодії місцевих органів виконавчої влади та органів місцевого самоврядування з інститутами громадянського суспільства</w:t>
      </w: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47C0E" w:rsidRPr="00A03A61" w:rsidRDefault="00C47C0E" w:rsidP="00C47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7C0E" w:rsidRPr="00A03A61" w:rsidRDefault="00C47C0E" w:rsidP="00C47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 Початок: січень 2017 року, закінчення: грудень 2022 року.</w:t>
      </w:r>
    </w:p>
    <w:p w:rsidR="00C47C0E" w:rsidRPr="00A03A61" w:rsidRDefault="00C47C0E" w:rsidP="00C47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7C0E" w:rsidRPr="00A03A61" w:rsidRDefault="00C47C0E" w:rsidP="00C47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 Етапи виконання: Програма виконується у два етапи: </w:t>
      </w:r>
    </w:p>
    <w:p w:rsidR="00C47C0E" w:rsidRPr="00A03A61" w:rsidRDefault="00C47C0E" w:rsidP="00C47C0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I етап: 2017 – 2020 роки; </w:t>
      </w:r>
    </w:p>
    <w:p w:rsidR="00C47C0E" w:rsidRPr="00A03A61" w:rsidRDefault="00C47C0E" w:rsidP="00C47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II етап: 2021 – 2022 роки.</w:t>
      </w:r>
    </w:p>
    <w:p w:rsidR="00C47C0E" w:rsidRPr="00A03A61" w:rsidRDefault="00C47C0E" w:rsidP="00C47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7C0E" w:rsidRPr="00A03A61" w:rsidRDefault="00C47C0E" w:rsidP="00C47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3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 Загальні обсяги фінансування:</w:t>
      </w:r>
    </w:p>
    <w:p w:rsidR="00C47C0E" w:rsidRPr="00FE4C79" w:rsidRDefault="00C47C0E" w:rsidP="00C47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903"/>
        <w:gridCol w:w="1618"/>
        <w:gridCol w:w="1482"/>
        <w:gridCol w:w="1410"/>
      </w:tblGrid>
      <w:tr w:rsidR="00C47C0E" w:rsidRPr="00F364E8" w:rsidTr="00BD01B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Джерела</w:t>
            </w:r>
          </w:p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Обсяги фінансування, усього, </w:t>
            </w:r>
          </w:p>
          <w:p w:rsidR="00C47C0E" w:rsidRPr="00F364E8" w:rsidRDefault="00C47C0E" w:rsidP="00BD01B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тис. </w:t>
            </w:r>
            <w:proofErr w:type="spellStart"/>
            <w:r w:rsidRPr="00F3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</w:t>
            </w:r>
            <w:proofErr w:type="spellEnd"/>
            <w:r w:rsidRPr="00F3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Усього </w:t>
            </w:r>
          </w:p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І етап*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роками виконання</w:t>
            </w:r>
          </w:p>
        </w:tc>
      </w:tr>
      <w:tr w:rsidR="00C47C0E" w:rsidRPr="00F364E8" w:rsidTr="00BD01B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2021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2022 </w:t>
            </w:r>
          </w:p>
        </w:tc>
      </w:tr>
      <w:tr w:rsidR="00C47C0E" w:rsidRPr="00F364E8" w:rsidTr="00BD01B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</w:tr>
      <w:tr w:rsidR="00C47C0E" w:rsidRPr="00F364E8" w:rsidTr="00BD01B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5564,0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1960,0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1902,0</w:t>
            </w:r>
          </w:p>
        </w:tc>
      </w:tr>
      <w:tr w:rsidR="00C47C0E" w:rsidRPr="00F364E8" w:rsidTr="00BD01B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Місцеві бюджети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</w:tr>
      <w:tr w:rsidR="00C47C0E" w:rsidRPr="00F364E8" w:rsidTr="00BD01B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Інші джерела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</w:tr>
      <w:tr w:rsidR="00C47C0E" w:rsidRPr="00F364E8" w:rsidTr="00BD01B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5564,0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1960,0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1702,0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1902,0</w:t>
            </w:r>
          </w:p>
        </w:tc>
      </w:tr>
    </w:tbl>
    <w:p w:rsidR="00C47C0E" w:rsidRPr="00F364E8" w:rsidRDefault="00C47C0E" w:rsidP="00C47C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47C0E" w:rsidRPr="00F364E8" w:rsidRDefault="00C47C0E" w:rsidP="00C47C0E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Очікувані кінцеві результати виконання Програми: </w:t>
      </w:r>
    </w:p>
    <w:p w:rsidR="00C47C0E" w:rsidRPr="00FE4C79" w:rsidRDefault="00C47C0E" w:rsidP="00C47C0E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val="uk-UA"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4340"/>
        <w:gridCol w:w="1159"/>
        <w:gridCol w:w="870"/>
        <w:gridCol w:w="802"/>
        <w:gridCol w:w="806"/>
      </w:tblGrid>
      <w:tr w:rsidR="00C47C0E" w:rsidRPr="00F364E8" w:rsidTr="00D47E9B">
        <w:trPr>
          <w:trHeight w:val="284"/>
          <w:tblHeader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Напрями показників Програми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Найменування показників Програми</w:t>
            </w:r>
          </w:p>
        </w:tc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Значення показників</w:t>
            </w:r>
          </w:p>
        </w:tc>
      </w:tr>
      <w:tr w:rsidR="00C47C0E" w:rsidRPr="00F364E8" w:rsidTr="00D47E9B">
        <w:trPr>
          <w:trHeight w:val="284"/>
          <w:tblHeader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tabs>
                <w:tab w:val="left" w:pos="7110"/>
              </w:tabs>
              <w:suppressAutoHyphens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Усього за </w:t>
            </w:r>
            <w:proofErr w:type="spellStart"/>
            <w:r w:rsidRPr="00F36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Програ-</w:t>
            </w:r>
            <w:proofErr w:type="spellEnd"/>
            <w:r w:rsidRPr="00F36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мою**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tabs>
                <w:tab w:val="left" w:pos="7110"/>
              </w:tabs>
              <w:suppressAutoHyphens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Усього</w:t>
            </w:r>
          </w:p>
          <w:p w:rsidR="00C47C0E" w:rsidRPr="00F364E8" w:rsidRDefault="00C47C0E" w:rsidP="00BD01BA">
            <w:pPr>
              <w:tabs>
                <w:tab w:val="left" w:pos="7110"/>
              </w:tabs>
              <w:suppressAutoHyphens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</w:t>
            </w:r>
          </w:p>
          <w:p w:rsidR="00C47C0E" w:rsidRPr="00F364E8" w:rsidRDefault="00C47C0E" w:rsidP="00BD01BA">
            <w:pPr>
              <w:tabs>
                <w:tab w:val="left" w:pos="7110"/>
              </w:tabs>
              <w:suppressAutoHyphens/>
              <w:spacing w:after="0" w:line="240" w:lineRule="auto"/>
              <w:ind w:left="-107" w:right="-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 етап*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 тому числі</w:t>
            </w:r>
          </w:p>
          <w:p w:rsidR="00C47C0E" w:rsidRPr="00F364E8" w:rsidRDefault="00C47C0E" w:rsidP="00BD01BA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 роками</w:t>
            </w:r>
          </w:p>
        </w:tc>
      </w:tr>
      <w:tr w:rsidR="00C47C0E" w:rsidRPr="00F364E8" w:rsidTr="00D47E9B">
        <w:trPr>
          <w:trHeight w:val="369"/>
          <w:tblHeader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tabs>
                <w:tab w:val="left" w:pos="71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</w:tr>
      <w:tr w:rsidR="00C47C0E" w:rsidRPr="00F364E8" w:rsidTr="00D47E9B">
        <w:trPr>
          <w:trHeight w:hRule="exact" w:val="20"/>
          <w:tblHeader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E" w:rsidRPr="00F364E8" w:rsidRDefault="00C47C0E" w:rsidP="00BD01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E" w:rsidRPr="00F364E8" w:rsidRDefault="00C47C0E" w:rsidP="00BD01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D47E9B" w:rsidRPr="00F364E8" w:rsidTr="00D47E9B">
        <w:trPr>
          <w:trHeight w:val="284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B" w:rsidRPr="00F364E8" w:rsidRDefault="00D47E9B" w:rsidP="00BD01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64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B" w:rsidRPr="00F364E8" w:rsidRDefault="00D47E9B" w:rsidP="00BD01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64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Розроблення та затвердження Порядку щодо проведення структурними підрозділами облдержадміністрації консультацій з громадськістю:</w:t>
            </w:r>
          </w:p>
          <w:p w:rsidR="00D47E9B" w:rsidRDefault="00D47E9B" w:rsidP="00BD01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64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розроблення Положення про соціальне замовлення та про умови конкурсу </w:t>
            </w:r>
          </w:p>
          <w:p w:rsidR="00D47E9B" w:rsidRPr="00F364E8" w:rsidRDefault="00D47E9B" w:rsidP="00BD01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64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щодо його проведення;</w:t>
            </w:r>
          </w:p>
          <w:p w:rsidR="00D47E9B" w:rsidRPr="00F364E8" w:rsidRDefault="00D47E9B" w:rsidP="00BD01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64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розроблення методичних рекомендацій для органів виконавчої влади та органів місцевого самоврядування щодо проведення консультацій із громадськістю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B" w:rsidRPr="00F364E8" w:rsidRDefault="00D47E9B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B" w:rsidRPr="00F364E8" w:rsidRDefault="00D47E9B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B" w:rsidRDefault="00D47E9B" w:rsidP="00D47E9B">
            <w:pPr>
              <w:jc w:val="center"/>
            </w:pPr>
            <w:r w:rsidRPr="00D70D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B" w:rsidRDefault="00D47E9B" w:rsidP="00D47E9B">
            <w:pPr>
              <w:jc w:val="center"/>
            </w:pPr>
            <w:r w:rsidRPr="00D70D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</w:tr>
      <w:tr w:rsidR="00D47E9B" w:rsidRPr="00F364E8" w:rsidTr="00D47E9B">
        <w:trPr>
          <w:trHeight w:val="579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B" w:rsidRPr="00F364E8" w:rsidRDefault="00D47E9B" w:rsidP="00BD0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B" w:rsidRPr="00F364E8" w:rsidRDefault="00D47E9B" w:rsidP="00BD0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6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Створення, підтримка та інформаційне наповнення </w:t>
            </w:r>
            <w:proofErr w:type="spellStart"/>
            <w:r w:rsidRPr="00F36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вебресурсу</w:t>
            </w:r>
            <w:proofErr w:type="spellEnd"/>
            <w:r w:rsidRPr="00F36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7E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„</w:t>
            </w:r>
            <w:r w:rsidRPr="00F36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Громадський</w:t>
            </w:r>
            <w:proofErr w:type="spellEnd"/>
            <w:r w:rsidRPr="00F36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портал Дніпропетровщини”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B" w:rsidRDefault="00D47E9B" w:rsidP="00D47E9B">
            <w:pPr>
              <w:jc w:val="center"/>
            </w:pPr>
            <w:r w:rsidRPr="00DC3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B" w:rsidRDefault="00D47E9B" w:rsidP="00D47E9B">
            <w:pPr>
              <w:jc w:val="center"/>
            </w:pPr>
            <w:r w:rsidRPr="00DC3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B" w:rsidRDefault="00D47E9B" w:rsidP="00D47E9B">
            <w:pPr>
              <w:jc w:val="center"/>
            </w:pPr>
            <w:r w:rsidRPr="00DC3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B" w:rsidRDefault="00D47E9B" w:rsidP="00D47E9B">
            <w:pPr>
              <w:jc w:val="center"/>
            </w:pPr>
            <w:r w:rsidRPr="00DC3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</w:tr>
      <w:tr w:rsidR="00D47E9B" w:rsidRPr="00F364E8" w:rsidTr="00D47E9B"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B" w:rsidRPr="00F364E8" w:rsidRDefault="00D47E9B" w:rsidP="00BD0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B" w:rsidRPr="00F364E8" w:rsidRDefault="00D47E9B" w:rsidP="00BD01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Створення та інформаційне наповнення на </w:t>
            </w:r>
            <w:r w:rsidRPr="00F364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офіційних </w:t>
            </w:r>
            <w:proofErr w:type="spellStart"/>
            <w:r w:rsidRPr="00F364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вебсайтах</w:t>
            </w:r>
            <w:proofErr w:type="spellEnd"/>
            <w:r w:rsidRPr="00F364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облдержадміністрації, обласної ради, райдержадміністрацій, районних рад, виконавчих комітетів міських рад розділу </w:t>
            </w:r>
            <w:proofErr w:type="spellStart"/>
            <w:r w:rsidRPr="00D47E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„</w:t>
            </w:r>
            <w:r w:rsidRPr="00F364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Громадянське</w:t>
            </w:r>
            <w:proofErr w:type="spellEnd"/>
            <w:r w:rsidRPr="00F364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суспільство”.</w:t>
            </w:r>
          </w:p>
          <w:p w:rsidR="00D47E9B" w:rsidRPr="00F364E8" w:rsidRDefault="00D47E9B" w:rsidP="00BD01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Створення спеціального розділу</w:t>
            </w: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для</w:t>
            </w:r>
          </w:p>
          <w:p w:rsidR="00D47E9B" w:rsidRPr="00F364E8" w:rsidRDefault="00D47E9B" w:rsidP="00BD0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проведення електронних консультацій з громадськістю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B" w:rsidRPr="00F364E8" w:rsidRDefault="00D47E9B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B" w:rsidRPr="00F364E8" w:rsidRDefault="00D47E9B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B" w:rsidRDefault="00D47E9B" w:rsidP="00D47E9B">
            <w:pPr>
              <w:jc w:val="center"/>
            </w:pPr>
            <w:r w:rsidRPr="001F2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B" w:rsidRDefault="00D47E9B" w:rsidP="00D47E9B">
            <w:pPr>
              <w:jc w:val="center"/>
            </w:pPr>
            <w:r w:rsidRPr="001F2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</w:tr>
      <w:tr w:rsidR="00C47C0E" w:rsidRPr="00F364E8" w:rsidTr="00D47E9B">
        <w:trPr>
          <w:trHeight w:val="1254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моніторингу та оцінки програм і проєктів, які виконуються організаціями громадянського суспільства за рахунок бюджетних коштів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D47E9B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D47E9B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</w:tr>
      <w:tr w:rsidR="00C47C0E" w:rsidRPr="00F364E8" w:rsidTr="00D47E9B"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Організація і проведення навчань, семінарів, лекцій, практикумів, форумів, зборів, тренінгів для представників ІГС, членів громадських рад при облдержадміністрації, райдержадміністраціях, виконавчих комітетах міських рад з питань розвитку громадянського суспільства, взаємодії органів влади з об’єднаннями громадян, проведення громадської експертизи, організації доступу до публічної інформації тощо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C47C0E" w:rsidRPr="00F364E8" w:rsidTr="00D47E9B"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Виготовлення та придбання поліграфічної продукції (плакати, брошури, буклети, листівки, книги, довідники, методичні рекомендації, посібники, інформаційна та інша друкована продукція) з питань розвитку громадянського суспільства, створення та діяльності об’єднань громадян, взаємодії органів влади та ІГС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40,6</w:t>
            </w:r>
          </w:p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 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20,6</w:t>
            </w:r>
          </w:p>
          <w:p w:rsidR="00C47C0E" w:rsidRPr="00F364E8" w:rsidRDefault="00C47C0E" w:rsidP="00BD01BA">
            <w:pPr>
              <w:suppressAutoHyphens/>
              <w:spacing w:after="0" w:line="240" w:lineRule="auto"/>
              <w:ind w:left="-187" w:right="-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 од.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  <w:p w:rsidR="00C47C0E" w:rsidRPr="00F364E8" w:rsidRDefault="00C47C0E" w:rsidP="00BD01BA">
            <w:pPr>
              <w:suppressAutoHyphens/>
              <w:spacing w:after="0" w:line="240" w:lineRule="auto"/>
              <w:ind w:left="-39" w:right="-18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тис. од.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  <w:p w:rsidR="00C47C0E" w:rsidRPr="00F364E8" w:rsidRDefault="00C47C0E" w:rsidP="00BD01BA">
            <w:pPr>
              <w:suppressAutoHyphens/>
              <w:spacing w:after="0" w:line="240" w:lineRule="auto"/>
              <w:ind w:right="-176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 од.</w:t>
            </w:r>
          </w:p>
        </w:tc>
      </w:tr>
      <w:tr w:rsidR="00C47C0E" w:rsidRPr="00F364E8" w:rsidTr="00D47E9B"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Виготовлення та розміщення на радіо і телебаченні </w:t>
            </w:r>
            <w:proofErr w:type="spellStart"/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відео-</w:t>
            </w:r>
            <w:proofErr w:type="spellEnd"/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аудіороликів</w:t>
            </w:r>
            <w:proofErr w:type="spellEnd"/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із питань розвитку громадянського суспільства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C47C0E" w:rsidRPr="00F364E8" w:rsidTr="00D47E9B"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днів інформування населення з питань, що стосуються розвитку громадянського суспільства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C47C0E" w:rsidRPr="00F364E8" w:rsidTr="00D47E9B"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Проведення експертиз та консультацій із громадськістю (круглих столів, конференцій, громадських обговорень та слухань, електронних консультацій, </w:t>
            </w:r>
            <w:proofErr w:type="spellStart"/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відеоконференцій</w:t>
            </w:r>
            <w:proofErr w:type="spellEnd"/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тощо) з обговорення проєктів суспільно значущих нормативно-правових актів, актуальних питань соціально-економічного та суспільно-політичного розвитку регіону та держави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C47C0E" w:rsidRPr="00F364E8" w:rsidTr="00D47E9B"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Організація і проведення соціологічних досліджень, анкетувань, </w:t>
            </w:r>
            <w:proofErr w:type="spellStart"/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онлайн-опитувань</w:t>
            </w:r>
            <w:proofErr w:type="spellEnd"/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метою вивчення громадської думки щодо стану розвитку громадянського суспільства, визначення рейтингу регіональних проблем, які потребують першочергового розв’язання, оцінки діяльності місцевих органів виконавчої влади та органів місцевого самоврядування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C47C0E" w:rsidRPr="00F364E8" w:rsidTr="00D47E9B"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Реалізація соціальних проєктів, розроблених ІГС, які визначені переможцями на конкурсних засадах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D47E9B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C47C0E" w:rsidRPr="00F364E8" w:rsidTr="00D47E9B"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Започаткування та проведення на території області Дня громадянського суспільства, проведення щорічних обласних конкурсів </w:t>
            </w:r>
            <w:proofErr w:type="spellStart"/>
            <w:r w:rsidR="00D47E9B" w:rsidRPr="00D47E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„</w:t>
            </w: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Кращий</w:t>
            </w:r>
            <w:proofErr w:type="spellEnd"/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волонтер року”, </w:t>
            </w:r>
            <w:proofErr w:type="spellStart"/>
            <w:r w:rsidR="00D47E9B" w:rsidRPr="00D47E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„</w:t>
            </w: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Громадська</w:t>
            </w:r>
            <w:proofErr w:type="spellEnd"/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року”, конкурсу журналістів на краще висвітлення проблематики громадянського суспільства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D47E9B" w:rsidRPr="00F364E8" w:rsidTr="00D47E9B"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B" w:rsidRPr="00F364E8" w:rsidRDefault="00D47E9B" w:rsidP="00BD0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B" w:rsidRPr="00F364E8" w:rsidRDefault="00D47E9B" w:rsidP="00BD0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Організація для представників ІГС днів відкритих дверей у структурних підрозділах облдержадміністрації,  місцевих органах виконавчої влади та органах місцевого самоврядування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B" w:rsidRDefault="00D47E9B" w:rsidP="00D47E9B">
            <w:pPr>
              <w:jc w:val="center"/>
            </w:pPr>
            <w:r w:rsidRPr="00625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B" w:rsidRDefault="00D47E9B" w:rsidP="00D47E9B">
            <w:pPr>
              <w:jc w:val="center"/>
            </w:pPr>
            <w:r w:rsidRPr="00625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B" w:rsidRDefault="00D47E9B" w:rsidP="00D47E9B">
            <w:pPr>
              <w:jc w:val="center"/>
            </w:pPr>
            <w:r w:rsidRPr="00625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B" w:rsidRDefault="00D47E9B" w:rsidP="00D47E9B">
            <w:pPr>
              <w:jc w:val="center"/>
            </w:pPr>
            <w:r w:rsidRPr="00625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</w:tr>
      <w:tr w:rsidR="00C47C0E" w:rsidRPr="00F364E8" w:rsidTr="00D47E9B"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E" w:rsidRPr="00F364E8" w:rsidRDefault="00C47C0E" w:rsidP="00BD0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Матеріально-технічне забезпечення проведення засідань громадської ради при облдержадміністрації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E" w:rsidRPr="00F364E8" w:rsidRDefault="00C47C0E" w:rsidP="00BD01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</w:tr>
    </w:tbl>
    <w:p w:rsidR="00C47C0E" w:rsidRPr="00F364E8" w:rsidRDefault="00C47C0E" w:rsidP="00C47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F364E8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</w:p>
    <w:p w:rsidR="00C47C0E" w:rsidRPr="00F364E8" w:rsidRDefault="00C47C0E" w:rsidP="00C47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4E8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36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Координація та контроль за виконанням.</w:t>
      </w:r>
    </w:p>
    <w:p w:rsidR="00C47C0E" w:rsidRPr="00F364E8" w:rsidRDefault="00C47C0E" w:rsidP="00C47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4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Координацію виконання Програми здійснює її регіональний замовник – департамент інформаційної діяльності та комунікацій з громадськістю</w:t>
      </w:r>
      <w:r w:rsidRPr="00F364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облдержадміністрації</w:t>
      </w:r>
      <w:r w:rsidR="006748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який щокварталу</w:t>
      </w:r>
      <w:r w:rsidRPr="00F364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15 числа місяця, що настає за звітним періодом, подає до облдержадміністрації та </w:t>
      </w:r>
      <w:r w:rsidRPr="00F36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обласної ради узагальнену інформацію про стан та результати виконання Програми.</w:t>
      </w:r>
    </w:p>
    <w:p w:rsidR="00C47C0E" w:rsidRPr="00F364E8" w:rsidRDefault="00C47C0E" w:rsidP="00C47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Програми здійснює постійна комісія обласної ради з питань зв’язків з об’єднаннями громадян і засобами масової інформації. </w:t>
      </w:r>
    </w:p>
    <w:p w:rsidR="00881BE4" w:rsidRDefault="00881BE4">
      <w:pPr>
        <w:rPr>
          <w:lang w:val="uk-UA"/>
        </w:rPr>
      </w:pPr>
    </w:p>
    <w:p w:rsidR="00FE4C79" w:rsidRDefault="00FE4C79" w:rsidP="00FE4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заступник</w:t>
      </w:r>
    </w:p>
    <w:p w:rsidR="00FE4C79" w:rsidRDefault="00FE4C79" w:rsidP="00FE4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                                             </w:t>
      </w:r>
      <w:r w:rsidR="006748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 ГУФМАН</w:t>
      </w:r>
    </w:p>
    <w:p w:rsidR="00FE4C79" w:rsidRPr="00FE4C79" w:rsidRDefault="00FE4C79">
      <w:bookmarkStart w:id="0" w:name="_GoBack"/>
      <w:bookmarkEnd w:id="0"/>
    </w:p>
    <w:sectPr w:rsidR="00FE4C79" w:rsidRPr="00FE4C79" w:rsidSect="00FE4C79">
      <w:headerReference w:type="default" r:id="rId7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A7" w:rsidRDefault="00E425A7" w:rsidP="00C47C0E">
      <w:pPr>
        <w:spacing w:after="0" w:line="240" w:lineRule="auto"/>
      </w:pPr>
      <w:r>
        <w:separator/>
      </w:r>
    </w:p>
  </w:endnote>
  <w:endnote w:type="continuationSeparator" w:id="0">
    <w:p w:rsidR="00E425A7" w:rsidRDefault="00E425A7" w:rsidP="00C4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A7" w:rsidRDefault="00E425A7" w:rsidP="00C47C0E">
      <w:pPr>
        <w:spacing w:after="0" w:line="240" w:lineRule="auto"/>
      </w:pPr>
      <w:r>
        <w:separator/>
      </w:r>
    </w:p>
  </w:footnote>
  <w:footnote w:type="continuationSeparator" w:id="0">
    <w:p w:rsidR="00E425A7" w:rsidRDefault="00E425A7" w:rsidP="00C4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038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47C0E" w:rsidRPr="00C47C0E" w:rsidRDefault="00C47C0E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C47C0E">
          <w:rPr>
            <w:rFonts w:ascii="Times New Roman" w:hAnsi="Times New Roman" w:cs="Times New Roman"/>
            <w:sz w:val="28"/>
          </w:rPr>
          <w:fldChar w:fldCharType="begin"/>
        </w:r>
        <w:r w:rsidRPr="00C47C0E">
          <w:rPr>
            <w:rFonts w:ascii="Times New Roman" w:hAnsi="Times New Roman" w:cs="Times New Roman"/>
            <w:sz w:val="28"/>
          </w:rPr>
          <w:instrText>PAGE   \* MERGEFORMAT</w:instrText>
        </w:r>
        <w:r w:rsidRPr="00C47C0E">
          <w:rPr>
            <w:rFonts w:ascii="Times New Roman" w:hAnsi="Times New Roman" w:cs="Times New Roman"/>
            <w:sz w:val="28"/>
          </w:rPr>
          <w:fldChar w:fldCharType="separate"/>
        </w:r>
        <w:r w:rsidR="00674825">
          <w:rPr>
            <w:rFonts w:ascii="Times New Roman" w:hAnsi="Times New Roman" w:cs="Times New Roman"/>
            <w:noProof/>
            <w:sz w:val="28"/>
          </w:rPr>
          <w:t>4</w:t>
        </w:r>
        <w:r w:rsidRPr="00C47C0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47C0E" w:rsidRDefault="00C47C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8A"/>
    <w:rsid w:val="0050413A"/>
    <w:rsid w:val="005A668A"/>
    <w:rsid w:val="00674825"/>
    <w:rsid w:val="00881BE4"/>
    <w:rsid w:val="00C47C0E"/>
    <w:rsid w:val="00D47E9B"/>
    <w:rsid w:val="00E425A7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E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C0E"/>
    <w:rPr>
      <w:rFonts w:ascii="Calibri" w:eastAsia="Calibri" w:hAnsi="Calibri" w:cs="Calibri"/>
      <w:lang w:val="ru-RU"/>
    </w:rPr>
  </w:style>
  <w:style w:type="paragraph" w:styleId="a5">
    <w:name w:val="footer"/>
    <w:basedOn w:val="a"/>
    <w:link w:val="a6"/>
    <w:uiPriority w:val="99"/>
    <w:unhideWhenUsed/>
    <w:rsid w:val="00C47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C0E"/>
    <w:rPr>
      <w:rFonts w:ascii="Calibri" w:eastAsia="Calibri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E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C0E"/>
    <w:rPr>
      <w:rFonts w:ascii="Calibri" w:eastAsia="Calibri" w:hAnsi="Calibri" w:cs="Calibri"/>
      <w:lang w:val="ru-RU"/>
    </w:rPr>
  </w:style>
  <w:style w:type="paragraph" w:styleId="a5">
    <w:name w:val="footer"/>
    <w:basedOn w:val="a"/>
    <w:link w:val="a6"/>
    <w:uiPriority w:val="99"/>
    <w:unhideWhenUsed/>
    <w:rsid w:val="00C47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C0E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4316</Words>
  <Characters>2461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2021-10-11T09:58:00Z</dcterms:created>
  <dcterms:modified xsi:type="dcterms:W3CDTF">2021-10-19T08:39:00Z</dcterms:modified>
</cp:coreProperties>
</file>