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D" w:rsidRPr="00987CCA" w:rsidRDefault="00CE1786" w:rsidP="00987CCA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bCs w:val="0"/>
          <w:sz w:val="28"/>
          <w:szCs w:val="28"/>
        </w:rPr>
      </w:pPr>
      <w:bookmarkStart w:id="0" w:name="bookmark5"/>
      <w:r>
        <w:rPr>
          <w:b w:val="0"/>
          <w:sz w:val="28"/>
          <w:szCs w:val="28"/>
        </w:rPr>
        <w:t xml:space="preserve">    </w:t>
      </w:r>
      <w:bookmarkStart w:id="1" w:name="bookmark7"/>
      <w:bookmarkEnd w:id="0"/>
    </w:p>
    <w:bookmarkEnd w:id="1"/>
    <w:p w:rsidR="00D22963" w:rsidRPr="00D22963" w:rsidRDefault="00D22963" w:rsidP="00D22963">
      <w:pPr>
        <w:ind w:left="5664"/>
        <w:rPr>
          <w:sz w:val="28"/>
          <w:szCs w:val="28"/>
          <w:lang w:val="uk-UA"/>
        </w:rPr>
      </w:pPr>
      <w:r w:rsidRPr="00D22963">
        <w:rPr>
          <w:sz w:val="28"/>
          <w:szCs w:val="28"/>
          <w:lang w:val="uk-UA"/>
        </w:rPr>
        <w:t xml:space="preserve">Додаток </w:t>
      </w:r>
    </w:p>
    <w:p w:rsidR="00D22963" w:rsidRPr="00D22963" w:rsidRDefault="00D22963" w:rsidP="00D22963">
      <w:pPr>
        <w:ind w:left="5664"/>
        <w:rPr>
          <w:sz w:val="28"/>
          <w:szCs w:val="28"/>
          <w:lang w:val="uk-UA"/>
        </w:rPr>
      </w:pPr>
      <w:r w:rsidRPr="00D22963">
        <w:rPr>
          <w:sz w:val="28"/>
          <w:szCs w:val="28"/>
          <w:lang w:val="uk-UA"/>
        </w:rPr>
        <w:t>до рішення обласної ради</w:t>
      </w:r>
    </w:p>
    <w:p w:rsidR="00D22963" w:rsidRPr="00D22963" w:rsidRDefault="00987CCA" w:rsidP="00D22963">
      <w:pPr>
        <w:tabs>
          <w:tab w:val="left" w:pos="5550"/>
          <w:tab w:val="left" w:pos="56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22963" w:rsidRPr="00D22963" w:rsidRDefault="00D22963" w:rsidP="00987CCA">
      <w:pPr>
        <w:rPr>
          <w:b/>
          <w:sz w:val="28"/>
          <w:szCs w:val="28"/>
          <w:lang w:val="uk-UA"/>
        </w:rPr>
      </w:pPr>
    </w:p>
    <w:p w:rsidR="00D22963" w:rsidRDefault="00D22963" w:rsidP="00D22963">
      <w:pPr>
        <w:jc w:val="center"/>
        <w:rPr>
          <w:b/>
          <w:sz w:val="28"/>
          <w:szCs w:val="28"/>
          <w:lang w:val="uk-UA"/>
        </w:rPr>
      </w:pPr>
    </w:p>
    <w:p w:rsidR="000653B1" w:rsidRDefault="000653B1" w:rsidP="000653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ЗАКЛЮЧНИЙ ЗВІТ</w:t>
      </w:r>
    </w:p>
    <w:p w:rsidR="000653B1" w:rsidRDefault="000653B1" w:rsidP="000653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</w:t>
      </w:r>
      <w:r>
        <w:t xml:space="preserve"> </w:t>
      </w:r>
      <w:r>
        <w:rPr>
          <w:b/>
          <w:sz w:val="28"/>
          <w:szCs w:val="28"/>
          <w:lang w:val="uk-UA"/>
        </w:rPr>
        <w:t xml:space="preserve">Регіональної програми </w:t>
      </w:r>
    </w:p>
    <w:p w:rsidR="000653B1" w:rsidRDefault="000653B1" w:rsidP="000653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збереження пам’яток борцям з нацизмом (1941 – 1945 роки) </w:t>
      </w:r>
    </w:p>
    <w:p w:rsidR="000653B1" w:rsidRDefault="000653B1" w:rsidP="000653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період до 2020 року</w:t>
      </w:r>
    </w:p>
    <w:p w:rsidR="000653B1" w:rsidRDefault="000653B1" w:rsidP="000653B1">
      <w:pPr>
        <w:jc w:val="center"/>
        <w:rPr>
          <w:b/>
          <w:sz w:val="28"/>
          <w:szCs w:val="28"/>
          <w:lang w:val="uk-UA"/>
        </w:rPr>
      </w:pP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Регіональна програма збереження пам’яток борцям з нацизмом </w:t>
      </w:r>
      <w:r w:rsidR="00B921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(1941 – 1945 роки) на період до 2020 року, затверджена рішенням Дніпропетровської обласної ради від 23 травня 2008 року </w:t>
      </w:r>
      <w:r w:rsidR="0038321C">
        <w:rPr>
          <w:sz w:val="28"/>
          <w:szCs w:val="28"/>
          <w:lang w:val="uk-UA"/>
        </w:rPr>
        <w:t>№ 375-15/V (із змінами, далі – програма),</w:t>
      </w:r>
      <w:r>
        <w:rPr>
          <w:sz w:val="28"/>
          <w:szCs w:val="28"/>
          <w:lang w:val="uk-UA"/>
        </w:rPr>
        <w:t xml:space="preserve"> розроблена на виконання законів України </w:t>
      </w:r>
      <w:r w:rsidR="00B92100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Про охорону культурно</w:t>
      </w:r>
      <w:r w:rsidR="00B92100">
        <w:rPr>
          <w:sz w:val="28"/>
          <w:szCs w:val="28"/>
          <w:lang w:val="uk-UA"/>
        </w:rPr>
        <w:t>ї спадщини”, ,,</w:t>
      </w:r>
      <w:r>
        <w:rPr>
          <w:sz w:val="28"/>
          <w:szCs w:val="28"/>
          <w:lang w:val="uk-UA"/>
        </w:rPr>
        <w:t>Про увічнення Перемоги у Великій Вітчизняній війні 1941 – 1945 років” з метою впорядкування військових меморіалів, братських, індивідуальних могил і монументів у місцях форсування рі</w:t>
      </w:r>
      <w:r w:rsidR="0038321C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ки Дніпро та найбільших військових операцій.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передбачала заміну, капітальний ремонт, реконструкцію надгробків на військових похованнях, виготовлених з недовговічних матеріалів (залізобетону, гіпсу, цегли тощо), упорядкування прилеглих до пам’яток територій, збереження, поліпшення технічного стану та естетичного вигляду пам’яток, підвищення рівня військово-патріотичного виховання молоді, її готовності до захисту Вітчизни, щорічну підготовку до святкування Дня Перемоги над нацизмом у Європі.</w:t>
      </w:r>
    </w:p>
    <w:p w:rsidR="000653B1" w:rsidRDefault="0038321C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заходів п</w:t>
      </w:r>
      <w:r w:rsidR="000653B1">
        <w:rPr>
          <w:sz w:val="28"/>
          <w:szCs w:val="28"/>
          <w:lang w:val="uk-UA"/>
        </w:rPr>
        <w:t>рограми протягом 2008 – 2020 років були заплановані кошти у сумі 29,5 млн грн, затверджено відповідними бюджетами – 26,4 млн грн, фактично освоєно 20,47 млн грн, з яких: 11,44 млн грн – обласний бюджет, 7,63 млн грн – місцевий бюджет, 1,4  млн грн – інші джерела.</w:t>
      </w:r>
    </w:p>
    <w:p w:rsidR="000653B1" w:rsidRDefault="000653B1" w:rsidP="000653B1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Від</w:t>
      </w:r>
      <w:r w:rsidR="0049394E">
        <w:rPr>
          <w:sz w:val="28"/>
          <w:szCs w:val="28"/>
          <w:lang w:val="uk-UA" w:eastAsia="uk-UA"/>
        </w:rPr>
        <w:t>повідно до заходів п</w:t>
      </w:r>
      <w:bookmarkStart w:id="2" w:name="_GoBack"/>
      <w:bookmarkEnd w:id="2"/>
      <w:r w:rsidR="0038321C">
        <w:rPr>
          <w:sz w:val="28"/>
          <w:szCs w:val="28"/>
          <w:lang w:val="uk-UA" w:eastAsia="uk-UA"/>
        </w:rPr>
        <w:t>рограми</w:t>
      </w:r>
      <w:r>
        <w:rPr>
          <w:sz w:val="28"/>
          <w:szCs w:val="28"/>
          <w:lang w:val="uk-UA" w:eastAsia="uk-UA"/>
        </w:rPr>
        <w:t xml:space="preserve"> освоєно: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2008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2,08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2009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2,46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2010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2,48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2011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2,36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2012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1,04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2013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1,11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2014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1,03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2015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2,84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2016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0,9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2017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0,13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t xml:space="preserve">у 2018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0,09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0653B1" w:rsidP="000653B1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B92100">
        <w:rPr>
          <w:sz w:val="28"/>
          <w:szCs w:val="28"/>
          <w:lang w:eastAsia="uk-UA"/>
        </w:rPr>
        <w:lastRenderedPageBreak/>
        <w:t xml:space="preserve">у 2019 </w:t>
      </w:r>
      <w:proofErr w:type="spellStart"/>
      <w:r w:rsidRPr="00B92100">
        <w:rPr>
          <w:sz w:val="28"/>
          <w:szCs w:val="28"/>
          <w:lang w:eastAsia="uk-UA"/>
        </w:rPr>
        <w:t>році</w:t>
      </w:r>
      <w:proofErr w:type="spellEnd"/>
      <w:r w:rsidRPr="00B92100">
        <w:rPr>
          <w:sz w:val="28"/>
          <w:szCs w:val="28"/>
          <w:lang w:eastAsia="uk-UA"/>
        </w:rPr>
        <w:t xml:space="preserve"> – 1,74 </w:t>
      </w:r>
      <w:proofErr w:type="gramStart"/>
      <w:r w:rsidRPr="00B92100">
        <w:rPr>
          <w:sz w:val="28"/>
          <w:szCs w:val="28"/>
          <w:lang w:eastAsia="uk-UA"/>
        </w:rPr>
        <w:t>млн</w:t>
      </w:r>
      <w:proofErr w:type="gramEnd"/>
      <w:r w:rsidRPr="00B92100">
        <w:rPr>
          <w:sz w:val="28"/>
          <w:szCs w:val="28"/>
          <w:lang w:eastAsia="uk-UA"/>
        </w:rPr>
        <w:t xml:space="preserve"> </w:t>
      </w:r>
      <w:proofErr w:type="spellStart"/>
      <w:r w:rsidRPr="00B92100">
        <w:rPr>
          <w:sz w:val="28"/>
          <w:szCs w:val="28"/>
          <w:lang w:eastAsia="uk-UA"/>
        </w:rPr>
        <w:t>грн</w:t>
      </w:r>
      <w:proofErr w:type="spellEnd"/>
      <w:r w:rsidRPr="00B92100">
        <w:rPr>
          <w:sz w:val="28"/>
          <w:szCs w:val="28"/>
          <w:lang w:eastAsia="uk-UA"/>
        </w:rPr>
        <w:t>;</w:t>
      </w:r>
    </w:p>
    <w:p w:rsidR="000653B1" w:rsidRPr="00B92100" w:rsidRDefault="00B92100" w:rsidP="000653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="000653B1" w:rsidRPr="0038321C">
        <w:rPr>
          <w:sz w:val="28"/>
          <w:szCs w:val="28"/>
          <w:lang w:val="uk-UA" w:eastAsia="uk-UA"/>
        </w:rPr>
        <w:t>у 2020 році – 2,21 млн грн.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прийняття відповідних розпоряджень та рішень вирішено організаційні питання щодо реалізації Програми у 22 районах області.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визначення об’єктів, які потребували реконструкції та капітального ремонту, складено перелік з 439 пам’яток у районах області.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заміни, капітального ремонту, реконструкції надгробків на військових похованнях, упорядкування прилеглих до пам’яток територій</w:t>
      </w:r>
      <w:r w:rsidR="0038321C">
        <w:rPr>
          <w:sz w:val="28"/>
          <w:szCs w:val="28"/>
          <w:lang w:val="uk-UA"/>
        </w:rPr>
        <w:t xml:space="preserve"> визначено п</w:t>
      </w:r>
      <w:r>
        <w:rPr>
          <w:sz w:val="28"/>
          <w:szCs w:val="28"/>
          <w:lang w:val="uk-UA"/>
        </w:rPr>
        <w:t>рограмою обсяг видатків на загальну суму 26062,0 тис. грн: кошти обласного бюджету – 22862,0 тис. грн, кошти місцевих бюджетів – 3200,0 тис. грн.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здійснення заміни, реконструкції, капітальних ремонтів пам’яток борцям з нацизмом війни вирішено питання </w:t>
      </w:r>
      <w:proofErr w:type="spellStart"/>
      <w:r>
        <w:rPr>
          <w:sz w:val="28"/>
          <w:szCs w:val="28"/>
          <w:lang w:val="uk-UA"/>
        </w:rPr>
        <w:t>проєктного</w:t>
      </w:r>
      <w:proofErr w:type="spellEnd"/>
      <w:r>
        <w:rPr>
          <w:sz w:val="28"/>
          <w:szCs w:val="28"/>
          <w:lang w:val="uk-UA"/>
        </w:rPr>
        <w:t xml:space="preserve"> та матеріально-технічного </w:t>
      </w:r>
      <w:r w:rsidR="0038321C">
        <w:rPr>
          <w:sz w:val="28"/>
          <w:szCs w:val="28"/>
          <w:lang w:val="uk-UA"/>
        </w:rPr>
        <w:t>забезпечення виконання заходів п</w:t>
      </w:r>
      <w:r>
        <w:rPr>
          <w:sz w:val="28"/>
          <w:szCs w:val="28"/>
          <w:lang w:val="uk-UA"/>
        </w:rPr>
        <w:t>рограми.</w:t>
      </w:r>
    </w:p>
    <w:p w:rsidR="000653B1" w:rsidRDefault="00B92100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,,</w:t>
      </w:r>
      <w:r w:rsidR="000653B1">
        <w:rPr>
          <w:sz w:val="28"/>
          <w:szCs w:val="28"/>
          <w:lang w:val="uk-UA"/>
        </w:rPr>
        <w:t>Про охорону культурної спадщини” роботи на пам’ятках було погоджено з органом охорони культурної спадщини.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реабілітації об’єктів культурної спадщини протягом 2008 – 2020 років організовано та виконано комплекс робіт із заміни, капітального ремонту, реконструкції споруд на 288 пам’ятках борцям з нацизмом (1941 – 1945 роки) на загальну суму 19988,8  тис. грн (обласний бюджет – 11003,1 тис. грн, місцеві бюджети – 7584,2 тис. грн, інші джерела – 1401,5 тис. грн).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2008 році проведено реконструкцію та капітальні ремонти </w:t>
      </w:r>
      <w:r w:rsidR="00B9210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52 пам’яток та освоєно 100% виділених коштів (обласний бюджет – </w:t>
      </w:r>
      <w:r w:rsidR="00B9210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1999,1 тис. грн,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місцеві бюджети – 40,0 тис. грн, інші джерела –</w:t>
      </w:r>
      <w:r w:rsidR="0038321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40,0 тис. грн).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2009 році за рахунок виділених 2600,0 тис. грн (обласний бюджет –  2064,3 тис. грн,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місцеві бюджети – 100,0 тис. грн, інші джерела – </w:t>
      </w:r>
      <w:r w:rsidR="00B9210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300,0 тис. грн) відремонтовано 49 пам’яток. 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2010 році використано 2481,8 тис. грн (обласний бюджет – </w:t>
      </w:r>
      <w:r w:rsidR="00B9210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1981,8 тис. грн, місцеві бюджети – 200,0 тис. грн, інші джерела – </w:t>
      </w:r>
      <w:r w:rsidR="0038321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300,0 тис. грн), відремонтовано 31 пам’ятку історії.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2011 році з виділених 2362,0 тис. грн освоєно коштів на суму 2357,8 тис. грн (обласний бюджет – 1157,8 тис. грн,  місцеві бюджети – 500,0 тис. грн, інші джерела – 700,0 тис. грн), відремонтовано 31 пам’ятку.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2012 році проведено капітальні ремонти 32 пам’яток. Кошти використані в повному обсязі (обласний бюджет – 1000,0 тис. грн,  місцеві бюджети – 40,0 тис. грн).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2013 році з виділених 1290,0 тис. грн освоєно 627,2 тис. грн (обласний бюджет – 407,2 тис. грн,  місцеві бюджети – 200,0 тис. грн, інші джерела – 20,0 тис. грн), відремонтовано 22 пам’ятки історії.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2014 році загаль</w:t>
      </w:r>
      <w:r w:rsidR="0038321C">
        <w:rPr>
          <w:sz w:val="28"/>
          <w:szCs w:val="28"/>
          <w:lang w:val="uk-UA"/>
        </w:rPr>
        <w:t>ний обсяг виділених коштів становив</w:t>
      </w:r>
      <w:r>
        <w:rPr>
          <w:sz w:val="28"/>
          <w:szCs w:val="28"/>
          <w:lang w:val="uk-UA"/>
        </w:rPr>
        <w:t xml:space="preserve"> </w:t>
      </w:r>
      <w:r w:rsidR="0038321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1500,0 тис. грн. На  ремонт 21 пам’ятки освоєно 1029,2 тис. грн (обласний бюджет – </w:t>
      </w:r>
      <w:r w:rsidR="00B9210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529,2 тис. грн,  місцеві бюджети – 500,0 тис. грн).</w:t>
      </w:r>
    </w:p>
    <w:p w:rsidR="000653B1" w:rsidRDefault="000653B1" w:rsidP="00B9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 році використано 2835,2 тис. грн та виконано ремонтні роботи на 26 пам’ятках (обласний бюджет – 1575,1 тис. грн,  місцеві бюджети – 1218,6 тис. грн, інші джерела – 41,5 тис. грн).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2016 до 2020 року з обласного бюджету видатки не планувались. За рахунок залишку дотації коштів з 2015 року у 2016 році виконано ремонтні роботи на 10 пам’ятках на загальну суму 288,6 тис. грн. З місцевого бюджету використано 599,0 тис. грн.</w:t>
      </w:r>
    </w:p>
    <w:p w:rsidR="000653B1" w:rsidRDefault="0038321C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 році</w:t>
      </w:r>
      <w:r w:rsidR="000653B1">
        <w:rPr>
          <w:sz w:val="28"/>
          <w:szCs w:val="28"/>
          <w:lang w:val="uk-UA"/>
        </w:rPr>
        <w:t xml:space="preserve"> проведено роботи на 2 пам’ятках у </w:t>
      </w:r>
      <w:proofErr w:type="spellStart"/>
      <w:r w:rsidR="000653B1">
        <w:rPr>
          <w:sz w:val="28"/>
          <w:szCs w:val="28"/>
          <w:lang w:val="uk-UA"/>
        </w:rPr>
        <w:t>Софіївському</w:t>
      </w:r>
      <w:proofErr w:type="spellEnd"/>
      <w:r w:rsidR="000653B1">
        <w:rPr>
          <w:sz w:val="28"/>
          <w:szCs w:val="28"/>
          <w:lang w:val="uk-UA"/>
        </w:rPr>
        <w:t xml:space="preserve"> та </w:t>
      </w:r>
      <w:proofErr w:type="spellStart"/>
      <w:r w:rsidR="000653B1">
        <w:rPr>
          <w:sz w:val="28"/>
          <w:szCs w:val="28"/>
          <w:lang w:val="uk-UA"/>
        </w:rPr>
        <w:t>Юр’ївському</w:t>
      </w:r>
      <w:proofErr w:type="spellEnd"/>
      <w:r w:rsidR="000653B1">
        <w:rPr>
          <w:sz w:val="28"/>
          <w:szCs w:val="28"/>
          <w:lang w:val="uk-UA"/>
        </w:rPr>
        <w:t xml:space="preserve"> районах за рахунок коштів місцевого бюджету на загальну суму 134,2 тис. грн.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за рахунок коштів місцевих бюджетів проведено ремонтн</w:t>
      </w:r>
      <w:r w:rsidR="0038321C">
        <w:rPr>
          <w:sz w:val="28"/>
          <w:szCs w:val="28"/>
          <w:lang w:val="uk-UA"/>
        </w:rPr>
        <w:t xml:space="preserve">і роботи у </w:t>
      </w:r>
      <w:proofErr w:type="spellStart"/>
      <w:r w:rsidR="0038321C">
        <w:rPr>
          <w:sz w:val="28"/>
          <w:szCs w:val="28"/>
          <w:lang w:val="uk-UA"/>
        </w:rPr>
        <w:t>Межівському</w:t>
      </w:r>
      <w:proofErr w:type="spellEnd"/>
      <w:r w:rsidR="0038321C">
        <w:rPr>
          <w:sz w:val="28"/>
          <w:szCs w:val="28"/>
          <w:lang w:val="uk-UA"/>
        </w:rPr>
        <w:t xml:space="preserve"> районі 1 пам’ятки</w:t>
      </w:r>
      <w:r>
        <w:rPr>
          <w:sz w:val="28"/>
          <w:szCs w:val="28"/>
          <w:lang w:val="uk-UA"/>
        </w:rPr>
        <w:t xml:space="preserve"> на загальну суму </w:t>
      </w:r>
      <w:r w:rsidR="00B92100">
        <w:rPr>
          <w:sz w:val="28"/>
          <w:szCs w:val="28"/>
          <w:lang w:val="uk-UA"/>
        </w:rPr>
        <w:t xml:space="preserve"> </w:t>
      </w:r>
      <w:r w:rsidR="0038321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94,2 тис. грн.</w:t>
      </w:r>
    </w:p>
    <w:p w:rsidR="000653B1" w:rsidRDefault="0038321C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 році</w:t>
      </w:r>
      <w:r w:rsidR="000653B1">
        <w:rPr>
          <w:sz w:val="28"/>
          <w:szCs w:val="28"/>
          <w:lang w:val="uk-UA"/>
        </w:rPr>
        <w:t xml:space="preserve"> виконані капітальні ремонти за кошти місцевого бюджету на 5 пам’ятках у Криворізькому, Петропавлівському, Васильківському та </w:t>
      </w:r>
      <w:proofErr w:type="spellStart"/>
      <w:r w:rsidR="000653B1">
        <w:rPr>
          <w:sz w:val="28"/>
          <w:szCs w:val="28"/>
          <w:lang w:val="uk-UA"/>
        </w:rPr>
        <w:t>Межівському</w:t>
      </w:r>
      <w:proofErr w:type="spellEnd"/>
      <w:r w:rsidR="000653B1">
        <w:rPr>
          <w:sz w:val="28"/>
          <w:szCs w:val="28"/>
          <w:lang w:val="uk-UA"/>
        </w:rPr>
        <w:t xml:space="preserve"> районах у сумі 1744,5 тис. грн.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 рік кошти з місцевого бюдже</w:t>
      </w:r>
      <w:r w:rsidR="0038321C">
        <w:rPr>
          <w:sz w:val="28"/>
          <w:szCs w:val="28"/>
          <w:lang w:val="uk-UA"/>
        </w:rPr>
        <w:t>ту в обсязі 2213,7 тис. грн</w:t>
      </w:r>
      <w:r>
        <w:rPr>
          <w:sz w:val="28"/>
          <w:szCs w:val="28"/>
          <w:lang w:val="uk-UA"/>
        </w:rPr>
        <w:t xml:space="preserve"> спрямовані на капітальний ремонт 6 пам’яток у Криворізькому, </w:t>
      </w:r>
      <w:proofErr w:type="spellStart"/>
      <w:r>
        <w:rPr>
          <w:sz w:val="28"/>
          <w:szCs w:val="28"/>
          <w:lang w:val="uk-UA"/>
        </w:rPr>
        <w:t>Межівському</w:t>
      </w:r>
      <w:proofErr w:type="spellEnd"/>
      <w:r>
        <w:rPr>
          <w:sz w:val="28"/>
          <w:szCs w:val="28"/>
          <w:lang w:val="uk-UA"/>
        </w:rPr>
        <w:t xml:space="preserve"> та Павлоградському районах. 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звітному періоді проведено капітальний ремонт пам’ятки історії </w:t>
      </w:r>
      <w:r w:rsidR="00B92100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 xml:space="preserve">Місце форсування р. Дніпро військами Південно-Західного фронту” у с. Військове </w:t>
      </w:r>
      <w:proofErr w:type="spellStart"/>
      <w:r>
        <w:rPr>
          <w:sz w:val="28"/>
          <w:szCs w:val="28"/>
          <w:lang w:val="uk-UA"/>
        </w:rPr>
        <w:t>Солонянськ</w:t>
      </w:r>
      <w:r w:rsidR="00B92100">
        <w:rPr>
          <w:sz w:val="28"/>
          <w:szCs w:val="28"/>
          <w:lang w:val="uk-UA"/>
        </w:rPr>
        <w:t>ого</w:t>
      </w:r>
      <w:proofErr w:type="spellEnd"/>
      <w:r w:rsidR="00B92100">
        <w:rPr>
          <w:sz w:val="28"/>
          <w:szCs w:val="28"/>
          <w:lang w:val="uk-UA"/>
        </w:rPr>
        <w:t xml:space="preserve"> району та пам’ятки історії ,,</w:t>
      </w:r>
      <w:r>
        <w:rPr>
          <w:sz w:val="28"/>
          <w:szCs w:val="28"/>
          <w:lang w:val="uk-UA"/>
        </w:rPr>
        <w:t xml:space="preserve">Місце форсування р. Дніпро радянськими військами” у смт Аули </w:t>
      </w:r>
      <w:proofErr w:type="spellStart"/>
      <w:r>
        <w:rPr>
          <w:sz w:val="28"/>
          <w:szCs w:val="28"/>
          <w:lang w:val="uk-UA"/>
        </w:rPr>
        <w:t>Криничанського</w:t>
      </w:r>
      <w:proofErr w:type="spellEnd"/>
      <w:r>
        <w:rPr>
          <w:sz w:val="28"/>
          <w:szCs w:val="28"/>
          <w:lang w:val="uk-UA"/>
        </w:rPr>
        <w:t xml:space="preserve"> району на загальну суму 485,0 тис. грн (440 тис. грн – обласний бюджет, 45 тис. грн – місцеві бюджети).</w:t>
      </w:r>
    </w:p>
    <w:p w:rsidR="000653B1" w:rsidRDefault="000653B1" w:rsidP="000653B1">
      <w:pPr>
        <w:ind w:firstLine="709"/>
        <w:jc w:val="both"/>
        <w:rPr>
          <w:sz w:val="28"/>
          <w:szCs w:val="28"/>
          <w:lang w:val="uk-UA"/>
        </w:rPr>
      </w:pPr>
      <w:bookmarkStart w:id="3" w:name="_Hlk74296678"/>
      <w:r>
        <w:rPr>
          <w:sz w:val="28"/>
          <w:szCs w:val="28"/>
          <w:lang w:val="uk-UA"/>
        </w:rPr>
        <w:t>Послідовна робота на пам’ятках борцям з нацизмом дозволила оновити стан 290 об’єктів, які потребували реконструкції та капітального ремонту.</w:t>
      </w:r>
      <w:bookmarkEnd w:id="3"/>
    </w:p>
    <w:p w:rsidR="00D22963" w:rsidRDefault="00D22963" w:rsidP="00D2296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3B1" w:rsidRPr="00D22963" w:rsidRDefault="000653B1" w:rsidP="00D2296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22963" w:rsidRPr="00D22963" w:rsidRDefault="00D22963" w:rsidP="00D22963">
      <w:pPr>
        <w:spacing w:line="214" w:lineRule="auto"/>
        <w:rPr>
          <w:b/>
          <w:bCs/>
          <w:iCs/>
          <w:sz w:val="28"/>
          <w:szCs w:val="28"/>
          <w:lang w:val="uk-UA"/>
        </w:rPr>
      </w:pPr>
      <w:r w:rsidRPr="00D22963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D22963" w:rsidRPr="00D22963" w:rsidRDefault="00D22963" w:rsidP="00D22963">
      <w:pPr>
        <w:jc w:val="both"/>
        <w:rPr>
          <w:b/>
          <w:color w:val="000000"/>
          <w:sz w:val="28"/>
          <w:szCs w:val="28"/>
          <w:lang w:val="uk-UA"/>
        </w:rPr>
      </w:pPr>
      <w:r w:rsidRPr="00D22963">
        <w:rPr>
          <w:b/>
          <w:bCs/>
          <w:iCs/>
          <w:sz w:val="28"/>
          <w:szCs w:val="28"/>
          <w:lang w:val="uk-UA"/>
        </w:rPr>
        <w:t>голови обласної ради</w:t>
      </w:r>
      <w:r w:rsidRPr="00D22963">
        <w:rPr>
          <w:b/>
          <w:bCs/>
          <w:iCs/>
          <w:sz w:val="28"/>
          <w:szCs w:val="28"/>
          <w:lang w:val="uk-UA"/>
        </w:rPr>
        <w:tab/>
      </w:r>
      <w:r w:rsidRPr="00D22963">
        <w:rPr>
          <w:b/>
          <w:bCs/>
          <w:iCs/>
          <w:sz w:val="28"/>
          <w:szCs w:val="28"/>
          <w:lang w:val="uk-UA"/>
        </w:rPr>
        <w:tab/>
        <w:t xml:space="preserve">                                    </w:t>
      </w:r>
      <w:r w:rsidR="000E42AE">
        <w:rPr>
          <w:b/>
          <w:bCs/>
          <w:iCs/>
          <w:sz w:val="28"/>
          <w:szCs w:val="28"/>
          <w:lang w:val="uk-UA"/>
        </w:rPr>
        <w:t xml:space="preserve">      </w:t>
      </w:r>
      <w:r w:rsidRPr="00D22963">
        <w:rPr>
          <w:b/>
          <w:bCs/>
          <w:iCs/>
          <w:sz w:val="28"/>
          <w:szCs w:val="28"/>
          <w:lang w:val="uk-UA"/>
        </w:rPr>
        <w:t xml:space="preserve">   </w:t>
      </w:r>
      <w:r w:rsidR="000E42AE">
        <w:rPr>
          <w:b/>
          <w:bCs/>
          <w:iCs/>
          <w:sz w:val="28"/>
          <w:szCs w:val="28"/>
          <w:lang w:val="uk-UA"/>
        </w:rPr>
        <w:t>Г. ГУФМАН</w:t>
      </w:r>
    </w:p>
    <w:p w:rsidR="00DF541C" w:rsidRPr="00E32505" w:rsidRDefault="00DF541C" w:rsidP="00B60BF0">
      <w:pPr>
        <w:rPr>
          <w:b/>
          <w:sz w:val="28"/>
          <w:szCs w:val="28"/>
          <w:lang w:val="uk-UA"/>
        </w:rPr>
      </w:pPr>
    </w:p>
    <w:sectPr w:rsidR="00DF541C" w:rsidRPr="00E32505" w:rsidSect="00893B9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5C" w:rsidRDefault="00BB665C" w:rsidP="007850C0">
      <w:r>
        <w:separator/>
      </w:r>
    </w:p>
  </w:endnote>
  <w:endnote w:type="continuationSeparator" w:id="0">
    <w:p w:rsidR="00BB665C" w:rsidRDefault="00BB665C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5C" w:rsidRDefault="00BB665C" w:rsidP="007850C0">
      <w:r>
        <w:separator/>
      </w:r>
    </w:p>
  </w:footnote>
  <w:footnote w:type="continuationSeparator" w:id="0">
    <w:p w:rsidR="00BB665C" w:rsidRDefault="00BB665C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4E">
          <w:rPr>
            <w:noProof/>
          </w:rPr>
          <w:t>3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6D8C"/>
    <w:rsid w:val="000653B1"/>
    <w:rsid w:val="00075CCB"/>
    <w:rsid w:val="000919CD"/>
    <w:rsid w:val="000B16D1"/>
    <w:rsid w:val="000B48B1"/>
    <w:rsid w:val="000B52E6"/>
    <w:rsid w:val="000E3C86"/>
    <w:rsid w:val="000E42AE"/>
    <w:rsid w:val="000F2A31"/>
    <w:rsid w:val="000F66D6"/>
    <w:rsid w:val="001063CA"/>
    <w:rsid w:val="00107CE1"/>
    <w:rsid w:val="00126748"/>
    <w:rsid w:val="00153575"/>
    <w:rsid w:val="001A5238"/>
    <w:rsid w:val="001B7427"/>
    <w:rsid w:val="001F4D9D"/>
    <w:rsid w:val="00215F57"/>
    <w:rsid w:val="00232EDC"/>
    <w:rsid w:val="0023593E"/>
    <w:rsid w:val="00244FE8"/>
    <w:rsid w:val="0024573F"/>
    <w:rsid w:val="00260D55"/>
    <w:rsid w:val="00262F04"/>
    <w:rsid w:val="0027356A"/>
    <w:rsid w:val="00276F70"/>
    <w:rsid w:val="0028701C"/>
    <w:rsid w:val="002870CB"/>
    <w:rsid w:val="00287941"/>
    <w:rsid w:val="00290654"/>
    <w:rsid w:val="00293FD7"/>
    <w:rsid w:val="002945CE"/>
    <w:rsid w:val="002E4D27"/>
    <w:rsid w:val="00316A96"/>
    <w:rsid w:val="0032245F"/>
    <w:rsid w:val="00363412"/>
    <w:rsid w:val="00382C66"/>
    <w:rsid w:val="0038321C"/>
    <w:rsid w:val="00385FC7"/>
    <w:rsid w:val="00397C83"/>
    <w:rsid w:val="003B7F78"/>
    <w:rsid w:val="003C6D5C"/>
    <w:rsid w:val="003F2393"/>
    <w:rsid w:val="003F4749"/>
    <w:rsid w:val="003F633B"/>
    <w:rsid w:val="00410BBD"/>
    <w:rsid w:val="00453B17"/>
    <w:rsid w:val="0049394E"/>
    <w:rsid w:val="004944D9"/>
    <w:rsid w:val="004A3A3C"/>
    <w:rsid w:val="004C1576"/>
    <w:rsid w:val="004C30FF"/>
    <w:rsid w:val="004F1FA9"/>
    <w:rsid w:val="004F3AE7"/>
    <w:rsid w:val="004F4F49"/>
    <w:rsid w:val="00506986"/>
    <w:rsid w:val="00510BDF"/>
    <w:rsid w:val="0051101F"/>
    <w:rsid w:val="005200CC"/>
    <w:rsid w:val="0052556C"/>
    <w:rsid w:val="00544B71"/>
    <w:rsid w:val="0055468D"/>
    <w:rsid w:val="00557065"/>
    <w:rsid w:val="005639D5"/>
    <w:rsid w:val="00570CFB"/>
    <w:rsid w:val="00575968"/>
    <w:rsid w:val="005C4333"/>
    <w:rsid w:val="005D2974"/>
    <w:rsid w:val="005D47BD"/>
    <w:rsid w:val="005E7440"/>
    <w:rsid w:val="005F2B2E"/>
    <w:rsid w:val="00610E1A"/>
    <w:rsid w:val="006122AA"/>
    <w:rsid w:val="00633E0F"/>
    <w:rsid w:val="00636C73"/>
    <w:rsid w:val="00694939"/>
    <w:rsid w:val="006D79EE"/>
    <w:rsid w:val="006E0570"/>
    <w:rsid w:val="006F1C75"/>
    <w:rsid w:val="006F3C5E"/>
    <w:rsid w:val="00705C07"/>
    <w:rsid w:val="00713AC0"/>
    <w:rsid w:val="00714B05"/>
    <w:rsid w:val="00742CA5"/>
    <w:rsid w:val="00752B0B"/>
    <w:rsid w:val="00752DD4"/>
    <w:rsid w:val="00776837"/>
    <w:rsid w:val="00780D8F"/>
    <w:rsid w:val="0078287C"/>
    <w:rsid w:val="007850C0"/>
    <w:rsid w:val="007911BD"/>
    <w:rsid w:val="007A4B91"/>
    <w:rsid w:val="007D1D48"/>
    <w:rsid w:val="007D68B5"/>
    <w:rsid w:val="007F16BC"/>
    <w:rsid w:val="008023FE"/>
    <w:rsid w:val="0080510F"/>
    <w:rsid w:val="008171B4"/>
    <w:rsid w:val="008276D4"/>
    <w:rsid w:val="00840FED"/>
    <w:rsid w:val="00845792"/>
    <w:rsid w:val="00846FB6"/>
    <w:rsid w:val="00865AF7"/>
    <w:rsid w:val="008935FE"/>
    <w:rsid w:val="00893884"/>
    <w:rsid w:val="00893B9E"/>
    <w:rsid w:val="008C2CA6"/>
    <w:rsid w:val="008D4165"/>
    <w:rsid w:val="009012F2"/>
    <w:rsid w:val="00913FA2"/>
    <w:rsid w:val="0093692F"/>
    <w:rsid w:val="00942D5C"/>
    <w:rsid w:val="00951136"/>
    <w:rsid w:val="00972C24"/>
    <w:rsid w:val="00975C2F"/>
    <w:rsid w:val="00987CCA"/>
    <w:rsid w:val="00992D9D"/>
    <w:rsid w:val="009A081F"/>
    <w:rsid w:val="009A19AD"/>
    <w:rsid w:val="009A2437"/>
    <w:rsid w:val="009B1ED2"/>
    <w:rsid w:val="009C25E3"/>
    <w:rsid w:val="009D1AB8"/>
    <w:rsid w:val="009E45E9"/>
    <w:rsid w:val="009E4AD1"/>
    <w:rsid w:val="00A03610"/>
    <w:rsid w:val="00A20397"/>
    <w:rsid w:val="00A25F81"/>
    <w:rsid w:val="00A37E3A"/>
    <w:rsid w:val="00A60F05"/>
    <w:rsid w:val="00A71655"/>
    <w:rsid w:val="00A93490"/>
    <w:rsid w:val="00AB49D7"/>
    <w:rsid w:val="00AD5F47"/>
    <w:rsid w:val="00AE58C4"/>
    <w:rsid w:val="00B41C1A"/>
    <w:rsid w:val="00B45000"/>
    <w:rsid w:val="00B46755"/>
    <w:rsid w:val="00B60BF0"/>
    <w:rsid w:val="00B630A2"/>
    <w:rsid w:val="00B76C7B"/>
    <w:rsid w:val="00B92100"/>
    <w:rsid w:val="00BB2415"/>
    <w:rsid w:val="00BB665C"/>
    <w:rsid w:val="00BC5D7A"/>
    <w:rsid w:val="00C24C5A"/>
    <w:rsid w:val="00CC0A3E"/>
    <w:rsid w:val="00CC38C6"/>
    <w:rsid w:val="00CC39CD"/>
    <w:rsid w:val="00CE1786"/>
    <w:rsid w:val="00D02E70"/>
    <w:rsid w:val="00D05FB4"/>
    <w:rsid w:val="00D22963"/>
    <w:rsid w:val="00D34DAA"/>
    <w:rsid w:val="00D801AB"/>
    <w:rsid w:val="00D96E85"/>
    <w:rsid w:val="00DA43C5"/>
    <w:rsid w:val="00DF541C"/>
    <w:rsid w:val="00DF7810"/>
    <w:rsid w:val="00E001A6"/>
    <w:rsid w:val="00E15F14"/>
    <w:rsid w:val="00E32505"/>
    <w:rsid w:val="00E40E56"/>
    <w:rsid w:val="00E51319"/>
    <w:rsid w:val="00E51DB6"/>
    <w:rsid w:val="00E5423A"/>
    <w:rsid w:val="00E65A40"/>
    <w:rsid w:val="00E76908"/>
    <w:rsid w:val="00E76C00"/>
    <w:rsid w:val="00E9104A"/>
    <w:rsid w:val="00EC5772"/>
    <w:rsid w:val="00EE5EB5"/>
    <w:rsid w:val="00F00952"/>
    <w:rsid w:val="00F01393"/>
    <w:rsid w:val="00F71015"/>
    <w:rsid w:val="00F720C9"/>
    <w:rsid w:val="00FA1E77"/>
    <w:rsid w:val="00FC27F6"/>
    <w:rsid w:val="00FC6768"/>
    <w:rsid w:val="00FD31AE"/>
    <w:rsid w:val="00FD6C45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0EA5-1B5D-4661-BE94-EB9654D1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2020-12-22T10:45:00Z</cp:lastPrinted>
  <dcterms:created xsi:type="dcterms:W3CDTF">2021-07-23T06:17:00Z</dcterms:created>
  <dcterms:modified xsi:type="dcterms:W3CDTF">2021-07-23T09:50:00Z</dcterms:modified>
</cp:coreProperties>
</file>