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6" w:rsidRPr="00E25C56" w:rsidRDefault="00E25C56" w:rsidP="00173B21">
      <w:pPr>
        <w:suppressAutoHyphens w:val="0"/>
        <w:ind w:left="10206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bookmarkStart w:id="0" w:name="_GoBack"/>
      <w:bookmarkEnd w:id="0"/>
      <w:r w:rsidRPr="00E25C56">
        <w:rPr>
          <w:rFonts w:ascii="Times New Roman" w:hAnsi="Times New Roman" w:cs="Times New Roman"/>
          <w:noProof/>
          <w:sz w:val="28"/>
          <w:szCs w:val="28"/>
          <w:lang w:eastAsia="uk-UA"/>
        </w:rPr>
        <w:t>Додаток 2</w:t>
      </w:r>
    </w:p>
    <w:p w:rsidR="00E25C56" w:rsidRPr="00E25C56" w:rsidRDefault="00E25C56" w:rsidP="00173B21">
      <w:pPr>
        <w:suppressAutoHyphens w:val="0"/>
        <w:ind w:left="10206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E25C56">
        <w:rPr>
          <w:rFonts w:ascii="Times New Roman" w:hAnsi="Times New Roman" w:cs="Times New Roman"/>
          <w:noProof/>
          <w:sz w:val="28"/>
          <w:szCs w:val="28"/>
          <w:lang w:eastAsia="uk-UA"/>
        </w:rPr>
        <w:t>до додатка до рішення обласної ради</w:t>
      </w:r>
    </w:p>
    <w:p w:rsidR="00E25C56" w:rsidRDefault="00E25C56" w:rsidP="00E25C56">
      <w:pPr>
        <w:pStyle w:val="a3"/>
        <w:ind w:firstLine="567"/>
        <w:jc w:val="center"/>
        <w:rPr>
          <w:b/>
          <w:sz w:val="28"/>
          <w:szCs w:val="28"/>
        </w:rPr>
      </w:pPr>
    </w:p>
    <w:p w:rsidR="00E25C56" w:rsidRPr="00324C95" w:rsidRDefault="00E25C56" w:rsidP="00E25C56">
      <w:pPr>
        <w:pStyle w:val="a3"/>
        <w:ind w:firstLine="567"/>
        <w:jc w:val="center"/>
      </w:pPr>
      <w:r w:rsidRPr="00324C95">
        <w:rPr>
          <w:b/>
          <w:sz w:val="28"/>
          <w:szCs w:val="28"/>
        </w:rPr>
        <w:t>ПОКАЗНИКИ</w:t>
      </w:r>
    </w:p>
    <w:p w:rsidR="00E25C56" w:rsidRPr="00324C95" w:rsidRDefault="00E25C56" w:rsidP="00E25C56">
      <w:pPr>
        <w:pStyle w:val="a3"/>
        <w:ind w:firstLine="567"/>
        <w:jc w:val="center"/>
      </w:pPr>
      <w:r w:rsidRPr="00324C95">
        <w:rPr>
          <w:b/>
          <w:sz w:val="28"/>
          <w:szCs w:val="28"/>
        </w:rPr>
        <w:t xml:space="preserve">оцінки ефективності виконання </w:t>
      </w:r>
      <w:r w:rsidRPr="00324C95">
        <w:rPr>
          <w:b/>
          <w:bCs/>
          <w:sz w:val="28"/>
          <w:szCs w:val="28"/>
        </w:rPr>
        <w:t>регіональної цільової</w:t>
      </w:r>
      <w:r w:rsidRPr="00324C95">
        <w:rPr>
          <w:b/>
          <w:sz w:val="28"/>
          <w:szCs w:val="28"/>
        </w:rPr>
        <w:t xml:space="preserve"> </w:t>
      </w:r>
      <w:r w:rsidRPr="00324C95">
        <w:rPr>
          <w:b/>
          <w:bCs/>
          <w:sz w:val="28"/>
          <w:szCs w:val="28"/>
        </w:rPr>
        <w:t>соціальної програми</w:t>
      </w:r>
    </w:p>
    <w:p w:rsidR="00E25C56" w:rsidRPr="00324C95" w:rsidRDefault="00131AA1" w:rsidP="00E25C56">
      <w:pPr>
        <w:pStyle w:val="a3"/>
        <w:ind w:firstLine="567"/>
        <w:jc w:val="center"/>
      </w:pPr>
      <w:r>
        <w:rPr>
          <w:b/>
          <w:bCs/>
          <w:sz w:val="28"/>
          <w:szCs w:val="28"/>
        </w:rPr>
        <w:t>„</w:t>
      </w:r>
      <w:r w:rsidR="00E25C56" w:rsidRPr="00324C95">
        <w:rPr>
          <w:b/>
          <w:bCs/>
          <w:sz w:val="28"/>
          <w:szCs w:val="28"/>
        </w:rPr>
        <w:t>Молодь Дніпропетровщини” на 2022 – 2026 роки</w:t>
      </w:r>
    </w:p>
    <w:p w:rsidR="00E25C56" w:rsidRPr="00302274" w:rsidRDefault="00E25C56" w:rsidP="00E25C56">
      <w:pPr>
        <w:pStyle w:val="a3"/>
        <w:ind w:firstLine="567"/>
        <w:jc w:val="center"/>
        <w:rPr>
          <w:b/>
          <w:sz w:val="22"/>
          <w:szCs w:val="22"/>
        </w:rPr>
      </w:pPr>
    </w:p>
    <w:p w:rsidR="00E25C56" w:rsidRPr="00324C95" w:rsidRDefault="00E25C56" w:rsidP="00E25C56">
      <w:pPr>
        <w:pStyle w:val="a3"/>
        <w:ind w:firstLine="567"/>
        <w:jc w:val="center"/>
      </w:pPr>
      <w:r w:rsidRPr="00324C95">
        <w:rPr>
          <w:b/>
          <w:sz w:val="28"/>
          <w:szCs w:val="28"/>
        </w:rPr>
        <w:t>І.</w:t>
      </w:r>
      <w:r w:rsidR="00230E5C">
        <w:rPr>
          <w:b/>
          <w:sz w:val="28"/>
          <w:szCs w:val="28"/>
        </w:rPr>
        <w:t xml:space="preserve"> Кількісні показники виконання п</w:t>
      </w:r>
      <w:r w:rsidRPr="00324C95">
        <w:rPr>
          <w:b/>
          <w:sz w:val="28"/>
          <w:szCs w:val="28"/>
        </w:rPr>
        <w:t>рограми</w:t>
      </w:r>
    </w:p>
    <w:p w:rsidR="00E25C56" w:rsidRPr="00302274" w:rsidRDefault="00E25C56" w:rsidP="00E25C56">
      <w:pPr>
        <w:pStyle w:val="a3"/>
        <w:spacing w:line="216" w:lineRule="auto"/>
        <w:ind w:firstLine="567"/>
        <w:rPr>
          <w:b/>
          <w:sz w:val="22"/>
          <w:szCs w:val="22"/>
        </w:rPr>
      </w:pPr>
    </w:p>
    <w:p w:rsidR="00E25C56" w:rsidRPr="00324C95" w:rsidRDefault="00E25C56" w:rsidP="00E25C56">
      <w:pPr>
        <w:spacing w:line="216" w:lineRule="auto"/>
        <w:ind w:firstLine="567"/>
        <w:rPr>
          <w:b/>
          <w:sz w:val="2"/>
          <w:szCs w:val="2"/>
        </w:rPr>
      </w:pPr>
    </w:p>
    <w:tbl>
      <w:tblPr>
        <w:tblW w:w="4971" w:type="pct"/>
        <w:tblLook w:val="0000" w:firstRow="0" w:lastRow="0" w:firstColumn="0" w:lastColumn="0" w:noHBand="0" w:noVBand="0"/>
      </w:tblPr>
      <w:tblGrid>
        <w:gridCol w:w="5496"/>
        <w:gridCol w:w="1988"/>
        <w:gridCol w:w="1414"/>
        <w:gridCol w:w="1278"/>
        <w:gridCol w:w="990"/>
        <w:gridCol w:w="995"/>
        <w:gridCol w:w="995"/>
        <w:gridCol w:w="981"/>
      </w:tblGrid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AA1" w:rsidRPr="00324C95" w:rsidRDefault="00131AA1" w:rsidP="007557DF">
            <w:pPr>
              <w:suppressAutoHyphens w:val="0"/>
              <w:spacing w:before="100"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AA1" w:rsidRPr="00324C95" w:rsidRDefault="00131AA1" w:rsidP="007557DF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Найменування показника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AA1" w:rsidRPr="00324C95" w:rsidRDefault="00131AA1" w:rsidP="00131AA1">
            <w:pPr>
              <w:suppressAutoHyphens w:val="0"/>
              <w:spacing w:before="100"/>
              <w:ind w:left="-108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 xml:space="preserve">Усього </w:t>
            </w:r>
          </w:p>
          <w:p w:rsidR="00131AA1" w:rsidRPr="00324C95" w:rsidRDefault="00173B21" w:rsidP="00131AA1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за п</w:t>
            </w:r>
            <w:r w:rsidR="00131AA1"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рограмою</w:t>
            </w:r>
          </w:p>
        </w:tc>
        <w:tc>
          <w:tcPr>
            <w:tcW w:w="18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 xml:space="preserve">Значення показника </w:t>
            </w:r>
            <w:r w:rsidR="00DC157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за роками</w:t>
            </w:r>
          </w:p>
        </w:tc>
      </w:tr>
      <w:tr w:rsidR="00173B21" w:rsidRPr="00324C95" w:rsidTr="00173B21">
        <w:trPr>
          <w:tblHeader/>
        </w:trPr>
        <w:tc>
          <w:tcPr>
            <w:tcW w:w="19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7557DF">
            <w:pPr>
              <w:suppressAutoHyphens w:val="0"/>
              <w:spacing w:before="100"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7557DF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7557DF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9A5E4A">
            <w:pPr>
              <w:suppressAutoHyphens w:val="0"/>
              <w:spacing w:before="100" w:after="119"/>
              <w:ind w:left="-108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9A5E4A">
            <w:pPr>
              <w:suppressAutoHyphens w:val="0"/>
              <w:spacing w:before="100" w:after="119"/>
              <w:ind w:left="-108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9A5E4A">
            <w:pPr>
              <w:suppressAutoHyphens w:val="0"/>
              <w:spacing w:before="100" w:after="119"/>
              <w:ind w:left="-108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9A5E4A">
            <w:pPr>
              <w:suppressAutoHyphens w:val="0"/>
              <w:spacing w:before="100" w:after="119"/>
              <w:ind w:left="-108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9A5E4A">
            <w:pPr>
              <w:suppressAutoHyphens w:val="0"/>
              <w:spacing w:before="100" w:after="119"/>
              <w:ind w:left="-108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2026</w:t>
            </w:r>
          </w:p>
        </w:tc>
      </w:tr>
      <w:tr w:rsidR="00173B21" w:rsidRPr="00324C95" w:rsidTr="00173B21">
        <w:trPr>
          <w:trHeight w:val="249"/>
          <w:tblHeader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A1" w:rsidRPr="00324C95" w:rsidRDefault="00131AA1" w:rsidP="00DC157E">
            <w:pPr>
              <w:suppressAutoHyphens w:val="0"/>
              <w:ind w:left="-57" w:right="-108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173B21" w:rsidRPr="00324C95" w:rsidTr="00173B21">
        <w:trPr>
          <w:trHeight w:val="579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1. Підвищення рівня </w:t>
            </w:r>
            <w:proofErr w:type="spellStart"/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компетентностей</w:t>
            </w:r>
            <w:proofErr w:type="spellEnd"/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молоді, у тому числі громадянських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285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57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35500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7100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2. Підвищення рівня культури </w:t>
            </w:r>
            <w:proofErr w:type="spellStart"/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волонтерства</w:t>
            </w:r>
            <w:proofErr w:type="spellEnd"/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серед молоді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3250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650</w:t>
            </w:r>
          </w:p>
        </w:tc>
      </w:tr>
      <w:tr w:rsidR="00173B21" w:rsidRPr="00324C95" w:rsidTr="00173B21">
        <w:trPr>
          <w:trHeight w:val="618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3. Активізація залучення молоді до процесів ухвалення рішень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140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28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A1" w:rsidRPr="00324C95" w:rsidRDefault="00131AA1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16750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3350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3350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3350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A1" w:rsidRPr="00324C95" w:rsidRDefault="00131AA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3350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4. Зміцнення соціальної згуртованості молоді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             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21" w:rsidRPr="00324C95" w:rsidRDefault="00173B21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41250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8250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8250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8250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B21" w:rsidRPr="00324C95" w:rsidRDefault="00173B21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8250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lastRenderedPageBreak/>
              <w:t xml:space="preserve">5. Виконання програм для підготовки фахівців, які працюють з молоддю, у тому числі програми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„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Молодіжний працівник”</w:t>
            </w: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1500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300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6. Забезпечення функціонування молодіжних центрів</w:t>
            </w: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6250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1250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7. Сприяння створенню умов для розвитку спроможності інститутів громадянського суспільства</w:t>
            </w: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13500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2700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2700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2700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2700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8. Здійснення експертно-аналітичних, інформаційних та підсумкових оціночних заходів </w:t>
            </w: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  <w:p w:rsidR="00302274" w:rsidRPr="00324C95" w:rsidRDefault="00302274" w:rsidP="00302274">
            <w:pPr>
              <w:suppressAutoHyphens w:val="0"/>
              <w:spacing w:before="60"/>
              <w:ind w:left="-57" w:right="-57"/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40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11375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2275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2275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2275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2275</w:t>
            </w:r>
          </w:p>
        </w:tc>
      </w:tr>
      <w:tr w:rsidR="00173B21" w:rsidRPr="00324C95" w:rsidTr="00173B21"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9. Здійснення молодіжного співробітництва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их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заходів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</w:tr>
      <w:tr w:rsidR="00173B21" w:rsidRPr="00324C95" w:rsidTr="00173B21"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4" w:rsidRPr="00324C95" w:rsidRDefault="00302274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F27FE9">
            <w:pPr>
              <w:suppressAutoHyphens w:val="0"/>
              <w:spacing w:before="60" w:after="40"/>
              <w:ind w:left="-57" w:right="-57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Кількість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залучен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их </w:t>
            </w: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осіб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274" w:rsidRPr="00324C95" w:rsidRDefault="00302274" w:rsidP="00302274">
            <w:pPr>
              <w:suppressAutoHyphens w:val="0"/>
              <w:spacing w:before="60"/>
              <w:ind w:left="-57" w:right="-57"/>
              <w:jc w:val="center"/>
            </w:pPr>
            <w:r w:rsidRPr="00324C95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20</w:t>
            </w:r>
          </w:p>
        </w:tc>
      </w:tr>
    </w:tbl>
    <w:p w:rsidR="00F27FE9" w:rsidRDefault="00F27FE9" w:rsidP="00DC157E">
      <w:pPr>
        <w:ind w:left="-57"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C56" w:rsidRPr="00324C95" w:rsidRDefault="00E25C56" w:rsidP="00F27FE9">
      <w:pPr>
        <w:ind w:right="-57" w:firstLine="510"/>
        <w:jc w:val="center"/>
      </w:pPr>
      <w:r w:rsidRPr="00324C95">
        <w:rPr>
          <w:rFonts w:ascii="Times New Roman" w:hAnsi="Times New Roman" w:cs="Times New Roman"/>
          <w:b/>
          <w:sz w:val="28"/>
          <w:szCs w:val="28"/>
        </w:rPr>
        <w:t xml:space="preserve">ІІ. Якісні показники виконання </w:t>
      </w:r>
      <w:r w:rsidR="00230E5C">
        <w:rPr>
          <w:rFonts w:ascii="Times New Roman" w:hAnsi="Times New Roman" w:cs="Times New Roman"/>
          <w:b/>
          <w:sz w:val="28"/>
          <w:szCs w:val="28"/>
        </w:rPr>
        <w:t>п</w:t>
      </w:r>
      <w:r w:rsidRPr="00324C95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E25C56" w:rsidRPr="00324C95" w:rsidRDefault="00E25C56" w:rsidP="00E25C56">
      <w:pPr>
        <w:pStyle w:val="a5"/>
        <w:spacing w:before="0" w:after="0"/>
        <w:ind w:right="57" w:firstLine="0"/>
        <w:jc w:val="both"/>
        <w:rPr>
          <w:b/>
          <w:color w:val="auto"/>
          <w:sz w:val="28"/>
          <w:szCs w:val="28"/>
        </w:rPr>
      </w:pP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>Програма забезпечить: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>зростання чисельності молоді, яка бере участь у заходах неформальної освіти та усвідомлює необхідність навчання протягом життя;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 xml:space="preserve">підвищення рівня </w:t>
      </w:r>
      <w:proofErr w:type="spellStart"/>
      <w:r w:rsidRPr="00324C95">
        <w:rPr>
          <w:sz w:val="28"/>
          <w:szCs w:val="28"/>
        </w:rPr>
        <w:t>компетентностей</w:t>
      </w:r>
      <w:proofErr w:type="spellEnd"/>
      <w:r w:rsidRPr="00324C95">
        <w:rPr>
          <w:sz w:val="28"/>
          <w:szCs w:val="28"/>
        </w:rPr>
        <w:t xml:space="preserve"> молоді та молодіжних працівників області (знань, умінь, навичок тощо), у тому числі фінансової та цифрової грамотності, </w:t>
      </w:r>
      <w:proofErr w:type="spellStart"/>
      <w:r w:rsidRPr="00324C95">
        <w:rPr>
          <w:sz w:val="28"/>
          <w:szCs w:val="28"/>
        </w:rPr>
        <w:t>медіаграмотності</w:t>
      </w:r>
      <w:proofErr w:type="spellEnd"/>
      <w:r w:rsidRPr="00324C95">
        <w:rPr>
          <w:sz w:val="28"/>
          <w:szCs w:val="28"/>
        </w:rPr>
        <w:t>, правової спроможності для активної участі молоді в суспільне життя громади з метою професійного розвитку та провадження підприємницької діяльності;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lastRenderedPageBreak/>
        <w:t>зростання чисельності молоді зі сформованим відповідальним ставленням до власного здоров’я;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>зростання чисельності молоді, яка має знання та навички з планування сім’ї та репродуктивного здоров’я;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>підвищення рівня інформованості суспільства про потреби молоді, у тому числі молоді з числа осіб з інвалідністю, та підвищення ступеня її інтеграції;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>збільшення числа молоді, яка бере участь у діяльності інститутів громадянського суспільства та молодіжних центрів, має досвід волонтерської діяльності, бере участь у процесах ухвалення рішень;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>інформування молоді про форми безпосередньої участі у суспільному житті;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 xml:space="preserve">взяття участі у </w:t>
      </w:r>
      <w:proofErr w:type="spellStart"/>
      <w:r w:rsidRPr="00324C95">
        <w:rPr>
          <w:sz w:val="28"/>
          <w:szCs w:val="28"/>
        </w:rPr>
        <w:t>проєктах</w:t>
      </w:r>
      <w:proofErr w:type="spellEnd"/>
      <w:r w:rsidRPr="00324C95">
        <w:rPr>
          <w:sz w:val="28"/>
          <w:szCs w:val="28"/>
        </w:rPr>
        <w:t xml:space="preserve"> у рамках здійснення обмінів молоддю у партнерстві з іншими державами та міжнародними організаціями;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 xml:space="preserve">навчання, у тому числі за програмою </w:t>
      </w:r>
      <w:r w:rsidR="00DD292C">
        <w:rPr>
          <w:sz w:val="28"/>
          <w:szCs w:val="28"/>
        </w:rPr>
        <w:t>„</w:t>
      </w:r>
      <w:r w:rsidRPr="00324C95">
        <w:rPr>
          <w:sz w:val="28"/>
          <w:szCs w:val="28"/>
        </w:rPr>
        <w:t>Молодіжний працівник”, представників інститутів громадянського суспільства та фахівців, які працюють з молоддю;</w:t>
      </w:r>
    </w:p>
    <w:p w:rsidR="00E25C56" w:rsidRPr="00324C95" w:rsidRDefault="00E25C56" w:rsidP="00E25C56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324C95">
        <w:rPr>
          <w:sz w:val="28"/>
          <w:szCs w:val="28"/>
        </w:rPr>
        <w:t xml:space="preserve">отримання відповідних </w:t>
      </w:r>
      <w:proofErr w:type="spellStart"/>
      <w:r w:rsidRPr="00324C95">
        <w:rPr>
          <w:sz w:val="28"/>
          <w:szCs w:val="28"/>
        </w:rPr>
        <w:t>компетентностей</w:t>
      </w:r>
      <w:proofErr w:type="spellEnd"/>
      <w:r w:rsidRPr="00324C95">
        <w:rPr>
          <w:sz w:val="28"/>
          <w:szCs w:val="28"/>
        </w:rPr>
        <w:t xml:space="preserve"> для підвищення рівня спроможностей та якості діяльності представників молодіжних центрів.</w:t>
      </w:r>
    </w:p>
    <w:p w:rsidR="00E25C56" w:rsidRDefault="00E25C56" w:rsidP="00E25C56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73B21" w:rsidRDefault="00173B21" w:rsidP="00E25C56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73B21" w:rsidRPr="00324C95" w:rsidRDefault="00173B21" w:rsidP="00E25C56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25C56" w:rsidRPr="00E25C56" w:rsidRDefault="00E25C56" w:rsidP="00173B21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 w:rsidRPr="00E25C56">
        <w:rPr>
          <w:rFonts w:ascii="Times New Roman" w:hAnsi="Times New Roman" w:cs="Times New Roman"/>
          <w:b/>
          <w:bCs/>
          <w:sz w:val="28"/>
          <w:szCs w:val="28"/>
        </w:rPr>
        <w:t xml:space="preserve">Перший заступник </w:t>
      </w:r>
    </w:p>
    <w:p w:rsidR="00E25C56" w:rsidRPr="00E25C56" w:rsidRDefault="00E25C56" w:rsidP="00173B21">
      <w:pPr>
        <w:ind w:right="-130"/>
        <w:rPr>
          <w:rFonts w:ascii="Times New Roman" w:hAnsi="Times New Roman" w:cs="Times New Roman"/>
          <w:sz w:val="24"/>
          <w:szCs w:val="24"/>
          <w:lang w:eastAsia="uk-UA"/>
        </w:rPr>
      </w:pPr>
      <w:r w:rsidRPr="00E25C56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            </w:t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</w:t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C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Г. ГУФМАН</w:t>
      </w:r>
    </w:p>
    <w:p w:rsidR="000707BF" w:rsidRDefault="000707BF"/>
    <w:sectPr w:rsidR="000707BF" w:rsidSect="00173B21">
      <w:headerReference w:type="default" r:id="rId7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34" w:rsidRDefault="006D0834" w:rsidP="00DC157E">
      <w:r>
        <w:separator/>
      </w:r>
    </w:p>
  </w:endnote>
  <w:endnote w:type="continuationSeparator" w:id="0">
    <w:p w:rsidR="006D0834" w:rsidRDefault="006D0834" w:rsidP="00DC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34" w:rsidRDefault="006D0834" w:rsidP="00DC157E">
      <w:r>
        <w:separator/>
      </w:r>
    </w:p>
  </w:footnote>
  <w:footnote w:type="continuationSeparator" w:id="0">
    <w:p w:rsidR="006D0834" w:rsidRDefault="006D0834" w:rsidP="00DC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6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157E" w:rsidRPr="00DC157E" w:rsidRDefault="00DC157E">
        <w:pPr>
          <w:pStyle w:val="a7"/>
          <w:jc w:val="center"/>
          <w:rPr>
            <w:rFonts w:ascii="Times New Roman" w:hAnsi="Times New Roman" w:cs="Times New Roman"/>
          </w:rPr>
        </w:pPr>
        <w:r w:rsidRPr="00DC157E">
          <w:rPr>
            <w:rFonts w:ascii="Times New Roman" w:hAnsi="Times New Roman" w:cs="Times New Roman"/>
          </w:rPr>
          <w:fldChar w:fldCharType="begin"/>
        </w:r>
        <w:r w:rsidRPr="00DC157E">
          <w:rPr>
            <w:rFonts w:ascii="Times New Roman" w:hAnsi="Times New Roman" w:cs="Times New Roman"/>
          </w:rPr>
          <w:instrText>PAGE   \* MERGEFORMAT</w:instrText>
        </w:r>
        <w:r w:rsidRPr="00DC157E">
          <w:rPr>
            <w:rFonts w:ascii="Times New Roman" w:hAnsi="Times New Roman" w:cs="Times New Roman"/>
          </w:rPr>
          <w:fldChar w:fldCharType="separate"/>
        </w:r>
        <w:r w:rsidR="002141A6" w:rsidRPr="002141A6">
          <w:rPr>
            <w:rFonts w:ascii="Times New Roman" w:hAnsi="Times New Roman" w:cs="Times New Roman"/>
            <w:noProof/>
            <w:lang w:val="ru-RU"/>
          </w:rPr>
          <w:t>3</w:t>
        </w:r>
        <w:r w:rsidRPr="00DC157E">
          <w:rPr>
            <w:rFonts w:ascii="Times New Roman" w:hAnsi="Times New Roman" w:cs="Times New Roman"/>
          </w:rPr>
          <w:fldChar w:fldCharType="end"/>
        </w:r>
      </w:p>
    </w:sdtContent>
  </w:sdt>
  <w:p w:rsidR="00DC157E" w:rsidRDefault="00DC15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6"/>
    <w:rsid w:val="000707BF"/>
    <w:rsid w:val="00131AA1"/>
    <w:rsid w:val="00173B21"/>
    <w:rsid w:val="002141A6"/>
    <w:rsid w:val="00230E5C"/>
    <w:rsid w:val="00295643"/>
    <w:rsid w:val="002A7844"/>
    <w:rsid w:val="00302274"/>
    <w:rsid w:val="003A3143"/>
    <w:rsid w:val="006D0834"/>
    <w:rsid w:val="00A95468"/>
    <w:rsid w:val="00BD7E55"/>
    <w:rsid w:val="00C0031A"/>
    <w:rsid w:val="00D22BC1"/>
    <w:rsid w:val="00DC157E"/>
    <w:rsid w:val="00DD292C"/>
    <w:rsid w:val="00E25C56"/>
    <w:rsid w:val="00F27FE9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6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5C56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E25C5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rsid w:val="00E25C56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Нормальний текст"/>
    <w:basedOn w:val="a"/>
    <w:rsid w:val="00E25C56"/>
    <w:pPr>
      <w:suppressAutoHyphens w:val="0"/>
      <w:spacing w:before="120"/>
      <w:ind w:firstLine="567"/>
    </w:pPr>
    <w:rPr>
      <w:rFonts w:ascii="Antiqua" w:hAnsi="Antiqu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b">
    <w:name w:val="Balloon Text"/>
    <w:basedOn w:val="a"/>
    <w:link w:val="ac"/>
    <w:uiPriority w:val="99"/>
    <w:semiHidden/>
    <w:unhideWhenUsed/>
    <w:rsid w:val="00173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B21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6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5C56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E25C5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rsid w:val="00E25C56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Нормальний текст"/>
    <w:basedOn w:val="a"/>
    <w:rsid w:val="00E25C56"/>
    <w:pPr>
      <w:suppressAutoHyphens w:val="0"/>
      <w:spacing w:before="120"/>
      <w:ind w:firstLine="567"/>
    </w:pPr>
    <w:rPr>
      <w:rFonts w:ascii="Antiqua" w:hAnsi="Antiqu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b">
    <w:name w:val="Balloon Text"/>
    <w:basedOn w:val="a"/>
    <w:link w:val="ac"/>
    <w:uiPriority w:val="99"/>
    <w:semiHidden/>
    <w:unhideWhenUsed/>
    <w:rsid w:val="00173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B21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2021-11-25T08:22:00Z</cp:lastPrinted>
  <dcterms:created xsi:type="dcterms:W3CDTF">2021-11-29T07:17:00Z</dcterms:created>
  <dcterms:modified xsi:type="dcterms:W3CDTF">2021-11-29T07:17:00Z</dcterms:modified>
</cp:coreProperties>
</file>