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50" w:rsidRPr="00E54C52" w:rsidRDefault="00DA5350" w:rsidP="00843AE7">
      <w:pPr>
        <w:ind w:left="5954"/>
        <w:jc w:val="both"/>
      </w:pPr>
      <w:r w:rsidRPr="00E54C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Додаток 2</w:t>
      </w:r>
      <w:bookmarkStart w:id="0" w:name="_GoBack"/>
      <w:bookmarkEnd w:id="0"/>
    </w:p>
    <w:p w:rsidR="00DA5350" w:rsidRPr="00E54C52" w:rsidRDefault="00DA5350" w:rsidP="00843AE7">
      <w:pPr>
        <w:ind w:left="5954"/>
      </w:pPr>
      <w:r w:rsidRPr="00E54C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до </w:t>
      </w:r>
      <w:r w:rsidR="00843AE7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рішення обласної ради</w:t>
      </w:r>
    </w:p>
    <w:p w:rsidR="00DA5350" w:rsidRPr="00E54C52" w:rsidRDefault="00DA5350" w:rsidP="00DA5350">
      <w:pPr>
        <w:ind w:left="5245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DA5350" w:rsidRDefault="00DA5350" w:rsidP="00DA5350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DA5350" w:rsidRPr="00E54C52" w:rsidRDefault="00DA5350" w:rsidP="00DA5350">
      <w:pPr>
        <w:jc w:val="center"/>
      </w:pPr>
      <w:r w:rsidRPr="00E54C52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ПАСПОРТ</w:t>
      </w:r>
    </w:p>
    <w:p w:rsidR="00DA5350" w:rsidRPr="00E54C52" w:rsidRDefault="00754B7C" w:rsidP="00DA5350">
      <w:pPr>
        <w:jc w:val="center"/>
      </w:pPr>
      <w:proofErr w:type="gramStart"/>
      <w:r>
        <w:rPr>
          <w:rFonts w:ascii="Times New Roman" w:hAnsi="Times New Roman" w:cs="Times New Roman"/>
          <w:b/>
          <w:spacing w:val="2"/>
          <w:position w:val="2"/>
          <w:sz w:val="28"/>
          <w:szCs w:val="28"/>
          <w:lang w:val="ru-RU"/>
        </w:rPr>
        <w:t>Ц</w:t>
      </w:r>
      <w:proofErr w:type="spellStart"/>
      <w:proofErr w:type="gramEnd"/>
      <w:r w:rsidR="00DA5350" w:rsidRPr="00E54C52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ільової</w:t>
      </w:r>
      <w:proofErr w:type="spellEnd"/>
      <w:r w:rsidR="00DA5350" w:rsidRPr="00E54C52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 xml:space="preserve"> соціальної комплексної </w:t>
      </w:r>
      <w:r>
        <w:rPr>
          <w:rFonts w:ascii="Times New Roman" w:hAnsi="Times New Roman" w:cs="Times New Roman"/>
          <w:b/>
          <w:spacing w:val="2"/>
          <w:position w:val="2"/>
          <w:sz w:val="28"/>
          <w:szCs w:val="28"/>
          <w:lang w:val="ru-RU"/>
        </w:rPr>
        <w:t>п</w:t>
      </w:r>
      <w:proofErr w:type="spellStart"/>
      <w:r w:rsidR="00DA5350" w:rsidRPr="00E54C52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рограми</w:t>
      </w:r>
      <w:proofErr w:type="spellEnd"/>
    </w:p>
    <w:p w:rsidR="00DA5350" w:rsidRPr="00E54C52" w:rsidRDefault="00DA5350" w:rsidP="00DA5350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754B7C" w:rsidRPr="00754B7C" w:rsidRDefault="00DA5350" w:rsidP="00754B7C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  <w:lang w:val="ru-RU"/>
        </w:rPr>
      </w:pPr>
      <w:r w:rsidRPr="00754B7C">
        <w:rPr>
          <w:rFonts w:ascii="Times New Roman" w:hAnsi="Times New Roman" w:cs="Times New Roman"/>
          <w:spacing w:val="2"/>
          <w:position w:val="2"/>
          <w:sz w:val="28"/>
          <w:szCs w:val="28"/>
        </w:rPr>
        <w:t>Назва: Цільова соціальна комплексна програма розвитку фізичної культури і спорту в Дніпропетровській області до 2024 року</w:t>
      </w:r>
      <w:r w:rsidR="00754B7C" w:rsidRPr="00754B7C">
        <w:rPr>
          <w:rFonts w:ascii="Times New Roman" w:hAnsi="Times New Roman" w:cs="Times New Roman"/>
          <w:spacing w:val="2"/>
          <w:position w:val="2"/>
          <w:sz w:val="28"/>
          <w:szCs w:val="28"/>
          <w:lang w:val="ru-RU"/>
        </w:rPr>
        <w:t xml:space="preserve"> (</w:t>
      </w:r>
      <w:proofErr w:type="spellStart"/>
      <w:r w:rsidR="00754B7C" w:rsidRPr="00754B7C">
        <w:rPr>
          <w:rFonts w:ascii="Times New Roman" w:hAnsi="Times New Roman" w:cs="Times New Roman"/>
          <w:spacing w:val="2"/>
          <w:position w:val="2"/>
          <w:sz w:val="28"/>
          <w:szCs w:val="28"/>
          <w:lang w:val="ru-RU"/>
        </w:rPr>
        <w:t>далі</w:t>
      </w:r>
      <w:proofErr w:type="spellEnd"/>
      <w:r w:rsidR="00754B7C">
        <w:rPr>
          <w:rFonts w:ascii="Times New Roman" w:hAnsi="Times New Roman" w:cs="Times New Roman"/>
          <w:spacing w:val="2"/>
          <w:position w:val="2"/>
          <w:sz w:val="28"/>
          <w:szCs w:val="28"/>
          <w:lang w:val="ru-RU"/>
        </w:rPr>
        <w:t xml:space="preserve"> – </w:t>
      </w:r>
      <w:proofErr w:type="spellStart"/>
      <w:r w:rsidR="00754B7C" w:rsidRPr="00754B7C">
        <w:rPr>
          <w:rFonts w:ascii="Times New Roman" w:hAnsi="Times New Roman" w:cs="Times New Roman"/>
          <w:spacing w:val="2"/>
          <w:position w:val="2"/>
          <w:sz w:val="28"/>
          <w:szCs w:val="28"/>
          <w:lang w:val="ru-RU"/>
        </w:rPr>
        <w:t>Програма</w:t>
      </w:r>
      <w:proofErr w:type="spellEnd"/>
      <w:r w:rsidR="00754B7C" w:rsidRPr="00754B7C">
        <w:rPr>
          <w:rFonts w:ascii="Times New Roman" w:hAnsi="Times New Roman" w:cs="Times New Roman"/>
          <w:spacing w:val="2"/>
          <w:position w:val="2"/>
          <w:sz w:val="28"/>
          <w:szCs w:val="28"/>
          <w:lang w:val="ru-RU"/>
        </w:rPr>
        <w:t>)</w:t>
      </w:r>
      <w:r w:rsidR="00754B7C" w:rsidRPr="00754B7C">
        <w:rPr>
          <w:rFonts w:ascii="Times New Roman" w:hAnsi="Times New Roman" w:cs="Times New Roman"/>
          <w:spacing w:val="2"/>
          <w:position w:val="2"/>
          <w:sz w:val="28"/>
          <w:szCs w:val="28"/>
        </w:rPr>
        <w:t>.</w:t>
      </w:r>
    </w:p>
    <w:p w:rsidR="00754B7C" w:rsidRPr="00754B7C" w:rsidRDefault="00754B7C" w:rsidP="00754B7C">
      <w:pPr>
        <w:pStyle w:val="a9"/>
        <w:tabs>
          <w:tab w:val="left" w:pos="993"/>
        </w:tabs>
        <w:ind w:left="567"/>
        <w:jc w:val="both"/>
        <w:rPr>
          <w:rFonts w:ascii="Times New Roman" w:hAnsi="Times New Roman" w:cs="Times New Roman"/>
          <w:spacing w:val="2"/>
          <w:position w:val="2"/>
          <w:sz w:val="12"/>
          <w:szCs w:val="12"/>
          <w:lang w:val="ru-RU"/>
        </w:rPr>
      </w:pPr>
    </w:p>
    <w:p w:rsidR="00DA5350" w:rsidRDefault="00DA5350" w:rsidP="003C754B">
      <w:pPr>
        <w:pStyle w:val="a40"/>
        <w:tabs>
          <w:tab w:val="left" w:pos="993"/>
        </w:tabs>
        <w:spacing w:before="0" w:after="0"/>
        <w:ind w:firstLine="567"/>
        <w:jc w:val="both"/>
        <w:rPr>
          <w:spacing w:val="2"/>
          <w:position w:val="2"/>
          <w:sz w:val="28"/>
          <w:szCs w:val="28"/>
          <w:lang w:val="uk-UA"/>
        </w:rPr>
      </w:pPr>
      <w:r w:rsidRPr="00E54C52">
        <w:rPr>
          <w:spacing w:val="2"/>
          <w:position w:val="2"/>
          <w:sz w:val="28"/>
          <w:szCs w:val="28"/>
          <w:lang w:val="uk-UA"/>
        </w:rPr>
        <w:t xml:space="preserve">2. Підстава для розроблення: постанова Кабінету Міністрів України              від 01 березня 2017 року № 115 </w:t>
      </w:r>
      <w:proofErr w:type="spellStart"/>
      <w:r w:rsidR="00843AE7">
        <w:rPr>
          <w:spacing w:val="2"/>
          <w:position w:val="2"/>
          <w:sz w:val="28"/>
          <w:szCs w:val="28"/>
          <w:lang w:val="uk-UA"/>
        </w:rPr>
        <w:t>„</w:t>
      </w:r>
      <w:r w:rsidRPr="00E54C52">
        <w:rPr>
          <w:bCs/>
          <w:spacing w:val="2"/>
          <w:position w:val="2"/>
          <w:sz w:val="28"/>
          <w:szCs w:val="28"/>
          <w:lang w:val="uk-UA"/>
        </w:rPr>
        <w:t>Про</w:t>
      </w:r>
      <w:proofErr w:type="spellEnd"/>
      <w:r w:rsidRPr="00E54C52">
        <w:rPr>
          <w:bCs/>
          <w:spacing w:val="2"/>
          <w:position w:val="2"/>
          <w:sz w:val="28"/>
          <w:szCs w:val="28"/>
          <w:lang w:val="uk-UA"/>
        </w:rPr>
        <w:t xml:space="preserve">  затвердження Державної цільової соціальної програми розвитку фізичної культури і спорту на період                до 2020 року</w:t>
      </w:r>
      <w:r>
        <w:rPr>
          <w:spacing w:val="2"/>
          <w:position w:val="2"/>
          <w:sz w:val="28"/>
          <w:szCs w:val="28"/>
          <w:lang w:val="uk-UA"/>
        </w:rPr>
        <w:t>” (</w:t>
      </w:r>
      <w:r w:rsidR="00843AE7">
        <w:rPr>
          <w:spacing w:val="2"/>
          <w:position w:val="2"/>
          <w:sz w:val="28"/>
          <w:szCs w:val="28"/>
          <w:lang w:val="uk-UA"/>
        </w:rPr>
        <w:t>зі</w:t>
      </w:r>
      <w:r w:rsidRPr="00E54C52">
        <w:rPr>
          <w:spacing w:val="2"/>
          <w:position w:val="2"/>
          <w:sz w:val="28"/>
          <w:szCs w:val="28"/>
          <w:lang w:val="uk-UA"/>
        </w:rPr>
        <w:t xml:space="preserve"> змінами).</w:t>
      </w:r>
    </w:p>
    <w:p w:rsidR="003C754B" w:rsidRPr="00DA71BF" w:rsidRDefault="003C754B" w:rsidP="003C754B">
      <w:pPr>
        <w:pStyle w:val="a40"/>
        <w:tabs>
          <w:tab w:val="left" w:pos="993"/>
        </w:tabs>
        <w:spacing w:before="0" w:after="0"/>
        <w:ind w:firstLine="567"/>
        <w:jc w:val="both"/>
        <w:rPr>
          <w:sz w:val="20"/>
          <w:szCs w:val="20"/>
          <w:lang w:val="uk-UA"/>
        </w:rPr>
      </w:pPr>
    </w:p>
    <w:p w:rsidR="00CD5B3F" w:rsidRDefault="00DA5350" w:rsidP="00CD5B3F">
      <w:pPr>
        <w:pStyle w:val="a40"/>
        <w:numPr>
          <w:ilvl w:val="0"/>
          <w:numId w:val="1"/>
        </w:numPr>
        <w:tabs>
          <w:tab w:val="left" w:pos="993"/>
        </w:tabs>
        <w:spacing w:before="0" w:after="0"/>
        <w:jc w:val="both"/>
        <w:rPr>
          <w:spacing w:val="2"/>
          <w:position w:val="2"/>
          <w:sz w:val="28"/>
          <w:szCs w:val="28"/>
          <w:lang w:val="uk-UA"/>
        </w:rPr>
      </w:pPr>
      <w:r w:rsidRPr="00E54C52">
        <w:rPr>
          <w:spacing w:val="2"/>
          <w:position w:val="2"/>
          <w:sz w:val="28"/>
          <w:szCs w:val="28"/>
          <w:lang w:val="uk-UA"/>
        </w:rPr>
        <w:t xml:space="preserve">Регіональний замовник Програми та </w:t>
      </w:r>
      <w:r w:rsidR="00CD5B3F">
        <w:rPr>
          <w:spacing w:val="2"/>
          <w:position w:val="2"/>
          <w:sz w:val="28"/>
          <w:szCs w:val="28"/>
          <w:lang w:val="uk-UA"/>
        </w:rPr>
        <w:t>корд</w:t>
      </w:r>
    </w:p>
    <w:p w:rsidR="00DA5350" w:rsidRPr="00E54C52" w:rsidRDefault="00DA5350" w:rsidP="00CD5B3F">
      <w:pPr>
        <w:pStyle w:val="a40"/>
        <w:numPr>
          <w:ilvl w:val="0"/>
          <w:numId w:val="1"/>
        </w:numPr>
        <w:tabs>
          <w:tab w:val="left" w:pos="993"/>
        </w:tabs>
        <w:spacing w:before="0" w:after="0"/>
        <w:jc w:val="both"/>
        <w:rPr>
          <w:lang w:val="uk-UA"/>
        </w:rPr>
      </w:pPr>
      <w:proofErr w:type="spellStart"/>
      <w:r w:rsidRPr="00E54C52">
        <w:rPr>
          <w:spacing w:val="2"/>
          <w:position w:val="2"/>
          <w:sz w:val="28"/>
          <w:szCs w:val="28"/>
          <w:lang w:val="uk-UA"/>
        </w:rPr>
        <w:t>инатор</w:t>
      </w:r>
      <w:proofErr w:type="spellEnd"/>
      <w:r w:rsidRPr="00E54C52">
        <w:rPr>
          <w:spacing w:val="2"/>
          <w:position w:val="2"/>
          <w:sz w:val="28"/>
          <w:szCs w:val="28"/>
          <w:lang w:val="uk-UA"/>
        </w:rPr>
        <w:t xml:space="preserve">: </w:t>
      </w:r>
      <w:r>
        <w:rPr>
          <w:spacing w:val="2"/>
          <w:position w:val="2"/>
          <w:sz w:val="28"/>
          <w:szCs w:val="28"/>
          <w:lang w:val="uk-UA"/>
        </w:rPr>
        <w:t>департамент</w:t>
      </w:r>
      <w:r w:rsidRPr="00E54C52">
        <w:rPr>
          <w:spacing w:val="2"/>
          <w:position w:val="2"/>
          <w:sz w:val="28"/>
          <w:szCs w:val="28"/>
          <w:lang w:val="uk-UA"/>
        </w:rPr>
        <w:t xml:space="preserve"> молоді  і спорту обл</w:t>
      </w:r>
      <w:r w:rsidR="00843AE7">
        <w:rPr>
          <w:spacing w:val="2"/>
          <w:position w:val="2"/>
          <w:sz w:val="28"/>
          <w:szCs w:val="28"/>
          <w:lang w:val="uk-UA"/>
        </w:rPr>
        <w:t xml:space="preserve">асної </w:t>
      </w:r>
      <w:r w:rsidRPr="00E54C52">
        <w:rPr>
          <w:spacing w:val="2"/>
          <w:position w:val="2"/>
          <w:sz w:val="28"/>
          <w:szCs w:val="28"/>
          <w:lang w:val="uk-UA"/>
        </w:rPr>
        <w:t>держ</w:t>
      </w:r>
      <w:r w:rsidR="00843AE7">
        <w:rPr>
          <w:spacing w:val="2"/>
          <w:position w:val="2"/>
          <w:sz w:val="28"/>
          <w:szCs w:val="28"/>
          <w:lang w:val="uk-UA"/>
        </w:rPr>
        <w:t xml:space="preserve">авної </w:t>
      </w:r>
      <w:r w:rsidRPr="00E54C52">
        <w:rPr>
          <w:spacing w:val="2"/>
          <w:position w:val="2"/>
          <w:sz w:val="28"/>
          <w:szCs w:val="28"/>
          <w:lang w:val="uk-UA"/>
        </w:rPr>
        <w:t>адміністрації.</w:t>
      </w:r>
    </w:p>
    <w:p w:rsidR="00DA5350" w:rsidRPr="00DA71BF" w:rsidRDefault="00DA5350" w:rsidP="003C754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pacing w:val="2"/>
          <w:position w:val="2"/>
          <w:sz w:val="20"/>
        </w:rPr>
      </w:pPr>
    </w:p>
    <w:p w:rsidR="00DA5350" w:rsidRPr="00E54C52" w:rsidRDefault="00DA5350" w:rsidP="003C754B">
      <w:pPr>
        <w:tabs>
          <w:tab w:val="left" w:pos="993"/>
        </w:tabs>
        <w:ind w:firstLine="567"/>
        <w:jc w:val="both"/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4. </w:t>
      </w:r>
      <w:proofErr w:type="spellStart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Співзамовник</w:t>
      </w:r>
      <w:proofErr w:type="spellEnd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Програми: департамент освіти і науки обл</w:t>
      </w:r>
      <w:r w:rsidR="00843AE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асної </w:t>
      </w: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держ</w:t>
      </w:r>
      <w:r w:rsidR="00843AE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авної </w:t>
      </w: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адміністрації.</w:t>
      </w:r>
    </w:p>
    <w:p w:rsidR="00DA5350" w:rsidRPr="00DA71BF" w:rsidRDefault="00DA5350" w:rsidP="003C754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pacing w:val="2"/>
          <w:position w:val="2"/>
          <w:sz w:val="20"/>
        </w:rPr>
      </w:pPr>
    </w:p>
    <w:p w:rsidR="00DA5350" w:rsidRDefault="00DA5350" w:rsidP="003C754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  <w:lang w:eastAsia="ru-RU"/>
        </w:rPr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5. </w:t>
      </w: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  <w:lang w:eastAsia="ru-RU"/>
        </w:rPr>
        <w:t>Відповідальні за виконання: структурні підрозділи обл</w:t>
      </w:r>
      <w:r w:rsidR="00843AE7">
        <w:rPr>
          <w:rFonts w:ascii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асної </w:t>
      </w: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  <w:lang w:eastAsia="ru-RU"/>
        </w:rPr>
        <w:t>держ</w:t>
      </w:r>
      <w:r w:rsidR="00843AE7">
        <w:rPr>
          <w:rFonts w:ascii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авної </w:t>
      </w: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адміністрації, </w:t>
      </w:r>
      <w:r w:rsidRPr="0066035F">
        <w:rPr>
          <w:rFonts w:ascii="Times New Roman" w:hAnsi="Times New Roman" w:cs="Times New Roman"/>
          <w:spacing w:val="2"/>
          <w:position w:val="2"/>
          <w:sz w:val="28"/>
          <w:szCs w:val="28"/>
          <w:lang w:eastAsia="ru-RU"/>
        </w:rPr>
        <w:t>рай</w:t>
      </w:r>
      <w:r w:rsidR="00843AE7">
        <w:rPr>
          <w:rFonts w:ascii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онні </w:t>
      </w:r>
      <w:r w:rsidRPr="0066035F">
        <w:rPr>
          <w:rFonts w:ascii="Times New Roman" w:hAnsi="Times New Roman" w:cs="Times New Roman"/>
          <w:spacing w:val="2"/>
          <w:position w:val="2"/>
          <w:sz w:val="28"/>
          <w:szCs w:val="28"/>
          <w:lang w:eastAsia="ru-RU"/>
        </w:rPr>
        <w:t>держа</w:t>
      </w:r>
      <w:r w:rsidR="00843AE7">
        <w:rPr>
          <w:rFonts w:ascii="Times New Roman" w:hAnsi="Times New Roman" w:cs="Times New Roman"/>
          <w:spacing w:val="2"/>
          <w:position w:val="2"/>
          <w:sz w:val="28"/>
          <w:szCs w:val="28"/>
          <w:lang w:eastAsia="ru-RU"/>
        </w:rPr>
        <w:t>вні а</w:t>
      </w:r>
      <w:r w:rsidRPr="0066035F">
        <w:rPr>
          <w:rFonts w:ascii="Times New Roman" w:hAnsi="Times New Roman" w:cs="Times New Roman"/>
          <w:spacing w:val="2"/>
          <w:position w:val="2"/>
          <w:sz w:val="28"/>
          <w:szCs w:val="28"/>
          <w:lang w:eastAsia="ru-RU"/>
        </w:rPr>
        <w:t>дміністрації,  виконавчі органи сільських, селищних, міських рад та районних у містах рад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 </w:t>
      </w:r>
      <w:r w:rsidRPr="0066035F">
        <w:rPr>
          <w:rFonts w:ascii="Times New Roman" w:hAnsi="Times New Roman" w:cs="Times New Roman"/>
          <w:spacing w:val="2"/>
          <w:position w:val="2"/>
          <w:sz w:val="28"/>
          <w:szCs w:val="28"/>
          <w:lang w:eastAsia="ru-RU"/>
        </w:rPr>
        <w:t>(за згодою)</w:t>
      </w: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  <w:lang w:eastAsia="ru-RU"/>
        </w:rPr>
        <w:t>.</w:t>
      </w:r>
    </w:p>
    <w:p w:rsidR="00DA5350" w:rsidRPr="00DA71BF" w:rsidRDefault="00DA5350" w:rsidP="003C754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pacing w:val="2"/>
          <w:position w:val="2"/>
          <w:sz w:val="20"/>
        </w:rPr>
      </w:pPr>
    </w:p>
    <w:p w:rsidR="00DA5350" w:rsidRPr="00E54C52" w:rsidRDefault="00DA5350" w:rsidP="003C754B">
      <w:pPr>
        <w:tabs>
          <w:tab w:val="left" w:pos="993"/>
        </w:tabs>
        <w:ind w:firstLine="567"/>
        <w:jc w:val="both"/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6. </w:t>
      </w:r>
      <w:r w:rsidRPr="0071329B">
        <w:rPr>
          <w:rFonts w:ascii="Times New Roman" w:hAnsi="Times New Roman"/>
          <w:spacing w:val="2"/>
          <w:position w:val="2"/>
          <w:sz w:val="28"/>
          <w:szCs w:val="28"/>
        </w:rPr>
        <w:t>Мета: створення умов для розвитку фізичної культури і спорту, зокрема вдосконалення відповідного організаційного та нормативно-правового механізму, залучення широких верств населення до масового спорту, популяризація здорового способу життя та фізичної реабілітації</w:t>
      </w:r>
      <w:bookmarkStart w:id="1" w:name="43"/>
      <w:bookmarkEnd w:id="1"/>
      <w:r w:rsidRPr="0071329B">
        <w:rPr>
          <w:rFonts w:ascii="Times New Roman" w:hAnsi="Times New Roman"/>
          <w:spacing w:val="2"/>
          <w:position w:val="2"/>
          <w:sz w:val="28"/>
          <w:szCs w:val="28"/>
        </w:rPr>
        <w:t xml:space="preserve">, максимальна реалізація здібностей обдарованої молоді в дитячо-юнацькому, резервному спорті, </w:t>
      </w:r>
      <w:proofErr w:type="spellStart"/>
      <w:r w:rsidRPr="0071329B">
        <w:rPr>
          <w:rFonts w:ascii="Times New Roman" w:hAnsi="Times New Roman"/>
          <w:spacing w:val="2"/>
          <w:position w:val="2"/>
          <w:sz w:val="28"/>
          <w:szCs w:val="28"/>
        </w:rPr>
        <w:t>спорті</w:t>
      </w:r>
      <w:proofErr w:type="spellEnd"/>
      <w:r w:rsidRPr="0071329B">
        <w:rPr>
          <w:rFonts w:ascii="Times New Roman" w:hAnsi="Times New Roman"/>
          <w:spacing w:val="2"/>
          <w:position w:val="2"/>
          <w:sz w:val="28"/>
          <w:szCs w:val="28"/>
        </w:rPr>
        <w:t xml:space="preserve"> вищих досягнень та виховання її у дусі </w:t>
      </w:r>
      <w:proofErr w:type="spellStart"/>
      <w:r w:rsidRPr="0071329B">
        <w:rPr>
          <w:rFonts w:ascii="Times New Roman" w:hAnsi="Times New Roman"/>
          <w:spacing w:val="2"/>
          <w:position w:val="2"/>
          <w:sz w:val="28"/>
          <w:szCs w:val="28"/>
        </w:rPr>
        <w:t>олімпізму</w:t>
      </w:r>
      <w:proofErr w:type="spellEnd"/>
      <w:r w:rsidRPr="0071329B">
        <w:rPr>
          <w:rFonts w:ascii="Times New Roman" w:hAnsi="Times New Roman"/>
          <w:spacing w:val="2"/>
          <w:position w:val="2"/>
          <w:sz w:val="28"/>
          <w:szCs w:val="28"/>
        </w:rPr>
        <w:t>.</w:t>
      </w:r>
    </w:p>
    <w:p w:rsidR="00DA5350" w:rsidRPr="00DA71BF" w:rsidRDefault="00DA5350" w:rsidP="003C754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pacing w:val="2"/>
          <w:position w:val="2"/>
          <w:sz w:val="20"/>
        </w:rPr>
      </w:pPr>
    </w:p>
    <w:p w:rsidR="00DA5350" w:rsidRPr="00E54C52" w:rsidRDefault="00DA5350" w:rsidP="003C754B">
      <w:pPr>
        <w:tabs>
          <w:tab w:val="left" w:pos="993"/>
        </w:tabs>
        <w:ind w:firstLine="567"/>
        <w:jc w:val="both"/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7. Початок: січень 2017 року, закінчення: грудень 202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4</w:t>
      </w: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року.</w:t>
      </w:r>
    </w:p>
    <w:p w:rsidR="00DA5350" w:rsidRPr="00DA71BF" w:rsidRDefault="00DA5350" w:rsidP="003C754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pacing w:val="2"/>
          <w:position w:val="2"/>
          <w:sz w:val="20"/>
        </w:rPr>
      </w:pPr>
    </w:p>
    <w:p w:rsidR="00DA5350" w:rsidRDefault="00DA5350" w:rsidP="003C754B">
      <w:pPr>
        <w:pStyle w:val="a7"/>
        <w:tabs>
          <w:tab w:val="left" w:pos="709"/>
        </w:tabs>
        <w:spacing w:line="216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8. </w:t>
      </w:r>
      <w:r w:rsidRPr="00FA366A">
        <w:rPr>
          <w:rFonts w:ascii="Times New Roman" w:hAnsi="Times New Roman"/>
          <w:spacing w:val="2"/>
          <w:position w:val="2"/>
          <w:sz w:val="28"/>
          <w:szCs w:val="28"/>
          <w:lang w:val="uk-UA"/>
        </w:rPr>
        <w:t>Етапи виконання</w:t>
      </w:r>
      <w:r w:rsidRPr="0071329B">
        <w:rPr>
          <w:rFonts w:ascii="Times New Roman" w:hAnsi="Times New Roman"/>
          <w:spacing w:val="2"/>
          <w:position w:val="2"/>
          <w:sz w:val="28"/>
          <w:szCs w:val="28"/>
        </w:rPr>
        <w:t>:</w:t>
      </w:r>
      <w:r>
        <w:rPr>
          <w:rFonts w:ascii="Times New Roman" w:hAnsi="Times New Roman"/>
          <w:spacing w:val="2"/>
          <w:position w:val="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етап: 2017 – 2021 роки, ІІ етап: 2022 – 2024 роки.</w:t>
      </w:r>
    </w:p>
    <w:p w:rsidR="00DA5350" w:rsidRPr="00DA71BF" w:rsidRDefault="00DA5350" w:rsidP="003C754B">
      <w:pPr>
        <w:pStyle w:val="a7"/>
        <w:tabs>
          <w:tab w:val="left" w:pos="709"/>
        </w:tabs>
        <w:spacing w:line="216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A5350" w:rsidRDefault="00DA5350" w:rsidP="003C754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  <w:lang w:val="en-US"/>
        </w:rPr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9. Загальні обсяги фінансування, у тому числі видатки з обласного бюджету (тис. </w:t>
      </w:r>
      <w:proofErr w:type="spellStart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грн</w:t>
      </w:r>
      <w:proofErr w:type="spellEnd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):</w:t>
      </w:r>
    </w:p>
    <w:p w:rsidR="00DA5350" w:rsidRPr="00754B7C" w:rsidRDefault="00DA5350" w:rsidP="00DA535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pacing w:val="2"/>
          <w:position w:val="2"/>
          <w:sz w:val="12"/>
          <w:szCs w:val="12"/>
        </w:rPr>
      </w:pPr>
    </w:p>
    <w:tbl>
      <w:tblPr>
        <w:tblW w:w="977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68"/>
        <w:gridCol w:w="1731"/>
        <w:gridCol w:w="1417"/>
        <w:gridCol w:w="1418"/>
        <w:gridCol w:w="1275"/>
        <w:gridCol w:w="1134"/>
        <w:gridCol w:w="1134"/>
      </w:tblGrid>
      <w:tr w:rsidR="00DA5350" w:rsidTr="007557DF">
        <w:trPr>
          <w:trHeight w:val="27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350" w:rsidRDefault="00DA5350" w:rsidP="007557DF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Джерела фінансування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350" w:rsidRDefault="00DA5350" w:rsidP="007557DF">
            <w:pPr>
              <w:spacing w:line="216" w:lineRule="auto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Обсяг фінансування, усього, </w:t>
            </w:r>
          </w:p>
          <w:p w:rsidR="00DA5350" w:rsidRDefault="00DA5350" w:rsidP="007557DF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тис. </w:t>
            </w:r>
            <w:proofErr w:type="spellStart"/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50" w:rsidRDefault="00DA5350" w:rsidP="007557DF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За роками виконання</w:t>
            </w:r>
          </w:p>
        </w:tc>
      </w:tr>
      <w:tr w:rsidR="00DA5350" w:rsidTr="007557DF">
        <w:trPr>
          <w:trHeight w:val="60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350" w:rsidRDefault="00DA5350" w:rsidP="007557DF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350" w:rsidRDefault="00DA5350" w:rsidP="007557DF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350" w:rsidRPr="00132C3C" w:rsidRDefault="00DA5350" w:rsidP="00754B7C">
            <w:pPr>
              <w:tabs>
                <w:tab w:val="left" w:pos="265"/>
              </w:tabs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Усього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br/>
              <w:t xml:space="preserve">2017 – </w:t>
            </w:r>
            <w:r w:rsidRPr="00132C3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350" w:rsidRPr="00132C3C" w:rsidRDefault="00DA5350" w:rsidP="00754B7C">
            <w:pPr>
              <w:tabs>
                <w:tab w:val="left" w:pos="265"/>
              </w:tabs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Усього </w:t>
            </w:r>
            <w:r w:rsidRPr="00132C3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132C3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132C3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2024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350" w:rsidRPr="00132C3C" w:rsidRDefault="00DA5350" w:rsidP="00754B7C">
            <w:pPr>
              <w:tabs>
                <w:tab w:val="left" w:pos="265"/>
              </w:tabs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32C3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350" w:rsidRPr="00132C3C" w:rsidRDefault="00DA5350" w:rsidP="00754B7C">
            <w:pPr>
              <w:tabs>
                <w:tab w:val="left" w:pos="265"/>
              </w:tabs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32C3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50" w:rsidRPr="00132C3C" w:rsidRDefault="00DA5350" w:rsidP="00754B7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32C3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2024 </w:t>
            </w:r>
          </w:p>
        </w:tc>
      </w:tr>
      <w:tr w:rsidR="003C754B" w:rsidTr="003C754B">
        <w:trPr>
          <w:trHeight w:val="2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Default="003C754B" w:rsidP="003C754B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Default="003C754B" w:rsidP="003C754B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Default="003C754B" w:rsidP="003C754B">
            <w:pPr>
              <w:tabs>
                <w:tab w:val="left" w:pos="265"/>
              </w:tabs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Default="003C754B" w:rsidP="003C754B">
            <w:pPr>
              <w:tabs>
                <w:tab w:val="left" w:pos="265"/>
              </w:tabs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132C3C" w:rsidRDefault="003C754B" w:rsidP="003C754B">
            <w:pPr>
              <w:tabs>
                <w:tab w:val="left" w:pos="265"/>
              </w:tabs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132C3C" w:rsidRDefault="003C754B" w:rsidP="003C754B">
            <w:pPr>
              <w:tabs>
                <w:tab w:val="left" w:pos="265"/>
              </w:tabs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54B" w:rsidRPr="00132C3C" w:rsidRDefault="003C754B" w:rsidP="003C754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7</w:t>
            </w:r>
          </w:p>
        </w:tc>
      </w:tr>
      <w:tr w:rsidR="00DA5350" w:rsidTr="007557D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350" w:rsidRDefault="00DA5350" w:rsidP="007557DF">
            <w:pPr>
              <w:spacing w:line="216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Державний бюджет</w:t>
            </w:r>
          </w:p>
          <w:p w:rsidR="003C754B" w:rsidRDefault="003C754B" w:rsidP="007557DF">
            <w:pPr>
              <w:spacing w:line="216" w:lineRule="auto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350" w:rsidRPr="00733C30" w:rsidRDefault="00DA5350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33C3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388000,0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350" w:rsidRPr="00733C30" w:rsidRDefault="00DA5350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33C3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97000,0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350" w:rsidRPr="00733C30" w:rsidRDefault="00DA5350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33C3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291000,0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350" w:rsidRPr="00733C30" w:rsidRDefault="00DA5350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33C3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97000,0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350" w:rsidRPr="00733C30" w:rsidRDefault="00DA5350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33C3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97000,0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50" w:rsidRPr="00733C30" w:rsidRDefault="00DA5350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33C3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97000,0</w:t>
            </w:r>
          </w:p>
        </w:tc>
      </w:tr>
      <w:tr w:rsidR="003C754B" w:rsidRPr="00A03606" w:rsidTr="00754B7C">
        <w:trPr>
          <w:trHeight w:val="4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B" w:rsidRDefault="003C754B" w:rsidP="007557DF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B" w:rsidRDefault="003C754B" w:rsidP="007557DF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B" w:rsidRDefault="003C754B" w:rsidP="007557DF">
            <w:pPr>
              <w:tabs>
                <w:tab w:val="left" w:pos="265"/>
              </w:tabs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B" w:rsidRDefault="003C754B" w:rsidP="007557DF">
            <w:pPr>
              <w:tabs>
                <w:tab w:val="left" w:pos="265"/>
              </w:tabs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B" w:rsidRPr="00132C3C" w:rsidRDefault="003C754B" w:rsidP="007557DF">
            <w:pPr>
              <w:tabs>
                <w:tab w:val="left" w:pos="265"/>
              </w:tabs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B" w:rsidRPr="00132C3C" w:rsidRDefault="003C754B" w:rsidP="007557DF">
            <w:pPr>
              <w:tabs>
                <w:tab w:val="left" w:pos="265"/>
              </w:tabs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4B" w:rsidRPr="00132C3C" w:rsidRDefault="003C754B" w:rsidP="007557D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7</w:t>
            </w:r>
          </w:p>
        </w:tc>
      </w:tr>
      <w:tr w:rsidR="003C754B" w:rsidTr="00716B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Default="003C754B" w:rsidP="006819D3">
            <w:pPr>
              <w:spacing w:line="216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Обласний бюджет</w:t>
            </w:r>
          </w:p>
          <w:p w:rsidR="0032458D" w:rsidRPr="00754B7C" w:rsidRDefault="0032458D" w:rsidP="006819D3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2466AD" w:rsidRDefault="003C754B" w:rsidP="006819D3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466A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790972,2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2466AD" w:rsidRDefault="003C754B" w:rsidP="006819D3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466A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357531,2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2466AD" w:rsidRDefault="003C754B" w:rsidP="006819D3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466A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433441,0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2466AD" w:rsidRDefault="003C754B" w:rsidP="006819D3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466A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132203,0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2466AD" w:rsidRDefault="003C754B" w:rsidP="006819D3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466A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144127,0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54B" w:rsidRPr="002466AD" w:rsidRDefault="003C754B" w:rsidP="006819D3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466A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157111,0</w:t>
            </w:r>
          </w:p>
        </w:tc>
      </w:tr>
      <w:tr w:rsidR="003C754B" w:rsidTr="007557D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4B" w:rsidRDefault="003C754B" w:rsidP="00843AE7">
            <w:pPr>
              <w:spacing w:line="216" w:lineRule="auto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Місцеві</w:t>
            </w:r>
          </w:p>
          <w:p w:rsidR="003C754B" w:rsidRDefault="0032458D" w:rsidP="007557DF">
            <w:pPr>
              <w:spacing w:line="216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Б</w:t>
            </w:r>
            <w:r w:rsidR="003C754B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юджети</w:t>
            </w:r>
          </w:p>
          <w:p w:rsidR="0032458D" w:rsidRPr="00754B7C" w:rsidRDefault="0032458D" w:rsidP="007557D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2466AD" w:rsidRDefault="003C754B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466A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626685,4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2466AD" w:rsidRDefault="003C754B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466A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346294,4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2466AD" w:rsidRDefault="003C754B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466A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280391,0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2466AD" w:rsidRDefault="003C754B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466A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84736,0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2466AD" w:rsidRDefault="003C754B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466A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93153,0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54B" w:rsidRPr="002466AD" w:rsidRDefault="003C754B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466A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102502,0</w:t>
            </w:r>
          </w:p>
        </w:tc>
      </w:tr>
      <w:tr w:rsidR="003C754B" w:rsidTr="007557D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Default="003C754B" w:rsidP="007557DF">
            <w:pPr>
              <w:spacing w:line="216" w:lineRule="auto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Інші</w:t>
            </w:r>
          </w:p>
          <w:p w:rsidR="003C754B" w:rsidRDefault="0032458D" w:rsidP="007557DF">
            <w:pPr>
              <w:spacing w:line="216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Д</w:t>
            </w:r>
            <w:r w:rsidR="003C754B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жерела</w:t>
            </w:r>
          </w:p>
          <w:p w:rsidR="0032458D" w:rsidRPr="00754B7C" w:rsidRDefault="0032458D" w:rsidP="007557D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2466AD" w:rsidRDefault="003C754B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466A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166235,4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2466AD" w:rsidRDefault="003C754B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466A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90230,4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2466AD" w:rsidRDefault="003C754B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466A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76005,0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2466AD" w:rsidRDefault="003C754B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466A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22941,0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2466AD" w:rsidRDefault="003C754B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466A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25252,0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54B" w:rsidRPr="002466AD" w:rsidRDefault="003C754B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466A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27812,0</w:t>
            </w:r>
          </w:p>
        </w:tc>
      </w:tr>
      <w:tr w:rsidR="003C754B" w:rsidTr="007557DF">
        <w:trPr>
          <w:trHeight w:val="32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Default="003C754B" w:rsidP="00843AE7">
            <w:pPr>
              <w:suppressAutoHyphens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3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сього</w:t>
            </w:r>
            <w:proofErr w:type="spellEnd"/>
          </w:p>
          <w:p w:rsidR="0032458D" w:rsidRPr="00754B7C" w:rsidRDefault="0032458D" w:rsidP="00843AE7">
            <w:pPr>
              <w:suppressAutoHyphens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733C30" w:rsidRDefault="003C754B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33C3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1971893,0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733C30" w:rsidRDefault="003C754B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33C3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891056,0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733C30" w:rsidRDefault="003C754B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33C3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1080837,0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733C30" w:rsidRDefault="003C754B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33C3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336880,0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4B" w:rsidRPr="00733C30" w:rsidRDefault="003C754B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33C3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359532,0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54B" w:rsidRPr="00733C30" w:rsidRDefault="003C754B" w:rsidP="007557DF">
            <w:pPr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33C3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384425,0</w:t>
            </w:r>
          </w:p>
        </w:tc>
      </w:tr>
    </w:tbl>
    <w:p w:rsidR="00DA5350" w:rsidRPr="00754B7C" w:rsidRDefault="00DA5350" w:rsidP="00DA5350">
      <w:pPr>
        <w:spacing w:line="228" w:lineRule="auto"/>
        <w:ind w:firstLine="709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DA5350" w:rsidRPr="00E54C52" w:rsidRDefault="00DA5350" w:rsidP="00DA5350">
      <w:pPr>
        <w:spacing w:line="228" w:lineRule="auto"/>
        <w:ind w:firstLine="567"/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10. Очікувані результати виконання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Програми</w:t>
      </w: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:</w:t>
      </w:r>
    </w:p>
    <w:p w:rsidR="00DA5350" w:rsidRPr="00754B7C" w:rsidRDefault="00DA5350" w:rsidP="00DA5350">
      <w:pPr>
        <w:pStyle w:val="a8"/>
        <w:spacing w:before="0" w:line="228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tbl>
      <w:tblPr>
        <w:tblW w:w="9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991"/>
        <w:gridCol w:w="710"/>
        <w:gridCol w:w="708"/>
        <w:gridCol w:w="708"/>
        <w:gridCol w:w="708"/>
        <w:gridCol w:w="708"/>
        <w:gridCol w:w="709"/>
        <w:gridCol w:w="709"/>
        <w:gridCol w:w="566"/>
        <w:gridCol w:w="567"/>
      </w:tblGrid>
      <w:tr w:rsidR="00DA5350" w:rsidRPr="00DF545D" w:rsidTr="007557DF">
        <w:trPr>
          <w:trHeight w:val="51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 xml:space="preserve">Напрями </w:t>
            </w:r>
            <w:r w:rsidRPr="00DF545D">
              <w:rPr>
                <w:rFonts w:ascii="Times New Roman" w:hAnsi="Times New Roman"/>
                <w:spacing w:val="-2"/>
                <w:position w:val="2"/>
                <w:sz w:val="20"/>
              </w:rPr>
              <w:t xml:space="preserve">показників </w:t>
            </w: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>Програми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ind w:right="-108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>Найменування показників виконання</w:t>
            </w:r>
          </w:p>
          <w:p w:rsidR="00DA5350" w:rsidRDefault="00DA5350" w:rsidP="007557DF">
            <w:pPr>
              <w:spacing w:line="228" w:lineRule="auto"/>
              <w:ind w:right="-108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>Програми</w:t>
            </w:r>
          </w:p>
          <w:p w:rsidR="00754B7C" w:rsidRPr="00DF545D" w:rsidRDefault="00754B7C" w:rsidP="007557DF">
            <w:pPr>
              <w:spacing w:line="228" w:lineRule="auto"/>
              <w:ind w:right="-108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-2"/>
                <w:sz w:val="20"/>
              </w:rPr>
              <w:t>Одиниця</w:t>
            </w: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 xml:space="preserve"> виміру</w:t>
            </w: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>Значення показників</w:t>
            </w:r>
          </w:p>
        </w:tc>
      </w:tr>
      <w:tr w:rsidR="00DA5350" w:rsidRPr="00DF545D" w:rsidTr="007557DF">
        <w:trPr>
          <w:trHeight w:val="40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50" w:rsidRPr="00DF545D" w:rsidRDefault="00DA5350" w:rsidP="007557DF">
            <w:pPr>
              <w:spacing w:line="228" w:lineRule="auto"/>
              <w:ind w:right="-108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>Усього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>2022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>2024</w:t>
            </w:r>
          </w:p>
        </w:tc>
      </w:tr>
      <w:tr w:rsidR="003C754B" w:rsidRPr="00DF545D" w:rsidTr="00754B7C">
        <w:trPr>
          <w:trHeight w:val="33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54B" w:rsidRPr="00DF545D" w:rsidRDefault="003C754B" w:rsidP="00754B7C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>
              <w:rPr>
                <w:rFonts w:ascii="Times New Roman" w:hAnsi="Times New Roman"/>
                <w:spacing w:val="2"/>
                <w:position w:val="2"/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54B" w:rsidRPr="00DF545D" w:rsidRDefault="003C754B" w:rsidP="0032458D">
            <w:pPr>
              <w:spacing w:line="228" w:lineRule="auto"/>
              <w:ind w:right="-108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>
              <w:rPr>
                <w:rFonts w:ascii="Times New Roman" w:hAnsi="Times New Roman"/>
                <w:spacing w:val="2"/>
                <w:position w:val="2"/>
                <w:sz w:val="20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54B" w:rsidRPr="00DF545D" w:rsidRDefault="003C754B" w:rsidP="0032458D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>
              <w:rPr>
                <w:rFonts w:ascii="Times New Roman" w:hAnsi="Times New Roman"/>
                <w:spacing w:val="2"/>
                <w:position w:val="2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54B" w:rsidRPr="00DF545D" w:rsidRDefault="003C754B" w:rsidP="0032458D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>
              <w:rPr>
                <w:rFonts w:ascii="Times New Roman" w:hAnsi="Times New Roman"/>
                <w:spacing w:val="2"/>
                <w:position w:val="2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54B" w:rsidRPr="00DF545D" w:rsidRDefault="003C754B" w:rsidP="0032458D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>
              <w:rPr>
                <w:rFonts w:ascii="Times New Roman" w:hAnsi="Times New Roman"/>
                <w:spacing w:val="2"/>
                <w:position w:val="2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54B" w:rsidRPr="00DF545D" w:rsidRDefault="003C754B" w:rsidP="0032458D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>
              <w:rPr>
                <w:rFonts w:ascii="Times New Roman" w:hAnsi="Times New Roman"/>
                <w:spacing w:val="2"/>
                <w:position w:val="2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54B" w:rsidRPr="00DF545D" w:rsidRDefault="003C754B" w:rsidP="0032458D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>
              <w:rPr>
                <w:rFonts w:ascii="Times New Roman" w:hAnsi="Times New Roman"/>
                <w:spacing w:val="2"/>
                <w:position w:val="2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54B" w:rsidRPr="00DF545D" w:rsidRDefault="003C754B" w:rsidP="0032458D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>
              <w:rPr>
                <w:rFonts w:ascii="Times New Roman" w:hAnsi="Times New Roman"/>
                <w:spacing w:val="2"/>
                <w:position w:val="2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4B" w:rsidRPr="00DF545D" w:rsidRDefault="003C754B" w:rsidP="0032458D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>
              <w:rPr>
                <w:rFonts w:ascii="Times New Roman" w:hAnsi="Times New Roman"/>
                <w:spacing w:val="2"/>
                <w:position w:val="2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4B" w:rsidRPr="00DF545D" w:rsidRDefault="003C754B" w:rsidP="0032458D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>
              <w:rPr>
                <w:rFonts w:ascii="Times New Roman" w:hAnsi="Times New Roman"/>
                <w:spacing w:val="2"/>
                <w:position w:val="2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4B" w:rsidRPr="00DF545D" w:rsidRDefault="003C754B" w:rsidP="0032458D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>
              <w:rPr>
                <w:rFonts w:ascii="Times New Roman" w:hAnsi="Times New Roman"/>
                <w:spacing w:val="2"/>
                <w:position w:val="2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4B" w:rsidRPr="00DF545D" w:rsidRDefault="003C754B" w:rsidP="0032458D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>
              <w:rPr>
                <w:rFonts w:ascii="Times New Roman" w:hAnsi="Times New Roman"/>
                <w:spacing w:val="2"/>
                <w:position w:val="2"/>
                <w:sz w:val="20"/>
              </w:rPr>
              <w:t>12</w:t>
            </w:r>
          </w:p>
        </w:tc>
      </w:tr>
      <w:tr w:rsidR="00DA5350" w:rsidRPr="00DF545D" w:rsidTr="007557DF">
        <w:trPr>
          <w:trHeight w:val="1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50" w:rsidRPr="00DF545D" w:rsidRDefault="00DA5350" w:rsidP="007557DF">
            <w:pPr>
              <w:spacing w:line="228" w:lineRule="auto"/>
              <w:jc w:val="center"/>
              <w:rPr>
                <w:sz w:val="20"/>
              </w:rPr>
            </w:pPr>
            <w:r w:rsidRPr="00DF545D"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t>Соціальні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50" w:rsidRDefault="00DA5350" w:rsidP="007557DF">
            <w:pPr>
              <w:spacing w:line="228" w:lineRule="auto"/>
              <w:ind w:right="-108"/>
              <w:rPr>
                <w:rFonts w:ascii="Times New Roman" w:hAnsi="Times New Roman" w:cs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t xml:space="preserve">Питома вага осіб, додатково залучених до занять усіма видами фізкультурно-оздоровчої та спортивної діяльності </w:t>
            </w:r>
          </w:p>
          <w:p w:rsidR="00DA5350" w:rsidRDefault="00DA5350" w:rsidP="007557DF">
            <w:pPr>
              <w:spacing w:line="228" w:lineRule="auto"/>
              <w:ind w:right="-108"/>
              <w:rPr>
                <w:rFonts w:ascii="Times New Roman" w:hAnsi="Times New Roman" w:cs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t>(% від загальної чисельності населення)</w:t>
            </w:r>
          </w:p>
          <w:p w:rsidR="003C754B" w:rsidRPr="00754B7C" w:rsidRDefault="003C754B" w:rsidP="007557DF">
            <w:pPr>
              <w:spacing w:line="228" w:lineRule="auto"/>
              <w:ind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754B7C" w:rsidP="00754B7C">
            <w:pPr>
              <w:spacing w:line="228" w:lineRule="auto"/>
              <w:jc w:val="center"/>
              <w:rPr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position w:val="2"/>
                <w:sz w:val="20"/>
              </w:rPr>
              <w:t>Відсотки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1,6</w:t>
            </w:r>
          </w:p>
        </w:tc>
      </w:tr>
      <w:tr w:rsidR="00DA5350" w:rsidRPr="00DF545D" w:rsidTr="007557DF">
        <w:trPr>
          <w:trHeight w:val="1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50" w:rsidRPr="00DF545D" w:rsidRDefault="00DA5350" w:rsidP="007557DF">
            <w:pPr>
              <w:spacing w:line="228" w:lineRule="auto"/>
              <w:jc w:val="center"/>
              <w:rPr>
                <w:sz w:val="20"/>
              </w:rPr>
            </w:pPr>
            <w:r w:rsidRPr="00DF545D"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t>Соціальні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50" w:rsidRDefault="00DA5350" w:rsidP="007557DF">
            <w:pPr>
              <w:spacing w:line="228" w:lineRule="auto"/>
              <w:ind w:right="-108"/>
              <w:rPr>
                <w:rFonts w:ascii="Times New Roman" w:hAnsi="Times New Roman" w:cs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t xml:space="preserve">Питома вага учнів та студентів, які долучаються до фізкультурно-оздоровчої роботи у закладах освіти </w:t>
            </w:r>
            <w:r w:rsidRPr="00DF545D"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br/>
              <w:t xml:space="preserve">(% від загальної чисельності контингенту) </w:t>
            </w:r>
          </w:p>
          <w:p w:rsidR="003C754B" w:rsidRPr="00754B7C" w:rsidRDefault="003C754B" w:rsidP="007557DF">
            <w:pPr>
              <w:spacing w:line="228" w:lineRule="auto"/>
              <w:ind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4B7C">
            <w:pPr>
              <w:spacing w:line="228" w:lineRule="auto"/>
              <w:jc w:val="center"/>
              <w:rPr>
                <w:spacing w:val="-6"/>
                <w:sz w:val="20"/>
              </w:rPr>
            </w:pPr>
            <w:r w:rsidRPr="00DF545D">
              <w:rPr>
                <w:rFonts w:ascii="Times New Roman" w:hAnsi="Times New Roman" w:cs="Times New Roman"/>
                <w:spacing w:val="-6"/>
                <w:position w:val="2"/>
                <w:sz w:val="20"/>
              </w:rPr>
              <w:t>Відсотк</w:t>
            </w:r>
            <w:r w:rsidR="00754B7C">
              <w:rPr>
                <w:rFonts w:ascii="Times New Roman" w:hAnsi="Times New Roman" w:cs="Times New Roman"/>
                <w:spacing w:val="-6"/>
                <w:position w:val="2"/>
                <w:sz w:val="20"/>
              </w:rPr>
              <w:t>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4,04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0,54</w:t>
            </w:r>
          </w:p>
        </w:tc>
      </w:tr>
      <w:tr w:rsidR="00DA5350" w:rsidRPr="00DF545D" w:rsidTr="007557DF">
        <w:trPr>
          <w:trHeight w:val="1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50" w:rsidRPr="00DF545D" w:rsidRDefault="00DA5350" w:rsidP="007557DF">
            <w:pPr>
              <w:spacing w:line="228" w:lineRule="auto"/>
              <w:jc w:val="center"/>
              <w:rPr>
                <w:sz w:val="20"/>
              </w:rPr>
            </w:pPr>
            <w:r w:rsidRPr="00DF545D"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t>Соціальні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50" w:rsidRDefault="00DA5350" w:rsidP="007557DF">
            <w:pPr>
              <w:spacing w:line="228" w:lineRule="auto"/>
              <w:ind w:right="-108"/>
              <w:rPr>
                <w:rFonts w:ascii="Times New Roman" w:hAnsi="Times New Roman" w:cs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t>Питома вага осіб, залучених до обласних інформаційно-просвітницьких заходів</w:t>
            </w:r>
          </w:p>
          <w:p w:rsidR="003C754B" w:rsidRPr="00754B7C" w:rsidRDefault="003C754B" w:rsidP="007557DF">
            <w:pPr>
              <w:spacing w:line="228" w:lineRule="auto"/>
              <w:ind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4B7C">
            <w:pPr>
              <w:spacing w:line="228" w:lineRule="auto"/>
              <w:jc w:val="center"/>
              <w:rPr>
                <w:spacing w:val="-6"/>
                <w:sz w:val="20"/>
              </w:rPr>
            </w:pPr>
            <w:r w:rsidRPr="00DF545D">
              <w:rPr>
                <w:rFonts w:ascii="Times New Roman" w:hAnsi="Times New Roman" w:cs="Times New Roman"/>
                <w:spacing w:val="-6"/>
                <w:position w:val="2"/>
                <w:sz w:val="20"/>
              </w:rPr>
              <w:t>Відсотк</w:t>
            </w:r>
            <w:r w:rsidR="00754B7C">
              <w:rPr>
                <w:rFonts w:ascii="Times New Roman" w:hAnsi="Times New Roman" w:cs="Times New Roman"/>
                <w:spacing w:val="-6"/>
                <w:position w:val="2"/>
                <w:sz w:val="20"/>
              </w:rPr>
              <w:t>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0,14</w:t>
            </w:r>
          </w:p>
        </w:tc>
      </w:tr>
      <w:tr w:rsidR="00DA5350" w:rsidRPr="00DF545D" w:rsidTr="007557DF">
        <w:trPr>
          <w:trHeight w:val="1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50" w:rsidRPr="00DF545D" w:rsidRDefault="00DA5350" w:rsidP="007557DF">
            <w:pPr>
              <w:spacing w:line="228" w:lineRule="auto"/>
              <w:jc w:val="center"/>
              <w:rPr>
                <w:sz w:val="20"/>
              </w:rPr>
            </w:pPr>
            <w:r w:rsidRPr="00DF545D"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t>Соціальні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50" w:rsidRDefault="00DA5350" w:rsidP="007557DF">
            <w:pPr>
              <w:spacing w:line="228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Кількість спортивних клубів та інших фізкультурно-оздоровчих закладів</w:t>
            </w:r>
          </w:p>
          <w:p w:rsidR="003C754B" w:rsidRPr="00754B7C" w:rsidRDefault="003C754B" w:rsidP="007557DF">
            <w:pPr>
              <w:spacing w:line="228" w:lineRule="auto"/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spacing w:val="-6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50" w:rsidRPr="00DF545D" w:rsidRDefault="00DA5350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54B7C" w:rsidRPr="00DF545D" w:rsidTr="007557DF">
        <w:trPr>
          <w:trHeight w:val="1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7C" w:rsidRPr="00DF545D" w:rsidRDefault="00754B7C" w:rsidP="00BF1171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>
              <w:rPr>
                <w:rFonts w:ascii="Times New Roman" w:hAnsi="Times New Roman"/>
                <w:spacing w:val="2"/>
                <w:position w:val="2"/>
                <w:sz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7C" w:rsidRPr="00DF545D" w:rsidRDefault="00754B7C" w:rsidP="00BF1171">
            <w:pPr>
              <w:spacing w:line="228" w:lineRule="auto"/>
              <w:ind w:right="-108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>
              <w:rPr>
                <w:rFonts w:ascii="Times New Roman" w:hAnsi="Times New Roman"/>
                <w:spacing w:val="2"/>
                <w:position w:val="2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BF1171">
            <w:pPr>
              <w:spacing w:line="228" w:lineRule="auto"/>
              <w:jc w:val="center"/>
              <w:rPr>
                <w:rFonts w:ascii="Times New Roman" w:hAnsi="Times New Roman"/>
                <w:spacing w:val="-6"/>
                <w:position w:val="2"/>
                <w:sz w:val="20"/>
              </w:rPr>
            </w:pPr>
            <w:r>
              <w:rPr>
                <w:rFonts w:ascii="Times New Roman" w:hAnsi="Times New Roman"/>
                <w:spacing w:val="-6"/>
                <w:position w:val="2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BF117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BF117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BF117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BF117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BF117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BF117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BF117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BF117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BF117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54B7C" w:rsidRPr="00DF545D" w:rsidTr="007557DF">
        <w:trPr>
          <w:trHeight w:val="1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7C" w:rsidRPr="00DF545D" w:rsidRDefault="00754B7C" w:rsidP="007557DF">
            <w:pPr>
              <w:spacing w:line="228" w:lineRule="auto"/>
              <w:jc w:val="center"/>
              <w:rPr>
                <w:sz w:val="20"/>
              </w:rPr>
            </w:pPr>
            <w:r w:rsidRPr="00DF545D"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t>Соціальні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7C" w:rsidRPr="0032458D" w:rsidRDefault="00754B7C" w:rsidP="0032458D">
            <w:pPr>
              <w:spacing w:line="228" w:lineRule="auto"/>
              <w:ind w:right="-108"/>
              <w:rPr>
                <w:sz w:val="12"/>
                <w:szCs w:val="12"/>
                <w:lang w:val="en-US"/>
              </w:rPr>
            </w:pPr>
            <w:r w:rsidRPr="00DF545D"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t xml:space="preserve">Питома вага дітей та молоді, які займаються в ДЮСШ та </w:t>
            </w:r>
            <w:proofErr w:type="spellStart"/>
            <w:r w:rsidRPr="00DF545D"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t>СДЮШОР</w:t>
            </w:r>
            <w:proofErr w:type="spellEnd"/>
            <w:r w:rsidRPr="00DF545D"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t xml:space="preserve"> (% від загальної чисельності контингенту)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4B7C">
            <w:pPr>
              <w:spacing w:line="228" w:lineRule="auto"/>
              <w:jc w:val="center"/>
              <w:rPr>
                <w:spacing w:val="-6"/>
                <w:sz w:val="20"/>
              </w:rPr>
            </w:pPr>
            <w:r w:rsidRPr="00DF545D">
              <w:rPr>
                <w:rFonts w:ascii="Times New Roman" w:hAnsi="Times New Roman" w:cs="Times New Roman"/>
                <w:spacing w:val="-6"/>
                <w:position w:val="2"/>
                <w:sz w:val="20"/>
              </w:rPr>
              <w:t>Відсотк</w:t>
            </w:r>
            <w:r>
              <w:rPr>
                <w:rFonts w:ascii="Times New Roman" w:hAnsi="Times New Roman" w:cs="Times New Roman"/>
                <w:spacing w:val="-6"/>
                <w:position w:val="2"/>
                <w:sz w:val="20"/>
              </w:rPr>
              <w:t>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754B7C" w:rsidRPr="00DF545D" w:rsidTr="007557DF">
        <w:trPr>
          <w:trHeight w:val="1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>Соціальні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7C" w:rsidRDefault="00754B7C" w:rsidP="007557DF">
            <w:pPr>
              <w:spacing w:line="228" w:lineRule="auto"/>
              <w:ind w:right="-108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 xml:space="preserve">Питома вага осіб з інвалідністю,                 які займаються фізкультурно-оздоровчою та реабілітаційною роботою </w:t>
            </w:r>
          </w:p>
          <w:p w:rsidR="00754B7C" w:rsidRDefault="00754B7C" w:rsidP="007557DF">
            <w:pPr>
              <w:spacing w:line="228" w:lineRule="auto"/>
              <w:ind w:right="-108"/>
              <w:rPr>
                <w:rFonts w:ascii="Times New Roman" w:hAnsi="Times New Roman"/>
                <w:spacing w:val="2"/>
                <w:position w:val="2"/>
                <w:sz w:val="20"/>
                <w:lang w:val="en-US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>(% від загальної чисельності осіб з інвалідністю)</w:t>
            </w:r>
          </w:p>
          <w:p w:rsidR="00754B7C" w:rsidRPr="00BC7A86" w:rsidRDefault="00754B7C" w:rsidP="007557DF">
            <w:pPr>
              <w:spacing w:line="228" w:lineRule="auto"/>
              <w:ind w:right="-108"/>
              <w:rPr>
                <w:rFonts w:ascii="Times New Roman" w:hAnsi="Times New Roman"/>
                <w:spacing w:val="2"/>
                <w:position w:val="2"/>
                <w:sz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4B7C">
            <w:pPr>
              <w:spacing w:line="228" w:lineRule="auto"/>
              <w:jc w:val="center"/>
              <w:rPr>
                <w:rFonts w:ascii="Times New Roman" w:hAnsi="Times New Roman"/>
                <w:spacing w:val="-6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-6"/>
                <w:position w:val="2"/>
                <w:sz w:val="20"/>
              </w:rPr>
              <w:t>Відсотк</w:t>
            </w:r>
            <w:r>
              <w:rPr>
                <w:rFonts w:ascii="Times New Roman" w:hAnsi="Times New Roman"/>
                <w:spacing w:val="-6"/>
                <w:position w:val="2"/>
                <w:sz w:val="20"/>
              </w:rPr>
              <w:t>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3,25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0,55</w:t>
            </w:r>
          </w:p>
        </w:tc>
      </w:tr>
      <w:tr w:rsidR="00754B7C" w:rsidRPr="00DF545D" w:rsidTr="007557DF">
        <w:trPr>
          <w:trHeight w:val="1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>Соціальні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7C" w:rsidRPr="00DF545D" w:rsidRDefault="00754B7C" w:rsidP="007557DF">
            <w:pPr>
              <w:spacing w:line="228" w:lineRule="auto"/>
              <w:ind w:right="-108"/>
              <w:rPr>
                <w:rFonts w:ascii="Times New Roman" w:hAnsi="Times New Roman" w:cs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t xml:space="preserve">Кількість членів національних </w:t>
            </w:r>
          </w:p>
          <w:p w:rsidR="00754B7C" w:rsidRDefault="00754B7C" w:rsidP="007557DF">
            <w:pPr>
              <w:spacing w:line="228" w:lineRule="auto"/>
              <w:ind w:right="-108"/>
              <w:rPr>
                <w:rFonts w:ascii="Times New Roman" w:hAnsi="Times New Roman" w:cs="Times New Roman"/>
                <w:spacing w:val="2"/>
                <w:position w:val="2"/>
                <w:sz w:val="20"/>
                <w:lang w:val="en-US"/>
              </w:rPr>
            </w:pPr>
            <w:r w:rsidRPr="00DF545D"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t>збірних команд</w:t>
            </w:r>
          </w:p>
          <w:p w:rsidR="00754B7C" w:rsidRPr="00DF545D" w:rsidRDefault="00754B7C" w:rsidP="007557DF">
            <w:pPr>
              <w:spacing w:line="228" w:lineRule="auto"/>
              <w:ind w:right="-108"/>
              <w:rPr>
                <w:rFonts w:ascii="Times New Roman" w:hAnsi="Times New Roman" w:cs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color w:val="C00000"/>
                <w:spacing w:val="-6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1340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1360</w:t>
            </w:r>
          </w:p>
        </w:tc>
      </w:tr>
      <w:tr w:rsidR="00754B7C" w:rsidRPr="00DF545D" w:rsidTr="007557DF">
        <w:trPr>
          <w:trHeight w:val="1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>Соціальні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7C" w:rsidRPr="00BC7A86" w:rsidRDefault="00754B7C" w:rsidP="007557DF">
            <w:pPr>
              <w:spacing w:line="228" w:lineRule="auto"/>
              <w:ind w:right="-108"/>
              <w:rPr>
                <w:rFonts w:ascii="Times New Roman" w:hAnsi="Times New Roman" w:cs="Times New Roman"/>
                <w:spacing w:val="2"/>
                <w:position w:val="2"/>
                <w:sz w:val="20"/>
                <w:lang w:val="ru-RU"/>
              </w:rPr>
            </w:pPr>
            <w:r w:rsidRPr="00DF545D"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t xml:space="preserve">Чисельність спортсменів та тренерів, яким вирішено соціально-побутові </w:t>
            </w:r>
            <w:r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t>п</w:t>
            </w:r>
            <w:r w:rsidRPr="00DF545D"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t>итання</w:t>
            </w:r>
          </w:p>
          <w:p w:rsidR="00754B7C" w:rsidRPr="00BC7A86" w:rsidRDefault="00754B7C" w:rsidP="007557DF">
            <w:pPr>
              <w:spacing w:line="228" w:lineRule="auto"/>
              <w:ind w:right="-108"/>
              <w:rPr>
                <w:sz w:val="20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color w:val="C00000"/>
                <w:spacing w:val="-6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54B7C" w:rsidRPr="00DF545D" w:rsidTr="007557DF">
        <w:trPr>
          <w:trHeight w:val="1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>Соціальні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7C" w:rsidRDefault="00754B7C" w:rsidP="007557DF">
            <w:pPr>
              <w:spacing w:line="228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Кількість тренерів і</w:t>
            </w:r>
            <w:r>
              <w:rPr>
                <w:rFonts w:ascii="Times New Roman" w:hAnsi="Times New Roman" w:cs="Times New Roman"/>
                <w:sz w:val="20"/>
              </w:rPr>
              <w:t xml:space="preserve"> вчителів фізичного виховання, </w:t>
            </w:r>
          </w:p>
          <w:p w:rsidR="00754B7C" w:rsidRDefault="00754B7C" w:rsidP="007557DF">
            <w:pPr>
              <w:spacing w:line="228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 xml:space="preserve">які </w:t>
            </w:r>
            <w:r w:rsidRPr="00DF545D">
              <w:rPr>
                <w:rFonts w:ascii="Times New Roman" w:hAnsi="Times New Roman" w:cs="Times New Roman"/>
                <w:spacing w:val="-4"/>
                <w:sz w:val="20"/>
              </w:rPr>
              <w:t>підвищили професійну</w:t>
            </w:r>
            <w:r w:rsidRPr="00DF545D">
              <w:rPr>
                <w:rFonts w:ascii="Times New Roman" w:hAnsi="Times New Roman" w:cs="Times New Roman"/>
                <w:sz w:val="20"/>
              </w:rPr>
              <w:t xml:space="preserve"> підготовку та пройшли щорічну атестацію</w:t>
            </w:r>
          </w:p>
          <w:p w:rsidR="00754B7C" w:rsidRPr="00DF545D" w:rsidRDefault="00754B7C" w:rsidP="007557DF">
            <w:pPr>
              <w:spacing w:line="228" w:lineRule="auto"/>
              <w:ind w:right="-108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color w:val="C00000"/>
                <w:spacing w:val="-6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3765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510</w:t>
            </w:r>
          </w:p>
        </w:tc>
      </w:tr>
      <w:tr w:rsidR="00754B7C" w:rsidRPr="00DF545D" w:rsidTr="007557DF">
        <w:trPr>
          <w:trHeight w:val="1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/>
                <w:spacing w:val="2"/>
                <w:position w:val="2"/>
                <w:sz w:val="20"/>
              </w:rPr>
              <w:t>Соціальні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7C" w:rsidRDefault="00754B7C" w:rsidP="007557DF">
            <w:pPr>
              <w:spacing w:line="228" w:lineRule="auto"/>
              <w:ind w:right="-108"/>
              <w:rPr>
                <w:rFonts w:ascii="Times New Roman" w:hAnsi="Times New Roman" w:cs="Times New Roman"/>
                <w:spacing w:val="2"/>
                <w:position w:val="2"/>
                <w:sz w:val="20"/>
              </w:rPr>
            </w:pPr>
            <w:r w:rsidRPr="00DF545D">
              <w:rPr>
                <w:rFonts w:ascii="Times New Roman" w:hAnsi="Times New Roman" w:cs="Times New Roman"/>
                <w:spacing w:val="2"/>
                <w:position w:val="2"/>
                <w:sz w:val="20"/>
              </w:rPr>
              <w:t xml:space="preserve">Кількість побудованих капітальних та площинних спортивних споруд  </w:t>
            </w:r>
          </w:p>
          <w:p w:rsidR="00754B7C" w:rsidRPr="00DF545D" w:rsidRDefault="00754B7C" w:rsidP="007557DF">
            <w:pPr>
              <w:spacing w:line="228" w:lineRule="auto"/>
              <w:ind w:right="-108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/>
                <w:color w:val="C00000"/>
                <w:spacing w:val="-6"/>
                <w:position w:val="2"/>
                <w:sz w:val="20"/>
              </w:rPr>
            </w:pPr>
            <w:r w:rsidRPr="00DF545D">
              <w:rPr>
                <w:rFonts w:ascii="Times New Roman" w:hAnsi="Times New Roman" w:cs="Times New Roman"/>
                <w:spacing w:val="-6"/>
                <w:sz w:val="20"/>
              </w:rPr>
              <w:t>Одиниць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505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7C" w:rsidRPr="00DF545D" w:rsidRDefault="00754B7C" w:rsidP="007557DF">
            <w:pPr>
              <w:spacing w:line="228" w:lineRule="auto"/>
              <w:jc w:val="center"/>
              <w:rPr>
                <w:sz w:val="20"/>
              </w:rPr>
            </w:pPr>
            <w:r w:rsidRPr="00DF545D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</w:tbl>
    <w:p w:rsidR="00DA5350" w:rsidRDefault="00DA5350" w:rsidP="00DA5350">
      <w:pPr>
        <w:spacing w:line="228" w:lineRule="auto"/>
        <w:rPr>
          <w:rFonts w:ascii="Times New Roman" w:hAnsi="Times New Roman" w:cs="Times New Roman"/>
          <w:b/>
          <w:spacing w:val="2"/>
          <w:position w:val="2"/>
          <w:sz w:val="28"/>
          <w:szCs w:val="28"/>
          <w:lang w:val="en-US"/>
        </w:rPr>
      </w:pPr>
    </w:p>
    <w:p w:rsidR="00DA5350" w:rsidRPr="00E54C52" w:rsidRDefault="00DA5350" w:rsidP="00DA5350">
      <w:pPr>
        <w:spacing w:line="228" w:lineRule="auto"/>
        <w:ind w:firstLine="567"/>
        <w:jc w:val="both"/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11. Координація та контроль за виконанням: координацію здійснює  замовник Програми –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департамент</w:t>
      </w: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молоді і спорту  облдержадміністрації. </w:t>
      </w:r>
      <w:proofErr w:type="spellStart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Співзамовник</w:t>
      </w:r>
      <w:proofErr w:type="spellEnd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– департамент освіти і науки облдержадміністрації – надає               до управління молоді і спорту облдержадміністрації інформацію пр</w:t>
      </w:r>
      <w:r w:rsidR="00754B7C">
        <w:rPr>
          <w:rFonts w:ascii="Times New Roman" w:hAnsi="Times New Roman" w:cs="Times New Roman"/>
          <w:spacing w:val="2"/>
          <w:position w:val="2"/>
          <w:sz w:val="28"/>
          <w:szCs w:val="28"/>
        </w:rPr>
        <w:t>о виконання Програми щокварталу</w:t>
      </w: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до 12 числа місяця, що настає за звітним. </w:t>
      </w:r>
    </w:p>
    <w:p w:rsidR="00DA5350" w:rsidRPr="00E54C52" w:rsidRDefault="00DA5350" w:rsidP="00DA5350">
      <w:pPr>
        <w:spacing w:line="228" w:lineRule="auto"/>
        <w:ind w:firstLine="567"/>
        <w:jc w:val="both"/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lastRenderedPageBreak/>
        <w:t>Замовник Програми узагальнює інформацію щокварталу до 15 числа місяця, що настає за звітним, та надає звіти до Дніпропетровської обласної ради  та облдержадміністрації.</w:t>
      </w:r>
    </w:p>
    <w:p w:rsidR="00DA5350" w:rsidRPr="00E54C52" w:rsidRDefault="00DA5350" w:rsidP="00DA5350">
      <w:pPr>
        <w:spacing w:line="228" w:lineRule="auto"/>
        <w:ind w:firstLine="567"/>
        <w:jc w:val="both"/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Контроль за виконанням Програми здійснює постійна</w:t>
      </w:r>
      <w:r w:rsidRPr="007E1AF0">
        <w:rPr>
          <w:rFonts w:ascii="Times New Roman" w:hAnsi="Times New Roman" w:cs="Times New Roman"/>
          <w:spacing w:val="2"/>
          <w:position w:val="2"/>
          <w:sz w:val="28"/>
          <w:szCs w:val="28"/>
          <w:lang w:val="ru-RU"/>
        </w:rPr>
        <w:t xml:space="preserve"> </w:t>
      </w: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комісія обласної ради з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питань сім’ї, молоді та спорту</w:t>
      </w: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. </w:t>
      </w:r>
    </w:p>
    <w:p w:rsidR="00DA5350" w:rsidRDefault="00DA5350" w:rsidP="00DA5350">
      <w:pPr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DA5350" w:rsidRDefault="00DA5350" w:rsidP="003C754B">
      <w:pPr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3C754B" w:rsidRPr="00BE41C9" w:rsidRDefault="003C754B" w:rsidP="003C754B">
      <w:pPr>
        <w:ind w:right="-1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C9">
        <w:rPr>
          <w:rFonts w:ascii="Times New Roman" w:hAnsi="Times New Roman" w:cs="Times New Roman"/>
          <w:b/>
          <w:bCs/>
          <w:sz w:val="28"/>
          <w:szCs w:val="28"/>
        </w:rPr>
        <w:t xml:space="preserve">Перший заступник </w:t>
      </w:r>
    </w:p>
    <w:p w:rsidR="000707BF" w:rsidRDefault="003C754B" w:rsidP="00F96749">
      <w:pPr>
        <w:jc w:val="both"/>
      </w:pPr>
      <w:r w:rsidRPr="00BE41C9">
        <w:rPr>
          <w:rFonts w:ascii="Times New Roman" w:hAnsi="Times New Roman" w:cs="Times New Roman"/>
          <w:b/>
          <w:bCs/>
          <w:sz w:val="28"/>
          <w:szCs w:val="28"/>
        </w:rPr>
        <w:t xml:space="preserve">голови обласної ради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BE41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41C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BE41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proofErr w:type="spellStart"/>
      <w:r w:rsidRPr="00BE41C9">
        <w:rPr>
          <w:rFonts w:ascii="Times New Roman" w:hAnsi="Times New Roman" w:cs="Times New Roman"/>
          <w:b/>
          <w:bCs/>
          <w:sz w:val="28"/>
          <w:szCs w:val="28"/>
        </w:rPr>
        <w:t>ГУФМАН</w:t>
      </w:r>
      <w:proofErr w:type="spellEnd"/>
    </w:p>
    <w:sectPr w:rsidR="000707BF" w:rsidSect="00754B7C">
      <w:headerReference w:type="default" r:id="rId8"/>
      <w:pgSz w:w="11906" w:h="16838"/>
      <w:pgMar w:top="1134" w:right="567" w:bottom="1843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52" w:rsidRDefault="00E11E52" w:rsidP="003C754B">
      <w:r>
        <w:separator/>
      </w:r>
    </w:p>
  </w:endnote>
  <w:endnote w:type="continuationSeparator" w:id="0">
    <w:p w:rsidR="00E11E52" w:rsidRDefault="00E11E52" w:rsidP="003C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52" w:rsidRDefault="00E11E52" w:rsidP="003C754B">
      <w:r>
        <w:separator/>
      </w:r>
    </w:p>
  </w:footnote>
  <w:footnote w:type="continuationSeparator" w:id="0">
    <w:p w:rsidR="00E11E52" w:rsidRDefault="00E11E52" w:rsidP="003C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AA" w:rsidRDefault="00DF77E8" w:rsidP="003C754B">
    <w:pPr>
      <w:pStyle w:val="a3"/>
      <w:jc w:val="center"/>
    </w:pPr>
    <w:r w:rsidRPr="003C10AA">
      <w:rPr>
        <w:rFonts w:ascii="Times New Roman" w:hAnsi="Times New Roman"/>
        <w:sz w:val="28"/>
        <w:szCs w:val="28"/>
      </w:rPr>
      <w:fldChar w:fldCharType="begin"/>
    </w:r>
    <w:r w:rsidRPr="003C10AA">
      <w:rPr>
        <w:rFonts w:ascii="Times New Roman" w:hAnsi="Times New Roman"/>
        <w:sz w:val="28"/>
        <w:szCs w:val="28"/>
      </w:rPr>
      <w:instrText>PAGE   \* MERGEFORMAT</w:instrText>
    </w:r>
    <w:r w:rsidRPr="003C10AA">
      <w:rPr>
        <w:rFonts w:ascii="Times New Roman" w:hAnsi="Times New Roman"/>
        <w:sz w:val="28"/>
        <w:szCs w:val="28"/>
      </w:rPr>
      <w:fldChar w:fldCharType="separate"/>
    </w:r>
    <w:r w:rsidR="00CD5B3F" w:rsidRPr="00CD5B3F">
      <w:rPr>
        <w:rFonts w:ascii="Times New Roman" w:hAnsi="Times New Roman"/>
        <w:noProof/>
        <w:sz w:val="28"/>
        <w:szCs w:val="28"/>
        <w:lang w:val="ru-RU"/>
      </w:rPr>
      <w:t>3</w:t>
    </w:r>
    <w:r w:rsidRPr="003C10A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78A"/>
    <w:multiLevelType w:val="hybridMultilevel"/>
    <w:tmpl w:val="F3BAD2BE"/>
    <w:lvl w:ilvl="0" w:tplc="1B38926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50"/>
    <w:rsid w:val="000707BF"/>
    <w:rsid w:val="002A7844"/>
    <w:rsid w:val="0032458D"/>
    <w:rsid w:val="003C754B"/>
    <w:rsid w:val="006876D2"/>
    <w:rsid w:val="00754B7C"/>
    <w:rsid w:val="00843AE7"/>
    <w:rsid w:val="00CD5B3F"/>
    <w:rsid w:val="00DA5350"/>
    <w:rsid w:val="00DA71BF"/>
    <w:rsid w:val="00DF77E8"/>
    <w:rsid w:val="00E11E52"/>
    <w:rsid w:val="00F9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50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5350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A5350"/>
    <w:rPr>
      <w:rFonts w:ascii="Bookman Old Style" w:eastAsia="Times New Roman" w:hAnsi="Bookman Old Style" w:cs="Times New Roman"/>
      <w:sz w:val="26"/>
      <w:szCs w:val="20"/>
      <w:lang w:val="x-none" w:eastAsia="zh-CN"/>
    </w:rPr>
  </w:style>
  <w:style w:type="paragraph" w:styleId="a5">
    <w:name w:val="footer"/>
    <w:basedOn w:val="a"/>
    <w:link w:val="a6"/>
    <w:uiPriority w:val="99"/>
    <w:rsid w:val="00DA53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5350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7">
    <w:name w:val="No Spacing"/>
    <w:qFormat/>
    <w:rsid w:val="00DA535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8">
    <w:name w:val="Нормальний текст"/>
    <w:basedOn w:val="a"/>
    <w:rsid w:val="00DA5350"/>
    <w:pPr>
      <w:suppressAutoHyphens w:val="0"/>
      <w:spacing w:before="120"/>
      <w:ind w:firstLine="567"/>
    </w:pPr>
    <w:rPr>
      <w:rFonts w:ascii="Antiqua" w:hAnsi="Antiqua" w:cs="Times New Roman"/>
    </w:rPr>
  </w:style>
  <w:style w:type="paragraph" w:customStyle="1" w:styleId="a40">
    <w:name w:val="a4"/>
    <w:basedOn w:val="a"/>
    <w:rsid w:val="00DA5350"/>
    <w:pPr>
      <w:suppressAutoHyphens w:val="0"/>
      <w:spacing w:before="280" w:after="280"/>
    </w:pPr>
    <w:rPr>
      <w:rFonts w:ascii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3C75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A71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71BF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50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5350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A5350"/>
    <w:rPr>
      <w:rFonts w:ascii="Bookman Old Style" w:eastAsia="Times New Roman" w:hAnsi="Bookman Old Style" w:cs="Times New Roman"/>
      <w:sz w:val="26"/>
      <w:szCs w:val="20"/>
      <w:lang w:val="x-none" w:eastAsia="zh-CN"/>
    </w:rPr>
  </w:style>
  <w:style w:type="paragraph" w:styleId="a5">
    <w:name w:val="footer"/>
    <w:basedOn w:val="a"/>
    <w:link w:val="a6"/>
    <w:uiPriority w:val="99"/>
    <w:rsid w:val="00DA53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5350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7">
    <w:name w:val="No Spacing"/>
    <w:qFormat/>
    <w:rsid w:val="00DA535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8">
    <w:name w:val="Нормальний текст"/>
    <w:basedOn w:val="a"/>
    <w:rsid w:val="00DA5350"/>
    <w:pPr>
      <w:suppressAutoHyphens w:val="0"/>
      <w:spacing w:before="120"/>
      <w:ind w:firstLine="567"/>
    </w:pPr>
    <w:rPr>
      <w:rFonts w:ascii="Antiqua" w:hAnsi="Antiqua" w:cs="Times New Roman"/>
    </w:rPr>
  </w:style>
  <w:style w:type="paragraph" w:customStyle="1" w:styleId="a40">
    <w:name w:val="a4"/>
    <w:basedOn w:val="a"/>
    <w:rsid w:val="00DA5350"/>
    <w:pPr>
      <w:suppressAutoHyphens w:val="0"/>
      <w:spacing w:before="280" w:after="280"/>
    </w:pPr>
    <w:rPr>
      <w:rFonts w:ascii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3C75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A71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71BF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2021-11-29T14:10:00Z</cp:lastPrinted>
  <dcterms:created xsi:type="dcterms:W3CDTF">2021-11-18T10:30:00Z</dcterms:created>
  <dcterms:modified xsi:type="dcterms:W3CDTF">2021-11-29T14:21:00Z</dcterms:modified>
</cp:coreProperties>
</file>