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6" w:rsidRDefault="009726E6" w:rsidP="00047E16">
      <w:pPr>
        <w:ind w:left="5664"/>
        <w:jc w:val="both"/>
        <w:rPr>
          <w:sz w:val="28"/>
          <w:szCs w:val="28"/>
          <w:lang w:val="uk-UA"/>
        </w:rPr>
      </w:pPr>
    </w:p>
    <w:p w:rsidR="00047E16" w:rsidRPr="007A3EDE" w:rsidRDefault="00047E16" w:rsidP="00047E1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>ПАСПОРТ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 xml:space="preserve">Програми територіальної оборони 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>Дніпропетровської області на 2022 рік</w:t>
      </w:r>
    </w:p>
    <w:p w:rsidR="009726E6" w:rsidRPr="00F80E6D" w:rsidRDefault="009726E6" w:rsidP="009726E6">
      <w:pPr>
        <w:spacing w:line="252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bCs/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1. Назва: </w:t>
      </w:r>
      <w:r w:rsidRPr="00F80E6D">
        <w:rPr>
          <w:bCs/>
          <w:sz w:val="28"/>
          <w:szCs w:val="28"/>
          <w:lang w:val="uk-UA"/>
        </w:rPr>
        <w:t>Програма територіальної оборони Дніпропетровської області                    на 2022 рік.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2. Підстава для розроблення: закони України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оборону України”,       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місцеві державні адміністрації”,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місцеве самоврядування в Україні”,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основи національного спротиву”, наказ Верховного Головнокомандувача Збройних Сил України від 04.01.2022 № 1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>Про затвердження Доктрини територіальної оборони”, Бюджетний кодекс України.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3. Регіональний замовник Програми або координатор: управління взаємодії з правоохоронними органами та оборонної роботи 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4. </w:t>
      </w:r>
      <w:proofErr w:type="spellStart"/>
      <w:r w:rsidRPr="00F80E6D">
        <w:rPr>
          <w:sz w:val="28"/>
          <w:szCs w:val="28"/>
          <w:lang w:val="uk-UA"/>
        </w:rPr>
        <w:t>Співзамовники</w:t>
      </w:r>
      <w:proofErr w:type="spellEnd"/>
      <w:r w:rsidRPr="00F80E6D">
        <w:rPr>
          <w:sz w:val="28"/>
          <w:szCs w:val="28"/>
          <w:lang w:val="uk-UA"/>
        </w:rPr>
        <w:t xml:space="preserve"> Програми:</w:t>
      </w:r>
      <w:r w:rsidRPr="00F80E6D">
        <w:rPr>
          <w:sz w:val="28"/>
          <w:szCs w:val="28"/>
          <w:lang w:val="uk-UA"/>
        </w:rPr>
        <w:tab/>
        <w:t>військова частина А5617, військова частина А7036, Дніпропетровський обласний територіальний центр комплектування та соціальної підтримки.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5. Відповідальні за виконання: управління взаємодії з правоохоронними органами та оборонної роботи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 xml:space="preserve">, </w:t>
      </w:r>
      <w:r w:rsidR="00B7609E">
        <w:rPr>
          <w:sz w:val="28"/>
          <w:szCs w:val="28"/>
          <w:lang w:val="uk-UA"/>
        </w:rPr>
        <w:t>Квартирно-експлуатаційний відділ</w:t>
      </w:r>
      <w:r w:rsidR="00B4271C">
        <w:rPr>
          <w:sz w:val="28"/>
          <w:szCs w:val="28"/>
          <w:lang w:val="uk-UA"/>
        </w:rPr>
        <w:t xml:space="preserve"> </w:t>
      </w:r>
      <w:proofErr w:type="spellStart"/>
      <w:r w:rsidR="00B4271C">
        <w:rPr>
          <w:sz w:val="28"/>
          <w:szCs w:val="28"/>
          <w:lang w:val="uk-UA"/>
        </w:rPr>
        <w:t>м.Дніпро</w:t>
      </w:r>
      <w:proofErr w:type="spellEnd"/>
      <w:r w:rsidR="00B4271C">
        <w:rPr>
          <w:sz w:val="28"/>
          <w:szCs w:val="28"/>
          <w:lang w:val="uk-UA"/>
        </w:rPr>
        <w:t xml:space="preserve"> (за згодою)</w:t>
      </w:r>
      <w:r w:rsidR="00B7609E">
        <w:rPr>
          <w:sz w:val="28"/>
          <w:szCs w:val="28"/>
          <w:lang w:val="uk-UA"/>
        </w:rPr>
        <w:t xml:space="preserve">, </w:t>
      </w:r>
      <w:r w:rsidRPr="00F80E6D">
        <w:rPr>
          <w:sz w:val="28"/>
          <w:szCs w:val="28"/>
          <w:lang w:val="uk-UA"/>
        </w:rPr>
        <w:t xml:space="preserve">військова частина А5617, військова частина А7036, Дніпропетровський обласний територіальний центр комплектування та соціальної підтримки, управління цивільного захисту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6. Мета: вдосконалення системи організації територіальної оборони області, комплексне здійснення заходів щодо: підготовки особового складу підрозділів територіальної оборони до охорони та оборони важливих об’єктів і комунікацій, органів державної влади, органів місцевого самоврядування, органів військового управління, боротьби з диверсійними та іншими незаконно створеними збройними формуваннями; матеріально-технічного забезпечення потреб особового складу підрозділів територіальної оборони при проведенні занять, тренувань та навчань.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7. Термін реалізації Програми:</w:t>
      </w:r>
      <w:r w:rsidRPr="00F80E6D">
        <w:rPr>
          <w:sz w:val="28"/>
          <w:szCs w:val="28"/>
          <w:lang w:val="uk-UA"/>
        </w:rPr>
        <w:tab/>
      </w:r>
      <w:r w:rsidR="00733E50">
        <w:rPr>
          <w:sz w:val="28"/>
          <w:szCs w:val="28"/>
          <w:lang w:val="uk-UA"/>
        </w:rPr>
        <w:t xml:space="preserve"> </w:t>
      </w:r>
      <w:r w:rsidRPr="00F80E6D">
        <w:rPr>
          <w:sz w:val="28"/>
          <w:szCs w:val="28"/>
          <w:lang w:val="uk-UA"/>
        </w:rPr>
        <w:t>2022 рік.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16"/>
          <w:szCs w:val="16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8. Етапи виконання: Програма виконується в один етап.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9. Загальні обсяги фінансування здійснюються за рахунок коштів обласного бюджету та інших джерел, не заборонених чинним законодавством, з них: коштів обласного бюджету – 4 460,0 тис. грн.</w:t>
      </w:r>
    </w:p>
    <w:p w:rsidR="009726E6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tabs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10. Координацію роботи за виконанням Програми здійснює управління взаємодії з правоохоронними органами та оборонної роботи обл</w:t>
      </w:r>
      <w:r w:rsidR="00733E50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 xml:space="preserve">, контроль – постійна комісія обласної ради з питань забезпечення правоохоронної діяльності. </w:t>
      </w:r>
    </w:p>
    <w:p w:rsidR="009726E6" w:rsidRPr="00F80E6D" w:rsidRDefault="009726E6" w:rsidP="009726E6">
      <w:pPr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Строк</w:t>
      </w:r>
      <w:r w:rsidR="002A0DA5">
        <w:rPr>
          <w:sz w:val="28"/>
          <w:szCs w:val="28"/>
          <w:lang w:val="uk-UA"/>
        </w:rPr>
        <w:t>и надання звітності: щокварталу</w:t>
      </w:r>
      <w:r w:rsidRPr="00F80E6D">
        <w:rPr>
          <w:sz w:val="28"/>
          <w:szCs w:val="28"/>
          <w:lang w:val="uk-UA"/>
        </w:rPr>
        <w:t xml:space="preserve"> до 15 числа місяця, що настає за звітним періодом. Звіти надаються до обласної ради та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Default="009726E6" w:rsidP="009726E6">
      <w:pPr>
        <w:spacing w:line="252" w:lineRule="auto"/>
        <w:ind w:firstLine="567"/>
        <w:jc w:val="both"/>
        <w:rPr>
          <w:b/>
          <w:sz w:val="28"/>
          <w:szCs w:val="28"/>
          <w:lang w:val="uk-UA" w:eastAsia="x-none"/>
        </w:rPr>
      </w:pPr>
    </w:p>
    <w:p w:rsidR="009726E6" w:rsidRDefault="009726E6" w:rsidP="001428A3">
      <w:pPr>
        <w:spacing w:line="226" w:lineRule="auto"/>
        <w:jc w:val="center"/>
        <w:outlineLvl w:val="6"/>
        <w:rPr>
          <w:b/>
          <w:sz w:val="28"/>
          <w:szCs w:val="28"/>
          <w:lang w:val="uk-UA" w:eastAsia="x-none"/>
        </w:rPr>
      </w:pPr>
    </w:p>
    <w:p w:rsidR="00F8513B" w:rsidRPr="00F8513B" w:rsidRDefault="00F8513B" w:rsidP="00F8513B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F8513B" w:rsidRPr="00F8513B" w:rsidRDefault="00F8513B" w:rsidP="00F8513B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A203CF" w:rsidRDefault="00A203CF" w:rsidP="00A203CF">
      <w:pPr>
        <w:spacing w:line="214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</w:t>
      </w:r>
      <w:r w:rsidRPr="00F8513B">
        <w:rPr>
          <w:b/>
          <w:bCs/>
          <w:iCs/>
          <w:sz w:val="28"/>
          <w:szCs w:val="28"/>
          <w:lang w:val="uk-UA"/>
        </w:rPr>
        <w:t xml:space="preserve">аступник голови </w:t>
      </w:r>
    </w:p>
    <w:p w:rsidR="00F8513B" w:rsidRPr="00F8513B" w:rsidRDefault="00A203CF" w:rsidP="00A203CF">
      <w:pPr>
        <w:rPr>
          <w:b/>
          <w:sz w:val="28"/>
          <w:szCs w:val="28"/>
          <w:lang w:val="uk-UA"/>
        </w:rPr>
      </w:pPr>
      <w:r w:rsidRPr="00F8513B">
        <w:rPr>
          <w:b/>
          <w:bCs/>
          <w:iCs/>
          <w:sz w:val="28"/>
          <w:szCs w:val="28"/>
          <w:lang w:val="uk-UA"/>
        </w:rPr>
        <w:t>обласної ради</w:t>
      </w:r>
      <w:r w:rsidRPr="00F8513B">
        <w:rPr>
          <w:b/>
          <w:bCs/>
          <w:iCs/>
          <w:sz w:val="28"/>
          <w:szCs w:val="28"/>
          <w:lang w:val="uk-UA"/>
        </w:rPr>
        <w:tab/>
      </w:r>
      <w:r w:rsidRPr="00F8513B">
        <w:rPr>
          <w:b/>
          <w:bCs/>
          <w:iCs/>
          <w:sz w:val="28"/>
          <w:szCs w:val="28"/>
          <w:lang w:val="uk-UA"/>
        </w:rPr>
        <w:tab/>
        <w:t xml:space="preserve">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</w:t>
      </w:r>
      <w:r w:rsidRPr="00F8513B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b/>
          <w:bCs/>
          <w:iCs/>
          <w:sz w:val="28"/>
          <w:szCs w:val="28"/>
          <w:lang w:val="uk-UA"/>
        </w:rPr>
        <w:t xml:space="preserve"> І. КАШИРІН</w:t>
      </w:r>
    </w:p>
    <w:p w:rsidR="008302A0" w:rsidRPr="001B6306" w:rsidRDefault="008302A0">
      <w:pPr>
        <w:rPr>
          <w:lang w:val="uk-UA"/>
        </w:rPr>
      </w:pPr>
    </w:p>
    <w:sectPr w:rsidR="008302A0" w:rsidRPr="001B6306" w:rsidSect="00047E16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F1" w:rsidRDefault="00B959F1" w:rsidP="008E0254">
      <w:r>
        <w:separator/>
      </w:r>
    </w:p>
  </w:endnote>
  <w:endnote w:type="continuationSeparator" w:id="0">
    <w:p w:rsidR="00B959F1" w:rsidRDefault="00B959F1" w:rsidP="008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F1" w:rsidRDefault="00B959F1" w:rsidP="008E0254">
      <w:r>
        <w:separator/>
      </w:r>
    </w:p>
  </w:footnote>
  <w:footnote w:type="continuationSeparator" w:id="0">
    <w:p w:rsidR="00B959F1" w:rsidRDefault="00B959F1" w:rsidP="008E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22650"/>
      <w:docPartObj>
        <w:docPartGallery w:val="Page Numbers (Top of Page)"/>
        <w:docPartUnique/>
      </w:docPartObj>
    </w:sdtPr>
    <w:sdtEndPr/>
    <w:sdtContent>
      <w:p w:rsidR="008E0254" w:rsidRDefault="008E02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38">
          <w:rPr>
            <w:noProof/>
          </w:rPr>
          <w:t>2</w:t>
        </w:r>
        <w:r>
          <w:fldChar w:fldCharType="end"/>
        </w:r>
      </w:p>
    </w:sdtContent>
  </w:sdt>
  <w:p w:rsidR="008E0254" w:rsidRDefault="008E0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AAD"/>
    <w:multiLevelType w:val="hybridMultilevel"/>
    <w:tmpl w:val="3BC0C0F4"/>
    <w:lvl w:ilvl="0" w:tplc="D41E3128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4"/>
    <w:rsid w:val="00047E16"/>
    <w:rsid w:val="00116FD5"/>
    <w:rsid w:val="001428A3"/>
    <w:rsid w:val="001B6306"/>
    <w:rsid w:val="002226C4"/>
    <w:rsid w:val="002A0DA5"/>
    <w:rsid w:val="002C7CE1"/>
    <w:rsid w:val="003464F3"/>
    <w:rsid w:val="00371C34"/>
    <w:rsid w:val="003E1FA1"/>
    <w:rsid w:val="00415970"/>
    <w:rsid w:val="00585123"/>
    <w:rsid w:val="005E1331"/>
    <w:rsid w:val="00733E50"/>
    <w:rsid w:val="007E164C"/>
    <w:rsid w:val="008302A0"/>
    <w:rsid w:val="00874091"/>
    <w:rsid w:val="008E0254"/>
    <w:rsid w:val="009535F3"/>
    <w:rsid w:val="009562D9"/>
    <w:rsid w:val="009726E6"/>
    <w:rsid w:val="00987738"/>
    <w:rsid w:val="00A203CF"/>
    <w:rsid w:val="00A52A0C"/>
    <w:rsid w:val="00A82A58"/>
    <w:rsid w:val="00B4271C"/>
    <w:rsid w:val="00B44F62"/>
    <w:rsid w:val="00B7609E"/>
    <w:rsid w:val="00B959F1"/>
    <w:rsid w:val="00BD0F70"/>
    <w:rsid w:val="00C61785"/>
    <w:rsid w:val="00CE3FC6"/>
    <w:rsid w:val="00D26EA0"/>
    <w:rsid w:val="00DF4084"/>
    <w:rsid w:val="00E12399"/>
    <w:rsid w:val="00EA64E7"/>
    <w:rsid w:val="00ED56AF"/>
    <w:rsid w:val="00F8513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FB92-074F-488B-A06B-BF3A579E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23</cp:revision>
  <cp:lastPrinted>2022-02-16T11:20:00Z</cp:lastPrinted>
  <dcterms:created xsi:type="dcterms:W3CDTF">2020-10-28T15:20:00Z</dcterms:created>
  <dcterms:modified xsi:type="dcterms:W3CDTF">2022-02-16T11:21:00Z</dcterms:modified>
</cp:coreProperties>
</file>