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D" w:rsidRDefault="00EC149D" w:rsidP="00EC149D">
      <w:pPr>
        <w:spacing w:line="23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 w:rsidRPr="00EC149D">
        <w:rPr>
          <w:b/>
          <w:bCs/>
          <w:sz w:val="28"/>
          <w:szCs w:val="28"/>
          <w:lang w:val="uk-UA"/>
        </w:rPr>
        <w:t>Програм</w:t>
      </w:r>
      <w:r>
        <w:rPr>
          <w:b/>
          <w:bCs/>
          <w:sz w:val="28"/>
          <w:szCs w:val="28"/>
          <w:lang w:val="uk-UA"/>
        </w:rPr>
        <w:t>у</w:t>
      </w:r>
      <w:r w:rsidRPr="00EC149D">
        <w:rPr>
          <w:b/>
          <w:bCs/>
          <w:sz w:val="28"/>
          <w:szCs w:val="28"/>
          <w:lang w:val="uk-UA"/>
        </w:rPr>
        <w:t xml:space="preserve"> </w:t>
      </w:r>
      <w:bookmarkStart w:id="0" w:name="_Hlk95807851"/>
      <w:r w:rsidRPr="00EC149D">
        <w:rPr>
          <w:b/>
          <w:bCs/>
          <w:sz w:val="28"/>
          <w:szCs w:val="28"/>
          <w:lang w:val="uk-UA"/>
        </w:rPr>
        <w:t>територіальної оборони</w:t>
      </w:r>
      <w:r>
        <w:rPr>
          <w:b/>
          <w:bCs/>
          <w:sz w:val="28"/>
          <w:szCs w:val="28"/>
          <w:lang w:val="uk-UA"/>
        </w:rPr>
        <w:t xml:space="preserve"> </w:t>
      </w:r>
      <w:r w:rsidRPr="00EC149D">
        <w:rPr>
          <w:b/>
          <w:sz w:val="28"/>
          <w:szCs w:val="28"/>
          <w:lang w:val="uk-UA"/>
        </w:rPr>
        <w:t xml:space="preserve">Дніпропетровської </w:t>
      </w:r>
    </w:p>
    <w:p w:rsidR="00EC149D" w:rsidRPr="00EC149D" w:rsidRDefault="00EC149D" w:rsidP="00EC149D">
      <w:pPr>
        <w:spacing w:line="23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EC149D">
        <w:rPr>
          <w:b/>
          <w:sz w:val="28"/>
          <w:szCs w:val="28"/>
          <w:lang w:val="uk-UA"/>
        </w:rPr>
        <w:t>бласті</w:t>
      </w:r>
      <w:r>
        <w:rPr>
          <w:b/>
          <w:sz w:val="28"/>
          <w:szCs w:val="28"/>
          <w:lang w:val="uk-UA"/>
        </w:rPr>
        <w:t xml:space="preserve"> </w:t>
      </w:r>
      <w:r w:rsidRPr="00EC149D">
        <w:rPr>
          <w:b/>
          <w:sz w:val="28"/>
          <w:szCs w:val="28"/>
          <w:lang w:val="uk-UA"/>
        </w:rPr>
        <w:t>на 2022 рік</w:t>
      </w:r>
    </w:p>
    <w:p w:rsidR="00EC149D" w:rsidRPr="009F52DE" w:rsidRDefault="00EC149D" w:rsidP="00EC149D">
      <w:pPr>
        <w:spacing w:line="230" w:lineRule="auto"/>
        <w:ind w:firstLine="709"/>
        <w:jc w:val="both"/>
        <w:rPr>
          <w:sz w:val="10"/>
          <w:szCs w:val="10"/>
          <w:lang w:val="uk-UA"/>
        </w:rPr>
      </w:pPr>
    </w:p>
    <w:p w:rsidR="00EC149D" w:rsidRPr="00000EE2" w:rsidRDefault="00EC149D" w:rsidP="00EC149D">
      <w:pPr>
        <w:spacing w:line="230" w:lineRule="auto"/>
        <w:ind w:firstLine="709"/>
        <w:jc w:val="both"/>
        <w:rPr>
          <w:sz w:val="28"/>
          <w:szCs w:val="28"/>
          <w:lang w:val="uk-UA"/>
        </w:rPr>
      </w:pPr>
    </w:p>
    <w:bookmarkEnd w:id="0"/>
    <w:p w:rsidR="00EC149D" w:rsidRPr="00FB6243" w:rsidRDefault="00EC149D" w:rsidP="00DF625C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FB6243">
        <w:rPr>
          <w:sz w:val="28"/>
          <w:szCs w:val="28"/>
          <w:lang w:val="uk-UA"/>
        </w:rPr>
        <w:t xml:space="preserve">Керуючись законами </w:t>
      </w:r>
      <w:r w:rsidR="00DF625C">
        <w:rPr>
          <w:sz w:val="28"/>
          <w:szCs w:val="28"/>
          <w:lang w:val="uk-UA"/>
        </w:rPr>
        <w:t xml:space="preserve">України </w:t>
      </w:r>
      <w:proofErr w:type="spellStart"/>
      <w:r w:rsidR="00DF625C" w:rsidRPr="005C56A0">
        <w:rPr>
          <w:sz w:val="28"/>
          <w:szCs w:val="28"/>
          <w:lang w:val="uk-UA"/>
        </w:rPr>
        <w:t>„Про</w:t>
      </w:r>
      <w:proofErr w:type="spellEnd"/>
      <w:r w:rsidR="00DF625C" w:rsidRPr="005C56A0">
        <w:rPr>
          <w:sz w:val="28"/>
          <w:szCs w:val="28"/>
          <w:lang w:val="uk-UA"/>
        </w:rPr>
        <w:t xml:space="preserve"> мі</w:t>
      </w:r>
      <w:r w:rsidR="00DF625C">
        <w:rPr>
          <w:sz w:val="28"/>
          <w:szCs w:val="28"/>
          <w:lang w:val="uk-UA"/>
        </w:rPr>
        <w:t>сцеве самоврядування в Україні”,</w:t>
      </w:r>
      <w:r w:rsidR="00DF625C">
        <w:rPr>
          <w:sz w:val="28"/>
          <w:szCs w:val="28"/>
          <w:lang w:val="uk-UA"/>
        </w:rPr>
        <w:t xml:space="preserve"> ,,</w:t>
      </w:r>
      <w:r w:rsidRPr="00FB6243">
        <w:rPr>
          <w:sz w:val="28"/>
          <w:szCs w:val="28"/>
          <w:lang w:val="uk-UA"/>
        </w:rPr>
        <w:t>Про місцеві державні адміністрації”,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</w:t>
      </w:r>
      <w:r w:rsidRPr="00FB6243">
        <w:rPr>
          <w:sz w:val="28"/>
          <w:szCs w:val="28"/>
          <w:lang w:val="uk-UA"/>
        </w:rPr>
        <w:t xml:space="preserve">Про основи національного спротиву”, </w:t>
      </w:r>
      <w:r>
        <w:rPr>
          <w:sz w:val="28"/>
          <w:szCs w:val="28"/>
          <w:lang w:val="uk-UA"/>
        </w:rPr>
        <w:t>,,</w:t>
      </w:r>
      <w:r w:rsidRPr="00FB6243">
        <w:rPr>
          <w:sz w:val="28"/>
          <w:szCs w:val="28"/>
          <w:lang w:val="uk-UA"/>
        </w:rPr>
        <w:t>Про оборону”, наказом Верховного Головнокомандувача Збройних Сил України від 04.01.2022 №</w:t>
      </w:r>
      <w:r>
        <w:rPr>
          <w:sz w:val="28"/>
          <w:szCs w:val="28"/>
          <w:lang w:val="uk-UA"/>
        </w:rPr>
        <w:t xml:space="preserve"> </w:t>
      </w:r>
      <w:r w:rsidRPr="00FB6243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,,</w:t>
      </w:r>
      <w:r w:rsidRPr="00FB6243">
        <w:rPr>
          <w:sz w:val="28"/>
          <w:szCs w:val="28"/>
          <w:lang w:val="uk-UA"/>
        </w:rPr>
        <w:t>Про затвердження Доктрини територіальної оборони”, з метою забезпечення на території Дніпропетровської області надійного функціонування органів управління територіальною обороною області, належних умов діяльн</w:t>
      </w:r>
      <w:r>
        <w:rPr>
          <w:sz w:val="28"/>
          <w:szCs w:val="28"/>
          <w:lang w:val="uk-UA"/>
        </w:rPr>
        <w:t xml:space="preserve">ості </w:t>
      </w:r>
      <w:r w:rsidRPr="00315196">
        <w:rPr>
          <w:spacing w:val="-2"/>
          <w:sz w:val="28"/>
          <w:szCs w:val="28"/>
          <w:lang w:val="uk-UA"/>
        </w:rPr>
        <w:t>підрозділів територіальної оборони та їх всебічного матеріального забезпечення</w:t>
      </w:r>
      <w:r>
        <w:rPr>
          <w:spacing w:val="-2"/>
          <w:sz w:val="28"/>
          <w:szCs w:val="28"/>
          <w:lang w:val="uk-UA"/>
        </w:rPr>
        <w:t>,</w:t>
      </w:r>
      <w:r w:rsidRPr="00EC14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1638E4">
        <w:rPr>
          <w:sz w:val="28"/>
          <w:szCs w:val="28"/>
          <w:lang w:val="uk-UA"/>
        </w:rPr>
        <w:t>раховуючи звернення голови обл</w:t>
      </w:r>
      <w:r>
        <w:rPr>
          <w:sz w:val="28"/>
          <w:szCs w:val="28"/>
          <w:lang w:val="uk-UA"/>
        </w:rPr>
        <w:t>асної державної адміністрації</w:t>
      </w:r>
      <w:r w:rsidR="00DF625C">
        <w:rPr>
          <w:sz w:val="28"/>
          <w:szCs w:val="28"/>
          <w:lang w:val="uk-UA"/>
        </w:rPr>
        <w:t>,</w:t>
      </w:r>
      <w:r w:rsidRPr="001638E4">
        <w:rPr>
          <w:sz w:val="28"/>
          <w:szCs w:val="28"/>
          <w:lang w:val="uk-UA"/>
        </w:rPr>
        <w:t xml:space="preserve"> висновки постійної комісії обласної ради</w:t>
      </w:r>
      <w:r w:rsidRPr="001638E4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>з питань забезпечення правоохоронної діяльності</w:t>
      </w:r>
      <w:r w:rsidRPr="00A40F82">
        <w:rPr>
          <w:bCs/>
          <w:sz w:val="28"/>
          <w:szCs w:val="28"/>
          <w:lang w:val="uk-UA"/>
        </w:rPr>
        <w:t>,</w:t>
      </w:r>
      <w:r w:rsidRPr="001638E4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 xml:space="preserve">обласна рада </w:t>
      </w:r>
      <w:r>
        <w:rPr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A24F4D" w:rsidRPr="007A3EDE" w:rsidRDefault="00A24F4D" w:rsidP="00A24F4D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C8173D" w:rsidRPr="00EC149D" w:rsidRDefault="00A24F4D" w:rsidP="00DF625C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EC149D">
        <w:rPr>
          <w:sz w:val="28"/>
          <w:szCs w:val="28"/>
          <w:lang w:val="uk-UA"/>
        </w:rPr>
        <w:t xml:space="preserve">1. </w:t>
      </w:r>
      <w:r w:rsidR="00EC149D" w:rsidRPr="00EC149D">
        <w:rPr>
          <w:sz w:val="28"/>
          <w:szCs w:val="28"/>
          <w:lang w:val="uk-UA"/>
        </w:rPr>
        <w:t xml:space="preserve">Затвердити </w:t>
      </w:r>
      <w:r w:rsidR="00EC149D" w:rsidRPr="00EC149D">
        <w:rPr>
          <w:bCs/>
          <w:sz w:val="28"/>
          <w:szCs w:val="28"/>
          <w:lang w:val="uk-UA"/>
        </w:rPr>
        <w:t xml:space="preserve">Програму територіальної оборони </w:t>
      </w:r>
      <w:r w:rsidR="00EC149D" w:rsidRPr="00EC149D">
        <w:rPr>
          <w:sz w:val="28"/>
          <w:szCs w:val="28"/>
          <w:lang w:val="uk-UA"/>
        </w:rPr>
        <w:t>Дніпропетровської області на 2022 рік</w:t>
      </w:r>
      <w:r w:rsidR="00EC149D" w:rsidRPr="00EC149D">
        <w:rPr>
          <w:sz w:val="28"/>
          <w:szCs w:val="28"/>
          <w:lang w:val="uk-UA"/>
        </w:rPr>
        <w:t xml:space="preserve"> </w:t>
      </w:r>
      <w:r w:rsidR="00EC149D">
        <w:rPr>
          <w:sz w:val="28"/>
          <w:szCs w:val="28"/>
          <w:lang w:val="uk-UA"/>
        </w:rPr>
        <w:t>(додається).</w:t>
      </w:r>
    </w:p>
    <w:p w:rsidR="00EC149D" w:rsidRDefault="00EC149D" w:rsidP="00C57936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A24F4D" w:rsidRDefault="00C8173D" w:rsidP="00DF625C">
      <w:pPr>
        <w:pStyle w:val="2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роботи </w:t>
      </w:r>
      <w:r w:rsidR="00831593" w:rsidRPr="00831593">
        <w:rPr>
          <w:rFonts w:ascii="Times New Roman" w:hAnsi="Times New Roman"/>
          <w:sz w:val="28"/>
          <w:szCs w:val="28"/>
        </w:rPr>
        <w:t>обласної державної адміністрації</w:t>
      </w:r>
      <w:r w:rsidR="00A24F4D" w:rsidRPr="00831593">
        <w:rPr>
          <w:rFonts w:ascii="Times New Roman" w:hAnsi="Times New Roman"/>
          <w:sz w:val="28"/>
          <w:szCs w:val="28"/>
        </w:rPr>
        <w:t>,</w:t>
      </w:r>
      <w:r w:rsidR="00A24F4D" w:rsidRPr="007A3EDE">
        <w:rPr>
          <w:rFonts w:ascii="Times New Roman" w:hAnsi="Times New Roman"/>
          <w:sz w:val="28"/>
          <w:szCs w:val="28"/>
        </w:rPr>
        <w:t xml:space="preserve"> контроль – на постійну комісію обласної ради </w:t>
      </w:r>
      <w:r w:rsidR="00A24F4D" w:rsidRPr="007A3EDE">
        <w:rPr>
          <w:rStyle w:val="a7"/>
          <w:rFonts w:ascii="Times New Roman" w:hAnsi="Times New Roman"/>
          <w:b w:val="0"/>
          <w:bCs w:val="0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465547" w:rsidRPr="007A3EDE" w:rsidRDefault="00465547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24F4D" w:rsidRPr="007A3EDE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A24F4D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sectPr w:rsidR="00A24F4D" w:rsidSect="00FF0189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122C83"/>
    <w:rsid w:val="00127EA0"/>
    <w:rsid w:val="001638E4"/>
    <w:rsid w:val="002E319B"/>
    <w:rsid w:val="00336AD9"/>
    <w:rsid w:val="003616A4"/>
    <w:rsid w:val="00465547"/>
    <w:rsid w:val="005B1E47"/>
    <w:rsid w:val="00616D96"/>
    <w:rsid w:val="006B64B8"/>
    <w:rsid w:val="00782BF5"/>
    <w:rsid w:val="007A2741"/>
    <w:rsid w:val="00800318"/>
    <w:rsid w:val="00807A18"/>
    <w:rsid w:val="008302A0"/>
    <w:rsid w:val="00831593"/>
    <w:rsid w:val="00864CD1"/>
    <w:rsid w:val="0088045B"/>
    <w:rsid w:val="00A24F4D"/>
    <w:rsid w:val="00A40F82"/>
    <w:rsid w:val="00B44F62"/>
    <w:rsid w:val="00BA5E09"/>
    <w:rsid w:val="00C058CC"/>
    <w:rsid w:val="00C072E9"/>
    <w:rsid w:val="00C57936"/>
    <w:rsid w:val="00C8173D"/>
    <w:rsid w:val="00CC08D0"/>
    <w:rsid w:val="00DF625C"/>
    <w:rsid w:val="00EC149D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User</cp:lastModifiedBy>
  <cp:revision>11</cp:revision>
  <cp:lastPrinted>2022-02-15T13:22:00Z</cp:lastPrinted>
  <dcterms:created xsi:type="dcterms:W3CDTF">2020-10-28T14:38:00Z</dcterms:created>
  <dcterms:modified xsi:type="dcterms:W3CDTF">2022-02-15T13:43:00Z</dcterms:modified>
</cp:coreProperties>
</file>