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B" w:rsidRPr="004546B0" w:rsidRDefault="00503CDF" w:rsidP="00DC3551">
      <w:pPr>
        <w:spacing w:line="228" w:lineRule="auto"/>
        <w:ind w:left="10773"/>
        <w:jc w:val="center"/>
        <w:rPr>
          <w:b/>
          <w:sz w:val="28"/>
          <w:szCs w:val="28"/>
          <w:lang w:eastAsia="uk-UA"/>
        </w:rPr>
      </w:pPr>
      <w:r w:rsidRPr="004546B0">
        <w:rPr>
          <w:b/>
          <w:sz w:val="28"/>
          <w:szCs w:val="28"/>
          <w:lang w:eastAsia="uk-UA"/>
        </w:rPr>
        <w:t xml:space="preserve"> </w:t>
      </w:r>
    </w:p>
    <w:p w:rsidR="00420AF7" w:rsidRPr="004546B0" w:rsidRDefault="00420AF7" w:rsidP="00DC3551">
      <w:pPr>
        <w:tabs>
          <w:tab w:val="left" w:pos="200"/>
        </w:tabs>
        <w:ind w:left="10773" w:right="-550"/>
        <w:rPr>
          <w:sz w:val="28"/>
          <w:szCs w:val="28"/>
        </w:rPr>
      </w:pPr>
      <w:r w:rsidRPr="004546B0">
        <w:rPr>
          <w:sz w:val="28"/>
          <w:szCs w:val="28"/>
        </w:rPr>
        <w:t xml:space="preserve">Додаток </w:t>
      </w:r>
      <w:r w:rsidR="00A32601">
        <w:rPr>
          <w:sz w:val="28"/>
          <w:szCs w:val="28"/>
        </w:rPr>
        <w:t>1 до додатка 1</w:t>
      </w:r>
    </w:p>
    <w:p w:rsidR="00B00026" w:rsidRPr="00B00026" w:rsidRDefault="000408F7" w:rsidP="00DC3551">
      <w:pPr>
        <w:tabs>
          <w:tab w:val="left" w:pos="200"/>
          <w:tab w:val="left" w:pos="5940"/>
        </w:tabs>
        <w:ind w:left="10773"/>
        <w:rPr>
          <w:sz w:val="28"/>
          <w:szCs w:val="28"/>
          <w:lang w:val="ru-RU"/>
        </w:rPr>
      </w:pPr>
      <w:r w:rsidRPr="004546B0">
        <w:rPr>
          <w:sz w:val="28"/>
          <w:szCs w:val="28"/>
        </w:rPr>
        <w:t xml:space="preserve">до </w:t>
      </w:r>
      <w:proofErr w:type="spellStart"/>
      <w:r w:rsidR="00DC3551">
        <w:rPr>
          <w:sz w:val="28"/>
          <w:szCs w:val="28"/>
          <w:lang w:val="ru-RU"/>
        </w:rPr>
        <w:t>рішення</w:t>
      </w:r>
      <w:proofErr w:type="spellEnd"/>
      <w:r w:rsidR="00DC3551">
        <w:rPr>
          <w:sz w:val="28"/>
          <w:szCs w:val="28"/>
          <w:lang w:val="ru-RU"/>
        </w:rPr>
        <w:t xml:space="preserve"> </w:t>
      </w:r>
      <w:proofErr w:type="spellStart"/>
      <w:r w:rsidR="00DC3551">
        <w:rPr>
          <w:sz w:val="28"/>
          <w:szCs w:val="28"/>
          <w:lang w:val="ru-RU"/>
        </w:rPr>
        <w:t>обласної</w:t>
      </w:r>
      <w:proofErr w:type="spellEnd"/>
      <w:r w:rsidR="00DC3551">
        <w:rPr>
          <w:sz w:val="28"/>
          <w:szCs w:val="28"/>
          <w:lang w:val="ru-RU"/>
        </w:rPr>
        <w:t xml:space="preserve"> ради</w:t>
      </w:r>
    </w:p>
    <w:p w:rsidR="00420AF7" w:rsidRPr="004546B0" w:rsidRDefault="00420AF7" w:rsidP="00420AF7">
      <w:pPr>
        <w:ind w:right="-54"/>
        <w:rPr>
          <w:b/>
        </w:rPr>
      </w:pPr>
    </w:p>
    <w:p w:rsidR="00420AF7" w:rsidRPr="004546B0" w:rsidRDefault="00420AF7" w:rsidP="00420AF7">
      <w:pPr>
        <w:spacing w:line="228" w:lineRule="auto"/>
        <w:jc w:val="center"/>
        <w:rPr>
          <w:b/>
          <w:iCs/>
          <w:sz w:val="28"/>
          <w:szCs w:val="28"/>
        </w:rPr>
      </w:pPr>
    </w:p>
    <w:p w:rsidR="00420AF7" w:rsidRPr="004546B0" w:rsidRDefault="00420AF7" w:rsidP="00420AF7">
      <w:pPr>
        <w:spacing w:line="228" w:lineRule="auto"/>
        <w:jc w:val="center"/>
        <w:rPr>
          <w:b/>
          <w:iCs/>
          <w:sz w:val="28"/>
          <w:szCs w:val="28"/>
        </w:rPr>
      </w:pPr>
      <w:r w:rsidRPr="004546B0">
        <w:rPr>
          <w:b/>
          <w:iCs/>
          <w:sz w:val="28"/>
          <w:szCs w:val="28"/>
        </w:rPr>
        <w:t>ПЕРЕЛІК</w:t>
      </w:r>
    </w:p>
    <w:p w:rsidR="00420AF7" w:rsidRPr="004546B0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4546B0">
        <w:rPr>
          <w:b/>
          <w:iCs/>
          <w:sz w:val="28"/>
          <w:szCs w:val="28"/>
        </w:rPr>
        <w:t>завдань і заходів Програми</w:t>
      </w:r>
      <w:r w:rsidRPr="004546B0">
        <w:rPr>
          <w:b/>
          <w:sz w:val="28"/>
          <w:szCs w:val="28"/>
        </w:rPr>
        <w:t xml:space="preserve"> сприяння розвитку громадянського суспільства</w:t>
      </w:r>
    </w:p>
    <w:p w:rsidR="00420AF7" w:rsidRPr="004546B0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4546B0">
        <w:rPr>
          <w:b/>
          <w:sz w:val="28"/>
          <w:szCs w:val="28"/>
        </w:rPr>
        <w:t>у Дніпропе</w:t>
      </w:r>
      <w:r w:rsidR="00B00026">
        <w:rPr>
          <w:b/>
          <w:sz w:val="28"/>
          <w:szCs w:val="28"/>
        </w:rPr>
        <w:t>тровській області на 2017 – 202</w:t>
      </w:r>
      <w:r w:rsidR="00B00026">
        <w:rPr>
          <w:b/>
          <w:sz w:val="28"/>
          <w:szCs w:val="28"/>
          <w:lang w:val="ru-RU"/>
        </w:rPr>
        <w:t>3</w:t>
      </w:r>
      <w:r w:rsidRPr="004546B0">
        <w:rPr>
          <w:b/>
          <w:sz w:val="28"/>
          <w:szCs w:val="28"/>
        </w:rPr>
        <w:t xml:space="preserve"> роки</w:t>
      </w:r>
    </w:p>
    <w:p w:rsidR="00420AF7" w:rsidRPr="004546B0" w:rsidRDefault="00420AF7" w:rsidP="00420AF7"/>
    <w:p w:rsidR="00191F23" w:rsidRPr="004546B0" w:rsidRDefault="00191F23" w:rsidP="00420AF7"/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1701"/>
        <w:gridCol w:w="1106"/>
        <w:gridCol w:w="1559"/>
        <w:gridCol w:w="992"/>
        <w:gridCol w:w="992"/>
        <w:gridCol w:w="851"/>
        <w:gridCol w:w="850"/>
        <w:gridCol w:w="880"/>
        <w:gridCol w:w="992"/>
        <w:gridCol w:w="1701"/>
      </w:tblGrid>
      <w:tr w:rsidR="00420AF7" w:rsidRPr="004546B0" w:rsidTr="00E76D0D">
        <w:trPr>
          <w:trHeight w:val="335"/>
          <w:tblHeader/>
        </w:trPr>
        <w:tc>
          <w:tcPr>
            <w:tcW w:w="1844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>Відповідальні за виконання</w:t>
            </w:r>
            <w:r w:rsidR="00637B22">
              <w:rPr>
                <w:b/>
                <w:sz w:val="22"/>
                <w:szCs w:val="22"/>
              </w:rPr>
              <w:t xml:space="preserve"> та виконавці</w:t>
            </w:r>
            <w:bookmarkStart w:id="0" w:name="_GoBack"/>
            <w:bookmarkEnd w:id="0"/>
          </w:p>
        </w:tc>
        <w:tc>
          <w:tcPr>
            <w:tcW w:w="1106" w:type="dxa"/>
            <w:vMerge w:val="restart"/>
            <w:shd w:val="clear" w:color="auto" w:fill="auto"/>
          </w:tcPr>
          <w:p w:rsidR="00420AF7" w:rsidRPr="004546B0" w:rsidRDefault="00420AF7" w:rsidP="00E76D0D">
            <w:pPr>
              <w:spacing w:line="216" w:lineRule="auto"/>
              <w:ind w:right="-108"/>
              <w:jc w:val="center"/>
            </w:pPr>
            <w:r w:rsidRPr="004546B0">
              <w:rPr>
                <w:b/>
                <w:sz w:val="22"/>
                <w:szCs w:val="22"/>
              </w:rPr>
              <w:t xml:space="preserve">Строки </w:t>
            </w:r>
            <w:proofErr w:type="spellStart"/>
            <w:r w:rsidRPr="004546B0">
              <w:rPr>
                <w:b/>
                <w:sz w:val="22"/>
                <w:szCs w:val="22"/>
              </w:rPr>
              <w:t>виконан-ня</w:t>
            </w:r>
            <w:proofErr w:type="spellEnd"/>
          </w:p>
        </w:tc>
        <w:tc>
          <w:tcPr>
            <w:tcW w:w="7116" w:type="dxa"/>
            <w:gridSpan w:val="7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>Орієнтовні обсяги фінансування за роками виконання, тис. грн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F7" w:rsidRPr="004546B0" w:rsidRDefault="00420AF7" w:rsidP="004546B0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>Очікуваний результат виконання заходу</w:t>
            </w:r>
          </w:p>
        </w:tc>
      </w:tr>
      <w:tr w:rsidR="003375AA" w:rsidRPr="004546B0" w:rsidTr="00E76D0D">
        <w:trPr>
          <w:trHeight w:val="585"/>
          <w:tblHeader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</w:pPr>
            <w:r w:rsidRPr="004546B0"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 w:rsidRPr="004546B0">
              <w:rPr>
                <w:b/>
                <w:sz w:val="22"/>
                <w:szCs w:val="22"/>
              </w:rPr>
              <w:t>фінансуван-ня</w:t>
            </w:r>
            <w:proofErr w:type="spellEnd"/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7480B" w:rsidP="00D46B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етап (2017-</w:t>
            </w:r>
            <w:r w:rsidR="003375AA" w:rsidRPr="004546B0">
              <w:rPr>
                <w:b/>
                <w:sz w:val="22"/>
                <w:szCs w:val="22"/>
              </w:rPr>
              <w:t>2020)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7480B" w:rsidP="00D46B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IІ етап (2021-</w:t>
            </w:r>
            <w:r w:rsidR="003375AA" w:rsidRPr="00B00026">
              <w:rPr>
                <w:b/>
                <w:sz w:val="22"/>
              </w:rPr>
              <w:t>2023)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375AA" w:rsidP="00D46B96">
            <w:pPr>
              <w:spacing w:line="216" w:lineRule="auto"/>
              <w:jc w:val="center"/>
              <w:rPr>
                <w:b/>
              </w:rPr>
            </w:pPr>
            <w:r w:rsidRPr="003375AA">
              <w:rPr>
                <w:b/>
                <w:sz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375AA" w:rsidRPr="004546B0" w:rsidRDefault="0037480B" w:rsidP="00D46B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</w:t>
            </w:r>
            <w:proofErr w:type="spellStart"/>
            <w:r>
              <w:rPr>
                <w:b/>
                <w:sz w:val="22"/>
                <w:szCs w:val="22"/>
              </w:rPr>
              <w:t>Програ-</w:t>
            </w:r>
            <w:r w:rsidR="003375AA" w:rsidRPr="004546B0">
              <w:rPr>
                <w:b/>
                <w:sz w:val="22"/>
                <w:szCs w:val="22"/>
              </w:rPr>
              <w:t>мою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jc w:val="center"/>
            </w:pPr>
          </w:p>
        </w:tc>
      </w:tr>
      <w:tr w:rsidR="00420AF7" w:rsidRPr="004546B0" w:rsidTr="00E76D0D">
        <w:trPr>
          <w:trHeight w:val="20"/>
          <w:tblHeader/>
        </w:trPr>
        <w:tc>
          <w:tcPr>
            <w:tcW w:w="184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10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</w:rPr>
            </w:pPr>
          </w:p>
        </w:tc>
      </w:tr>
      <w:tr w:rsidR="003375AA" w:rsidRPr="004546B0" w:rsidTr="00E76D0D">
        <w:trPr>
          <w:trHeight w:val="567"/>
        </w:trPr>
        <w:tc>
          <w:tcPr>
            <w:tcW w:w="1844" w:type="dxa"/>
            <w:vMerge w:val="restart"/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  <w:r w:rsidRPr="004546B0"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  <w:t>1.  Створення системи ресурсного, інформаційного, нормативно-правового забезпечення сталої діяльності та розвитку інститутів громадянського суспільства (далі – ІГС)</w:t>
            </w: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375AA" w:rsidRPr="004546B0" w:rsidRDefault="003375AA" w:rsidP="00611230">
            <w:pPr>
              <w:spacing w:before="120" w:line="216" w:lineRule="auto"/>
              <w:ind w:right="-80"/>
            </w:pPr>
            <w:r w:rsidRPr="004546B0">
              <w:rPr>
                <w:sz w:val="22"/>
                <w:szCs w:val="22"/>
              </w:rPr>
              <w:lastRenderedPageBreak/>
              <w:t>1.1.</w:t>
            </w:r>
            <w:r w:rsidRPr="004546B0">
              <w:rPr>
                <w:color w:val="FFFFFF"/>
                <w:sz w:val="22"/>
                <w:szCs w:val="22"/>
              </w:rPr>
              <w:t>.</w:t>
            </w:r>
            <w:r w:rsidRPr="004546B0">
              <w:rPr>
                <w:sz w:val="22"/>
                <w:szCs w:val="22"/>
              </w:rPr>
              <w:t>Розробка Порядку прове</w:t>
            </w:r>
            <w:r w:rsidRPr="004546B0">
              <w:rPr>
                <w:sz w:val="22"/>
                <w:szCs w:val="22"/>
              </w:rPr>
              <w:softHyphen/>
              <w:t>дення структур</w:t>
            </w:r>
            <w:r w:rsidRPr="004546B0">
              <w:rPr>
                <w:sz w:val="22"/>
                <w:szCs w:val="22"/>
              </w:rPr>
              <w:softHyphen/>
              <w:t xml:space="preserve">ними підрозділами </w:t>
            </w:r>
            <w:proofErr w:type="spellStart"/>
            <w:r w:rsidRPr="004546B0">
              <w:rPr>
                <w:sz w:val="22"/>
                <w:szCs w:val="22"/>
              </w:rPr>
              <w:t>облдержадмініст-рації</w:t>
            </w:r>
            <w:proofErr w:type="spellEnd"/>
            <w:r w:rsidRPr="004546B0">
              <w:rPr>
                <w:sz w:val="22"/>
                <w:szCs w:val="22"/>
              </w:rPr>
              <w:t xml:space="preserve"> консультацій з громадськістю</w:t>
            </w:r>
          </w:p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Забезпечення ІГС у формуванні та реалізації державної і регіональної політики</w:t>
            </w:r>
          </w:p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rPr>
                <w:rStyle w:val="FontStyle25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rPr>
                <w:rStyle w:val="FontStyle25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rPr>
                <w:rStyle w:val="FontStyle25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  <w:rPr>
                <w:rStyle w:val="FontStyle25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624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 w:rsidRPr="004546B0">
              <w:rPr>
                <w:bCs/>
                <w:sz w:val="22"/>
                <w:szCs w:val="22"/>
              </w:rPr>
              <w:t xml:space="preserve">1.2. Створення та інформаційне наповнення рубрик </w:t>
            </w:r>
            <w:proofErr w:type="spellStart"/>
            <w:r w:rsidRPr="004546B0">
              <w:rPr>
                <w:bCs/>
                <w:sz w:val="22"/>
                <w:szCs w:val="22"/>
              </w:rPr>
              <w:t>„Громадськості</w:t>
            </w:r>
            <w:proofErr w:type="spellEnd"/>
            <w:r w:rsidRPr="004546B0">
              <w:rPr>
                <w:bCs/>
                <w:sz w:val="22"/>
                <w:szCs w:val="22"/>
              </w:rPr>
              <w:t xml:space="preserve">”  та </w:t>
            </w:r>
            <w:proofErr w:type="spellStart"/>
            <w:r w:rsidRPr="004546B0">
              <w:rPr>
                <w:bCs/>
                <w:sz w:val="22"/>
                <w:szCs w:val="22"/>
              </w:rPr>
              <w:t>„Громадська</w:t>
            </w:r>
            <w:proofErr w:type="spellEnd"/>
            <w:r w:rsidRPr="004546B0">
              <w:rPr>
                <w:bCs/>
                <w:sz w:val="22"/>
                <w:szCs w:val="22"/>
              </w:rPr>
              <w:t xml:space="preserve"> активність”  у розділі  </w:t>
            </w:r>
            <w:proofErr w:type="spellStart"/>
            <w:r w:rsidRPr="004546B0">
              <w:rPr>
                <w:bCs/>
                <w:sz w:val="22"/>
                <w:szCs w:val="22"/>
              </w:rPr>
              <w:lastRenderedPageBreak/>
              <w:t>„Новини</w:t>
            </w:r>
            <w:proofErr w:type="spellEnd"/>
            <w:r w:rsidRPr="004546B0">
              <w:rPr>
                <w:bCs/>
                <w:sz w:val="22"/>
                <w:szCs w:val="22"/>
              </w:rPr>
              <w:t>” на офіційному веб-сайті облдержадмі</w:t>
            </w:r>
            <w:r w:rsidRPr="004546B0">
              <w:rPr>
                <w:bCs/>
                <w:sz w:val="22"/>
                <w:szCs w:val="22"/>
              </w:rPr>
              <w:softHyphen/>
              <w:t>ністрації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lastRenderedPageBreak/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</w:t>
            </w:r>
          </w:p>
          <w:p w:rsidR="003375AA" w:rsidRPr="004546B0" w:rsidRDefault="003375AA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департамент </w:t>
            </w:r>
            <w:r w:rsidRPr="004546B0">
              <w:rPr>
                <w:sz w:val="22"/>
                <w:szCs w:val="22"/>
              </w:rPr>
              <w:lastRenderedPageBreak/>
              <w:t xml:space="preserve">цифрової трансформації, інформаційних технологій та електронного урядування </w:t>
            </w:r>
            <w:proofErr w:type="spellStart"/>
            <w:r w:rsidRPr="004546B0">
              <w:rPr>
                <w:sz w:val="22"/>
                <w:szCs w:val="22"/>
              </w:rPr>
              <w:t>облдержадміні-страції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Default="003375AA" w:rsidP="00DC3551">
            <w:pPr>
              <w:spacing w:before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  <w:p w:rsidR="007F06C2" w:rsidRDefault="007F06C2" w:rsidP="00DC3551">
            <w:pPr>
              <w:spacing w:before="120" w:line="216" w:lineRule="auto"/>
              <w:rPr>
                <w:sz w:val="22"/>
                <w:szCs w:val="22"/>
              </w:rPr>
            </w:pPr>
          </w:p>
          <w:p w:rsidR="007F06C2" w:rsidRDefault="007F06C2" w:rsidP="00DC3551">
            <w:pPr>
              <w:spacing w:before="120" w:line="216" w:lineRule="auto"/>
              <w:rPr>
                <w:sz w:val="22"/>
                <w:szCs w:val="22"/>
              </w:rPr>
            </w:pPr>
          </w:p>
          <w:p w:rsidR="007F06C2" w:rsidRPr="004546B0" w:rsidRDefault="007F06C2" w:rsidP="00DC3551">
            <w:pPr>
              <w:spacing w:before="120"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  <w:r w:rsidR="007D4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DC3551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Забезпечення оперативного та всебічного інформування користувачів мережі Інтернет про актуальні </w:t>
            </w:r>
            <w:r w:rsidRPr="004546B0">
              <w:rPr>
                <w:sz w:val="22"/>
                <w:szCs w:val="22"/>
              </w:rPr>
              <w:lastRenderedPageBreak/>
              <w:t xml:space="preserve">питання, події та явища, пов’язані </w:t>
            </w:r>
          </w:p>
          <w:p w:rsidR="003375AA" w:rsidRDefault="003375AA" w:rsidP="00611230">
            <w:pPr>
              <w:spacing w:line="216" w:lineRule="auto"/>
              <w:ind w:right="-79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 розвитком громадянського суспільства в області, зі ст</w:t>
            </w:r>
            <w:r w:rsidR="0037480B">
              <w:rPr>
                <w:sz w:val="22"/>
                <w:szCs w:val="22"/>
              </w:rPr>
              <w:t>воренням та правовим регулювання</w:t>
            </w:r>
            <w:r w:rsidRPr="004546B0">
              <w:rPr>
                <w:sz w:val="22"/>
                <w:szCs w:val="22"/>
              </w:rPr>
              <w:t>м діяльності ІГС</w:t>
            </w:r>
          </w:p>
          <w:p w:rsidR="007D4ED4" w:rsidRPr="004546B0" w:rsidRDefault="007D4ED4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624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737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737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C3551">
            <w:pPr>
              <w:spacing w:before="240" w:line="216" w:lineRule="auto"/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napToGrid w:val="0"/>
              <w:spacing w:before="240" w:line="216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pacing w:before="240" w:line="216" w:lineRule="auto"/>
            </w:pP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pacing w:before="240" w:line="21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75AA" w:rsidRPr="004546B0" w:rsidRDefault="003375AA" w:rsidP="00DC3551">
            <w:pPr>
              <w:spacing w:before="240"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B00026">
              <w:t>–</w:t>
            </w:r>
          </w:p>
        </w:tc>
        <w:tc>
          <w:tcPr>
            <w:tcW w:w="992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3375AA">
              <w:t>–</w:t>
            </w:r>
          </w:p>
        </w:tc>
        <w:tc>
          <w:tcPr>
            <w:tcW w:w="880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375AA" w:rsidRPr="004546B0" w:rsidRDefault="003375AA" w:rsidP="00DC3551">
            <w:pPr>
              <w:spacing w:before="240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C3551">
            <w:pPr>
              <w:spacing w:before="240" w:line="216" w:lineRule="auto"/>
            </w:pPr>
          </w:p>
        </w:tc>
      </w:tr>
      <w:tr w:rsidR="003375AA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375AA" w:rsidRPr="004546B0" w:rsidRDefault="003375AA" w:rsidP="00611230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1.3. Створення та інформаційне наповнення на офіційних </w:t>
            </w:r>
            <w:proofErr w:type="spellStart"/>
            <w:r w:rsidRPr="004546B0">
              <w:rPr>
                <w:sz w:val="22"/>
                <w:szCs w:val="22"/>
              </w:rPr>
              <w:t>вебсайтах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райдержадміні-страцій</w:t>
            </w:r>
            <w:proofErr w:type="spellEnd"/>
            <w:r w:rsidRPr="004546B0">
              <w:rPr>
                <w:sz w:val="22"/>
                <w:szCs w:val="22"/>
              </w:rPr>
              <w:t xml:space="preserve"> розділу </w:t>
            </w:r>
            <w:proofErr w:type="spellStart"/>
            <w:r w:rsidRPr="004546B0">
              <w:rPr>
                <w:sz w:val="22"/>
                <w:szCs w:val="22"/>
              </w:rPr>
              <w:t>„Громадськості</w:t>
            </w:r>
            <w:proofErr w:type="spellEnd"/>
            <w:r w:rsidRPr="004546B0">
              <w:rPr>
                <w:sz w:val="22"/>
                <w:szCs w:val="22"/>
              </w:rPr>
              <w:t xml:space="preserve">”  та підрозділу </w:t>
            </w:r>
            <w:proofErr w:type="spellStart"/>
            <w:r w:rsidRPr="004546B0">
              <w:rPr>
                <w:sz w:val="22"/>
                <w:szCs w:val="22"/>
              </w:rPr>
              <w:t>„Консультації</w:t>
            </w:r>
            <w:proofErr w:type="spellEnd"/>
            <w:r w:rsidRPr="004546B0">
              <w:rPr>
                <w:sz w:val="22"/>
                <w:szCs w:val="22"/>
              </w:rPr>
              <w:t xml:space="preserve"> з громадськістю”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7F06C2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цифрової трансформації, </w:t>
            </w:r>
            <w:proofErr w:type="spellStart"/>
            <w:r w:rsidRPr="004546B0">
              <w:rPr>
                <w:sz w:val="22"/>
                <w:szCs w:val="22"/>
              </w:rPr>
              <w:t>інформацій-них</w:t>
            </w:r>
            <w:proofErr w:type="spellEnd"/>
            <w:r w:rsidRPr="004546B0">
              <w:rPr>
                <w:sz w:val="22"/>
                <w:szCs w:val="22"/>
              </w:rPr>
              <w:t xml:space="preserve"> технологій та </w:t>
            </w:r>
            <w:proofErr w:type="spellStart"/>
            <w:r w:rsidRPr="004546B0">
              <w:rPr>
                <w:sz w:val="22"/>
                <w:szCs w:val="22"/>
              </w:rPr>
              <w:t>електрон-ного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урядуван-ня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облдерж-адміністрації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райдержадмі-ністрації</w:t>
            </w:r>
            <w:proofErr w:type="spellEnd"/>
          </w:p>
          <w:p w:rsidR="003375AA" w:rsidRPr="004546B0" w:rsidRDefault="003375AA" w:rsidP="004F74F3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375AA" w:rsidRPr="004546B0" w:rsidRDefault="003375AA" w:rsidP="007F06C2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611230">
            <w:pPr>
              <w:spacing w:before="120" w:line="216" w:lineRule="auto"/>
              <w:ind w:right="-79"/>
            </w:pPr>
            <w:r w:rsidRPr="004546B0">
              <w:rPr>
                <w:sz w:val="22"/>
                <w:szCs w:val="22"/>
              </w:rPr>
              <w:t>Участь ІГС у формуванні та реалізації державної і регіональної політики, інформування користувачів мережі Інтернет про актуальні питання розвитку громадянського суспільства, створення та правов</w:t>
            </w:r>
            <w:r w:rsidR="00611230">
              <w:rPr>
                <w:sz w:val="22"/>
                <w:szCs w:val="22"/>
              </w:rPr>
              <w:t xml:space="preserve">е </w:t>
            </w:r>
            <w:r w:rsidRPr="004546B0">
              <w:rPr>
                <w:sz w:val="22"/>
                <w:szCs w:val="22"/>
              </w:rPr>
              <w:t>регулювання діяльності ІГС</w:t>
            </w:r>
          </w:p>
        </w:tc>
      </w:tr>
      <w:tr w:rsidR="003375AA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3375A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3375AA" w:rsidRPr="004546B0" w:rsidRDefault="003375AA" w:rsidP="00D46B96">
            <w:pPr>
              <w:spacing w:line="216" w:lineRule="auto"/>
            </w:pPr>
          </w:p>
        </w:tc>
      </w:tr>
      <w:tr w:rsidR="003375AA" w:rsidRPr="004546B0" w:rsidTr="00DB1362">
        <w:trPr>
          <w:trHeight w:val="907"/>
        </w:trPr>
        <w:tc>
          <w:tcPr>
            <w:tcW w:w="184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E76D0D">
            <w:pPr>
              <w:pStyle w:val="af7"/>
              <w:spacing w:before="120" w:line="216" w:lineRule="auto"/>
              <w:ind w:left="0" w:right="-79"/>
              <w:rPr>
                <w:sz w:val="22"/>
                <w:szCs w:val="22"/>
                <w:lang w:val="uk-UA"/>
              </w:rPr>
            </w:pPr>
            <w:r w:rsidRPr="004546B0">
              <w:rPr>
                <w:sz w:val="22"/>
                <w:szCs w:val="22"/>
                <w:lang w:val="uk-UA"/>
              </w:rPr>
              <w:t>2. Удосконалення механізмів співпраці органів влади з ІГС у вирішенні пріоритетних проблем розвитку області.</w:t>
            </w: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  <w:r w:rsidRPr="004546B0">
              <w:rPr>
                <w:sz w:val="22"/>
                <w:szCs w:val="22"/>
                <w:lang w:val="uk-UA"/>
              </w:rPr>
              <w:t>Підвищення рівня громадянської, політичної та правової культури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3375AA" w:rsidRPr="004546B0" w:rsidRDefault="003375AA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375AA" w:rsidRPr="004546B0" w:rsidRDefault="003375AA" w:rsidP="00E76D0D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2.1. Проведення консультацій з громадськістю, навчальних</w:t>
            </w:r>
          </w:p>
          <w:p w:rsidR="003375AA" w:rsidRPr="004546B0" w:rsidRDefault="003375AA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>тренінгів, семінарів, навчань, лекцій,</w:t>
            </w:r>
          </w:p>
          <w:p w:rsidR="003375AA" w:rsidRPr="004546B0" w:rsidRDefault="003375AA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форумів, виставок, </w:t>
            </w:r>
          </w:p>
          <w:p w:rsidR="00DB1362" w:rsidRPr="004546B0" w:rsidRDefault="003375AA" w:rsidP="00C2512B">
            <w:pPr>
              <w:spacing w:line="216" w:lineRule="auto"/>
              <w:ind w:right="-80"/>
              <w:rPr>
                <w:b/>
              </w:rPr>
            </w:pPr>
            <w:r w:rsidRPr="004546B0">
              <w:rPr>
                <w:sz w:val="22"/>
                <w:szCs w:val="22"/>
              </w:rPr>
              <w:t xml:space="preserve">ярмарків, конгресів, фестивалів, конкурсів, круглих столів, </w:t>
            </w:r>
            <w:r w:rsidRPr="004546B0">
              <w:rPr>
                <w:color w:val="000000"/>
                <w:sz w:val="22"/>
                <w:szCs w:val="22"/>
              </w:rPr>
              <w:t xml:space="preserve">конференцій, </w:t>
            </w:r>
            <w:r w:rsidRPr="004546B0">
              <w:rPr>
                <w:sz w:val="22"/>
                <w:szCs w:val="22"/>
              </w:rPr>
              <w:t xml:space="preserve">громадських обговорень та слухань, </w:t>
            </w:r>
            <w:r w:rsidRPr="004546B0">
              <w:rPr>
                <w:color w:val="000000"/>
                <w:sz w:val="22"/>
                <w:szCs w:val="22"/>
              </w:rPr>
              <w:t xml:space="preserve">електронних консультацій, </w:t>
            </w:r>
            <w:proofErr w:type="spellStart"/>
            <w:r w:rsidRPr="004546B0">
              <w:rPr>
                <w:color w:val="000000"/>
                <w:sz w:val="22"/>
                <w:szCs w:val="22"/>
              </w:rPr>
              <w:t>відеоконференцій</w:t>
            </w:r>
            <w:proofErr w:type="spellEnd"/>
            <w:r w:rsidRPr="004546B0">
              <w:rPr>
                <w:color w:val="000000"/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 xml:space="preserve">тощо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E76D0D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ІГС </w:t>
            </w:r>
          </w:p>
          <w:p w:rsidR="003375AA" w:rsidRPr="004546B0" w:rsidRDefault="003375AA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(за згодою) </w:t>
            </w: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375AA" w:rsidRPr="004546B0" w:rsidRDefault="003375AA" w:rsidP="00E76D0D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5AA" w:rsidRPr="004546B0" w:rsidRDefault="003375AA" w:rsidP="00E76D0D">
            <w:pPr>
              <w:spacing w:before="120"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  <w:p w:rsidR="003375AA" w:rsidRPr="004546B0" w:rsidRDefault="003375AA" w:rsidP="007F2EB1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647236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3375AA" w:rsidP="00647236">
            <w:pPr>
              <w:spacing w:line="216" w:lineRule="auto"/>
              <w:jc w:val="center"/>
              <w:rPr>
                <w:b/>
              </w:rPr>
            </w:pPr>
            <w:r w:rsidRPr="003375AA">
              <w:rPr>
                <w:b/>
                <w:sz w:val="22"/>
              </w:rPr>
              <w:t>1242,0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490,0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75AA" w:rsidRPr="004546B0" w:rsidRDefault="003375AA" w:rsidP="007F2EB1">
            <w:pPr>
              <w:spacing w:line="216" w:lineRule="auto"/>
              <w:jc w:val="center"/>
              <w:rPr>
                <w:b/>
              </w:rPr>
            </w:pPr>
            <w:r w:rsidRPr="003375AA">
              <w:rPr>
                <w:b/>
                <w:sz w:val="22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5AA" w:rsidRPr="004546B0" w:rsidRDefault="00FC7D57" w:rsidP="004473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</w:t>
            </w:r>
            <w:r w:rsidR="003375AA" w:rsidRPr="004546B0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5AA" w:rsidRPr="004546B0" w:rsidRDefault="003375AA" w:rsidP="00E76D0D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Забезпечення активної участі ІГС у формуванні та реалізації державної та</w:t>
            </w:r>
          </w:p>
          <w:p w:rsidR="003375AA" w:rsidRPr="004546B0" w:rsidRDefault="003375AA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регіональної політики  </w:t>
            </w: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  <w:p w:rsidR="003375AA" w:rsidRPr="004546B0" w:rsidRDefault="003375AA" w:rsidP="00D46B96">
            <w:pPr>
              <w:spacing w:line="216" w:lineRule="auto"/>
            </w:pPr>
          </w:p>
        </w:tc>
      </w:tr>
      <w:tr w:rsidR="00FC7D57" w:rsidRPr="004546B0" w:rsidTr="00DB1362">
        <w:trPr>
          <w:trHeight w:val="794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0408F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7D57" w:rsidRPr="004546B0" w:rsidRDefault="00FC7D57" w:rsidP="00D46B96">
            <w:pPr>
              <w:spacing w:line="216" w:lineRule="auto"/>
              <w:rPr>
                <w:b/>
              </w:rPr>
            </w:pPr>
          </w:p>
        </w:tc>
      </w:tr>
      <w:tr w:rsidR="00FC7D57" w:rsidRPr="004546B0" w:rsidTr="00DB1362">
        <w:trPr>
          <w:trHeight w:val="737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 w:rsidRPr="00FC7D57">
              <w:rPr>
                <w:sz w:val="22"/>
              </w:rPr>
              <w:t>1242,0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26</w:t>
            </w:r>
            <w:r w:rsidRPr="004546B0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490,0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 w:rsidRPr="00FC7D57">
              <w:rPr>
                <w:sz w:val="22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44730D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188</w:t>
            </w:r>
            <w:r w:rsidRPr="004546B0"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7D57" w:rsidRPr="004546B0" w:rsidRDefault="00FC7D57" w:rsidP="00D46B96">
            <w:pPr>
              <w:spacing w:line="216" w:lineRule="auto"/>
              <w:rPr>
                <w:b/>
              </w:rPr>
            </w:pPr>
          </w:p>
        </w:tc>
      </w:tr>
      <w:tr w:rsidR="00FC7D57" w:rsidRPr="004546B0" w:rsidTr="00DB1362">
        <w:trPr>
          <w:trHeight w:val="794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  <w:rPr>
                <w:b/>
              </w:rPr>
            </w:pPr>
          </w:p>
        </w:tc>
      </w:tr>
      <w:tr w:rsidR="00FC7D57" w:rsidRPr="004546B0" w:rsidTr="00E76D0D">
        <w:trPr>
          <w:trHeight w:val="567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FC7D57" w:rsidRPr="004546B0" w:rsidRDefault="00FC7D57" w:rsidP="00191F23">
            <w:pPr>
              <w:spacing w:line="216" w:lineRule="auto"/>
              <w:jc w:val="center"/>
            </w:pPr>
          </w:p>
          <w:p w:rsidR="00FC7D57" w:rsidRPr="004546B0" w:rsidRDefault="00FC7D57" w:rsidP="00191F23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FC7D57" w:rsidRDefault="00FC7D57" w:rsidP="00191F23">
            <w:pPr>
              <w:jc w:val="center"/>
            </w:pPr>
          </w:p>
          <w:p w:rsidR="00FC7D57" w:rsidRPr="004546B0" w:rsidRDefault="00FC7D57" w:rsidP="00191F23">
            <w:pPr>
              <w:jc w:val="center"/>
            </w:pPr>
            <w:r w:rsidRPr="00B00026">
              <w:t>–</w:t>
            </w:r>
          </w:p>
        </w:tc>
        <w:tc>
          <w:tcPr>
            <w:tcW w:w="992" w:type="dxa"/>
            <w:shd w:val="clear" w:color="auto" w:fill="auto"/>
          </w:tcPr>
          <w:p w:rsidR="00FC7D57" w:rsidRDefault="00FC7D57" w:rsidP="00191F23">
            <w:pPr>
              <w:jc w:val="center"/>
              <w:rPr>
                <w:sz w:val="22"/>
                <w:szCs w:val="22"/>
              </w:rPr>
            </w:pPr>
          </w:p>
          <w:p w:rsidR="00FC7D57" w:rsidRPr="004546B0" w:rsidRDefault="00FC7D5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C7D57" w:rsidRPr="004546B0" w:rsidRDefault="00FC7D57" w:rsidP="00191F23">
            <w:pPr>
              <w:jc w:val="center"/>
            </w:pPr>
          </w:p>
          <w:p w:rsidR="00FC7D57" w:rsidRPr="004546B0" w:rsidRDefault="00FC7D5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C7D57" w:rsidRDefault="00FC7D57" w:rsidP="00191F23">
            <w:pPr>
              <w:jc w:val="center"/>
            </w:pPr>
          </w:p>
          <w:p w:rsidR="00FC7D57" w:rsidRPr="004546B0" w:rsidRDefault="00FC7D57" w:rsidP="00191F23">
            <w:pPr>
              <w:jc w:val="center"/>
            </w:pPr>
            <w:r w:rsidRPr="00FC7D57">
              <w:t>–</w:t>
            </w:r>
          </w:p>
        </w:tc>
        <w:tc>
          <w:tcPr>
            <w:tcW w:w="880" w:type="dxa"/>
            <w:shd w:val="clear" w:color="auto" w:fill="auto"/>
          </w:tcPr>
          <w:p w:rsidR="00FC7D57" w:rsidRDefault="00FC7D57" w:rsidP="00191F23">
            <w:pPr>
              <w:jc w:val="center"/>
              <w:rPr>
                <w:sz w:val="22"/>
                <w:szCs w:val="22"/>
              </w:rPr>
            </w:pPr>
          </w:p>
          <w:p w:rsidR="00FC7D57" w:rsidRPr="004546B0" w:rsidRDefault="00FC7D5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C7D57" w:rsidRPr="004546B0" w:rsidRDefault="00FC7D57" w:rsidP="00191F23">
            <w:pPr>
              <w:jc w:val="center"/>
            </w:pPr>
          </w:p>
          <w:p w:rsidR="00FC7D57" w:rsidRPr="004546B0" w:rsidRDefault="00FC7D5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  <w:rPr>
                <w:b/>
              </w:rPr>
            </w:pPr>
          </w:p>
        </w:tc>
      </w:tr>
      <w:tr w:rsidR="00FC7D57" w:rsidRPr="004546B0" w:rsidTr="00C2512B">
        <w:trPr>
          <w:trHeight w:val="454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FC7D57" w:rsidRPr="004546B0" w:rsidRDefault="00FC7D57" w:rsidP="00DB1362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2.2. Сприяння проведенню щорічних</w:t>
            </w:r>
          </w:p>
          <w:p w:rsidR="00FC7D57" w:rsidRDefault="00FC7D57" w:rsidP="004E289D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обласних фестивалів ІГС</w:t>
            </w:r>
          </w:p>
          <w:p w:rsidR="00DB1362" w:rsidRDefault="00DB1362" w:rsidP="004E289D">
            <w:pPr>
              <w:spacing w:line="216" w:lineRule="auto"/>
              <w:rPr>
                <w:sz w:val="22"/>
                <w:szCs w:val="22"/>
              </w:rPr>
            </w:pPr>
          </w:p>
          <w:p w:rsidR="00DB1362" w:rsidRDefault="00DB1362" w:rsidP="004E289D">
            <w:pPr>
              <w:spacing w:line="216" w:lineRule="auto"/>
              <w:rPr>
                <w:sz w:val="22"/>
                <w:szCs w:val="22"/>
              </w:rPr>
            </w:pPr>
          </w:p>
          <w:p w:rsidR="00DB1362" w:rsidRPr="004546B0" w:rsidRDefault="00DB1362" w:rsidP="004E289D">
            <w:pPr>
              <w:spacing w:line="216" w:lineRule="auto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7D57" w:rsidRPr="004546B0" w:rsidRDefault="00FC7D57" w:rsidP="00DB1362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 ІГС (за згодою)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C7D57" w:rsidRPr="004546B0" w:rsidRDefault="00FC7D57" w:rsidP="00DB1362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 w:rsidRPr="00FC7D57">
              <w:rPr>
                <w:b/>
                <w:sz w:val="22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 w:rsidRPr="00FC7D57">
              <w:rPr>
                <w:b/>
                <w:sz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  <w:rPr>
                <w:b/>
              </w:rPr>
            </w:pPr>
          </w:p>
        </w:tc>
      </w:tr>
      <w:tr w:rsidR="00FC7D57" w:rsidRPr="004546B0" w:rsidTr="00C2512B">
        <w:trPr>
          <w:trHeight w:val="340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</w:tr>
      <w:tr w:rsidR="00FC7D57" w:rsidRPr="004546B0" w:rsidTr="00C2512B">
        <w:trPr>
          <w:trHeight w:val="397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FC7D57">
              <w:rPr>
                <w:sz w:val="22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FC7D57">
              <w:rPr>
                <w:sz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</w:tr>
      <w:tr w:rsidR="00FC7D57" w:rsidRPr="004546B0" w:rsidTr="00C2512B">
        <w:trPr>
          <w:trHeight w:val="397"/>
        </w:trPr>
        <w:tc>
          <w:tcPr>
            <w:tcW w:w="184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</w:tr>
      <w:tr w:rsidR="00FC7D57" w:rsidRPr="004546B0" w:rsidTr="00E76D0D">
        <w:trPr>
          <w:trHeight w:val="58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D57" w:rsidRPr="004546B0" w:rsidRDefault="00FC7D57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B00026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D57" w:rsidRPr="004546B0" w:rsidRDefault="00FC7D5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FC7D57" w:rsidRPr="004546B0" w:rsidRDefault="00FC7D57" w:rsidP="00D46B96">
            <w:pPr>
              <w:spacing w:line="216" w:lineRule="auto"/>
            </w:pPr>
          </w:p>
        </w:tc>
      </w:tr>
      <w:tr w:rsidR="00235B01" w:rsidRPr="004546B0" w:rsidTr="00586CF5">
        <w:trPr>
          <w:trHeight w:val="567"/>
        </w:trPr>
        <w:tc>
          <w:tcPr>
            <w:tcW w:w="1844" w:type="dxa"/>
            <w:vMerge w:val="restart"/>
            <w:shd w:val="clear" w:color="auto" w:fill="auto"/>
          </w:tcPr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235B01" w:rsidRPr="004546B0" w:rsidRDefault="00235B01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napToGrid w:val="0"/>
              <w:spacing w:before="120" w:line="216" w:lineRule="auto"/>
            </w:pPr>
            <w:r w:rsidRPr="004546B0">
              <w:rPr>
                <w:sz w:val="22"/>
                <w:szCs w:val="22"/>
              </w:rPr>
              <w:t>2.3. Створення  соціально значущих друкованих, аудіо-, відеоматеріалів з</w:t>
            </w:r>
            <w:r w:rsidRPr="004546B0">
              <w:rPr>
                <w:i/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 xml:space="preserve">тематики громадянського суспільства та розміщення їх на об’єктах зовнішньої реклами, </w:t>
            </w:r>
            <w:r w:rsidRPr="004546B0">
              <w:rPr>
                <w:spacing w:val="-20"/>
                <w:sz w:val="22"/>
                <w:szCs w:val="22"/>
              </w:rPr>
              <w:t xml:space="preserve">у  </w:t>
            </w:r>
            <w:r w:rsidRPr="004546B0">
              <w:rPr>
                <w:sz w:val="22"/>
                <w:szCs w:val="22"/>
              </w:rPr>
              <w:t xml:space="preserve">громадських місцях (заклади соціальної сфери, </w:t>
            </w:r>
            <w:r w:rsidRPr="004546B0">
              <w:rPr>
                <w:spacing w:val="-20"/>
                <w:sz w:val="22"/>
                <w:szCs w:val="22"/>
              </w:rPr>
              <w:t xml:space="preserve">громадський </w:t>
            </w:r>
            <w:r w:rsidRPr="004546B0">
              <w:rPr>
                <w:sz w:val="22"/>
                <w:szCs w:val="22"/>
              </w:rPr>
              <w:t xml:space="preserve">транспорт,  торгові центри тощо)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06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647236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358,6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647236">
            <w:pPr>
              <w:spacing w:line="216" w:lineRule="auto"/>
              <w:jc w:val="center"/>
              <w:rPr>
                <w:b/>
              </w:rPr>
            </w:pPr>
            <w:r w:rsidRPr="00FC7D57">
              <w:rPr>
                <w:b/>
                <w:sz w:val="22"/>
              </w:rPr>
              <w:t>1150,0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FC7D57">
              <w:rPr>
                <w:b/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64723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4546B0">
              <w:rPr>
                <w:b/>
                <w:sz w:val="22"/>
                <w:szCs w:val="22"/>
              </w:rPr>
              <w:t>08,6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napToGrid w:val="0"/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Підвищення рівня правової культури та громадянської свідомості населення </w:t>
            </w:r>
          </w:p>
        </w:tc>
      </w:tr>
      <w:tr w:rsidR="00235B01" w:rsidRPr="004546B0" w:rsidTr="00586CF5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napToGri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586CF5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napToGri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358,6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 w:rsidRPr="00FC7D57">
              <w:rPr>
                <w:sz w:val="22"/>
              </w:rPr>
              <w:t>1150,0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 w:rsidRPr="00FC7D57">
              <w:rPr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Pr="004546B0">
              <w:rPr>
                <w:sz w:val="22"/>
                <w:szCs w:val="22"/>
              </w:rPr>
              <w:t>08,6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586CF5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napToGri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586CF5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napToGri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235B01" w:rsidRPr="004546B0" w:rsidRDefault="00235B01" w:rsidP="00B04D97">
            <w:pPr>
              <w:spacing w:line="216" w:lineRule="auto"/>
              <w:jc w:val="center"/>
            </w:pPr>
          </w:p>
          <w:p w:rsidR="00235B01" w:rsidRPr="004546B0" w:rsidRDefault="00235B01" w:rsidP="00B04D9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B04D9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5B01" w:rsidRPr="004546B0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5B01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FC7D57">
              <w:t>–</w:t>
            </w:r>
          </w:p>
        </w:tc>
        <w:tc>
          <w:tcPr>
            <w:tcW w:w="880" w:type="dxa"/>
            <w:shd w:val="clear" w:color="auto" w:fill="auto"/>
          </w:tcPr>
          <w:p w:rsidR="00235B01" w:rsidRDefault="00235B01" w:rsidP="00B04D9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Pr="004546B0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/>
              <w:rPr>
                <w:color w:val="000000"/>
              </w:rPr>
            </w:pPr>
            <w:r w:rsidRPr="004546B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546B0">
              <w:rPr>
                <w:color w:val="000000"/>
                <w:sz w:val="22"/>
                <w:szCs w:val="22"/>
              </w:rPr>
              <w:t xml:space="preserve">. 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/>
              <w:rPr>
                <w:color w:val="000000"/>
              </w:rPr>
            </w:pPr>
            <w:r w:rsidRPr="004546B0">
              <w:rPr>
                <w:color w:val="000000"/>
                <w:sz w:val="22"/>
                <w:szCs w:val="22"/>
              </w:rPr>
              <w:t xml:space="preserve">Департамент </w:t>
            </w:r>
            <w:r w:rsidRPr="004546B0">
              <w:rPr>
                <w:color w:val="000000"/>
                <w:sz w:val="22"/>
                <w:szCs w:val="22"/>
                <w:shd w:val="clear" w:color="auto" w:fill="FFFFFF"/>
              </w:rPr>
              <w:t>інформаційної діяльності та комунікацій з громадськістю</w:t>
            </w:r>
            <w:r w:rsidRPr="00454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color w:val="000000"/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06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/>
              <w:rPr>
                <w:color w:val="000000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18223C">
            <w:pPr>
              <w:jc w:val="center"/>
              <w:rPr>
                <w:color w:val="000000"/>
              </w:rPr>
            </w:pPr>
            <w:r w:rsidRPr="004546B0">
              <w:rPr>
                <w:color w:val="000000"/>
                <w:sz w:val="22"/>
                <w:szCs w:val="22"/>
              </w:rPr>
              <w:t>Загальний обсяг,у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>
            <w:pPr>
              <w:jc w:val="center"/>
              <w:rPr>
                <w:b/>
                <w:color w:val="000000"/>
              </w:rPr>
            </w:pPr>
            <w:r w:rsidRPr="004546B0">
              <w:rPr>
                <w:b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>
            <w:pPr>
              <w:jc w:val="center"/>
              <w:rPr>
                <w:b/>
                <w:color w:val="000000"/>
              </w:rPr>
            </w:pPr>
            <w:r w:rsidRPr="007E7BCA">
              <w:rPr>
                <w:b/>
                <w:color w:val="000000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jc w:val="center"/>
              <w:rPr>
                <w:b/>
                <w:color w:val="000000"/>
              </w:rPr>
            </w:pPr>
            <w:r w:rsidRPr="004546B0">
              <w:rPr>
                <w:b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7E7BCA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235B01" w:rsidRPr="004546B0" w:rsidRDefault="00235B01" w:rsidP="00B04D97">
            <w:pPr>
              <w:spacing w:line="216" w:lineRule="auto"/>
              <w:jc w:val="center"/>
              <w:rPr>
                <w:color w:val="000000"/>
              </w:rPr>
            </w:pPr>
          </w:p>
          <w:p w:rsidR="00235B01" w:rsidRPr="004546B0" w:rsidRDefault="00235B01" w:rsidP="00B04D97">
            <w:pPr>
              <w:spacing w:line="216" w:lineRule="auto"/>
              <w:jc w:val="center"/>
            </w:pPr>
            <w:r w:rsidRPr="004546B0">
              <w:rPr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B04D9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5B01" w:rsidRPr="004546B0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5B01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FC7D57">
              <w:t>–</w:t>
            </w:r>
          </w:p>
        </w:tc>
        <w:tc>
          <w:tcPr>
            <w:tcW w:w="880" w:type="dxa"/>
            <w:shd w:val="clear" w:color="auto" w:fill="auto"/>
          </w:tcPr>
          <w:p w:rsidR="00235B01" w:rsidRDefault="00235B01" w:rsidP="00B04D9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Pr="004546B0" w:rsidRDefault="00235B01" w:rsidP="00B04D97">
            <w:pPr>
              <w:jc w:val="center"/>
            </w:pPr>
          </w:p>
          <w:p w:rsidR="00235B01" w:rsidRPr="004546B0" w:rsidRDefault="00235B01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6D2735">
        <w:trPr>
          <w:trHeight w:val="914"/>
        </w:trPr>
        <w:tc>
          <w:tcPr>
            <w:tcW w:w="1844" w:type="dxa"/>
            <w:vMerge w:val="restart"/>
            <w:shd w:val="clear" w:color="auto" w:fill="auto"/>
          </w:tcPr>
          <w:p w:rsidR="00235B01" w:rsidRPr="004546B0" w:rsidRDefault="00235B01" w:rsidP="00611230">
            <w:pPr>
              <w:spacing w:before="120" w:line="216" w:lineRule="auto"/>
              <w:rPr>
                <w:bCs/>
                <w:lang w:eastAsia="uk-UA"/>
              </w:rPr>
            </w:pPr>
            <w:r w:rsidRPr="004546B0"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proofErr w:type="spellStart"/>
            <w:r w:rsidRPr="004546B0">
              <w:rPr>
                <w:bCs/>
                <w:sz w:val="22"/>
                <w:szCs w:val="22"/>
                <w:lang w:eastAsia="uk-UA"/>
              </w:rPr>
              <w:t>самоврядування.Підтримка</w:t>
            </w:r>
            <w:proofErr w:type="spellEnd"/>
            <w:r w:rsidRPr="004546B0">
              <w:rPr>
                <w:bCs/>
                <w:sz w:val="22"/>
                <w:szCs w:val="22"/>
                <w:lang w:eastAsia="uk-UA"/>
              </w:rPr>
              <w:t xml:space="preserve"> ініціатив</w:t>
            </w:r>
            <w:r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Pr="004546B0">
              <w:rPr>
                <w:bCs/>
                <w:sz w:val="22"/>
                <w:szCs w:val="22"/>
                <w:lang w:eastAsia="uk-UA"/>
              </w:rPr>
              <w:t>суб’єктів громадянського</w:t>
            </w:r>
          </w:p>
          <w:p w:rsidR="00235B01" w:rsidRPr="004546B0" w:rsidRDefault="00235B01" w:rsidP="00F2376F">
            <w:pPr>
              <w:spacing w:line="216" w:lineRule="auto"/>
            </w:pPr>
            <w:r w:rsidRPr="004546B0">
              <w:rPr>
                <w:bCs/>
                <w:sz w:val="22"/>
                <w:szCs w:val="22"/>
                <w:lang w:eastAsia="uk-UA"/>
              </w:rPr>
              <w:t>суспільства</w:t>
            </w: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35B01" w:rsidRDefault="00235B01" w:rsidP="00C2512B">
            <w:pPr>
              <w:widowControl w:val="0"/>
              <w:autoSpaceDE w:val="0"/>
              <w:autoSpaceDN w:val="0"/>
              <w:adjustRightInd w:val="0"/>
              <w:spacing w:before="120" w:line="216" w:lineRule="auto"/>
              <w:rPr>
                <w:color w:val="000000"/>
              </w:rPr>
            </w:pPr>
            <w:r w:rsidRPr="004546B0">
              <w:rPr>
                <w:sz w:val="22"/>
                <w:szCs w:val="22"/>
              </w:rPr>
              <w:t xml:space="preserve">3.1. Організація і проведення соціологічних досліджень, анкетувань, </w:t>
            </w:r>
            <w:proofErr w:type="spellStart"/>
            <w:r w:rsidRPr="004546B0">
              <w:rPr>
                <w:sz w:val="22"/>
                <w:szCs w:val="22"/>
              </w:rPr>
              <w:t>онлайн-опитувань</w:t>
            </w:r>
            <w:proofErr w:type="spellEnd"/>
            <w:r w:rsidRPr="004546B0">
              <w:rPr>
                <w:sz w:val="22"/>
                <w:szCs w:val="22"/>
              </w:rPr>
              <w:t xml:space="preserve"> з метою вивчення громадської думки</w:t>
            </w:r>
            <w:r w:rsidRPr="004546B0">
              <w:rPr>
                <w:color w:val="000000"/>
                <w:sz w:val="22"/>
                <w:szCs w:val="22"/>
              </w:rPr>
              <w:t xml:space="preserve"> щодо стану розвитку громадянського суспільства, </w:t>
            </w:r>
            <w:r w:rsidRPr="004546B0">
              <w:rPr>
                <w:sz w:val="22"/>
                <w:szCs w:val="22"/>
              </w:rPr>
              <w:t xml:space="preserve">визначення рейтингу регіональних проблем, які потребують першочергового розв’язання, </w:t>
            </w:r>
            <w:r w:rsidRPr="004546B0">
              <w:rPr>
                <w:color w:val="000000"/>
                <w:sz w:val="22"/>
                <w:szCs w:val="22"/>
              </w:rPr>
              <w:t>оцінки діяльності місцевих органів виконавчої влади та органів місцевого самоврядування тощо</w:t>
            </w:r>
          </w:p>
          <w:p w:rsidR="00235B01" w:rsidRPr="004546B0" w:rsidRDefault="00235B01" w:rsidP="00B807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FC7D57">
              <w:rPr>
                <w:b/>
                <w:sz w:val="22"/>
              </w:rPr>
              <w:t>1050,0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4546B0">
              <w:rPr>
                <w:b/>
                <w:color w:val="000000" w:themeColor="text1"/>
                <w:sz w:val="22"/>
                <w:szCs w:val="22"/>
              </w:rPr>
              <w:t>550,0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4546B0"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FC7D57">
              <w:rPr>
                <w:b/>
                <w:color w:val="000000" w:themeColor="text1"/>
                <w:sz w:val="22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129</w:t>
            </w:r>
            <w:r w:rsidRPr="004546B0">
              <w:rPr>
                <w:b/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C2512B">
            <w:pPr>
              <w:spacing w:before="120" w:line="216" w:lineRule="auto"/>
              <w:rPr>
                <w:b/>
              </w:rPr>
            </w:pPr>
            <w:r w:rsidRPr="004546B0">
              <w:rPr>
                <w:sz w:val="22"/>
                <w:szCs w:val="22"/>
              </w:rPr>
              <w:t>Виявлення актуальних соціально-економічних та суспільно-політичних проблем розвитку регіону, а також громадська оцінка діяльності органів влади. Підвищення якості регіональної політики з огляду на задоволення потреб мешканців</w:t>
            </w:r>
          </w:p>
        </w:tc>
      </w:tr>
      <w:tr w:rsidR="00235B01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FC7D57">
              <w:rPr>
                <w:sz w:val="22"/>
              </w:rPr>
              <w:t>1050,0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color w:val="000000" w:themeColor="text1"/>
              </w:rPr>
            </w:pPr>
            <w:r w:rsidRPr="004546B0">
              <w:rPr>
                <w:color w:val="000000" w:themeColor="text1"/>
                <w:sz w:val="22"/>
                <w:szCs w:val="22"/>
              </w:rPr>
              <w:t>550,0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color w:val="000000" w:themeColor="text1"/>
              </w:rPr>
            </w:pPr>
            <w:r w:rsidRPr="004546B0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color w:val="000000" w:themeColor="text1"/>
              </w:rPr>
            </w:pPr>
            <w:r w:rsidRPr="00FC7D57">
              <w:rPr>
                <w:color w:val="000000" w:themeColor="text1"/>
                <w:sz w:val="22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129</w:t>
            </w:r>
            <w:r w:rsidRPr="004546B0">
              <w:rPr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FC7D5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11175E">
        <w:trPr>
          <w:trHeight w:val="850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lang w:eastAsia="uk-UA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235B01" w:rsidRPr="004546B0" w:rsidRDefault="00235B01" w:rsidP="00877027">
            <w:pPr>
              <w:spacing w:line="216" w:lineRule="auto"/>
              <w:jc w:val="center"/>
            </w:pPr>
          </w:p>
          <w:p w:rsidR="00235B01" w:rsidRPr="004546B0" w:rsidRDefault="00235B01" w:rsidP="0087702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877027">
            <w:pPr>
              <w:jc w:val="center"/>
            </w:pPr>
          </w:p>
          <w:p w:rsidR="00235B01" w:rsidRPr="004546B0" w:rsidRDefault="00235B01" w:rsidP="00877027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Default="00235B01" w:rsidP="0087702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5B01" w:rsidRPr="004546B0" w:rsidRDefault="00235B01" w:rsidP="00877027">
            <w:pPr>
              <w:jc w:val="center"/>
            </w:pPr>
          </w:p>
          <w:p w:rsidR="00235B01" w:rsidRPr="004546B0" w:rsidRDefault="00235B01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5B01" w:rsidRDefault="00235B01" w:rsidP="00877027">
            <w:pPr>
              <w:jc w:val="center"/>
            </w:pPr>
          </w:p>
          <w:p w:rsidR="00235B01" w:rsidRPr="004546B0" w:rsidRDefault="00235B01" w:rsidP="00877027">
            <w:pPr>
              <w:jc w:val="center"/>
            </w:pPr>
            <w:r w:rsidRPr="00FC7D57">
              <w:t>–</w:t>
            </w:r>
          </w:p>
        </w:tc>
        <w:tc>
          <w:tcPr>
            <w:tcW w:w="880" w:type="dxa"/>
            <w:shd w:val="clear" w:color="auto" w:fill="auto"/>
          </w:tcPr>
          <w:p w:rsidR="00235B01" w:rsidRDefault="00235B01" w:rsidP="00877027">
            <w:pPr>
              <w:jc w:val="center"/>
              <w:rPr>
                <w:sz w:val="22"/>
                <w:szCs w:val="22"/>
              </w:rPr>
            </w:pPr>
          </w:p>
          <w:p w:rsidR="00235B01" w:rsidRPr="004546B0" w:rsidRDefault="00235B01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5B01" w:rsidRPr="004546B0" w:rsidRDefault="00235B01" w:rsidP="00877027">
            <w:pPr>
              <w:jc w:val="center"/>
            </w:pPr>
          </w:p>
          <w:p w:rsidR="00235B01" w:rsidRPr="004546B0" w:rsidRDefault="00235B01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11175E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widowControl w:val="0"/>
              <w:autoSpaceDE w:val="0"/>
              <w:autoSpaceDN w:val="0"/>
              <w:adjustRightInd w:val="0"/>
              <w:spacing w:before="120" w:line="216" w:lineRule="auto"/>
            </w:pPr>
            <w:r w:rsidRPr="004546B0">
              <w:rPr>
                <w:sz w:val="22"/>
                <w:szCs w:val="22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06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Залучення ІГС до розробки і впровадження суспільно значущих проєктів, вирішення завдань регіональної політики</w:t>
            </w:r>
          </w:p>
        </w:tc>
      </w:tr>
      <w:tr w:rsidR="00235B01" w:rsidRPr="004546B0" w:rsidTr="004075AF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4075AF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4075AF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4075AF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tabs>
                <w:tab w:val="left" w:pos="929"/>
              </w:tabs>
              <w:spacing w:before="120" w:line="216" w:lineRule="auto"/>
            </w:pPr>
            <w:r w:rsidRPr="004546B0">
              <w:rPr>
                <w:sz w:val="22"/>
                <w:szCs w:val="22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235B01" w:rsidRPr="004546B0" w:rsidRDefault="00235B01" w:rsidP="00D46B96">
            <w:pPr>
              <w:tabs>
                <w:tab w:val="left" w:pos="929"/>
              </w:tabs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>
              <w:rPr>
                <w:sz w:val="22"/>
                <w:szCs w:val="22"/>
              </w:rPr>
              <w:t>2017 – 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  <w:rPr>
                <w:b/>
              </w:rPr>
            </w:pPr>
            <w:r w:rsidRPr="00441154">
              <w:rPr>
                <w:b/>
                <w:sz w:val="22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44730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B01" w:rsidRPr="004546B0" w:rsidRDefault="00235B01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Створення належних умов для розвитку ІГС, реалізації їхніх прав на участь у формуванні державної політики</w:t>
            </w:r>
          </w:p>
        </w:tc>
      </w:tr>
      <w:tr w:rsidR="00235B0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tabs>
                <w:tab w:val="left" w:pos="929"/>
              </w:tabs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tabs>
                <w:tab w:val="left" w:pos="929"/>
              </w:tabs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650,0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41154">
              <w:rPr>
                <w:sz w:val="22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190</w:t>
            </w: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235B01" w:rsidRPr="004546B0" w:rsidRDefault="00235B01" w:rsidP="00D46B96">
            <w:pPr>
              <w:tabs>
                <w:tab w:val="left" w:pos="929"/>
              </w:tabs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235B01" w:rsidRPr="004546B0" w:rsidTr="00ED504A">
        <w:trPr>
          <w:trHeight w:val="8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B01" w:rsidRPr="004546B0" w:rsidRDefault="00235B01" w:rsidP="00D46B96">
            <w:pPr>
              <w:tabs>
                <w:tab w:val="left" w:pos="929"/>
              </w:tabs>
              <w:spacing w:line="216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235B01" w:rsidRPr="004546B0" w:rsidRDefault="00235B0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41154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B01" w:rsidRPr="004546B0" w:rsidRDefault="00235B01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B01" w:rsidRPr="004546B0" w:rsidRDefault="00235B01" w:rsidP="00D46B96">
            <w:pPr>
              <w:spacing w:line="216" w:lineRule="auto"/>
            </w:pPr>
          </w:p>
        </w:tc>
      </w:tr>
      <w:tr w:rsidR="00643879" w:rsidRPr="004546B0" w:rsidTr="00235B01">
        <w:trPr>
          <w:trHeight w:val="567"/>
        </w:trPr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tcBorders>
              <w:top w:val="nil"/>
            </w:tcBorders>
            <w:shd w:val="clear" w:color="auto" w:fill="auto"/>
          </w:tcPr>
          <w:p w:rsidR="00643879" w:rsidRPr="004546B0" w:rsidRDefault="00643879" w:rsidP="004075AF">
            <w:pPr>
              <w:widowControl w:val="0"/>
              <w:autoSpaceDE w:val="0"/>
              <w:autoSpaceDN w:val="0"/>
              <w:adjustRightInd w:val="0"/>
              <w:spacing w:before="120" w:line="216" w:lineRule="auto"/>
              <w:rPr>
                <w:iCs/>
              </w:rPr>
            </w:pPr>
            <w:r w:rsidRPr="004546B0">
              <w:rPr>
                <w:iCs/>
                <w:sz w:val="22"/>
                <w:szCs w:val="22"/>
              </w:rPr>
              <w:t xml:space="preserve">3.4. </w:t>
            </w:r>
            <w:r w:rsidRPr="004546B0">
              <w:rPr>
                <w:sz w:val="22"/>
                <w:szCs w:val="22"/>
              </w:rPr>
              <w:t xml:space="preserve">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4546B0">
              <w:rPr>
                <w:sz w:val="22"/>
                <w:szCs w:val="22"/>
              </w:rPr>
              <w:t>історико-краєзнавчого</w:t>
            </w:r>
            <w:proofErr w:type="spellEnd"/>
            <w:r w:rsidRPr="004546B0">
              <w:rPr>
                <w:sz w:val="22"/>
                <w:szCs w:val="22"/>
              </w:rPr>
              <w:t>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643879" w:rsidRPr="004546B0" w:rsidRDefault="00643879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  <w:shd w:val="clear" w:color="auto" w:fill="auto"/>
          </w:tcPr>
          <w:p w:rsidR="0037480B" w:rsidRDefault="00643879" w:rsidP="006D2735">
            <w:pPr>
              <w:spacing w:before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748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  <w:p w:rsidR="00643879" w:rsidRPr="004546B0" w:rsidRDefault="00643879" w:rsidP="00D46B96">
            <w:pPr>
              <w:spacing w:line="216" w:lineRule="auto"/>
            </w:pPr>
            <w:r>
              <w:rPr>
                <w:sz w:val="22"/>
                <w:szCs w:val="22"/>
              </w:rPr>
              <w:t>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3000,0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283D3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Популяризація історії та сучасного розвитку області</w:t>
            </w:r>
          </w:p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235B01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235B01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3000,0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283D3E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235B01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235B01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643879" w:rsidRPr="004546B0" w:rsidRDefault="00643879" w:rsidP="007200CE">
            <w:pPr>
              <w:spacing w:line="216" w:lineRule="auto"/>
              <w:jc w:val="center"/>
            </w:pPr>
          </w:p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643879">
              <w:t>–</w:t>
            </w:r>
          </w:p>
        </w:tc>
        <w:tc>
          <w:tcPr>
            <w:tcW w:w="880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4546B0" w:rsidRDefault="00643879" w:rsidP="004075AF">
            <w:pPr>
              <w:widowControl w:val="0"/>
              <w:autoSpaceDE w:val="0"/>
              <w:autoSpaceDN w:val="0"/>
              <w:adjustRightInd w:val="0"/>
              <w:spacing w:before="120" w:line="216" w:lineRule="auto"/>
              <w:rPr>
                <w:iCs/>
              </w:rPr>
            </w:pPr>
            <w:r w:rsidRPr="004546B0">
              <w:rPr>
                <w:iCs/>
                <w:sz w:val="22"/>
                <w:szCs w:val="22"/>
              </w:rPr>
              <w:t>3.5.  Видання друкованої, аудіо</w:t>
            </w:r>
            <w:r w:rsidR="00235B01">
              <w:rPr>
                <w:iCs/>
                <w:sz w:val="22"/>
                <w:szCs w:val="22"/>
              </w:rPr>
              <w:t>-</w:t>
            </w:r>
            <w:r w:rsidRPr="004546B0">
              <w:rPr>
                <w:iCs/>
                <w:sz w:val="22"/>
                <w:szCs w:val="22"/>
              </w:rPr>
              <w:t>, електронної</w:t>
            </w:r>
            <w:r w:rsidR="007139B6">
              <w:rPr>
                <w:iCs/>
                <w:sz w:val="22"/>
                <w:szCs w:val="22"/>
              </w:rPr>
              <w:t xml:space="preserve">, </w:t>
            </w:r>
            <w:r w:rsidRPr="004546B0">
              <w:rPr>
                <w:iCs/>
                <w:sz w:val="22"/>
                <w:szCs w:val="22"/>
              </w:rPr>
              <w:t xml:space="preserve">книжкової продукції, </w:t>
            </w:r>
          </w:p>
          <w:p w:rsidR="00643879" w:rsidRPr="004546B0" w:rsidRDefault="00643879" w:rsidP="007139B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trike/>
              </w:rPr>
            </w:pPr>
            <w:r w:rsidRPr="004546B0">
              <w:rPr>
                <w:iCs/>
                <w:sz w:val="22"/>
                <w:szCs w:val="22"/>
              </w:rPr>
              <w:t xml:space="preserve">соціально-економічного, суспільно-політичного, </w:t>
            </w:r>
            <w:proofErr w:type="spellStart"/>
            <w:r w:rsidRPr="004546B0">
              <w:rPr>
                <w:iCs/>
                <w:sz w:val="22"/>
                <w:szCs w:val="22"/>
              </w:rPr>
              <w:t>історико-</w:t>
            </w:r>
            <w:proofErr w:type="spellEnd"/>
            <w:r w:rsidRPr="004546B0">
              <w:rPr>
                <w:iCs/>
                <w:sz w:val="22"/>
                <w:szCs w:val="22"/>
              </w:rPr>
              <w:t xml:space="preserve"> правового, культурно-мистецького,</w:t>
            </w:r>
            <w:r w:rsidRPr="004546B0">
              <w:rPr>
                <w:iCs/>
                <w:sz w:val="22"/>
                <w:szCs w:val="22"/>
              </w:rPr>
              <w:br/>
              <w:t xml:space="preserve">інформаційно-просвітницького, </w:t>
            </w:r>
            <w:r w:rsidRPr="004546B0">
              <w:rPr>
                <w:bCs/>
                <w:color w:val="000000"/>
                <w:sz w:val="22"/>
                <w:szCs w:val="22"/>
              </w:rPr>
              <w:t>національно-патріотичного</w:t>
            </w:r>
            <w:r w:rsidRPr="004546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546B0">
              <w:rPr>
                <w:iCs/>
                <w:sz w:val="22"/>
                <w:szCs w:val="22"/>
              </w:rPr>
              <w:t>спрямування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643879" w:rsidRPr="004546B0" w:rsidRDefault="00643879" w:rsidP="00D46B96">
            <w:pPr>
              <w:spacing w:line="216" w:lineRule="auto"/>
              <w:rPr>
                <w:strike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643879" w:rsidRDefault="00643879" w:rsidP="004075AF">
            <w:pPr>
              <w:spacing w:before="120"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– 2023 ро</w:t>
            </w:r>
            <w:r w:rsidRPr="004546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</w:p>
          <w:p w:rsidR="004075AF" w:rsidRDefault="004075AF" w:rsidP="004075AF">
            <w:pPr>
              <w:spacing w:before="120" w:line="216" w:lineRule="auto"/>
              <w:rPr>
                <w:sz w:val="22"/>
                <w:szCs w:val="22"/>
              </w:rPr>
            </w:pPr>
          </w:p>
          <w:p w:rsidR="004075AF" w:rsidRDefault="004075AF" w:rsidP="004075AF">
            <w:pPr>
              <w:spacing w:before="120" w:line="216" w:lineRule="auto"/>
              <w:rPr>
                <w:sz w:val="22"/>
                <w:szCs w:val="22"/>
              </w:rPr>
            </w:pPr>
          </w:p>
          <w:p w:rsidR="004075AF" w:rsidRPr="004546B0" w:rsidRDefault="004075AF" w:rsidP="004075AF">
            <w:pPr>
              <w:spacing w:before="120"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283D3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546B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4075A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Задоволення громадян у попиті на книжкову продукцію соціально-культурного спрямування</w:t>
            </w:r>
          </w:p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2000,0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1000,0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283D3E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4546B0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643879" w:rsidRPr="004546B0" w:rsidRDefault="00643879" w:rsidP="007200CE">
            <w:pPr>
              <w:spacing w:line="216" w:lineRule="auto"/>
              <w:jc w:val="center"/>
            </w:pPr>
          </w:p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643879">
              <w:t>–</w:t>
            </w:r>
          </w:p>
        </w:tc>
        <w:tc>
          <w:tcPr>
            <w:tcW w:w="880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 w:val="restart"/>
            <w:shd w:val="clear" w:color="auto" w:fill="auto"/>
          </w:tcPr>
          <w:p w:rsidR="00643879" w:rsidRPr="004546B0" w:rsidRDefault="00643879" w:rsidP="007139B6">
            <w:pPr>
              <w:spacing w:before="120" w:line="216" w:lineRule="auto"/>
              <w:ind w:right="-108"/>
              <w:rPr>
                <w:bCs/>
              </w:rPr>
            </w:pPr>
            <w:r w:rsidRPr="004546B0">
              <w:rPr>
                <w:bCs/>
                <w:sz w:val="22"/>
                <w:szCs w:val="22"/>
              </w:rPr>
              <w:t xml:space="preserve">4. Стимулювання громадської активності, налагодження ефективної взаємодії </w:t>
            </w:r>
            <w:r w:rsidRPr="004546B0">
              <w:rPr>
                <w:sz w:val="22"/>
                <w:szCs w:val="22"/>
              </w:rPr>
              <w:t>ІГС</w:t>
            </w:r>
            <w:r w:rsidRPr="004546B0">
              <w:rPr>
                <w:bCs/>
                <w:sz w:val="22"/>
                <w:szCs w:val="22"/>
              </w:rPr>
              <w:t xml:space="preserve"> з місцевими органами виконавчої влади та органами місцевого самоврядування</w:t>
            </w:r>
          </w:p>
          <w:p w:rsidR="00643879" w:rsidRPr="004546B0" w:rsidRDefault="00643879" w:rsidP="00D46B96">
            <w:pPr>
              <w:spacing w:line="216" w:lineRule="auto"/>
            </w:pPr>
          </w:p>
          <w:p w:rsidR="00643879" w:rsidRPr="004546B0" w:rsidRDefault="00643879" w:rsidP="00D46B96">
            <w:pPr>
              <w:spacing w:line="216" w:lineRule="auto"/>
            </w:pPr>
          </w:p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widowControl w:val="0"/>
              <w:autoSpaceDE w:val="0"/>
              <w:autoSpaceDN w:val="0"/>
              <w:adjustRightInd w:val="0"/>
              <w:spacing w:before="120" w:line="216" w:lineRule="auto"/>
            </w:pPr>
            <w:r w:rsidRPr="004546B0">
              <w:rPr>
                <w:sz w:val="22"/>
                <w:szCs w:val="22"/>
              </w:rPr>
              <w:t>4.1. Започатку-вання та проведення на території області Дня громадянського суспільства</w:t>
            </w:r>
          </w:p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Default="00643879" w:rsidP="006D2735">
            <w:pPr>
              <w:spacing w:before="120"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 виконавчі органи сільських, селищних, міських рад (за згодою)</w:t>
            </w:r>
          </w:p>
          <w:p w:rsidR="007139B6" w:rsidRPr="004546B0" w:rsidRDefault="007139B6" w:rsidP="006D2735">
            <w:pPr>
              <w:spacing w:before="120"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7480B" w:rsidRDefault="00643879" w:rsidP="006D2735">
            <w:pPr>
              <w:spacing w:before="120"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–</w:t>
            </w:r>
          </w:p>
          <w:p w:rsidR="00643879" w:rsidRPr="004546B0" w:rsidRDefault="00643879" w:rsidP="00D46B96">
            <w:pPr>
              <w:spacing w:line="216" w:lineRule="auto"/>
            </w:pPr>
            <w:r>
              <w:rPr>
                <w:sz w:val="22"/>
                <w:szCs w:val="22"/>
              </w:rPr>
              <w:t>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546B0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7139B6">
            <w:pPr>
              <w:widowControl w:val="0"/>
              <w:autoSpaceDE w:val="0"/>
              <w:autoSpaceDN w:val="0"/>
              <w:adjustRightInd w:val="0"/>
              <w:spacing w:before="120" w:line="216" w:lineRule="auto"/>
              <w:ind w:right="-79"/>
            </w:pPr>
            <w:r w:rsidRPr="004546B0">
              <w:rPr>
                <w:sz w:val="22"/>
                <w:szCs w:val="22"/>
              </w:rPr>
              <w:t>Здійснення  заходів із залученням представників громадянського суспільства.</w:t>
            </w:r>
          </w:p>
          <w:p w:rsidR="00643879" w:rsidRPr="004546B0" w:rsidRDefault="00643879" w:rsidP="00D46B96">
            <w:pPr>
              <w:tabs>
                <w:tab w:val="left" w:pos="337"/>
              </w:tabs>
              <w:spacing w:line="216" w:lineRule="auto"/>
              <w:rPr>
                <w:b/>
              </w:rPr>
            </w:pPr>
            <w:r w:rsidRPr="004546B0">
              <w:rPr>
                <w:sz w:val="22"/>
                <w:szCs w:val="22"/>
              </w:rPr>
              <w:t>Популяризація діяльності ІГС</w:t>
            </w: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4546B0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4.2. Організація для представників ІГС днів відкритих дверей у структурних підрозділах </w:t>
            </w:r>
            <w:proofErr w:type="spellStart"/>
            <w:r w:rsidRPr="004546B0">
              <w:rPr>
                <w:sz w:val="22"/>
                <w:szCs w:val="22"/>
              </w:rPr>
              <w:t>облдержадміні-страції</w:t>
            </w:r>
            <w:proofErr w:type="spellEnd"/>
            <w:r w:rsidRPr="004546B0">
              <w:rPr>
                <w:sz w:val="22"/>
                <w:szCs w:val="22"/>
              </w:rPr>
              <w:t>,  місцевих органах виконавчої влади та органах місцевого самоврядування</w:t>
            </w:r>
            <w:r>
              <w:rPr>
                <w:sz w:val="22"/>
                <w:szCs w:val="22"/>
              </w:rPr>
              <w:t>.</w:t>
            </w:r>
          </w:p>
          <w:p w:rsidR="00643879" w:rsidRPr="004546B0" w:rsidRDefault="00643879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Запровадження стажування представників профільних ІГС в органах влади та місцевого </w:t>
            </w:r>
          </w:p>
          <w:p w:rsidR="00643879" w:rsidRPr="004546B0" w:rsidRDefault="00643879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>самоврядування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 виконавчі органи сільських, селищних,</w:t>
            </w:r>
          </w:p>
          <w:p w:rsidR="00643879" w:rsidRPr="004546B0" w:rsidRDefault="00643879" w:rsidP="000252EB">
            <w:pPr>
              <w:spacing w:line="216" w:lineRule="auto"/>
            </w:pPr>
            <w:r w:rsidRPr="004546B0">
              <w:rPr>
                <w:sz w:val="22"/>
                <w:szCs w:val="22"/>
              </w:rPr>
              <w:t>міських рад (за згодою)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37480B" w:rsidRDefault="00643879" w:rsidP="006D2735">
            <w:pPr>
              <w:spacing w:before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–</w:t>
            </w:r>
          </w:p>
          <w:p w:rsidR="00643879" w:rsidRPr="004546B0" w:rsidRDefault="00643879" w:rsidP="00072F3A">
            <w:pPr>
              <w:spacing w:line="216" w:lineRule="auto"/>
            </w:pPr>
            <w:r>
              <w:rPr>
                <w:sz w:val="22"/>
                <w:szCs w:val="22"/>
              </w:rPr>
              <w:t>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7139B6">
            <w:pPr>
              <w:widowControl w:val="0"/>
              <w:autoSpaceDE w:val="0"/>
              <w:autoSpaceDN w:val="0"/>
              <w:adjustRightInd w:val="0"/>
              <w:spacing w:before="120" w:line="216" w:lineRule="auto"/>
              <w:ind w:right="-79"/>
            </w:pPr>
            <w:r w:rsidRPr="004546B0">
              <w:rPr>
                <w:sz w:val="22"/>
                <w:szCs w:val="22"/>
              </w:rPr>
              <w:t>Здійснення  заходів із залученням представників громадянського суспільства.</w:t>
            </w:r>
          </w:p>
          <w:p w:rsidR="00643879" w:rsidRPr="004546B0" w:rsidRDefault="00643879" w:rsidP="007139B6">
            <w:pPr>
              <w:spacing w:line="216" w:lineRule="auto"/>
              <w:ind w:right="-79"/>
            </w:pPr>
            <w:r w:rsidRPr="004546B0">
              <w:rPr>
                <w:sz w:val="22"/>
                <w:szCs w:val="22"/>
              </w:rPr>
              <w:t xml:space="preserve">Забезпечення відкритості та прозорості діяльності місцевих органів виконавчої влади та органів місцевого </w:t>
            </w:r>
            <w:proofErr w:type="spellStart"/>
            <w:r w:rsidRPr="004546B0">
              <w:rPr>
                <w:sz w:val="22"/>
                <w:szCs w:val="22"/>
              </w:rPr>
              <w:t>само</w:t>
            </w:r>
            <w:r w:rsidR="007139B6">
              <w:rPr>
                <w:sz w:val="22"/>
                <w:szCs w:val="22"/>
              </w:rPr>
              <w:t>-</w:t>
            </w:r>
            <w:r w:rsidRPr="004546B0">
              <w:rPr>
                <w:sz w:val="22"/>
                <w:szCs w:val="22"/>
              </w:rPr>
              <w:t>врядування</w:t>
            </w:r>
            <w:proofErr w:type="spellEnd"/>
            <w:r w:rsidRPr="004546B0">
              <w:rPr>
                <w:sz w:val="22"/>
                <w:szCs w:val="22"/>
              </w:rPr>
              <w:t xml:space="preserve">, підвищення рівня взаємодовіри та взаємодії між органами влади </w:t>
            </w:r>
            <w:r>
              <w:rPr>
                <w:sz w:val="22"/>
                <w:szCs w:val="22"/>
              </w:rPr>
              <w:t>т</w:t>
            </w:r>
            <w:r w:rsidRPr="004546B0">
              <w:rPr>
                <w:sz w:val="22"/>
                <w:szCs w:val="22"/>
              </w:rPr>
              <w:t>а ІГС</w:t>
            </w: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643879" w:rsidRPr="004546B0" w:rsidRDefault="00643879" w:rsidP="007200CE">
            <w:pPr>
              <w:spacing w:line="216" w:lineRule="auto"/>
              <w:jc w:val="center"/>
            </w:pPr>
          </w:p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7E7BCA"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43879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643879">
              <w:t>–</w:t>
            </w:r>
          </w:p>
        </w:tc>
        <w:tc>
          <w:tcPr>
            <w:tcW w:w="880" w:type="dxa"/>
            <w:shd w:val="clear" w:color="auto" w:fill="auto"/>
          </w:tcPr>
          <w:p w:rsidR="00643879" w:rsidRDefault="00643879" w:rsidP="007200CE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Pr="004546B0" w:rsidRDefault="00643879" w:rsidP="007200CE">
            <w:pPr>
              <w:jc w:val="center"/>
            </w:pPr>
          </w:p>
          <w:p w:rsidR="00643879" w:rsidRPr="004546B0" w:rsidRDefault="0064387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0A71B9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A97869" w:rsidRDefault="00643879" w:rsidP="006D2735">
            <w:pPr>
              <w:spacing w:before="120" w:line="216" w:lineRule="auto"/>
            </w:pPr>
            <w:r w:rsidRPr="00A97869">
              <w:rPr>
                <w:sz w:val="22"/>
              </w:rPr>
              <w:t xml:space="preserve">4.3. Матеріально-технічне </w:t>
            </w:r>
            <w:proofErr w:type="spellStart"/>
            <w:r w:rsidRPr="00A97869">
              <w:rPr>
                <w:sz w:val="22"/>
              </w:rPr>
              <w:t>забезпе-чення</w:t>
            </w:r>
            <w:proofErr w:type="spellEnd"/>
            <w:r w:rsidRPr="00A97869">
              <w:rPr>
                <w:sz w:val="22"/>
              </w:rPr>
              <w:t xml:space="preserve"> проведення засідань громадсь</w:t>
            </w:r>
            <w:r w:rsidR="0037480B">
              <w:rPr>
                <w:sz w:val="22"/>
              </w:rPr>
              <w:t xml:space="preserve">кої ради при </w:t>
            </w:r>
            <w:proofErr w:type="spellStart"/>
            <w:r w:rsidR="0037480B">
              <w:rPr>
                <w:sz w:val="22"/>
              </w:rPr>
              <w:t>облдержадміні</w:t>
            </w:r>
            <w:r w:rsidR="007139B6">
              <w:rPr>
                <w:sz w:val="22"/>
              </w:rPr>
              <w:t>-</w:t>
            </w:r>
            <w:r w:rsidR="0037480B">
              <w:rPr>
                <w:sz w:val="22"/>
              </w:rPr>
              <w:t>стра</w:t>
            </w:r>
            <w:r w:rsidRPr="00A97869">
              <w:rPr>
                <w:sz w:val="22"/>
              </w:rPr>
              <w:t>ції</w:t>
            </w:r>
            <w:proofErr w:type="spellEnd"/>
          </w:p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>
              <w:rPr>
                <w:sz w:val="22"/>
                <w:szCs w:val="22"/>
              </w:rPr>
              <w:t>2017 –2023</w:t>
            </w:r>
            <w:r w:rsidRPr="004546B0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4546B0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>Підтримка роботи громадської ради</w:t>
            </w:r>
          </w:p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0A71B9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0A71B9">
        <w:trPr>
          <w:trHeight w:val="45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C46CCD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="00643879" w:rsidRPr="004546B0">
              <w:rPr>
                <w:sz w:val="22"/>
                <w:szCs w:val="22"/>
              </w:rPr>
              <w:t>6,3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0A71B9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0A71B9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  <w:rPr>
                <w:highlight w:val="yellow"/>
              </w:rPr>
            </w:pPr>
            <w:r w:rsidRPr="004546B0">
              <w:rPr>
                <w:sz w:val="22"/>
                <w:szCs w:val="22"/>
                <w:lang w:eastAsia="en-US"/>
              </w:rPr>
              <w:t>4</w:t>
            </w:r>
            <w:r w:rsidRPr="00A97869">
              <w:rPr>
                <w:sz w:val="22"/>
              </w:rPr>
              <w:t>.4. Організація та проведення щорічного обласного форуму волонтерів з обміну досвідом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  <w:rPr>
                <w:highlight w:val="cyan"/>
              </w:rPr>
            </w:pPr>
            <w:r w:rsidRPr="004546B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Підтримка та розширення волонтерського руху в регіоні, залучення небайдужих людей до волонтерської діяльності </w:t>
            </w:r>
          </w:p>
          <w:p w:rsidR="00643879" w:rsidRPr="004546B0" w:rsidRDefault="00643879" w:rsidP="004E289D">
            <w:pPr>
              <w:spacing w:line="216" w:lineRule="auto"/>
            </w:pPr>
          </w:p>
        </w:tc>
      </w:tr>
      <w:tr w:rsidR="00643879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5145D9" w:rsidRDefault="00643879" w:rsidP="006D2735">
            <w:pPr>
              <w:spacing w:before="120" w:line="216" w:lineRule="auto"/>
            </w:pPr>
            <w:r w:rsidRPr="005145D9">
              <w:rPr>
                <w:sz w:val="22"/>
                <w:szCs w:val="22"/>
                <w:lang w:eastAsia="en-US"/>
              </w:rPr>
              <w:t>4</w:t>
            </w:r>
            <w:r w:rsidRPr="005145D9">
              <w:rPr>
                <w:sz w:val="22"/>
                <w:szCs w:val="22"/>
              </w:rPr>
              <w:t>.5. Проведення щорічних заходів до Міжнародного дня толерантності</w:t>
            </w:r>
          </w:p>
          <w:p w:rsidR="00643879" w:rsidRDefault="00643879" w:rsidP="005145D9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5145D9">
              <w:rPr>
                <w:sz w:val="22"/>
                <w:szCs w:val="22"/>
              </w:rPr>
              <w:t>(16 листопада) із</w:t>
            </w:r>
            <w:r w:rsidRPr="005145D9">
              <w:rPr>
                <w:sz w:val="22"/>
                <w:szCs w:val="22"/>
                <w:lang w:eastAsia="en-US"/>
              </w:rPr>
              <w:t xml:space="preserve"> залученням представників національних меншин,  громадських  та релігійних організацій області</w:t>
            </w:r>
          </w:p>
          <w:p w:rsidR="000A71B9" w:rsidRDefault="000A71B9" w:rsidP="005145D9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0A71B9" w:rsidRDefault="000A71B9" w:rsidP="005145D9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0A71B9" w:rsidRPr="005145D9" w:rsidRDefault="000A71B9" w:rsidP="005145D9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A97869">
              <w:rPr>
                <w:sz w:val="22"/>
              </w:rPr>
              <w:t>Департамент інформаційної діяльності та комунікацій з громадськістю</w:t>
            </w:r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</w:t>
            </w:r>
          </w:p>
          <w:p w:rsidR="00643879" w:rsidRDefault="00643879" w:rsidP="00D23F19">
            <w:pPr>
              <w:spacing w:line="216" w:lineRule="auto"/>
              <w:rPr>
                <w:highlight w:val="cyan"/>
              </w:rPr>
            </w:pPr>
            <w:r w:rsidRPr="004546B0">
              <w:rPr>
                <w:sz w:val="22"/>
                <w:szCs w:val="22"/>
              </w:rPr>
              <w:t xml:space="preserve">управління культури, туризму, </w:t>
            </w:r>
            <w:proofErr w:type="spellStart"/>
            <w:r w:rsidRPr="004546B0">
              <w:rPr>
                <w:sz w:val="22"/>
                <w:szCs w:val="22"/>
              </w:rPr>
              <w:t>національно-стей</w:t>
            </w:r>
            <w:proofErr w:type="spellEnd"/>
            <w:r w:rsidRPr="004546B0">
              <w:rPr>
                <w:sz w:val="22"/>
                <w:szCs w:val="22"/>
              </w:rPr>
              <w:t xml:space="preserve"> і релігій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  <w:highlight w:val="cyan"/>
              </w:rPr>
              <w:t xml:space="preserve"> </w:t>
            </w:r>
          </w:p>
          <w:p w:rsidR="00643879" w:rsidRPr="004546B0" w:rsidRDefault="00643879" w:rsidP="00D23F19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  <w:rPr>
                <w:highlight w:val="cyan"/>
              </w:rPr>
            </w:pPr>
            <w:r w:rsidRPr="004546B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0A71B9">
            <w:pPr>
              <w:spacing w:before="120" w:line="216" w:lineRule="auto"/>
              <w:ind w:right="-79"/>
              <w:rPr>
                <w:lang w:eastAsia="en-US"/>
              </w:rPr>
            </w:pPr>
            <w:r w:rsidRPr="004546B0">
              <w:rPr>
                <w:sz w:val="22"/>
                <w:szCs w:val="22"/>
                <w:lang w:eastAsia="en-US"/>
              </w:rPr>
              <w:t xml:space="preserve">Розвиток толерантної </w:t>
            </w:r>
            <w:proofErr w:type="spellStart"/>
            <w:r w:rsidRPr="004546B0">
              <w:rPr>
                <w:sz w:val="22"/>
                <w:szCs w:val="22"/>
                <w:lang w:eastAsia="en-US"/>
              </w:rPr>
              <w:t>міжнаціональ</w:t>
            </w:r>
            <w:r w:rsidR="000A71B9">
              <w:rPr>
                <w:sz w:val="22"/>
                <w:szCs w:val="22"/>
                <w:lang w:eastAsia="en-US"/>
              </w:rPr>
              <w:t>-</w:t>
            </w:r>
            <w:r w:rsidRPr="004546B0">
              <w:rPr>
                <w:sz w:val="22"/>
                <w:szCs w:val="22"/>
                <w:lang w:eastAsia="en-US"/>
              </w:rPr>
              <w:t>ної</w:t>
            </w:r>
            <w:proofErr w:type="spellEnd"/>
            <w:r w:rsidRPr="004546B0">
              <w:rPr>
                <w:sz w:val="22"/>
                <w:szCs w:val="22"/>
                <w:lang w:eastAsia="en-US"/>
              </w:rPr>
              <w:t xml:space="preserve"> взаємодії між представниками різних етносів та віросповідань шляхом участі</w:t>
            </w:r>
            <w:r w:rsidR="000A71B9">
              <w:rPr>
                <w:sz w:val="22"/>
                <w:szCs w:val="22"/>
                <w:lang w:eastAsia="en-US"/>
              </w:rPr>
              <w:t xml:space="preserve"> </w:t>
            </w:r>
            <w:r w:rsidRPr="004546B0">
              <w:rPr>
                <w:sz w:val="22"/>
                <w:szCs w:val="22"/>
                <w:lang w:eastAsia="en-US"/>
              </w:rPr>
              <w:t xml:space="preserve"> у спільних заходах</w:t>
            </w:r>
          </w:p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643879">
              <w:rPr>
                <w:sz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7E7B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  <w:rPr>
                <w:highlight w:val="cyan"/>
              </w:rPr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 w:val="restart"/>
            <w:shd w:val="clear" w:color="auto" w:fill="auto"/>
          </w:tcPr>
          <w:p w:rsidR="00643879" w:rsidRPr="005145D9" w:rsidRDefault="00643879" w:rsidP="00061806">
            <w:pPr>
              <w:spacing w:before="120" w:line="216" w:lineRule="auto"/>
              <w:ind w:right="-108"/>
            </w:pPr>
            <w:r w:rsidRPr="005145D9">
              <w:rPr>
                <w:sz w:val="22"/>
                <w:szCs w:val="22"/>
              </w:rPr>
              <w:t xml:space="preserve"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 Виховання поваги до історії України й рідного краю, державних символів, державних органів, </w:t>
            </w:r>
            <w:proofErr w:type="spellStart"/>
            <w:r w:rsidRPr="005145D9">
              <w:rPr>
                <w:sz w:val="22"/>
                <w:szCs w:val="22"/>
              </w:rPr>
              <w:t>органів</w:t>
            </w:r>
            <w:proofErr w:type="spellEnd"/>
            <w:r w:rsidRPr="005145D9">
              <w:rPr>
                <w:sz w:val="22"/>
                <w:szCs w:val="22"/>
              </w:rPr>
              <w:t xml:space="preserve">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Гідності, проведення </w:t>
            </w:r>
            <w:r w:rsidR="00061806">
              <w:rPr>
                <w:sz w:val="22"/>
                <w:szCs w:val="22"/>
              </w:rPr>
              <w:t>АТО</w:t>
            </w:r>
            <w:r w:rsidRPr="005145D9">
              <w:rPr>
                <w:sz w:val="22"/>
                <w:szCs w:val="22"/>
              </w:rPr>
              <w:t xml:space="preserve"> та ООС на сході України.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43879" w:rsidRPr="005145D9" w:rsidRDefault="006D2735" w:rsidP="006D2735">
            <w:pPr>
              <w:spacing w:before="120" w:line="216" w:lineRule="auto"/>
              <w:ind w:right="-80"/>
            </w:pPr>
            <w:r>
              <w:rPr>
                <w:sz w:val="22"/>
                <w:szCs w:val="22"/>
              </w:rPr>
              <w:t>5.1. </w:t>
            </w:r>
            <w:r w:rsidR="00643879" w:rsidRPr="005145D9">
              <w:rPr>
                <w:sz w:val="22"/>
                <w:szCs w:val="22"/>
              </w:rPr>
              <w:t xml:space="preserve">Виготовлення та розміщення на радіо, телебаченні та в інших засобах масової інформації </w:t>
            </w:r>
          </w:p>
          <w:p w:rsidR="00643879" w:rsidRPr="005145D9" w:rsidRDefault="00643879" w:rsidP="005145D9">
            <w:pPr>
              <w:spacing w:line="216" w:lineRule="auto"/>
              <w:ind w:right="-28"/>
            </w:pPr>
            <w:r w:rsidRPr="005145D9">
              <w:rPr>
                <w:sz w:val="22"/>
                <w:szCs w:val="22"/>
              </w:rPr>
              <w:t>аудіо-, відеороликів, документальних, навчальних, науково-популярних фільмів, передач,</w:t>
            </w:r>
          </w:p>
          <w:p w:rsidR="00643879" w:rsidRDefault="00643879" w:rsidP="00D23F19">
            <w:pPr>
              <w:spacing w:line="216" w:lineRule="auto"/>
              <w:ind w:right="-28"/>
            </w:pPr>
            <w:r w:rsidRPr="005145D9">
              <w:rPr>
                <w:sz w:val="22"/>
                <w:szCs w:val="22"/>
              </w:rPr>
              <w:t xml:space="preserve">інформаційних сюжетів соціального значення тощо </w:t>
            </w:r>
          </w:p>
          <w:p w:rsidR="00643879" w:rsidRPr="005145D9" w:rsidRDefault="00643879" w:rsidP="00D23F19">
            <w:pPr>
              <w:spacing w:line="216" w:lineRule="auto"/>
              <w:ind w:right="-28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643879" w:rsidRPr="004546B0" w:rsidRDefault="00643879" w:rsidP="005145D9">
            <w:pPr>
              <w:spacing w:line="216" w:lineRule="auto"/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9600,0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4800,0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  <w:rPr>
                <w:b/>
              </w:rPr>
            </w:pPr>
            <w:r w:rsidRPr="00643879">
              <w:rPr>
                <w:b/>
                <w:sz w:val="22"/>
              </w:rPr>
              <w:t>4800,0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3879" w:rsidRPr="004546B0" w:rsidRDefault="00643879" w:rsidP="006D2735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Формування у громадян поваги до права, гуманістичних правових ідей, </w:t>
            </w:r>
            <w:proofErr w:type="spellStart"/>
            <w:r w:rsidRPr="004546B0">
              <w:rPr>
                <w:sz w:val="22"/>
                <w:szCs w:val="22"/>
              </w:rPr>
              <w:t>загальнолюд</w:t>
            </w:r>
            <w:r w:rsidR="000A71B9">
              <w:rPr>
                <w:sz w:val="22"/>
                <w:szCs w:val="22"/>
              </w:rPr>
              <w:t>-</w:t>
            </w:r>
            <w:r w:rsidRPr="004546B0">
              <w:rPr>
                <w:sz w:val="22"/>
                <w:szCs w:val="22"/>
              </w:rPr>
              <w:t>ських</w:t>
            </w:r>
            <w:proofErr w:type="spellEnd"/>
            <w:r w:rsidRPr="004546B0">
              <w:rPr>
                <w:sz w:val="22"/>
                <w:szCs w:val="22"/>
              </w:rPr>
              <w:t xml:space="preserve"> та національних цінностей, подолання правового нігілізму,</w:t>
            </w:r>
          </w:p>
          <w:p w:rsidR="00B0274F" w:rsidRDefault="00643879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виховання патріотизму, поваги до історії України й рідного краю, до державних символів тощо</w:t>
            </w: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B0274F" w:rsidRDefault="00B0274F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643879" w:rsidRPr="004546B0" w:rsidRDefault="00643879" w:rsidP="00D46B96">
            <w:pPr>
              <w:spacing w:line="216" w:lineRule="auto"/>
            </w:pPr>
            <w:r w:rsidRPr="004546B0">
              <w:rPr>
                <w:sz w:val="22"/>
                <w:szCs w:val="22"/>
              </w:rPr>
              <w:t xml:space="preserve"> </w:t>
            </w: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rPr>
                <w:sz w:val="22"/>
              </w:rPr>
              <w:t>9600,0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4800,0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 w:rsidRPr="00643879">
              <w:rPr>
                <w:sz w:val="22"/>
              </w:rPr>
              <w:t>4800,0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7200CE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96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79" w:rsidRPr="004546B0" w:rsidRDefault="00643879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643879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879" w:rsidRPr="004546B0" w:rsidRDefault="00643879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643879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643879" w:rsidRPr="004546B0" w:rsidRDefault="00643879" w:rsidP="00B04D97">
            <w:pPr>
              <w:spacing w:line="216" w:lineRule="auto"/>
              <w:jc w:val="center"/>
            </w:pPr>
          </w:p>
          <w:p w:rsidR="00643879" w:rsidRPr="004546B0" w:rsidRDefault="00643879" w:rsidP="00B04D97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B04D97">
            <w:pPr>
              <w:jc w:val="center"/>
            </w:pPr>
          </w:p>
          <w:p w:rsidR="00643879" w:rsidRPr="004546B0" w:rsidRDefault="00643879" w:rsidP="00B04D97">
            <w:pPr>
              <w:jc w:val="center"/>
            </w:pPr>
            <w:r w:rsidRPr="00D43AC3"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Default="00643879" w:rsidP="00B04D97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43879" w:rsidRPr="004546B0" w:rsidRDefault="00643879" w:rsidP="00B04D97">
            <w:pPr>
              <w:jc w:val="center"/>
            </w:pPr>
          </w:p>
          <w:p w:rsidR="00643879" w:rsidRPr="004546B0" w:rsidRDefault="00643879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B91F51" w:rsidRDefault="00B91F51" w:rsidP="00B04D97">
            <w:pPr>
              <w:jc w:val="center"/>
            </w:pPr>
          </w:p>
          <w:p w:rsidR="00643879" w:rsidRPr="004546B0" w:rsidRDefault="00643879" w:rsidP="00B04D97">
            <w:pPr>
              <w:jc w:val="center"/>
            </w:pPr>
            <w:r w:rsidRPr="00643879">
              <w:t>–</w:t>
            </w:r>
          </w:p>
        </w:tc>
        <w:tc>
          <w:tcPr>
            <w:tcW w:w="880" w:type="dxa"/>
            <w:shd w:val="clear" w:color="auto" w:fill="auto"/>
          </w:tcPr>
          <w:p w:rsidR="00B91F51" w:rsidRDefault="00B91F51" w:rsidP="00B04D97">
            <w:pPr>
              <w:jc w:val="center"/>
              <w:rPr>
                <w:sz w:val="22"/>
                <w:szCs w:val="22"/>
              </w:rPr>
            </w:pPr>
          </w:p>
          <w:p w:rsidR="00643879" w:rsidRPr="004546B0" w:rsidRDefault="00643879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43879" w:rsidRPr="004546B0" w:rsidRDefault="00643879" w:rsidP="00B04D97">
            <w:pPr>
              <w:jc w:val="center"/>
            </w:pPr>
          </w:p>
          <w:p w:rsidR="00643879" w:rsidRPr="004546B0" w:rsidRDefault="00643879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643879" w:rsidRPr="004546B0" w:rsidRDefault="00643879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  <w:ind w:right="-79"/>
              <w:rPr>
                <w:rStyle w:val="af6"/>
                <w:b w:val="0"/>
              </w:rPr>
            </w:pPr>
            <w:r w:rsidRPr="004546B0">
              <w:rPr>
                <w:sz w:val="22"/>
                <w:szCs w:val="22"/>
              </w:rPr>
              <w:t>5.2.</w:t>
            </w:r>
            <w:r w:rsidR="00B0274F">
              <w:rPr>
                <w:sz w:val="22"/>
                <w:szCs w:val="22"/>
              </w:rPr>
              <w:t> </w:t>
            </w:r>
            <w:r w:rsidRPr="004546B0">
              <w:rPr>
                <w:sz w:val="22"/>
                <w:szCs w:val="22"/>
              </w:rPr>
              <w:t xml:space="preserve">Виготовлення та розміщення об’єктів зовнішньої соціальної реклами </w:t>
            </w:r>
            <w:r w:rsidRPr="004546B0">
              <w:rPr>
                <w:rStyle w:val="af6"/>
                <w:b w:val="0"/>
                <w:sz w:val="22"/>
                <w:szCs w:val="22"/>
              </w:rPr>
              <w:t>(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акрилайтів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 афіш,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банерів,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білбордів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 брандмауерів,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вітрин, вивісок,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лайтбоксів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лайтпостерів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мобайлів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панель-кронштейнів,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 xml:space="preserve">плакатів,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постерів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призматронів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транспарантів тощо)</w:t>
            </w:r>
          </w:p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Default="00B91F51" w:rsidP="00B0274F">
            <w:pPr>
              <w:spacing w:before="120"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B0274F" w:rsidRDefault="00B0274F" w:rsidP="00B0274F">
            <w:pPr>
              <w:spacing w:before="120" w:line="216" w:lineRule="auto"/>
              <w:rPr>
                <w:sz w:val="22"/>
                <w:szCs w:val="22"/>
              </w:rPr>
            </w:pPr>
          </w:p>
          <w:p w:rsidR="00B0274F" w:rsidRDefault="00B0274F" w:rsidP="00B0274F">
            <w:pPr>
              <w:spacing w:before="120" w:line="216" w:lineRule="auto"/>
              <w:rPr>
                <w:sz w:val="22"/>
                <w:szCs w:val="22"/>
              </w:rPr>
            </w:pPr>
          </w:p>
          <w:p w:rsidR="00B0274F" w:rsidRDefault="00B0274F" w:rsidP="00B0274F">
            <w:pPr>
              <w:spacing w:before="120" w:line="216" w:lineRule="auto"/>
              <w:rPr>
                <w:sz w:val="22"/>
                <w:szCs w:val="22"/>
              </w:rPr>
            </w:pPr>
          </w:p>
          <w:p w:rsidR="00B0274F" w:rsidRPr="004546B0" w:rsidRDefault="00B0274F" w:rsidP="00B0274F">
            <w:pPr>
              <w:spacing w:before="120"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rPr>
                <w:sz w:val="22"/>
              </w:rPr>
              <w:t>10000,0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546B0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rPr>
                <w:sz w:val="22"/>
              </w:rPr>
              <w:t>10000,0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B91F51">
              <w:rPr>
                <w:sz w:val="22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4546B0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Pr="005145D9" w:rsidRDefault="00B91F51" w:rsidP="00B0274F">
            <w:pPr>
              <w:spacing w:before="120" w:line="216" w:lineRule="auto"/>
            </w:pPr>
            <w:r w:rsidRPr="005145D9">
              <w:rPr>
                <w:sz w:val="22"/>
                <w:szCs w:val="22"/>
              </w:rPr>
              <w:t xml:space="preserve">5.3. Придбання, виготовлення, монтаж, розміщення, установлення, технічне обслуговування, поточний та </w:t>
            </w:r>
            <w:r>
              <w:rPr>
                <w:sz w:val="22"/>
                <w:szCs w:val="22"/>
              </w:rPr>
              <w:t xml:space="preserve">капітальний ремонт,  оренда </w:t>
            </w:r>
            <w:r w:rsidRPr="005145D9">
              <w:rPr>
                <w:sz w:val="22"/>
                <w:szCs w:val="22"/>
              </w:rPr>
              <w:t>зовнішніх рекламних конструкцій (</w:t>
            </w:r>
            <w:proofErr w:type="spellStart"/>
            <w:r w:rsidRPr="005145D9">
              <w:rPr>
                <w:sz w:val="22"/>
                <w:szCs w:val="22"/>
              </w:rPr>
              <w:t>білбордів</w:t>
            </w:r>
            <w:proofErr w:type="spellEnd"/>
            <w:r w:rsidRPr="005145D9">
              <w:rPr>
                <w:sz w:val="22"/>
                <w:szCs w:val="22"/>
              </w:rPr>
              <w:t xml:space="preserve">, </w:t>
            </w:r>
          </w:p>
          <w:p w:rsidR="00B91F51" w:rsidRPr="005145D9" w:rsidRDefault="00B91F51" w:rsidP="00D23F19">
            <w:pPr>
              <w:spacing w:line="216" w:lineRule="auto"/>
              <w:ind w:right="-180"/>
            </w:pPr>
            <w:proofErr w:type="spellStart"/>
            <w:r w:rsidRPr="005145D9">
              <w:rPr>
                <w:sz w:val="22"/>
                <w:szCs w:val="22"/>
              </w:rPr>
              <w:t>сітілайтів</w:t>
            </w:r>
            <w:proofErr w:type="spellEnd"/>
            <w:r w:rsidRPr="005145D9">
              <w:rPr>
                <w:sz w:val="22"/>
                <w:szCs w:val="22"/>
              </w:rPr>
              <w:t xml:space="preserve">, </w:t>
            </w:r>
          </w:p>
          <w:p w:rsidR="00B91F51" w:rsidRPr="005145D9" w:rsidRDefault="00B91F51" w:rsidP="00DA362A">
            <w:pPr>
              <w:framePr w:hSpace="180" w:wrap="around" w:vAnchor="text" w:hAnchor="page" w:x="934" w:y="43"/>
              <w:spacing w:line="216" w:lineRule="auto"/>
              <w:rPr>
                <w:highlight w:val="cyan"/>
              </w:rPr>
            </w:pPr>
            <w:proofErr w:type="spellStart"/>
            <w:r w:rsidRPr="005145D9">
              <w:rPr>
                <w:sz w:val="22"/>
                <w:szCs w:val="22"/>
              </w:rPr>
              <w:t>лайтбоксів</w:t>
            </w:r>
            <w:proofErr w:type="spellEnd"/>
            <w:r w:rsidRPr="005145D9">
              <w:rPr>
                <w:sz w:val="22"/>
                <w:szCs w:val="22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B91F51" w:rsidRPr="004546B0" w:rsidRDefault="00B91F51" w:rsidP="00D23F19">
            <w:pPr>
              <w:spacing w:line="216" w:lineRule="auto"/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B91F51" w:rsidRPr="004546B0" w:rsidRDefault="00B91F51" w:rsidP="00D23F19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B91F51">
              <w:rPr>
                <w:sz w:val="22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5145D9" w:rsidRDefault="00B91F51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5145D9" w:rsidRDefault="00B91F51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B91F51">
              <w:rPr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5145D9" w:rsidRDefault="00B91F51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D43AC3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5145D9" w:rsidRDefault="00B91F51" w:rsidP="005145D9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5145D9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B91F51" w:rsidRPr="004546B0" w:rsidRDefault="00B91F51" w:rsidP="007D18E5">
            <w:pPr>
              <w:spacing w:line="216" w:lineRule="auto"/>
              <w:jc w:val="center"/>
            </w:pPr>
          </w:p>
          <w:p w:rsidR="00B91F51" w:rsidRPr="004546B0" w:rsidRDefault="00B91F51" w:rsidP="007D18E5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7D18E5">
            <w:pPr>
              <w:jc w:val="center"/>
            </w:pPr>
          </w:p>
          <w:p w:rsidR="00B91F51" w:rsidRPr="004546B0" w:rsidRDefault="00B91F51" w:rsidP="007D18E5">
            <w:pPr>
              <w:jc w:val="center"/>
            </w:pPr>
            <w:r w:rsidRPr="00D43AC3"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7D18E5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91F51" w:rsidRPr="004546B0" w:rsidRDefault="00B91F51" w:rsidP="007D18E5">
            <w:pPr>
              <w:jc w:val="center"/>
            </w:pPr>
          </w:p>
          <w:p w:rsidR="00B91F51" w:rsidRPr="004546B0" w:rsidRDefault="00B91F51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B91F51" w:rsidRDefault="00B91F51" w:rsidP="007D18E5">
            <w:pPr>
              <w:jc w:val="center"/>
            </w:pPr>
          </w:p>
          <w:p w:rsidR="00B91F51" w:rsidRPr="004546B0" w:rsidRDefault="00B91F51" w:rsidP="007D18E5">
            <w:pPr>
              <w:jc w:val="center"/>
            </w:pPr>
            <w:r w:rsidRPr="00B91F51">
              <w:t>–</w:t>
            </w:r>
          </w:p>
        </w:tc>
        <w:tc>
          <w:tcPr>
            <w:tcW w:w="880" w:type="dxa"/>
            <w:shd w:val="clear" w:color="auto" w:fill="auto"/>
          </w:tcPr>
          <w:p w:rsidR="00B91F51" w:rsidRDefault="00B91F51" w:rsidP="007D18E5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Pr="004546B0" w:rsidRDefault="00B91F51" w:rsidP="007D18E5">
            <w:pPr>
              <w:jc w:val="center"/>
            </w:pPr>
          </w:p>
          <w:p w:rsidR="00B91F51" w:rsidRPr="004546B0" w:rsidRDefault="00B91F51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 w:val="restart"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Pr="00DA362A" w:rsidRDefault="00B91F51" w:rsidP="00B0274F">
            <w:pPr>
              <w:spacing w:before="120" w:line="216" w:lineRule="auto"/>
              <w:ind w:right="-79"/>
            </w:pPr>
            <w:r w:rsidRPr="00DA362A">
              <w:rPr>
                <w:sz w:val="22"/>
                <w:szCs w:val="22"/>
              </w:rPr>
              <w:t>5.4. Виготовлення оригінал-макетів об’єктів  соціальної реклами (</w:t>
            </w:r>
            <w:proofErr w:type="spellStart"/>
            <w:r w:rsidRPr="00DA362A">
              <w:rPr>
                <w:sz w:val="22"/>
                <w:szCs w:val="22"/>
              </w:rPr>
              <w:t>постерів</w:t>
            </w:r>
            <w:proofErr w:type="spellEnd"/>
            <w:r w:rsidRPr="00DA362A">
              <w:rPr>
                <w:sz w:val="22"/>
                <w:szCs w:val="22"/>
              </w:rPr>
              <w:t>,</w:t>
            </w:r>
          </w:p>
          <w:p w:rsidR="00B91F51" w:rsidRPr="00DA362A" w:rsidRDefault="00B91F51" w:rsidP="00DA362A">
            <w:pPr>
              <w:spacing w:line="216" w:lineRule="auto"/>
            </w:pPr>
            <w:r w:rsidRPr="00DA362A">
              <w:rPr>
                <w:sz w:val="22"/>
                <w:szCs w:val="22"/>
              </w:rPr>
              <w:t>плакатів, брошур, буклетів</w:t>
            </w:r>
            <w:r w:rsidR="00061806">
              <w:rPr>
                <w:sz w:val="22"/>
                <w:szCs w:val="22"/>
              </w:rPr>
              <w:t>,</w:t>
            </w:r>
            <w:r w:rsidRPr="00DA362A">
              <w:rPr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акрилайтів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 афіш,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банерів,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білбордів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 брандмауерів,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вітрин, вивісок,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лайтбоксів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лайтпостерів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мобайлів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панель-кронштейнів,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призматронів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транспарантів тощо)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DA362A" w:rsidRDefault="00B91F51" w:rsidP="00B0274F">
            <w:pPr>
              <w:spacing w:before="120" w:line="216" w:lineRule="auto"/>
            </w:pPr>
            <w:r w:rsidRPr="00DA362A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DA362A">
              <w:rPr>
                <w:sz w:val="22"/>
                <w:szCs w:val="22"/>
              </w:rPr>
              <w:t>облдержадмі-</w:t>
            </w:r>
            <w:proofErr w:type="spellEnd"/>
          </w:p>
          <w:p w:rsidR="00B91F51" w:rsidRPr="00DA362A" w:rsidRDefault="00B91F51" w:rsidP="00DA362A">
            <w:pPr>
              <w:spacing w:line="216" w:lineRule="auto"/>
            </w:pPr>
            <w:proofErr w:type="spellStart"/>
            <w:r w:rsidRPr="00DA362A">
              <w:rPr>
                <w:sz w:val="22"/>
                <w:szCs w:val="22"/>
              </w:rPr>
              <w:t>ністрації</w:t>
            </w:r>
            <w:proofErr w:type="spellEnd"/>
          </w:p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  <w:rPr>
                <w:b/>
              </w:rPr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B91F51">
              <w:rPr>
                <w:sz w:val="22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38</w:t>
            </w: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B91F51" w:rsidRPr="004546B0" w:rsidRDefault="00B91F51" w:rsidP="00AE2EE8">
            <w:pPr>
              <w:spacing w:line="216" w:lineRule="auto"/>
              <w:jc w:val="center"/>
            </w:pPr>
          </w:p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BB62F5"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AE2EE8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91F51" w:rsidRPr="004546B0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B91F51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B91F51">
              <w:t>–</w:t>
            </w:r>
          </w:p>
        </w:tc>
        <w:tc>
          <w:tcPr>
            <w:tcW w:w="880" w:type="dxa"/>
            <w:shd w:val="clear" w:color="auto" w:fill="auto"/>
          </w:tcPr>
          <w:p w:rsidR="00B91F51" w:rsidRDefault="00B91F51" w:rsidP="00AE2EE8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Pr="004546B0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B0274F">
        <w:trPr>
          <w:trHeight w:val="737"/>
        </w:trPr>
        <w:tc>
          <w:tcPr>
            <w:tcW w:w="1844" w:type="dxa"/>
            <w:vMerge w:val="restart"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Pr="00DA362A" w:rsidRDefault="00B91F51" w:rsidP="00B0274F">
            <w:pPr>
              <w:spacing w:before="120" w:line="216" w:lineRule="auto"/>
              <w:ind w:right="-79"/>
            </w:pPr>
            <w:r w:rsidRPr="00DA362A">
              <w:rPr>
                <w:sz w:val="22"/>
                <w:szCs w:val="22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  <w:p w:rsidR="00B91F51" w:rsidRPr="00DA362A" w:rsidRDefault="00B91F51" w:rsidP="00DA362A">
            <w:pPr>
              <w:spacing w:line="216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DA362A" w:rsidRDefault="00B91F51" w:rsidP="00B0274F">
            <w:pPr>
              <w:spacing w:before="120" w:line="216" w:lineRule="auto"/>
            </w:pPr>
            <w:r w:rsidRPr="00DA362A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DA362A">
              <w:rPr>
                <w:sz w:val="22"/>
                <w:szCs w:val="22"/>
              </w:rPr>
              <w:t>облдержадмі-</w:t>
            </w:r>
            <w:proofErr w:type="spellEnd"/>
          </w:p>
          <w:p w:rsidR="00B91F51" w:rsidRPr="00DA362A" w:rsidRDefault="00B91F51" w:rsidP="00DA362A">
            <w:pPr>
              <w:spacing w:line="216" w:lineRule="auto"/>
            </w:pPr>
            <w:proofErr w:type="spellStart"/>
            <w:r w:rsidRPr="00DA362A">
              <w:rPr>
                <w:sz w:val="22"/>
                <w:szCs w:val="22"/>
              </w:rPr>
              <w:t>ністрації</w:t>
            </w:r>
            <w:proofErr w:type="spellEnd"/>
          </w:p>
          <w:p w:rsidR="00B91F51" w:rsidRPr="00DA362A" w:rsidRDefault="00B91F51" w:rsidP="00DA362A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Виховання поваги до історії України й рідного краю, до державних символів, створення у суспільстві атмосфери підтримки та поважного ставлення до членів сімей загиблих учасників АТО/ООС та Героїв Революції Гідності </w:t>
            </w:r>
          </w:p>
        </w:tc>
      </w:tr>
      <w:tr w:rsidR="00B91F51" w:rsidRPr="004546B0" w:rsidTr="00B0274F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B0274F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</w:pPr>
            <w:r w:rsidRPr="00B91F51">
              <w:rPr>
                <w:sz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B0274F">
        <w:trPr>
          <w:trHeight w:val="68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B91F51" w:rsidRPr="004546B0" w:rsidRDefault="00B91F51" w:rsidP="00AE2EE8">
            <w:pPr>
              <w:spacing w:line="216" w:lineRule="auto"/>
              <w:jc w:val="center"/>
            </w:pPr>
          </w:p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B91F51" w:rsidRPr="004546B0" w:rsidRDefault="00B91F51" w:rsidP="00AE2EE8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BB62F5"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Default="00B91F51" w:rsidP="00AE2EE8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91F51" w:rsidRPr="004546B0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B91F51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B91F51">
              <w:t>–</w:t>
            </w:r>
          </w:p>
        </w:tc>
        <w:tc>
          <w:tcPr>
            <w:tcW w:w="880" w:type="dxa"/>
            <w:shd w:val="clear" w:color="auto" w:fill="auto"/>
          </w:tcPr>
          <w:p w:rsidR="00B91F51" w:rsidRDefault="00B91F51" w:rsidP="00AE2EE8">
            <w:pPr>
              <w:jc w:val="center"/>
              <w:rPr>
                <w:sz w:val="22"/>
                <w:szCs w:val="22"/>
              </w:rPr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1F51" w:rsidRPr="004546B0" w:rsidRDefault="00B91F51" w:rsidP="00AE2EE8">
            <w:pPr>
              <w:jc w:val="center"/>
            </w:pPr>
          </w:p>
          <w:p w:rsidR="00B91F51" w:rsidRPr="004546B0" w:rsidRDefault="00B91F51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5.6. Організація та проведення урочистих, святкових, </w:t>
            </w:r>
            <w:proofErr w:type="spellStart"/>
            <w:r w:rsidRPr="004546B0">
              <w:rPr>
                <w:sz w:val="22"/>
                <w:szCs w:val="22"/>
              </w:rPr>
              <w:t>просвітниць-</w:t>
            </w:r>
            <w:proofErr w:type="spellEnd"/>
          </w:p>
          <w:p w:rsidR="00B91F51" w:rsidRPr="004546B0" w:rsidRDefault="00B91F51" w:rsidP="00D46B96">
            <w:pPr>
              <w:spacing w:line="216" w:lineRule="auto"/>
            </w:pPr>
            <w:proofErr w:type="spellStart"/>
            <w:r w:rsidRPr="004546B0">
              <w:rPr>
                <w:sz w:val="22"/>
                <w:szCs w:val="22"/>
              </w:rPr>
              <w:t>ких</w:t>
            </w:r>
            <w:proofErr w:type="spellEnd"/>
            <w:r w:rsidRPr="004546B0">
              <w:rPr>
                <w:sz w:val="22"/>
                <w:szCs w:val="22"/>
              </w:rPr>
              <w:t>, жалобних і траурних заходів, громадсько-політичних акцій тощо</w:t>
            </w:r>
          </w:p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B91F51" w:rsidRPr="004546B0" w:rsidRDefault="00B91F51" w:rsidP="00D46B96">
            <w:pPr>
              <w:spacing w:line="216" w:lineRule="auto"/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380,0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B91F51">
              <w:rPr>
                <w:sz w:val="22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38</w:t>
            </w: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A836BA">
        <w:trPr>
          <w:trHeight w:val="73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B91F51" w:rsidRDefault="00B91F51" w:rsidP="00B0274F">
            <w:pPr>
              <w:spacing w:before="120" w:line="216" w:lineRule="auto"/>
              <w:ind w:right="-79"/>
            </w:pPr>
            <w:r w:rsidRPr="004546B0">
              <w:rPr>
                <w:sz w:val="22"/>
                <w:szCs w:val="22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  <w:p w:rsidR="00B91F51" w:rsidRPr="004546B0" w:rsidRDefault="00B91F51" w:rsidP="000A64AD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B0274F">
            <w:pPr>
              <w:spacing w:before="120" w:line="216" w:lineRule="auto"/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B91F51" w:rsidRPr="004546B0" w:rsidRDefault="00B91F51" w:rsidP="00D46B96">
            <w:pPr>
              <w:spacing w:line="216" w:lineRule="auto"/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91F51" w:rsidRPr="004546B0" w:rsidRDefault="00B91F51" w:rsidP="00A836BA">
            <w:pPr>
              <w:spacing w:before="120" w:line="216" w:lineRule="auto"/>
            </w:pPr>
            <w:r w:rsidRPr="00D43AC3">
              <w:rPr>
                <w:sz w:val="22"/>
                <w:szCs w:val="22"/>
              </w:rPr>
              <w:t>2022 – 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b/>
                <w:sz w:val="22"/>
                <w:szCs w:val="22"/>
              </w:rPr>
              <w:t>8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rPr>
                <w:sz w:val="22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400,0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B91F51">
              <w:rPr>
                <w:sz w:val="22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</w:tc>
        <w:tc>
          <w:tcPr>
            <w:tcW w:w="187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91F51" w:rsidRPr="004546B0" w:rsidRDefault="00B91F51" w:rsidP="00D46B96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Інші</w:t>
            </w:r>
          </w:p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6522" w:type="dxa"/>
            <w:gridSpan w:val="4"/>
            <w:vMerge w:val="restart"/>
            <w:shd w:val="clear" w:color="auto" w:fill="auto"/>
            <w:vAlign w:val="center"/>
          </w:tcPr>
          <w:p w:rsidR="00B91F51" w:rsidRPr="004546B0" w:rsidRDefault="00B91F51" w:rsidP="00D46B96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Усього за Програмою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  <w:sz w:val="22"/>
                <w:szCs w:val="22"/>
              </w:rPr>
              <w:t>1960,0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34642,0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4546B0">
              <w:rPr>
                <w:b/>
              </w:rPr>
              <w:t>1702,0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1647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79"/>
              <w:jc w:val="center"/>
              <w:rPr>
                <w:b/>
              </w:rPr>
            </w:pPr>
            <w:r w:rsidRPr="00B91F51">
              <w:rPr>
                <w:b/>
                <w:sz w:val="22"/>
              </w:rPr>
              <w:t>16470,0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94D4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4546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602</w:t>
            </w:r>
            <w:r w:rsidRPr="004546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  <w:p w:rsidR="00B91F51" w:rsidRPr="004546B0" w:rsidRDefault="00B91F51" w:rsidP="00D46B96">
            <w:pPr>
              <w:spacing w:line="216" w:lineRule="auto"/>
            </w:pPr>
          </w:p>
        </w:tc>
      </w:tr>
      <w:tr w:rsidR="00B91F51" w:rsidRPr="004546B0" w:rsidTr="00E76D0D">
        <w:trPr>
          <w:trHeight w:val="624"/>
        </w:trPr>
        <w:tc>
          <w:tcPr>
            <w:tcW w:w="6522" w:type="dxa"/>
            <w:gridSpan w:val="4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ind w:left="57" w:right="57"/>
              <w:jc w:val="center"/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</w:pPr>
          </w:p>
        </w:tc>
      </w:tr>
      <w:tr w:rsidR="00B91F51" w:rsidRPr="004546B0" w:rsidTr="00E76D0D">
        <w:trPr>
          <w:trHeight w:val="624"/>
        </w:trPr>
        <w:tc>
          <w:tcPr>
            <w:tcW w:w="6522" w:type="dxa"/>
            <w:gridSpan w:val="4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ind w:left="57" w:right="57"/>
              <w:jc w:val="center"/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ind w:left="57" w:right="57"/>
              <w:jc w:val="center"/>
            </w:pPr>
            <w:r w:rsidRPr="004546B0">
              <w:rPr>
                <w:sz w:val="22"/>
                <w:szCs w:val="22"/>
              </w:rPr>
              <w:t>1960,0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108"/>
              <w:jc w:val="center"/>
            </w:pPr>
            <w:r w:rsidRPr="00B91F51">
              <w:rPr>
                <w:sz w:val="22"/>
              </w:rPr>
              <w:t>34642,0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108"/>
              <w:jc w:val="center"/>
            </w:pPr>
            <w:r w:rsidRPr="00BB62F5">
              <w:rPr>
                <w:sz w:val="22"/>
              </w:rPr>
              <w:t>1702,0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08" w:right="-108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>16</w:t>
            </w:r>
            <w:r w:rsidRPr="004546B0">
              <w:rPr>
                <w:sz w:val="22"/>
                <w:szCs w:val="22"/>
              </w:rPr>
              <w:t>470,0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B91F51" w:rsidRDefault="00B91F51" w:rsidP="00A836BA">
            <w:pPr>
              <w:spacing w:line="216" w:lineRule="auto"/>
              <w:ind w:left="-108" w:right="-79"/>
              <w:jc w:val="center"/>
            </w:pPr>
            <w:r w:rsidRPr="00B91F51">
              <w:rPr>
                <w:sz w:val="22"/>
              </w:rPr>
              <w:t>16470,0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A836BA">
            <w:pPr>
              <w:spacing w:line="216" w:lineRule="auto"/>
              <w:ind w:left="-137" w:right="-79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>36602</w:t>
            </w:r>
            <w:r w:rsidRPr="004546B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</w:pPr>
          </w:p>
        </w:tc>
      </w:tr>
      <w:tr w:rsidR="00B91F51" w:rsidRPr="004546B0" w:rsidTr="00E76D0D">
        <w:trPr>
          <w:trHeight w:val="624"/>
        </w:trPr>
        <w:tc>
          <w:tcPr>
            <w:tcW w:w="6522" w:type="dxa"/>
            <w:gridSpan w:val="4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ind w:left="57" w:right="57"/>
              <w:jc w:val="center"/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B62F5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</w:pPr>
          </w:p>
        </w:tc>
      </w:tr>
      <w:tr w:rsidR="00B91F51" w:rsidRPr="004546B0" w:rsidTr="00E76D0D">
        <w:trPr>
          <w:trHeight w:val="624"/>
        </w:trPr>
        <w:tc>
          <w:tcPr>
            <w:tcW w:w="6522" w:type="dxa"/>
            <w:gridSpan w:val="4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F51" w:rsidRPr="004546B0" w:rsidRDefault="00B91F51" w:rsidP="007F2EB1">
            <w:pPr>
              <w:spacing w:line="216" w:lineRule="auto"/>
              <w:ind w:left="57" w:right="57"/>
              <w:jc w:val="center"/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B91F51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51" w:rsidRPr="004546B0" w:rsidRDefault="00B91F51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/>
            <w:shd w:val="clear" w:color="auto" w:fill="auto"/>
          </w:tcPr>
          <w:p w:rsidR="00B91F51" w:rsidRPr="004546B0" w:rsidRDefault="00B91F51" w:rsidP="00C46754">
            <w:pPr>
              <w:spacing w:line="216" w:lineRule="auto"/>
              <w:ind w:left="57" w:right="57"/>
            </w:pPr>
          </w:p>
        </w:tc>
      </w:tr>
    </w:tbl>
    <w:p w:rsidR="00557CFA" w:rsidRDefault="00557CFA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A836BA" w:rsidRDefault="00A836BA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A836BA" w:rsidRPr="00A836BA" w:rsidRDefault="00A836BA" w:rsidP="00A836BA">
      <w:pPr>
        <w:tabs>
          <w:tab w:val="left" w:pos="9356"/>
        </w:tabs>
        <w:ind w:right="-130"/>
        <w:rPr>
          <w:b/>
          <w:sz w:val="28"/>
          <w:szCs w:val="28"/>
        </w:rPr>
      </w:pPr>
      <w:r w:rsidRPr="00A836BA">
        <w:rPr>
          <w:b/>
          <w:sz w:val="28"/>
          <w:szCs w:val="28"/>
        </w:rPr>
        <w:t>Перший заступник</w:t>
      </w:r>
    </w:p>
    <w:p w:rsidR="00A836BA" w:rsidRPr="00A836BA" w:rsidRDefault="00A836BA" w:rsidP="00A836BA">
      <w:pPr>
        <w:tabs>
          <w:tab w:val="left" w:pos="9356"/>
        </w:tabs>
        <w:ind w:right="-130"/>
        <w:rPr>
          <w:b/>
          <w:sz w:val="28"/>
          <w:szCs w:val="28"/>
        </w:rPr>
      </w:pPr>
      <w:r w:rsidRPr="00A836BA">
        <w:rPr>
          <w:b/>
          <w:sz w:val="28"/>
          <w:szCs w:val="28"/>
        </w:rPr>
        <w:t>голови обласної ради                                                                                                                           Г. ГУФМАН</w:t>
      </w:r>
    </w:p>
    <w:sectPr w:rsidR="00A836BA" w:rsidRPr="00A836BA" w:rsidSect="00CA18BB"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6A" w:rsidRDefault="005A416A">
      <w:r>
        <w:separator/>
      </w:r>
    </w:p>
  </w:endnote>
  <w:endnote w:type="continuationSeparator" w:id="0">
    <w:p w:rsidR="005A416A" w:rsidRDefault="005A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6A" w:rsidRDefault="005A416A">
      <w:r>
        <w:separator/>
      </w:r>
    </w:p>
  </w:footnote>
  <w:footnote w:type="continuationSeparator" w:id="0">
    <w:p w:rsidR="005A416A" w:rsidRDefault="005A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979048352"/>
      <w:docPartObj>
        <w:docPartGallery w:val="Page Numbers (Top of Page)"/>
        <w:docPartUnique/>
      </w:docPartObj>
    </w:sdtPr>
    <w:sdtEndPr/>
    <w:sdtContent>
      <w:p w:rsidR="00611230" w:rsidRPr="002903C9" w:rsidRDefault="00611230">
        <w:pPr>
          <w:pStyle w:val="a7"/>
          <w:jc w:val="center"/>
          <w:rPr>
            <w:sz w:val="28"/>
          </w:rPr>
        </w:pPr>
        <w:r w:rsidRPr="002903C9">
          <w:rPr>
            <w:sz w:val="28"/>
          </w:rPr>
          <w:fldChar w:fldCharType="begin"/>
        </w:r>
        <w:r w:rsidRPr="002903C9">
          <w:rPr>
            <w:sz w:val="28"/>
          </w:rPr>
          <w:instrText>PAGE   \* MERGEFORMAT</w:instrText>
        </w:r>
        <w:r w:rsidRPr="002903C9">
          <w:rPr>
            <w:sz w:val="28"/>
          </w:rPr>
          <w:fldChar w:fldCharType="separate"/>
        </w:r>
        <w:r w:rsidR="00637B22" w:rsidRPr="00637B22">
          <w:rPr>
            <w:noProof/>
            <w:sz w:val="28"/>
            <w:lang w:val="ru-RU"/>
          </w:rPr>
          <w:t>5</w:t>
        </w:r>
        <w:r w:rsidRPr="002903C9">
          <w:rPr>
            <w:sz w:val="28"/>
          </w:rPr>
          <w:fldChar w:fldCharType="end"/>
        </w:r>
      </w:p>
    </w:sdtContent>
  </w:sdt>
  <w:p w:rsidR="00611230" w:rsidRPr="006E15BC" w:rsidRDefault="00611230" w:rsidP="00CA0E0C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252EB"/>
    <w:rsid w:val="00037234"/>
    <w:rsid w:val="000408F7"/>
    <w:rsid w:val="000442E5"/>
    <w:rsid w:val="00046F52"/>
    <w:rsid w:val="00050D66"/>
    <w:rsid w:val="00061806"/>
    <w:rsid w:val="00072F3A"/>
    <w:rsid w:val="000901AF"/>
    <w:rsid w:val="000A64AD"/>
    <w:rsid w:val="000A71B9"/>
    <w:rsid w:val="000E1A94"/>
    <w:rsid w:val="00150C2C"/>
    <w:rsid w:val="00172874"/>
    <w:rsid w:val="0017730D"/>
    <w:rsid w:val="0018223C"/>
    <w:rsid w:val="00191F23"/>
    <w:rsid w:val="001A10DC"/>
    <w:rsid w:val="001B055F"/>
    <w:rsid w:val="001C57FC"/>
    <w:rsid w:val="001C6E20"/>
    <w:rsid w:val="001E5B52"/>
    <w:rsid w:val="002134E2"/>
    <w:rsid w:val="00235B01"/>
    <w:rsid w:val="0024320E"/>
    <w:rsid w:val="00245F47"/>
    <w:rsid w:val="002716DD"/>
    <w:rsid w:val="00283D3E"/>
    <w:rsid w:val="002903C9"/>
    <w:rsid w:val="00295E1C"/>
    <w:rsid w:val="002C0F06"/>
    <w:rsid w:val="002C5DF5"/>
    <w:rsid w:val="002E5F90"/>
    <w:rsid w:val="002F0141"/>
    <w:rsid w:val="002F5A05"/>
    <w:rsid w:val="0032097B"/>
    <w:rsid w:val="003375AA"/>
    <w:rsid w:val="003406D2"/>
    <w:rsid w:val="003638DB"/>
    <w:rsid w:val="003722B5"/>
    <w:rsid w:val="003734EF"/>
    <w:rsid w:val="0037480B"/>
    <w:rsid w:val="003B5B9A"/>
    <w:rsid w:val="003C02AF"/>
    <w:rsid w:val="003C1EDD"/>
    <w:rsid w:val="003E2E5F"/>
    <w:rsid w:val="003E59EB"/>
    <w:rsid w:val="003F7535"/>
    <w:rsid w:val="004021B3"/>
    <w:rsid w:val="004075AF"/>
    <w:rsid w:val="00417F79"/>
    <w:rsid w:val="00420AF7"/>
    <w:rsid w:val="00421A20"/>
    <w:rsid w:val="00431B98"/>
    <w:rsid w:val="00437B21"/>
    <w:rsid w:val="00441154"/>
    <w:rsid w:val="00446077"/>
    <w:rsid w:val="0044730D"/>
    <w:rsid w:val="004546B0"/>
    <w:rsid w:val="00470933"/>
    <w:rsid w:val="004864B8"/>
    <w:rsid w:val="004B2D2B"/>
    <w:rsid w:val="004B6C2E"/>
    <w:rsid w:val="004C258C"/>
    <w:rsid w:val="004E289D"/>
    <w:rsid w:val="004E5698"/>
    <w:rsid w:val="004F012A"/>
    <w:rsid w:val="004F74F3"/>
    <w:rsid w:val="00503CDF"/>
    <w:rsid w:val="005145D9"/>
    <w:rsid w:val="00534BC0"/>
    <w:rsid w:val="00544878"/>
    <w:rsid w:val="00556602"/>
    <w:rsid w:val="00557CFA"/>
    <w:rsid w:val="005840A8"/>
    <w:rsid w:val="0058681B"/>
    <w:rsid w:val="00594D45"/>
    <w:rsid w:val="005A416A"/>
    <w:rsid w:val="005B44A5"/>
    <w:rsid w:val="005C2B90"/>
    <w:rsid w:val="005C7C4F"/>
    <w:rsid w:val="005E03AD"/>
    <w:rsid w:val="006108A9"/>
    <w:rsid w:val="00611230"/>
    <w:rsid w:val="00637B22"/>
    <w:rsid w:val="00643879"/>
    <w:rsid w:val="00647236"/>
    <w:rsid w:val="00650CB3"/>
    <w:rsid w:val="00671CD8"/>
    <w:rsid w:val="006906E6"/>
    <w:rsid w:val="00695ABE"/>
    <w:rsid w:val="006C3896"/>
    <w:rsid w:val="006C477F"/>
    <w:rsid w:val="006D2735"/>
    <w:rsid w:val="006E0761"/>
    <w:rsid w:val="006F112B"/>
    <w:rsid w:val="0071209E"/>
    <w:rsid w:val="007139B6"/>
    <w:rsid w:val="007200CE"/>
    <w:rsid w:val="007221CC"/>
    <w:rsid w:val="00727AC7"/>
    <w:rsid w:val="007332A2"/>
    <w:rsid w:val="007519C9"/>
    <w:rsid w:val="00752B3B"/>
    <w:rsid w:val="00766E6C"/>
    <w:rsid w:val="00772E43"/>
    <w:rsid w:val="007C01E3"/>
    <w:rsid w:val="007D18E5"/>
    <w:rsid w:val="007D4ED4"/>
    <w:rsid w:val="007D73C3"/>
    <w:rsid w:val="007E1606"/>
    <w:rsid w:val="007E7BCA"/>
    <w:rsid w:val="007F06C2"/>
    <w:rsid w:val="007F2EB1"/>
    <w:rsid w:val="007F59D5"/>
    <w:rsid w:val="008103E9"/>
    <w:rsid w:val="00815A96"/>
    <w:rsid w:val="00817C2E"/>
    <w:rsid w:val="008204B3"/>
    <w:rsid w:val="008234D4"/>
    <w:rsid w:val="00866D02"/>
    <w:rsid w:val="00871ECF"/>
    <w:rsid w:val="0087445E"/>
    <w:rsid w:val="008751F6"/>
    <w:rsid w:val="00877027"/>
    <w:rsid w:val="00882B84"/>
    <w:rsid w:val="0089788C"/>
    <w:rsid w:val="008A7AC5"/>
    <w:rsid w:val="008D0937"/>
    <w:rsid w:val="009159E2"/>
    <w:rsid w:val="00940FC8"/>
    <w:rsid w:val="009621FD"/>
    <w:rsid w:val="00962491"/>
    <w:rsid w:val="009A5767"/>
    <w:rsid w:val="009B0FF5"/>
    <w:rsid w:val="009C1569"/>
    <w:rsid w:val="009C579C"/>
    <w:rsid w:val="009C76BA"/>
    <w:rsid w:val="009D51D7"/>
    <w:rsid w:val="00A32601"/>
    <w:rsid w:val="00A62BF0"/>
    <w:rsid w:val="00A6520E"/>
    <w:rsid w:val="00A81AD0"/>
    <w:rsid w:val="00A836BA"/>
    <w:rsid w:val="00A8685B"/>
    <w:rsid w:val="00A902AC"/>
    <w:rsid w:val="00A97869"/>
    <w:rsid w:val="00AA1D16"/>
    <w:rsid w:val="00AC72DA"/>
    <w:rsid w:val="00AE2EE8"/>
    <w:rsid w:val="00B00026"/>
    <w:rsid w:val="00B0274F"/>
    <w:rsid w:val="00B04C66"/>
    <w:rsid w:val="00B04D97"/>
    <w:rsid w:val="00B14A4C"/>
    <w:rsid w:val="00B309AB"/>
    <w:rsid w:val="00B35B4D"/>
    <w:rsid w:val="00B46FF5"/>
    <w:rsid w:val="00B55753"/>
    <w:rsid w:val="00B577E1"/>
    <w:rsid w:val="00B60DDB"/>
    <w:rsid w:val="00B72274"/>
    <w:rsid w:val="00B74E5F"/>
    <w:rsid w:val="00B751B3"/>
    <w:rsid w:val="00B763ED"/>
    <w:rsid w:val="00B80737"/>
    <w:rsid w:val="00B91F51"/>
    <w:rsid w:val="00BA034F"/>
    <w:rsid w:val="00BB62F5"/>
    <w:rsid w:val="00BC516C"/>
    <w:rsid w:val="00BC602B"/>
    <w:rsid w:val="00BF514D"/>
    <w:rsid w:val="00C11FA1"/>
    <w:rsid w:val="00C2512B"/>
    <w:rsid w:val="00C42649"/>
    <w:rsid w:val="00C464B5"/>
    <w:rsid w:val="00C46754"/>
    <w:rsid w:val="00C46CCD"/>
    <w:rsid w:val="00C54A83"/>
    <w:rsid w:val="00C60180"/>
    <w:rsid w:val="00C721F4"/>
    <w:rsid w:val="00C94538"/>
    <w:rsid w:val="00CA0E0C"/>
    <w:rsid w:val="00CA18BB"/>
    <w:rsid w:val="00CA22BC"/>
    <w:rsid w:val="00CB37A5"/>
    <w:rsid w:val="00CB4555"/>
    <w:rsid w:val="00CC1993"/>
    <w:rsid w:val="00CC6BAB"/>
    <w:rsid w:val="00CE2AA7"/>
    <w:rsid w:val="00CF46ED"/>
    <w:rsid w:val="00D00268"/>
    <w:rsid w:val="00D23F19"/>
    <w:rsid w:val="00D300B6"/>
    <w:rsid w:val="00D405C1"/>
    <w:rsid w:val="00D43AC3"/>
    <w:rsid w:val="00D46B96"/>
    <w:rsid w:val="00D512E3"/>
    <w:rsid w:val="00D61229"/>
    <w:rsid w:val="00D75A31"/>
    <w:rsid w:val="00D906C2"/>
    <w:rsid w:val="00DA362A"/>
    <w:rsid w:val="00DA6FBA"/>
    <w:rsid w:val="00DB0731"/>
    <w:rsid w:val="00DB1362"/>
    <w:rsid w:val="00DB3DDC"/>
    <w:rsid w:val="00DB4BA6"/>
    <w:rsid w:val="00DC0216"/>
    <w:rsid w:val="00DC3551"/>
    <w:rsid w:val="00DE71C8"/>
    <w:rsid w:val="00DF3F97"/>
    <w:rsid w:val="00E01AEF"/>
    <w:rsid w:val="00E02DB9"/>
    <w:rsid w:val="00E65B65"/>
    <w:rsid w:val="00E675BD"/>
    <w:rsid w:val="00E76D0D"/>
    <w:rsid w:val="00EA5BCE"/>
    <w:rsid w:val="00EB55E4"/>
    <w:rsid w:val="00ED4271"/>
    <w:rsid w:val="00F05D8C"/>
    <w:rsid w:val="00F16C82"/>
    <w:rsid w:val="00F2376F"/>
    <w:rsid w:val="00F3726A"/>
    <w:rsid w:val="00F63CD4"/>
    <w:rsid w:val="00F735CB"/>
    <w:rsid w:val="00F80187"/>
    <w:rsid w:val="00F803D5"/>
    <w:rsid w:val="00F84788"/>
    <w:rsid w:val="00F906EF"/>
    <w:rsid w:val="00FA2E54"/>
    <w:rsid w:val="00FA6921"/>
    <w:rsid w:val="00FC2BFE"/>
    <w:rsid w:val="00FC5A28"/>
    <w:rsid w:val="00FC7D57"/>
    <w:rsid w:val="00FD24D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11398</Words>
  <Characters>6497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17</cp:revision>
  <cp:lastPrinted>2022-07-21T12:43:00Z</cp:lastPrinted>
  <dcterms:created xsi:type="dcterms:W3CDTF">2022-07-15T05:35:00Z</dcterms:created>
  <dcterms:modified xsi:type="dcterms:W3CDTF">2022-07-21T12:43:00Z</dcterms:modified>
</cp:coreProperties>
</file>