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7D" w:rsidRPr="0013166C" w:rsidRDefault="009E757D" w:rsidP="00EA3E96">
      <w:pPr>
        <w:spacing w:after="0" w:line="240" w:lineRule="auto"/>
        <w:ind w:left="10915"/>
        <w:rPr>
          <w:rFonts w:ascii="Times New Roman" w:hAnsi="Times New Roman" w:cs="Times New Roman"/>
          <w:sz w:val="28"/>
          <w:szCs w:val="28"/>
          <w:lang w:val="uk-UA"/>
        </w:rPr>
      </w:pPr>
      <w:bookmarkStart w:id="0" w:name="_GoBack"/>
      <w:bookmarkEnd w:id="0"/>
      <w:r w:rsidRPr="0013166C">
        <w:rPr>
          <w:rFonts w:ascii="Times New Roman" w:hAnsi="Times New Roman" w:cs="Times New Roman"/>
          <w:sz w:val="28"/>
          <w:szCs w:val="28"/>
          <w:lang w:val="uk-UA"/>
        </w:rPr>
        <w:t>Додаток 2</w:t>
      </w:r>
      <w:r w:rsidR="00EA3E96">
        <w:rPr>
          <w:rFonts w:ascii="Times New Roman" w:hAnsi="Times New Roman" w:cs="Times New Roman"/>
          <w:sz w:val="28"/>
          <w:szCs w:val="28"/>
          <w:lang w:val="uk-UA"/>
        </w:rPr>
        <w:t xml:space="preserve"> до додатка</w:t>
      </w:r>
      <w:r w:rsidRPr="0013166C">
        <w:rPr>
          <w:rFonts w:ascii="Times New Roman" w:hAnsi="Times New Roman" w:cs="Times New Roman"/>
          <w:sz w:val="28"/>
          <w:szCs w:val="28"/>
          <w:lang w:val="uk-UA"/>
        </w:rPr>
        <w:t xml:space="preserve"> </w:t>
      </w:r>
    </w:p>
    <w:p w:rsidR="009E757D" w:rsidRPr="005F492A" w:rsidRDefault="009E757D" w:rsidP="00EA3E96">
      <w:pPr>
        <w:spacing w:after="0" w:line="240" w:lineRule="auto"/>
        <w:ind w:left="10915"/>
        <w:rPr>
          <w:rFonts w:ascii="Times New Roman" w:hAnsi="Times New Roman" w:cs="Times New Roman"/>
          <w:sz w:val="28"/>
          <w:szCs w:val="28"/>
          <w:lang w:val="uk-UA"/>
        </w:rPr>
      </w:pPr>
      <w:r w:rsidRPr="0013166C">
        <w:rPr>
          <w:rFonts w:ascii="Times New Roman" w:hAnsi="Times New Roman" w:cs="Times New Roman"/>
          <w:sz w:val="28"/>
          <w:szCs w:val="28"/>
          <w:lang w:val="uk-UA"/>
        </w:rPr>
        <w:t xml:space="preserve">до </w:t>
      </w:r>
      <w:r w:rsidR="00EA3E96">
        <w:rPr>
          <w:rFonts w:ascii="Times New Roman" w:hAnsi="Times New Roman" w:cs="Times New Roman"/>
          <w:sz w:val="28"/>
          <w:szCs w:val="28"/>
          <w:lang w:val="uk-UA"/>
        </w:rPr>
        <w:t>рішення обласної ради</w:t>
      </w:r>
      <w:r w:rsidRPr="0013166C">
        <w:rPr>
          <w:rFonts w:ascii="Times New Roman" w:hAnsi="Times New Roman" w:cs="Times New Roman"/>
          <w:sz w:val="28"/>
          <w:szCs w:val="28"/>
          <w:lang w:val="uk-UA"/>
        </w:rPr>
        <w:t xml:space="preserve"> </w:t>
      </w:r>
    </w:p>
    <w:p w:rsidR="009E757D" w:rsidRPr="005F492A" w:rsidRDefault="009E757D" w:rsidP="009E757D">
      <w:pPr>
        <w:spacing w:after="0" w:line="230" w:lineRule="auto"/>
        <w:ind w:left="10773"/>
        <w:rPr>
          <w:rFonts w:ascii="Times New Roman" w:hAnsi="Times New Roman" w:cs="Times New Roman"/>
          <w:sz w:val="20"/>
          <w:szCs w:val="20"/>
          <w:lang w:val="uk-UA"/>
        </w:rPr>
      </w:pPr>
    </w:p>
    <w:p w:rsidR="009E757D" w:rsidRDefault="009E757D" w:rsidP="009E757D">
      <w:pPr>
        <w:spacing w:after="0" w:line="230" w:lineRule="auto"/>
        <w:jc w:val="center"/>
        <w:rPr>
          <w:rFonts w:ascii="Times New Roman" w:eastAsia="Times New Roman" w:hAnsi="Times New Roman" w:cs="Times New Roman"/>
          <w:b/>
          <w:color w:val="000000"/>
          <w:sz w:val="28"/>
          <w:szCs w:val="28"/>
          <w:lang w:val="uk-UA" w:eastAsia="ru-RU"/>
        </w:rPr>
      </w:pPr>
    </w:p>
    <w:p w:rsidR="00A26CA6" w:rsidRPr="0013166C" w:rsidRDefault="00A26CA6" w:rsidP="009E757D">
      <w:pPr>
        <w:spacing w:after="0" w:line="230" w:lineRule="auto"/>
        <w:jc w:val="center"/>
        <w:rPr>
          <w:rFonts w:ascii="Times New Roman" w:eastAsia="Times New Roman" w:hAnsi="Times New Roman" w:cs="Times New Roman"/>
          <w:b/>
          <w:color w:val="000000"/>
          <w:sz w:val="28"/>
          <w:szCs w:val="28"/>
          <w:lang w:val="uk-UA" w:eastAsia="ru-RU"/>
        </w:rPr>
      </w:pPr>
    </w:p>
    <w:p w:rsidR="009E757D" w:rsidRPr="00045E01" w:rsidRDefault="009E757D" w:rsidP="009E757D">
      <w:pPr>
        <w:spacing w:after="0" w:line="230" w:lineRule="auto"/>
        <w:jc w:val="center"/>
        <w:rPr>
          <w:rFonts w:ascii="Times New Roman" w:hAnsi="Times New Roman" w:cs="Times New Roman"/>
          <w:sz w:val="28"/>
          <w:szCs w:val="28"/>
          <w:lang w:val="uk-UA"/>
        </w:rPr>
      </w:pPr>
      <w:r w:rsidRPr="00045E01">
        <w:rPr>
          <w:rFonts w:ascii="Times New Roman" w:eastAsia="Times New Roman" w:hAnsi="Times New Roman" w:cs="Times New Roman"/>
          <w:b/>
          <w:color w:val="000000"/>
          <w:sz w:val="28"/>
          <w:szCs w:val="28"/>
          <w:lang w:val="uk-UA" w:eastAsia="ru-RU"/>
        </w:rPr>
        <w:t>ПОКАЗНИКИ</w:t>
      </w:r>
    </w:p>
    <w:p w:rsidR="009E757D" w:rsidRPr="00045E01" w:rsidRDefault="009E757D" w:rsidP="009E757D">
      <w:pPr>
        <w:spacing w:after="0" w:line="240" w:lineRule="auto"/>
        <w:jc w:val="center"/>
        <w:outlineLvl w:val="2"/>
        <w:rPr>
          <w:rFonts w:ascii="Times New Roman" w:eastAsia="Times New Roman" w:hAnsi="Times New Roman" w:cs="Times New Roman"/>
          <w:b/>
          <w:bCs/>
          <w:sz w:val="28"/>
          <w:szCs w:val="28"/>
          <w:lang w:val="uk-UA" w:eastAsia="ru-RU"/>
        </w:rPr>
      </w:pPr>
      <w:r w:rsidRPr="00045E01">
        <w:rPr>
          <w:rFonts w:ascii="Times New Roman" w:eastAsia="Times New Roman" w:hAnsi="Times New Roman" w:cs="Times New Roman"/>
          <w:b/>
          <w:bCs/>
          <w:color w:val="000000"/>
          <w:sz w:val="28"/>
          <w:szCs w:val="28"/>
          <w:lang w:val="uk-UA" w:eastAsia="ru-RU"/>
        </w:rPr>
        <w:t xml:space="preserve">оцінки ефективності виконання </w:t>
      </w:r>
      <w:bookmarkStart w:id="1" w:name="_Hlk108511197"/>
      <w:r w:rsidRPr="00045E01">
        <w:rPr>
          <w:rFonts w:ascii="Times New Roman" w:eastAsia="Times New Roman" w:hAnsi="Times New Roman" w:cs="Times New Roman"/>
          <w:b/>
          <w:bCs/>
          <w:color w:val="000000"/>
          <w:sz w:val="28"/>
          <w:szCs w:val="28"/>
          <w:lang w:val="uk-UA" w:eastAsia="ru-RU"/>
        </w:rPr>
        <w:t>регіональної програми</w:t>
      </w:r>
      <w:r w:rsidRPr="00045E01">
        <w:rPr>
          <w:rFonts w:ascii="Times New Roman" w:eastAsia="Times New Roman" w:hAnsi="Times New Roman" w:cs="Times New Roman"/>
          <w:bCs/>
          <w:color w:val="000000"/>
          <w:sz w:val="28"/>
          <w:szCs w:val="28"/>
          <w:lang w:val="uk-UA" w:eastAsia="ru-RU"/>
        </w:rPr>
        <w:t xml:space="preserve"> </w:t>
      </w:r>
      <w:r w:rsidRPr="00045E01">
        <w:rPr>
          <w:rFonts w:ascii="Times New Roman" w:eastAsia="Times New Roman" w:hAnsi="Times New Roman" w:cs="Times New Roman"/>
          <w:b/>
          <w:bCs/>
          <w:sz w:val="28"/>
          <w:szCs w:val="28"/>
          <w:lang w:val="uk-UA" w:eastAsia="ru-RU"/>
        </w:rPr>
        <w:t xml:space="preserve">інформатизації </w:t>
      </w:r>
    </w:p>
    <w:p w:rsidR="009E757D" w:rsidRPr="00045E01" w:rsidRDefault="00B870E7" w:rsidP="009E757D">
      <w:pPr>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w:t>
      </w:r>
      <w:r w:rsidR="009E757D" w:rsidRPr="00045E01">
        <w:rPr>
          <w:rFonts w:ascii="Times New Roman" w:eastAsia="Times New Roman" w:hAnsi="Times New Roman" w:cs="Times New Roman"/>
          <w:b/>
          <w:bCs/>
          <w:sz w:val="28"/>
          <w:szCs w:val="28"/>
          <w:lang w:val="uk-UA" w:eastAsia="ru-RU"/>
        </w:rPr>
        <w:t>Дніпропетровщина: цифрова трансформація</w:t>
      </w:r>
      <w:r w:rsidR="009E757D" w:rsidRPr="00045E01">
        <w:rPr>
          <w:rFonts w:ascii="Times New Roman" w:eastAsia="Times New Roman" w:hAnsi="Times New Roman" w:cs="Times New Roman"/>
          <w:b/>
          <w:bCs/>
          <w:sz w:val="28"/>
          <w:szCs w:val="28"/>
          <w:lang w:eastAsia="ru-RU"/>
        </w:rPr>
        <w:t xml:space="preserve">” </w:t>
      </w:r>
      <w:r w:rsidR="009E757D" w:rsidRPr="00045E01">
        <w:rPr>
          <w:rFonts w:ascii="Times New Roman" w:eastAsia="Times New Roman" w:hAnsi="Times New Roman" w:cs="Times New Roman"/>
          <w:b/>
          <w:bCs/>
          <w:sz w:val="28"/>
          <w:szCs w:val="28"/>
          <w:lang w:val="uk-UA" w:eastAsia="ru-RU"/>
        </w:rPr>
        <w:t>на 2023 – 2025 роки</w:t>
      </w:r>
      <w:bookmarkEnd w:id="1"/>
    </w:p>
    <w:p w:rsidR="009E757D" w:rsidRDefault="009E757D" w:rsidP="009E757D">
      <w:pPr>
        <w:widowControl w:val="0"/>
        <w:shd w:val="clear" w:color="auto" w:fill="FFFFFF"/>
        <w:tabs>
          <w:tab w:val="left" w:pos="1330"/>
        </w:tabs>
        <w:autoSpaceDE w:val="0"/>
        <w:autoSpaceDN w:val="0"/>
        <w:adjustRightInd w:val="0"/>
        <w:spacing w:after="0" w:line="240" w:lineRule="auto"/>
        <w:jc w:val="center"/>
        <w:rPr>
          <w:rFonts w:ascii="Times New Roman" w:eastAsia="Times New Roman" w:hAnsi="Times New Roman" w:cs="Times New Roman"/>
          <w:b/>
          <w:color w:val="000000"/>
          <w:sz w:val="20"/>
          <w:szCs w:val="20"/>
          <w:lang w:val="uk-UA" w:eastAsia="ru-RU"/>
        </w:rPr>
      </w:pPr>
    </w:p>
    <w:p w:rsidR="00A26CA6" w:rsidRPr="00045E01" w:rsidRDefault="00A26CA6" w:rsidP="009E757D">
      <w:pPr>
        <w:widowControl w:val="0"/>
        <w:shd w:val="clear" w:color="auto" w:fill="FFFFFF"/>
        <w:tabs>
          <w:tab w:val="left" w:pos="1330"/>
        </w:tabs>
        <w:autoSpaceDE w:val="0"/>
        <w:autoSpaceDN w:val="0"/>
        <w:adjustRightInd w:val="0"/>
        <w:spacing w:after="0" w:line="240" w:lineRule="auto"/>
        <w:jc w:val="center"/>
        <w:rPr>
          <w:rFonts w:ascii="Times New Roman" w:eastAsia="Times New Roman" w:hAnsi="Times New Roman" w:cs="Times New Roman"/>
          <w:b/>
          <w:color w:val="000000"/>
          <w:sz w:val="20"/>
          <w:szCs w:val="20"/>
          <w:lang w:val="uk-UA" w:eastAsia="ru-RU"/>
        </w:rPr>
      </w:pPr>
    </w:p>
    <w:p w:rsidR="009E757D" w:rsidRPr="00045E01" w:rsidRDefault="009E757D" w:rsidP="009E757D">
      <w:pPr>
        <w:widowControl w:val="0"/>
        <w:shd w:val="clear" w:color="auto" w:fill="FFFFFF"/>
        <w:tabs>
          <w:tab w:val="left" w:pos="1330"/>
        </w:tabs>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045E01">
        <w:rPr>
          <w:rFonts w:ascii="Times New Roman" w:eastAsia="Times New Roman" w:hAnsi="Times New Roman" w:cs="Times New Roman"/>
          <w:b/>
          <w:color w:val="000000"/>
          <w:sz w:val="28"/>
          <w:szCs w:val="28"/>
          <w:lang w:val="uk-UA" w:eastAsia="ru-RU"/>
        </w:rPr>
        <w:t>І. Кількісні показники виконання Програми</w:t>
      </w:r>
    </w:p>
    <w:p w:rsidR="009E757D" w:rsidRPr="00045E01" w:rsidRDefault="009E757D" w:rsidP="009E757D">
      <w:pPr>
        <w:widowControl w:val="0"/>
        <w:shd w:val="clear" w:color="auto" w:fill="FFFFFF"/>
        <w:tabs>
          <w:tab w:val="left" w:pos="1330"/>
        </w:tabs>
        <w:autoSpaceDE w:val="0"/>
        <w:autoSpaceDN w:val="0"/>
        <w:adjustRightInd w:val="0"/>
        <w:spacing w:after="0" w:line="240" w:lineRule="auto"/>
        <w:jc w:val="center"/>
        <w:rPr>
          <w:rFonts w:ascii="Times New Roman" w:eastAsia="Times New Roman" w:hAnsi="Times New Roman" w:cs="Times New Roman"/>
          <w:b/>
          <w:color w:val="000000"/>
          <w:sz w:val="10"/>
          <w:szCs w:val="10"/>
          <w:lang w:val="uk-UA" w:eastAsia="ru-RU"/>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5285"/>
        <w:gridCol w:w="1136"/>
        <w:gridCol w:w="1406"/>
        <w:gridCol w:w="871"/>
        <w:gridCol w:w="890"/>
        <w:gridCol w:w="806"/>
      </w:tblGrid>
      <w:tr w:rsidR="00C2323A" w:rsidRPr="00045E01" w:rsidTr="00866497">
        <w:trPr>
          <w:trHeight w:val="70"/>
          <w:tblHeader/>
          <w:jc w:val="center"/>
        </w:trPr>
        <w:tc>
          <w:tcPr>
            <w:tcW w:w="4031" w:type="dxa"/>
            <w:vMerge w:val="restart"/>
            <w:tcBorders>
              <w:top w:val="single" w:sz="4" w:space="0" w:color="auto"/>
              <w:left w:val="single" w:sz="4" w:space="0" w:color="auto"/>
              <w:right w:val="single" w:sz="4" w:space="0" w:color="auto"/>
            </w:tcBorders>
            <w:vAlign w:val="center"/>
          </w:tcPr>
          <w:p w:rsidR="00C2323A" w:rsidRPr="00045E01" w:rsidRDefault="00C2323A" w:rsidP="00C2323A">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Назва напряму діяльності</w:t>
            </w:r>
          </w:p>
          <w:p w:rsidR="00C2323A" w:rsidRPr="00C2323A" w:rsidRDefault="00C2323A" w:rsidP="00C2323A">
            <w:pPr>
              <w:spacing w:after="0" w:line="240" w:lineRule="auto"/>
              <w:jc w:val="center"/>
              <w:rPr>
                <w:rFonts w:ascii="Times New Roman" w:hAnsi="Times New Roman" w:cs="Times New Roman"/>
                <w:sz w:val="2"/>
                <w:szCs w:val="2"/>
                <w:lang w:val="uk-UA"/>
              </w:rPr>
            </w:pPr>
            <w:r w:rsidRPr="00045E01">
              <w:rPr>
                <w:rFonts w:ascii="Times New Roman" w:hAnsi="Times New Roman" w:cs="Times New Roman"/>
                <w:sz w:val="24"/>
                <w:szCs w:val="24"/>
                <w:lang w:val="uk-UA"/>
              </w:rPr>
              <w:t>(пріоритетні завдання)</w:t>
            </w:r>
          </w:p>
        </w:tc>
        <w:tc>
          <w:tcPr>
            <w:tcW w:w="7827" w:type="dxa"/>
            <w:gridSpan w:val="3"/>
            <w:tcBorders>
              <w:top w:val="single" w:sz="4" w:space="0" w:color="auto"/>
              <w:left w:val="single" w:sz="4" w:space="0" w:color="auto"/>
              <w:bottom w:val="single" w:sz="4" w:space="0" w:color="auto"/>
              <w:right w:val="single" w:sz="4" w:space="0" w:color="auto"/>
            </w:tcBorders>
          </w:tcPr>
          <w:p w:rsidR="00C2323A" w:rsidRPr="00045E01" w:rsidRDefault="00C2323A" w:rsidP="00C2323A">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 xml:space="preserve">Кількісні показники </w:t>
            </w:r>
          </w:p>
          <w:p w:rsidR="00C2323A" w:rsidRPr="00C2323A" w:rsidRDefault="00C2323A" w:rsidP="00C2323A">
            <w:pPr>
              <w:spacing w:after="0" w:line="240" w:lineRule="auto"/>
              <w:jc w:val="center"/>
              <w:rPr>
                <w:rFonts w:ascii="Times New Roman" w:hAnsi="Times New Roman" w:cs="Times New Roman"/>
                <w:sz w:val="2"/>
                <w:szCs w:val="2"/>
              </w:rPr>
            </w:pPr>
            <w:r>
              <w:rPr>
                <w:rFonts w:ascii="Times New Roman" w:hAnsi="Times New Roman" w:cs="Times New Roman"/>
                <w:sz w:val="24"/>
                <w:szCs w:val="24"/>
                <w:lang w:val="uk-UA"/>
              </w:rPr>
              <w:t>виконання П</w:t>
            </w:r>
            <w:r w:rsidRPr="00045E01">
              <w:rPr>
                <w:rFonts w:ascii="Times New Roman" w:hAnsi="Times New Roman" w:cs="Times New Roman"/>
                <w:sz w:val="24"/>
                <w:szCs w:val="24"/>
                <w:lang w:val="uk-UA"/>
              </w:rPr>
              <w:t>рограми</w:t>
            </w:r>
          </w:p>
        </w:tc>
        <w:tc>
          <w:tcPr>
            <w:tcW w:w="2567" w:type="dxa"/>
            <w:gridSpan w:val="3"/>
            <w:tcBorders>
              <w:top w:val="single" w:sz="4" w:space="0" w:color="auto"/>
              <w:left w:val="single" w:sz="4" w:space="0" w:color="auto"/>
              <w:bottom w:val="single" w:sz="4" w:space="0" w:color="auto"/>
              <w:right w:val="single" w:sz="4" w:space="0" w:color="auto"/>
            </w:tcBorders>
          </w:tcPr>
          <w:p w:rsidR="00C2323A" w:rsidRPr="00045E01" w:rsidRDefault="00C2323A" w:rsidP="00C2323A">
            <w:pPr>
              <w:spacing w:after="0" w:line="240" w:lineRule="auto"/>
              <w:ind w:left="-108" w:right="-98"/>
              <w:jc w:val="center"/>
              <w:rPr>
                <w:rFonts w:ascii="Times New Roman" w:hAnsi="Times New Roman" w:cs="Times New Roman"/>
                <w:sz w:val="24"/>
                <w:szCs w:val="24"/>
                <w:lang w:val="en-US"/>
              </w:rPr>
            </w:pPr>
            <w:r w:rsidRPr="00045E01">
              <w:rPr>
                <w:rFonts w:ascii="Times New Roman" w:hAnsi="Times New Roman" w:cs="Times New Roman"/>
                <w:sz w:val="24"/>
                <w:szCs w:val="24"/>
                <w:lang w:val="uk-UA"/>
              </w:rPr>
              <w:t xml:space="preserve">Значення показника, </w:t>
            </w:r>
          </w:p>
          <w:p w:rsidR="00C2323A" w:rsidRPr="00045E01" w:rsidRDefault="00C2323A" w:rsidP="00C2323A">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за роками</w:t>
            </w:r>
          </w:p>
        </w:tc>
      </w:tr>
      <w:tr w:rsidR="00C2323A" w:rsidRPr="00045E01" w:rsidTr="00866497">
        <w:trPr>
          <w:tblHeader/>
          <w:jc w:val="center"/>
        </w:trPr>
        <w:tc>
          <w:tcPr>
            <w:tcW w:w="4031" w:type="dxa"/>
            <w:vMerge/>
            <w:tcBorders>
              <w:left w:val="single" w:sz="4" w:space="0" w:color="auto"/>
              <w:right w:val="single" w:sz="4" w:space="0" w:color="auto"/>
            </w:tcBorders>
          </w:tcPr>
          <w:p w:rsidR="00C2323A" w:rsidRPr="00045E01" w:rsidRDefault="00C2323A" w:rsidP="00BB2FA0">
            <w:pPr>
              <w:spacing w:after="0" w:line="240" w:lineRule="auto"/>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vAlign w:val="center"/>
          </w:tcPr>
          <w:p w:rsidR="00C2323A" w:rsidRPr="00045E01" w:rsidRDefault="00C2323A" w:rsidP="00C2323A">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color w:val="000000"/>
                <w:sz w:val="24"/>
                <w:szCs w:val="24"/>
                <w:lang w:val="uk-UA"/>
              </w:rPr>
              <w:t>Найменування показника</w:t>
            </w:r>
          </w:p>
        </w:tc>
        <w:tc>
          <w:tcPr>
            <w:tcW w:w="113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eastAsia="Times New Roman" w:hAnsi="Times New Roman" w:cs="Times New Roman"/>
                <w:color w:val="000000"/>
                <w:sz w:val="24"/>
                <w:szCs w:val="24"/>
                <w:lang w:val="uk-UA" w:eastAsia="ru-RU"/>
              </w:rPr>
              <w:t>Одиниця виміру</w:t>
            </w:r>
          </w:p>
        </w:tc>
        <w:tc>
          <w:tcPr>
            <w:tcW w:w="1406" w:type="dxa"/>
            <w:tcBorders>
              <w:top w:val="single" w:sz="4" w:space="0" w:color="auto"/>
              <w:left w:val="single" w:sz="4" w:space="0" w:color="auto"/>
              <w:bottom w:val="single" w:sz="4" w:space="0" w:color="auto"/>
              <w:right w:val="single" w:sz="4" w:space="0" w:color="auto"/>
            </w:tcBorders>
          </w:tcPr>
          <w:p w:rsidR="00C2323A" w:rsidRPr="00C2323A" w:rsidRDefault="00C2323A" w:rsidP="00BB2FA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Усього за П</w:t>
            </w:r>
            <w:r w:rsidRPr="00045E01">
              <w:rPr>
                <w:rFonts w:ascii="Times New Roman" w:hAnsi="Times New Roman" w:cs="Times New Roman"/>
                <w:sz w:val="24"/>
                <w:szCs w:val="24"/>
                <w:lang w:val="uk-UA"/>
              </w:rPr>
              <w:t>рограмою</w:t>
            </w:r>
          </w:p>
        </w:tc>
        <w:tc>
          <w:tcPr>
            <w:tcW w:w="871" w:type="dxa"/>
            <w:tcBorders>
              <w:top w:val="single" w:sz="4" w:space="0" w:color="auto"/>
              <w:left w:val="single" w:sz="4" w:space="0" w:color="auto"/>
              <w:bottom w:val="single" w:sz="4" w:space="0" w:color="auto"/>
              <w:right w:val="single" w:sz="4" w:space="0" w:color="auto"/>
            </w:tcBorders>
            <w:vAlign w:val="center"/>
          </w:tcPr>
          <w:p w:rsidR="00C2323A" w:rsidRPr="00045E01" w:rsidRDefault="00C2323A" w:rsidP="0001450B">
            <w:pPr>
              <w:spacing w:after="0" w:line="240" w:lineRule="auto"/>
              <w:ind w:left="-172" w:right="-108" w:firstLine="52"/>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2023</w:t>
            </w:r>
          </w:p>
        </w:tc>
        <w:tc>
          <w:tcPr>
            <w:tcW w:w="890" w:type="dxa"/>
            <w:tcBorders>
              <w:top w:val="single" w:sz="4" w:space="0" w:color="auto"/>
              <w:left w:val="single" w:sz="4" w:space="0" w:color="auto"/>
              <w:bottom w:val="single" w:sz="4" w:space="0" w:color="auto"/>
              <w:right w:val="single" w:sz="4" w:space="0" w:color="auto"/>
            </w:tcBorders>
            <w:vAlign w:val="center"/>
          </w:tcPr>
          <w:p w:rsidR="00C2323A" w:rsidRPr="00045E01" w:rsidRDefault="00C2323A" w:rsidP="0001450B">
            <w:pPr>
              <w:spacing w:after="0" w:line="240" w:lineRule="auto"/>
              <w:ind w:left="-108" w:right="-98" w:hanging="100"/>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2024</w:t>
            </w:r>
          </w:p>
        </w:tc>
        <w:tc>
          <w:tcPr>
            <w:tcW w:w="806" w:type="dxa"/>
            <w:tcBorders>
              <w:top w:val="single" w:sz="4" w:space="0" w:color="auto"/>
              <w:left w:val="single" w:sz="4" w:space="0" w:color="auto"/>
              <w:bottom w:val="single" w:sz="4" w:space="0" w:color="auto"/>
              <w:right w:val="single" w:sz="4" w:space="0" w:color="auto"/>
            </w:tcBorders>
            <w:vAlign w:val="center"/>
          </w:tcPr>
          <w:p w:rsidR="00C2323A" w:rsidRPr="00045E01" w:rsidRDefault="00C2323A" w:rsidP="0001450B">
            <w:pPr>
              <w:spacing w:after="0" w:line="240" w:lineRule="auto"/>
              <w:ind w:left="-108" w:right="-98" w:hanging="46"/>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2025</w:t>
            </w:r>
          </w:p>
        </w:tc>
      </w:tr>
      <w:tr w:rsidR="00C2323A" w:rsidRPr="00045E01" w:rsidTr="00C2323A">
        <w:trPr>
          <w:jc w:val="center"/>
        </w:trPr>
        <w:tc>
          <w:tcPr>
            <w:tcW w:w="4031" w:type="dxa"/>
            <w:vMerge w:val="restart"/>
            <w:tcBorders>
              <w:top w:val="single" w:sz="4" w:space="0" w:color="auto"/>
              <w:left w:val="single" w:sz="4" w:space="0" w:color="auto"/>
              <w:right w:val="single" w:sz="4" w:space="0" w:color="auto"/>
            </w:tcBorders>
          </w:tcPr>
          <w:p w:rsidR="00C2323A" w:rsidRPr="00045E01" w:rsidRDefault="00C2323A" w:rsidP="00BB2FA0">
            <w:pPr>
              <w:spacing w:after="0" w:line="240" w:lineRule="auto"/>
              <w:rPr>
                <w:rFonts w:ascii="Times New Roman" w:hAnsi="Times New Roman" w:cs="Times New Roman"/>
                <w:b/>
                <w:sz w:val="24"/>
                <w:szCs w:val="24"/>
                <w:lang w:val="uk-UA"/>
              </w:rPr>
            </w:pPr>
            <w:r w:rsidRPr="00045E01">
              <w:rPr>
                <w:rFonts w:ascii="Times New Roman" w:hAnsi="Times New Roman" w:cs="Times New Roman"/>
                <w:sz w:val="24"/>
                <w:szCs w:val="24"/>
                <w:lang w:val="uk-UA"/>
              </w:rPr>
              <w:t xml:space="preserve">1. Організаційне та методичне забезпечення </w:t>
            </w:r>
            <w:r>
              <w:rPr>
                <w:rFonts w:ascii="Times New Roman" w:hAnsi="Times New Roman" w:cs="Times New Roman"/>
                <w:sz w:val="24"/>
                <w:szCs w:val="24"/>
                <w:lang w:val="uk-UA"/>
              </w:rPr>
              <w:t>П</w:t>
            </w:r>
            <w:r w:rsidRPr="00045E01">
              <w:rPr>
                <w:rFonts w:ascii="Times New Roman" w:hAnsi="Times New Roman" w:cs="Times New Roman"/>
                <w:sz w:val="24"/>
                <w:szCs w:val="24"/>
                <w:lang w:val="uk-UA"/>
              </w:rPr>
              <w:t>рограми</w:t>
            </w:r>
          </w:p>
        </w:tc>
        <w:tc>
          <w:tcPr>
            <w:tcW w:w="5285" w:type="dxa"/>
            <w:tcBorders>
              <w:top w:val="single" w:sz="4" w:space="0" w:color="auto"/>
              <w:left w:val="single" w:sz="4" w:space="0" w:color="auto"/>
              <w:bottom w:val="single" w:sz="4" w:space="0" w:color="auto"/>
              <w:right w:val="single" w:sz="4" w:space="0" w:color="auto"/>
            </w:tcBorders>
          </w:tcPr>
          <w:p w:rsidR="00C2323A" w:rsidRDefault="00C2323A" w:rsidP="00FA7363">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Кількість проведених оцінювань рівня цифрового розвитку районів, міст та територіальних громад області</w:t>
            </w:r>
          </w:p>
          <w:p w:rsidR="00C2323A" w:rsidRPr="00045E01" w:rsidRDefault="00C2323A" w:rsidP="00FA7363">
            <w:pPr>
              <w:spacing w:after="0" w:line="240" w:lineRule="auto"/>
              <w:rPr>
                <w:rFonts w:ascii="Times New Roman" w:hAnsi="Times New Roman" w:cs="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en-US"/>
              </w:rPr>
            </w:pPr>
            <w:r w:rsidRPr="00045E01">
              <w:rPr>
                <w:rFonts w:ascii="Times New Roman" w:hAnsi="Times New Roman" w:cs="Times New Roman"/>
                <w:sz w:val="24"/>
                <w:szCs w:val="24"/>
                <w:lang w:val="en-US"/>
              </w:rPr>
              <w:t>2</w:t>
            </w:r>
          </w:p>
        </w:tc>
        <w:tc>
          <w:tcPr>
            <w:tcW w:w="871"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w:t>
            </w:r>
          </w:p>
        </w:tc>
        <w:tc>
          <w:tcPr>
            <w:tcW w:w="890"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en-US"/>
              </w:rPr>
            </w:pPr>
            <w:r w:rsidRPr="00045E01">
              <w:rPr>
                <w:rFonts w:ascii="Times New Roman" w:hAnsi="Times New Roman" w:cs="Times New Roman"/>
                <w:sz w:val="24"/>
                <w:szCs w:val="24"/>
                <w:lang w:val="en-US"/>
              </w:rPr>
              <w:t>1</w:t>
            </w:r>
          </w:p>
        </w:tc>
        <w:tc>
          <w:tcPr>
            <w:tcW w:w="806"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r>
      <w:tr w:rsidR="00C2323A" w:rsidRPr="00045E01" w:rsidTr="00C2323A">
        <w:trPr>
          <w:jc w:val="center"/>
        </w:trPr>
        <w:tc>
          <w:tcPr>
            <w:tcW w:w="4031" w:type="dxa"/>
            <w:vMerge/>
            <w:tcBorders>
              <w:left w:val="single" w:sz="4" w:space="0" w:color="auto"/>
              <w:right w:val="single" w:sz="4" w:space="0" w:color="auto"/>
            </w:tcBorders>
          </w:tcPr>
          <w:p w:rsidR="00C2323A" w:rsidRPr="00045E01" w:rsidRDefault="00C2323A" w:rsidP="00BB2FA0">
            <w:pPr>
              <w:spacing w:after="0" w:line="240" w:lineRule="auto"/>
              <w:ind w:firstLine="20"/>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Default="00C2323A" w:rsidP="00FA7363">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Кількість проведених інвентаризацій інформаційних та програмно-технічних ресурсів усіх структурних підрозділів</w:t>
            </w:r>
            <w:r>
              <w:rPr>
                <w:rFonts w:ascii="Times New Roman" w:hAnsi="Times New Roman" w:cs="Times New Roman"/>
                <w:sz w:val="24"/>
                <w:szCs w:val="24"/>
                <w:lang w:val="uk-UA"/>
              </w:rPr>
              <w:t xml:space="preserve"> </w:t>
            </w:r>
            <w:r w:rsidRPr="00045E01">
              <w:rPr>
                <w:rFonts w:ascii="Times New Roman" w:hAnsi="Times New Roman" w:cs="Times New Roman"/>
                <w:sz w:val="24"/>
                <w:szCs w:val="24"/>
                <w:lang w:val="uk-UA"/>
              </w:rPr>
              <w:t xml:space="preserve">облдержадміністрації, райдержадміністрацій, органів місцевого самоврядування  у сфері використання ліцензійного програмного забезпечення </w:t>
            </w:r>
          </w:p>
          <w:p w:rsidR="00C2323A" w:rsidRPr="00045E01" w:rsidRDefault="00C2323A" w:rsidP="00FA7363">
            <w:pPr>
              <w:spacing w:after="0" w:line="240" w:lineRule="auto"/>
              <w:rPr>
                <w:rFonts w:ascii="Times New Roman" w:hAnsi="Times New Roman" w:cs="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3</w:t>
            </w:r>
          </w:p>
        </w:tc>
        <w:tc>
          <w:tcPr>
            <w:tcW w:w="871"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90"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06"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r>
      <w:tr w:rsidR="00C2323A" w:rsidRPr="00045E01" w:rsidTr="00C2323A">
        <w:trPr>
          <w:trHeight w:val="70"/>
          <w:jc w:val="center"/>
        </w:trPr>
        <w:tc>
          <w:tcPr>
            <w:tcW w:w="4031" w:type="dxa"/>
            <w:vMerge/>
            <w:tcBorders>
              <w:left w:val="single" w:sz="4" w:space="0" w:color="auto"/>
              <w:right w:val="single" w:sz="4" w:space="0" w:color="auto"/>
            </w:tcBorders>
            <w:vAlign w:val="center"/>
          </w:tcPr>
          <w:p w:rsidR="00C2323A" w:rsidRPr="00045E01" w:rsidRDefault="00C2323A" w:rsidP="00BB2FA0">
            <w:pPr>
              <w:spacing w:after="0" w:line="240" w:lineRule="auto"/>
              <w:ind w:left="29" w:hanging="29"/>
              <w:rPr>
                <w:rFonts w:ascii="Times New Roman" w:hAnsi="Times New Roman" w:cs="Times New Roman"/>
                <w:sz w:val="24"/>
                <w:szCs w:val="24"/>
                <w:lang w:val="uk-UA"/>
              </w:rPr>
            </w:pPr>
          </w:p>
        </w:tc>
        <w:tc>
          <w:tcPr>
            <w:tcW w:w="5285" w:type="dxa"/>
            <w:vMerge w:val="restart"/>
            <w:tcBorders>
              <w:top w:val="single" w:sz="4" w:space="0" w:color="auto"/>
              <w:left w:val="single" w:sz="4" w:space="0" w:color="auto"/>
              <w:right w:val="single" w:sz="4" w:space="0" w:color="auto"/>
            </w:tcBorders>
          </w:tcPr>
          <w:p w:rsidR="00C2323A" w:rsidRDefault="00C2323A" w:rsidP="00BB2FA0">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 xml:space="preserve">Чисельність фахівців органів виконавчої </w:t>
            </w:r>
          </w:p>
          <w:p w:rsidR="00C2323A" w:rsidRDefault="00C2323A" w:rsidP="00BB2FA0">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 xml:space="preserve">влади та органів місцевого самоврядування, </w:t>
            </w:r>
          </w:p>
          <w:p w:rsidR="00C2323A" w:rsidRDefault="00C2323A" w:rsidP="00BB2FA0">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 xml:space="preserve">які пройшли навчання з питань цифрових </w:t>
            </w:r>
          </w:p>
          <w:p w:rsidR="00C2323A" w:rsidRDefault="00C2323A" w:rsidP="00BB2FA0">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навичок та компетенцій</w:t>
            </w:r>
          </w:p>
          <w:p w:rsidR="00C2323A" w:rsidRDefault="00C2323A" w:rsidP="00BB2FA0">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 xml:space="preserve">Кількість заходів з популяризації (у тому </w:t>
            </w:r>
          </w:p>
          <w:p w:rsidR="00C2323A" w:rsidRDefault="00C2323A" w:rsidP="00BB2FA0">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 xml:space="preserve">числі виготовлення та розповсюдження мультимедійної та друкованої продукції) </w:t>
            </w:r>
          </w:p>
          <w:p w:rsidR="00C2323A" w:rsidRDefault="00C2323A" w:rsidP="00BB2FA0">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lastRenderedPageBreak/>
              <w:t>щодо залучення публічних службовців та населення області до освітніх пр</w:t>
            </w:r>
            <w:r>
              <w:rPr>
                <w:rFonts w:ascii="Times New Roman" w:hAnsi="Times New Roman" w:cs="Times New Roman"/>
                <w:sz w:val="24"/>
                <w:szCs w:val="24"/>
                <w:lang w:val="uk-UA"/>
              </w:rPr>
              <w:t>ограм розвитку цифрових навичок</w:t>
            </w:r>
          </w:p>
          <w:p w:rsidR="00C2323A" w:rsidRPr="00FA7363" w:rsidRDefault="00C2323A" w:rsidP="00BB2FA0">
            <w:pPr>
              <w:spacing w:after="0" w:line="240" w:lineRule="auto"/>
              <w:rPr>
                <w:rFonts w:ascii="Times New Roman" w:hAnsi="Times New Roman" w:cs="Times New Roman"/>
                <w:sz w:val="20"/>
                <w:szCs w:val="20"/>
                <w:lang w:val="uk-UA"/>
              </w:rPr>
            </w:pPr>
          </w:p>
        </w:tc>
        <w:tc>
          <w:tcPr>
            <w:tcW w:w="1136"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lastRenderedPageBreak/>
              <w:t>осіб</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300</w:t>
            </w:r>
          </w:p>
        </w:tc>
        <w:tc>
          <w:tcPr>
            <w:tcW w:w="871"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100</w:t>
            </w:r>
          </w:p>
        </w:tc>
        <w:tc>
          <w:tcPr>
            <w:tcW w:w="890"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100</w:t>
            </w:r>
          </w:p>
        </w:tc>
        <w:tc>
          <w:tcPr>
            <w:tcW w:w="806"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100</w:t>
            </w:r>
          </w:p>
        </w:tc>
      </w:tr>
      <w:tr w:rsidR="00C2323A" w:rsidRPr="00045E01" w:rsidTr="00C2323A">
        <w:trPr>
          <w:jc w:val="center"/>
        </w:trPr>
        <w:tc>
          <w:tcPr>
            <w:tcW w:w="4031" w:type="dxa"/>
            <w:vMerge/>
            <w:tcBorders>
              <w:left w:val="single" w:sz="4" w:space="0" w:color="auto"/>
              <w:right w:val="single" w:sz="4" w:space="0" w:color="auto"/>
            </w:tcBorders>
            <w:vAlign w:val="center"/>
          </w:tcPr>
          <w:p w:rsidR="00C2323A" w:rsidRPr="00045E01" w:rsidRDefault="00C2323A" w:rsidP="00BB2FA0">
            <w:pPr>
              <w:spacing w:after="0" w:line="240" w:lineRule="auto"/>
              <w:ind w:left="29" w:hanging="29"/>
              <w:rPr>
                <w:rFonts w:ascii="Times New Roman" w:hAnsi="Times New Roman" w:cs="Times New Roman"/>
                <w:sz w:val="24"/>
                <w:szCs w:val="24"/>
                <w:lang w:val="uk-UA"/>
              </w:rPr>
            </w:pPr>
          </w:p>
        </w:tc>
        <w:tc>
          <w:tcPr>
            <w:tcW w:w="5285" w:type="dxa"/>
            <w:vMerge/>
            <w:tcBorders>
              <w:left w:val="single" w:sz="4" w:space="0" w:color="auto"/>
              <w:bottom w:val="single" w:sz="4" w:space="0" w:color="auto"/>
              <w:right w:val="single" w:sz="4" w:space="0" w:color="auto"/>
            </w:tcBorders>
          </w:tcPr>
          <w:p w:rsidR="00C2323A" w:rsidRPr="00045E01" w:rsidRDefault="00C2323A" w:rsidP="00BB2FA0">
            <w:pPr>
              <w:spacing w:after="0" w:line="240" w:lineRule="auto"/>
              <w:rPr>
                <w:rFonts w:ascii="Times New Roman" w:hAnsi="Times New Roman" w:cs="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150</w:t>
            </w:r>
          </w:p>
        </w:tc>
        <w:tc>
          <w:tcPr>
            <w:tcW w:w="871"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60</w:t>
            </w:r>
          </w:p>
        </w:tc>
        <w:tc>
          <w:tcPr>
            <w:tcW w:w="890"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50</w:t>
            </w:r>
          </w:p>
        </w:tc>
        <w:tc>
          <w:tcPr>
            <w:tcW w:w="8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40</w:t>
            </w:r>
          </w:p>
        </w:tc>
      </w:tr>
      <w:tr w:rsidR="00C2323A" w:rsidRPr="00045E01" w:rsidTr="00C2323A">
        <w:trPr>
          <w:jc w:val="center"/>
        </w:trPr>
        <w:tc>
          <w:tcPr>
            <w:tcW w:w="4031" w:type="dxa"/>
            <w:vMerge/>
            <w:tcBorders>
              <w:left w:val="single" w:sz="4" w:space="0" w:color="auto"/>
              <w:right w:val="single" w:sz="4" w:space="0" w:color="auto"/>
            </w:tcBorders>
            <w:vAlign w:val="center"/>
          </w:tcPr>
          <w:p w:rsidR="00C2323A" w:rsidRPr="00045E01" w:rsidRDefault="00C2323A" w:rsidP="00BB2FA0">
            <w:pPr>
              <w:spacing w:after="0" w:line="240" w:lineRule="auto"/>
              <w:ind w:left="29" w:hanging="29"/>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Default="00C2323A" w:rsidP="00BB2FA0">
            <w:pPr>
              <w:spacing w:after="0" w:line="240" w:lineRule="auto"/>
              <w:rPr>
                <w:rFonts w:ascii="Times New Roman" w:hAnsi="Times New Roman" w:cs="Times New Roman"/>
                <w:sz w:val="24"/>
                <w:szCs w:val="24"/>
                <w:lang w:val="uk-UA"/>
              </w:rPr>
            </w:pPr>
            <w:r w:rsidRPr="00A27784">
              <w:rPr>
                <w:rFonts w:ascii="Times New Roman" w:hAnsi="Times New Roman" w:cs="Times New Roman"/>
                <w:sz w:val="24"/>
                <w:szCs w:val="24"/>
                <w:lang w:val="uk-UA"/>
              </w:rPr>
              <w:t>Кількість розроблених документів (порядків, регламентів, інструкцій, методичних рекомендацій тощо)</w:t>
            </w:r>
          </w:p>
          <w:p w:rsidR="00C2323A" w:rsidRPr="00FA7363" w:rsidRDefault="00C2323A" w:rsidP="00BB2FA0">
            <w:pPr>
              <w:spacing w:after="0" w:line="240" w:lineRule="auto"/>
              <w:rPr>
                <w:rFonts w:ascii="Times New Roman" w:hAnsi="Times New Roman" w:cs="Times New Roman"/>
                <w:sz w:val="20"/>
                <w:szCs w:val="20"/>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71"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90"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2323A" w:rsidRPr="00045E01" w:rsidTr="00C2323A">
        <w:trPr>
          <w:jc w:val="center"/>
        </w:trPr>
        <w:tc>
          <w:tcPr>
            <w:tcW w:w="4031" w:type="dxa"/>
            <w:vMerge/>
            <w:tcBorders>
              <w:left w:val="single" w:sz="4" w:space="0" w:color="auto"/>
              <w:bottom w:val="single" w:sz="4" w:space="0" w:color="auto"/>
              <w:right w:val="single" w:sz="4" w:space="0" w:color="auto"/>
            </w:tcBorders>
            <w:vAlign w:val="center"/>
          </w:tcPr>
          <w:p w:rsidR="00C2323A" w:rsidRPr="00045E01" w:rsidRDefault="00C2323A" w:rsidP="00BB2FA0">
            <w:pPr>
              <w:spacing w:after="0" w:line="240" w:lineRule="auto"/>
              <w:ind w:left="29" w:hanging="29"/>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ind w:left="29" w:hanging="29"/>
              <w:rPr>
                <w:rFonts w:ascii="Times New Roman" w:hAnsi="Times New Roman" w:cs="Times New Roman"/>
                <w:sz w:val="24"/>
                <w:szCs w:val="24"/>
                <w:lang w:val="uk-UA"/>
              </w:rPr>
            </w:pPr>
            <w:r w:rsidRPr="00045E01">
              <w:rPr>
                <w:rFonts w:ascii="Times New Roman" w:hAnsi="Times New Roman" w:cs="Times New Roman"/>
                <w:sz w:val="24"/>
                <w:szCs w:val="24"/>
                <w:lang w:val="uk-UA"/>
              </w:rPr>
              <w:t>Кількість проведених науково-практичних конференцій, регіональних семінарів, круглих столів, відеоконференцій</w:t>
            </w:r>
          </w:p>
          <w:p w:rsidR="00C2323A" w:rsidRPr="00FA7363" w:rsidRDefault="00C2323A" w:rsidP="00BB2FA0">
            <w:pPr>
              <w:spacing w:after="0" w:line="240" w:lineRule="auto"/>
              <w:rPr>
                <w:rFonts w:ascii="Times New Roman" w:hAnsi="Times New Roman" w:cs="Times New Roman"/>
                <w:sz w:val="20"/>
                <w:szCs w:val="20"/>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2</w:t>
            </w:r>
          </w:p>
        </w:tc>
        <w:tc>
          <w:tcPr>
            <w:tcW w:w="871"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w:t>
            </w:r>
          </w:p>
        </w:tc>
        <w:tc>
          <w:tcPr>
            <w:tcW w:w="890"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r>
      <w:tr w:rsidR="00C2323A" w:rsidRPr="00045E01" w:rsidTr="00C2323A">
        <w:trPr>
          <w:jc w:val="center"/>
        </w:trPr>
        <w:tc>
          <w:tcPr>
            <w:tcW w:w="4031" w:type="dxa"/>
            <w:vMerge w:val="restart"/>
            <w:tcBorders>
              <w:top w:val="single" w:sz="4" w:space="0" w:color="auto"/>
              <w:left w:val="single" w:sz="4" w:space="0" w:color="auto"/>
              <w:right w:val="single" w:sz="4" w:space="0" w:color="auto"/>
            </w:tcBorders>
            <w:hideMark/>
          </w:tcPr>
          <w:p w:rsidR="00C2323A" w:rsidRPr="00045E01" w:rsidRDefault="00C2323A" w:rsidP="00BB2FA0">
            <w:pPr>
              <w:spacing w:after="0" w:line="240" w:lineRule="auto"/>
              <w:ind w:left="29"/>
              <w:rPr>
                <w:rFonts w:ascii="Times New Roman" w:hAnsi="Times New Roman" w:cs="Times New Roman"/>
                <w:sz w:val="24"/>
                <w:szCs w:val="24"/>
                <w:lang w:val="uk-UA"/>
              </w:rPr>
            </w:pPr>
            <w:r w:rsidRPr="00045E01">
              <w:rPr>
                <w:rFonts w:ascii="Times New Roman" w:hAnsi="Times New Roman" w:cs="Times New Roman"/>
                <w:sz w:val="24"/>
                <w:szCs w:val="24"/>
                <w:lang w:val="uk-UA"/>
              </w:rPr>
              <w:t xml:space="preserve">2. Упровадження технологій </w:t>
            </w:r>
            <w:r>
              <w:rPr>
                <w:rFonts w:ascii="Times New Roman" w:hAnsi="Times New Roman" w:cs="Times New Roman"/>
                <w:sz w:val="24"/>
                <w:szCs w:val="24"/>
                <w:lang w:val="uk-UA"/>
              </w:rPr>
              <w:t xml:space="preserve">             </w:t>
            </w:r>
            <w:r w:rsidRPr="00045E01">
              <w:rPr>
                <w:rFonts w:ascii="Times New Roman" w:hAnsi="Times New Roman" w:cs="Times New Roman"/>
                <w:sz w:val="24"/>
                <w:szCs w:val="24"/>
                <w:lang w:val="uk-UA"/>
              </w:rPr>
              <w:t>е-урядування в органах виконавчої влади та місцевого самоврядування області; формування системи регіональних електронних інформаційних ресурсів</w:t>
            </w:r>
          </w:p>
        </w:tc>
        <w:tc>
          <w:tcPr>
            <w:tcW w:w="5285"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Відсоток забезпеченості користувачів, яким за функціональними обов’язками необхідна система електронного документообігу</w:t>
            </w:r>
          </w:p>
          <w:p w:rsidR="00C2323A" w:rsidRPr="00FA7363" w:rsidRDefault="00C2323A" w:rsidP="00BB2FA0">
            <w:pPr>
              <w:spacing w:after="0" w:line="240" w:lineRule="auto"/>
              <w:rPr>
                <w:rFonts w:ascii="Times New Roman" w:hAnsi="Times New Roman" w:cs="Times New Roman"/>
                <w:sz w:val="20"/>
                <w:szCs w:val="20"/>
                <w:lang w:val="uk-UA"/>
              </w:rPr>
            </w:pPr>
          </w:p>
        </w:tc>
        <w:tc>
          <w:tcPr>
            <w:tcW w:w="1136"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95</w:t>
            </w:r>
          </w:p>
        </w:tc>
        <w:tc>
          <w:tcPr>
            <w:tcW w:w="871"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75</w:t>
            </w:r>
          </w:p>
        </w:tc>
        <w:tc>
          <w:tcPr>
            <w:tcW w:w="890"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85</w:t>
            </w:r>
          </w:p>
        </w:tc>
        <w:tc>
          <w:tcPr>
            <w:tcW w:w="806"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95</w:t>
            </w:r>
          </w:p>
        </w:tc>
      </w:tr>
      <w:tr w:rsidR="00C2323A" w:rsidRPr="00045E01" w:rsidTr="00C2323A">
        <w:trPr>
          <w:jc w:val="center"/>
        </w:trPr>
        <w:tc>
          <w:tcPr>
            <w:tcW w:w="4031" w:type="dxa"/>
            <w:vMerge/>
            <w:tcBorders>
              <w:left w:val="single" w:sz="4" w:space="0" w:color="auto"/>
              <w:right w:val="single" w:sz="4" w:space="0" w:color="auto"/>
            </w:tcBorders>
          </w:tcPr>
          <w:p w:rsidR="00C2323A" w:rsidRPr="00045E01" w:rsidRDefault="00C2323A" w:rsidP="00BB2FA0">
            <w:pPr>
              <w:spacing w:after="0" w:line="240" w:lineRule="auto"/>
              <w:ind w:left="29"/>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Кількість територіальних громад, в яких впроваджено сертифіковану систему електронного документообігу</w:t>
            </w:r>
          </w:p>
          <w:p w:rsidR="00C2323A" w:rsidRPr="00FA7363" w:rsidRDefault="00C2323A" w:rsidP="00BB2FA0">
            <w:pPr>
              <w:spacing w:after="0" w:line="240" w:lineRule="auto"/>
              <w:rPr>
                <w:rFonts w:ascii="Times New Roman" w:hAnsi="Times New Roman" w:cs="Times New Roman"/>
                <w:sz w:val="20"/>
                <w:szCs w:val="20"/>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86</w:t>
            </w:r>
          </w:p>
        </w:tc>
        <w:tc>
          <w:tcPr>
            <w:tcW w:w="871"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65</w:t>
            </w:r>
          </w:p>
        </w:tc>
        <w:tc>
          <w:tcPr>
            <w:tcW w:w="890"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75</w:t>
            </w:r>
          </w:p>
        </w:tc>
        <w:tc>
          <w:tcPr>
            <w:tcW w:w="8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86</w:t>
            </w:r>
          </w:p>
        </w:tc>
      </w:tr>
      <w:tr w:rsidR="00C2323A" w:rsidRPr="00045E01" w:rsidTr="00C2323A">
        <w:trPr>
          <w:jc w:val="center"/>
        </w:trPr>
        <w:tc>
          <w:tcPr>
            <w:tcW w:w="4031" w:type="dxa"/>
            <w:vMerge/>
            <w:tcBorders>
              <w:left w:val="single" w:sz="4" w:space="0" w:color="auto"/>
              <w:right w:val="single" w:sz="4" w:space="0" w:color="auto"/>
            </w:tcBorders>
          </w:tcPr>
          <w:p w:rsidR="00C2323A" w:rsidRPr="00045E01" w:rsidRDefault="00C2323A" w:rsidP="00BB2FA0">
            <w:pPr>
              <w:spacing w:after="0" w:line="240" w:lineRule="auto"/>
              <w:ind w:left="29" w:hanging="29"/>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Кількість упроваджених проє</w:t>
            </w:r>
            <w:r w:rsidRPr="00045E01">
              <w:rPr>
                <w:rFonts w:ascii="Times New Roman" w:hAnsi="Times New Roman" w:cs="Times New Roman"/>
                <w:sz w:val="24"/>
                <w:szCs w:val="24"/>
                <w:lang w:val="uk-UA"/>
              </w:rPr>
              <w:t>ктів</w:t>
            </w:r>
          </w:p>
          <w:p w:rsidR="00C2323A" w:rsidRPr="00A26CA6" w:rsidRDefault="00C2323A" w:rsidP="00BB2FA0">
            <w:pPr>
              <w:spacing w:after="0" w:line="240" w:lineRule="auto"/>
              <w:rPr>
                <w:rFonts w:ascii="Times New Roman" w:hAnsi="Times New Roman" w:cs="Times New Roman"/>
                <w:sz w:val="16"/>
                <w:szCs w:val="16"/>
                <w:lang w:val="uk-UA"/>
              </w:rPr>
            </w:pPr>
          </w:p>
        </w:tc>
        <w:tc>
          <w:tcPr>
            <w:tcW w:w="1136"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3</w:t>
            </w:r>
          </w:p>
        </w:tc>
        <w:tc>
          <w:tcPr>
            <w:tcW w:w="871"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90"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06"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r>
      <w:tr w:rsidR="00C2323A" w:rsidRPr="00045E01" w:rsidTr="00C2323A">
        <w:trPr>
          <w:jc w:val="center"/>
        </w:trPr>
        <w:tc>
          <w:tcPr>
            <w:tcW w:w="4031" w:type="dxa"/>
            <w:vMerge/>
            <w:tcBorders>
              <w:left w:val="single" w:sz="4" w:space="0" w:color="auto"/>
              <w:right w:val="single" w:sz="4" w:space="0" w:color="auto"/>
            </w:tcBorders>
          </w:tcPr>
          <w:p w:rsidR="00C2323A" w:rsidRPr="00045E01" w:rsidRDefault="00C2323A" w:rsidP="00BB2FA0">
            <w:pPr>
              <w:spacing w:after="0" w:line="240" w:lineRule="auto"/>
              <w:ind w:left="29" w:hanging="29"/>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Кількість упроваджених типових рішень</w:t>
            </w:r>
          </w:p>
          <w:p w:rsidR="00C2323A" w:rsidRPr="00A26CA6" w:rsidRDefault="00C2323A" w:rsidP="00BB2FA0">
            <w:pPr>
              <w:spacing w:after="0" w:line="240" w:lineRule="auto"/>
              <w:rPr>
                <w:rFonts w:ascii="Times New Roman" w:hAnsi="Times New Roman" w:cs="Times New Roman"/>
                <w:sz w:val="16"/>
                <w:szCs w:val="16"/>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3</w:t>
            </w:r>
          </w:p>
        </w:tc>
        <w:tc>
          <w:tcPr>
            <w:tcW w:w="871"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90"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r>
      <w:tr w:rsidR="00C2323A" w:rsidRPr="00045E01" w:rsidTr="00C2323A">
        <w:trPr>
          <w:jc w:val="center"/>
        </w:trPr>
        <w:tc>
          <w:tcPr>
            <w:tcW w:w="4031" w:type="dxa"/>
            <w:vMerge/>
            <w:tcBorders>
              <w:left w:val="single" w:sz="4" w:space="0" w:color="auto"/>
              <w:right w:val="single" w:sz="4" w:space="0" w:color="auto"/>
            </w:tcBorders>
          </w:tcPr>
          <w:p w:rsidR="00C2323A" w:rsidRPr="00045E01" w:rsidRDefault="00C2323A" w:rsidP="00BB2FA0">
            <w:pPr>
              <w:spacing w:after="0" w:line="240" w:lineRule="auto"/>
              <w:ind w:left="29" w:hanging="29"/>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 xml:space="preserve">Кількість </w:t>
            </w:r>
            <w:r>
              <w:rPr>
                <w:rFonts w:ascii="Times New Roman" w:hAnsi="Times New Roman" w:cs="Times New Roman"/>
                <w:sz w:val="24"/>
                <w:szCs w:val="24"/>
                <w:lang w:val="uk-UA"/>
              </w:rPr>
              <w:t xml:space="preserve">спільно реалізованих проєктів </w:t>
            </w:r>
            <w:r>
              <w:rPr>
                <w:rFonts w:ascii="Times New Roman" w:hAnsi="Times New Roman" w:cs="Times New Roman"/>
                <w:sz w:val="24"/>
                <w:szCs w:val="24"/>
                <w:lang w:val="uk-UA"/>
              </w:rPr>
              <w:br/>
            </w:r>
            <w:r w:rsidRPr="00045E01">
              <w:rPr>
                <w:rFonts w:ascii="Times New Roman" w:hAnsi="Times New Roman" w:cs="Times New Roman"/>
                <w:sz w:val="24"/>
                <w:szCs w:val="24"/>
                <w:lang w:val="uk-UA"/>
              </w:rPr>
              <w:t>е-урядування</w:t>
            </w:r>
          </w:p>
          <w:p w:rsidR="00C2323A" w:rsidRPr="00A26CA6" w:rsidRDefault="00C2323A" w:rsidP="00BB2FA0">
            <w:pPr>
              <w:spacing w:after="0" w:line="240" w:lineRule="auto"/>
              <w:rPr>
                <w:rFonts w:ascii="Times New Roman" w:hAnsi="Times New Roman" w:cs="Times New Roman"/>
                <w:sz w:val="16"/>
                <w:szCs w:val="16"/>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3</w:t>
            </w:r>
          </w:p>
        </w:tc>
        <w:tc>
          <w:tcPr>
            <w:tcW w:w="871"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90"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r>
      <w:tr w:rsidR="00C2323A" w:rsidRPr="00045E01" w:rsidTr="00C2323A">
        <w:trPr>
          <w:jc w:val="center"/>
        </w:trPr>
        <w:tc>
          <w:tcPr>
            <w:tcW w:w="4031" w:type="dxa"/>
            <w:vMerge/>
            <w:tcBorders>
              <w:left w:val="single" w:sz="4" w:space="0" w:color="auto"/>
              <w:right w:val="single" w:sz="4" w:space="0" w:color="auto"/>
            </w:tcBorders>
          </w:tcPr>
          <w:p w:rsidR="00C2323A" w:rsidRPr="00045E01" w:rsidRDefault="00C2323A" w:rsidP="00BB2FA0">
            <w:pPr>
              <w:spacing w:after="0" w:line="240" w:lineRule="auto"/>
              <w:ind w:left="29" w:hanging="29"/>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Забезпечення функці</w:t>
            </w:r>
            <w:r>
              <w:rPr>
                <w:rFonts w:ascii="Times New Roman" w:hAnsi="Times New Roman" w:cs="Times New Roman"/>
                <w:sz w:val="24"/>
                <w:szCs w:val="24"/>
                <w:lang w:val="uk-UA"/>
              </w:rPr>
              <w:t>онування інтегрованих платформ І</w:t>
            </w:r>
            <w:r w:rsidRPr="00045E01">
              <w:rPr>
                <w:rFonts w:ascii="Times New Roman" w:hAnsi="Times New Roman" w:cs="Times New Roman"/>
                <w:sz w:val="24"/>
                <w:szCs w:val="24"/>
                <w:lang w:val="uk-UA"/>
              </w:rPr>
              <w:t>нтернет-порталів органів виконавчої влади та місцевого самоврядування</w:t>
            </w:r>
          </w:p>
          <w:p w:rsidR="00C2323A" w:rsidRPr="00A26CA6" w:rsidRDefault="00C2323A" w:rsidP="00BB2FA0">
            <w:pPr>
              <w:spacing w:after="0" w:line="240" w:lineRule="auto"/>
              <w:rPr>
                <w:rFonts w:ascii="Times New Roman" w:hAnsi="Times New Roman" w:cs="Times New Roman"/>
                <w:sz w:val="16"/>
                <w:szCs w:val="16"/>
                <w:lang w:val="uk-UA"/>
              </w:rPr>
            </w:pPr>
          </w:p>
        </w:tc>
        <w:tc>
          <w:tcPr>
            <w:tcW w:w="1136"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71"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90"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06" w:type="dxa"/>
            <w:tcBorders>
              <w:top w:val="single" w:sz="4" w:space="0" w:color="auto"/>
              <w:left w:val="single" w:sz="4" w:space="0" w:color="auto"/>
              <w:bottom w:val="single" w:sz="4" w:space="0" w:color="auto"/>
              <w:right w:val="single" w:sz="4" w:space="0" w:color="auto"/>
            </w:tcBorders>
            <w:hideMark/>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r>
      <w:tr w:rsidR="00C2323A" w:rsidRPr="00045E01" w:rsidTr="00C2323A">
        <w:trPr>
          <w:jc w:val="center"/>
        </w:trPr>
        <w:tc>
          <w:tcPr>
            <w:tcW w:w="4031" w:type="dxa"/>
            <w:vMerge/>
            <w:tcBorders>
              <w:left w:val="single" w:sz="4" w:space="0" w:color="auto"/>
              <w:right w:val="single" w:sz="4" w:space="0" w:color="auto"/>
            </w:tcBorders>
          </w:tcPr>
          <w:p w:rsidR="00C2323A" w:rsidRPr="00045E01" w:rsidRDefault="00C2323A" w:rsidP="00BB2FA0">
            <w:pPr>
              <w:spacing w:after="0" w:line="240" w:lineRule="auto"/>
              <w:ind w:left="29" w:hanging="29"/>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Pr="00045E01" w:rsidRDefault="00C2323A" w:rsidP="00A26CA6">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Відсоток наборів даних, які підлягають оприлюдненню у формі відкритих даних</w:t>
            </w:r>
          </w:p>
        </w:tc>
        <w:tc>
          <w:tcPr>
            <w:tcW w:w="113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100</w:t>
            </w:r>
          </w:p>
        </w:tc>
        <w:tc>
          <w:tcPr>
            <w:tcW w:w="871"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100</w:t>
            </w:r>
          </w:p>
        </w:tc>
        <w:tc>
          <w:tcPr>
            <w:tcW w:w="890"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100</w:t>
            </w:r>
          </w:p>
        </w:tc>
        <w:tc>
          <w:tcPr>
            <w:tcW w:w="8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100</w:t>
            </w:r>
          </w:p>
        </w:tc>
      </w:tr>
      <w:tr w:rsidR="00C2323A" w:rsidRPr="00045E01" w:rsidTr="00C2323A">
        <w:trPr>
          <w:jc w:val="center"/>
        </w:trPr>
        <w:tc>
          <w:tcPr>
            <w:tcW w:w="4031" w:type="dxa"/>
            <w:vMerge/>
            <w:tcBorders>
              <w:left w:val="single" w:sz="4" w:space="0" w:color="auto"/>
              <w:bottom w:val="single" w:sz="4" w:space="0" w:color="auto"/>
              <w:right w:val="single" w:sz="4" w:space="0" w:color="auto"/>
            </w:tcBorders>
          </w:tcPr>
          <w:p w:rsidR="00C2323A" w:rsidRPr="00045E01" w:rsidRDefault="00C2323A" w:rsidP="00BB2FA0">
            <w:pPr>
              <w:spacing w:after="0" w:line="240" w:lineRule="auto"/>
              <w:ind w:left="29" w:hanging="29"/>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Кількість упроваджених проєктів е-демократії в громадах області</w:t>
            </w:r>
          </w:p>
          <w:p w:rsidR="00C2323A" w:rsidRPr="00A26CA6" w:rsidRDefault="00C2323A" w:rsidP="00BB2FA0">
            <w:pPr>
              <w:spacing w:after="0" w:line="240" w:lineRule="auto"/>
              <w:rPr>
                <w:rFonts w:ascii="Times New Roman" w:hAnsi="Times New Roman" w:cs="Times New Roman"/>
                <w:sz w:val="28"/>
                <w:szCs w:val="28"/>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86</w:t>
            </w:r>
          </w:p>
        </w:tc>
        <w:tc>
          <w:tcPr>
            <w:tcW w:w="871"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45</w:t>
            </w:r>
          </w:p>
        </w:tc>
        <w:tc>
          <w:tcPr>
            <w:tcW w:w="890"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65</w:t>
            </w:r>
          </w:p>
        </w:tc>
        <w:tc>
          <w:tcPr>
            <w:tcW w:w="8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86</w:t>
            </w:r>
          </w:p>
        </w:tc>
      </w:tr>
      <w:tr w:rsidR="00C2323A" w:rsidRPr="00045E01" w:rsidTr="00C2323A">
        <w:trPr>
          <w:jc w:val="center"/>
        </w:trPr>
        <w:tc>
          <w:tcPr>
            <w:tcW w:w="4031" w:type="dxa"/>
            <w:vMerge w:val="restart"/>
            <w:tcBorders>
              <w:top w:val="single" w:sz="4" w:space="0" w:color="auto"/>
              <w:left w:val="single" w:sz="4" w:space="0" w:color="auto"/>
              <w:right w:val="single" w:sz="4" w:space="0" w:color="auto"/>
            </w:tcBorders>
            <w:hideMark/>
          </w:tcPr>
          <w:p w:rsidR="00C2323A" w:rsidRPr="00045E01" w:rsidRDefault="00C2323A" w:rsidP="00BB2FA0">
            <w:pPr>
              <w:spacing w:after="0" w:line="240" w:lineRule="auto"/>
              <w:ind w:left="29"/>
              <w:rPr>
                <w:rFonts w:ascii="Times New Roman" w:hAnsi="Times New Roman" w:cs="Times New Roman"/>
                <w:sz w:val="24"/>
                <w:szCs w:val="24"/>
                <w:lang w:val="uk-UA"/>
              </w:rPr>
            </w:pPr>
            <w:r w:rsidRPr="00045E01">
              <w:rPr>
                <w:rFonts w:ascii="Times New Roman" w:hAnsi="Times New Roman" w:cs="Times New Roman"/>
                <w:sz w:val="24"/>
                <w:szCs w:val="24"/>
                <w:lang w:val="uk-UA"/>
              </w:rPr>
              <w:t>3. Розвиток електронного комунікаційного середовища в регіоні, організація захисту інформації та реалізація заходів з кібербезпеки</w:t>
            </w:r>
          </w:p>
        </w:tc>
        <w:tc>
          <w:tcPr>
            <w:tcW w:w="5285" w:type="dxa"/>
            <w:tcBorders>
              <w:top w:val="single" w:sz="4" w:space="0" w:color="auto"/>
              <w:left w:val="single" w:sz="4" w:space="0" w:color="auto"/>
              <w:bottom w:val="single" w:sz="4" w:space="0" w:color="auto"/>
              <w:right w:val="single" w:sz="4" w:space="0" w:color="auto"/>
            </w:tcBorders>
          </w:tcPr>
          <w:p w:rsidR="00C2323A" w:rsidRDefault="00C2323A" w:rsidP="00BB2FA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технічної можливості громадянам доступу до послуг швидкісного інтернету</w:t>
            </w:r>
          </w:p>
          <w:p w:rsidR="00C2323A" w:rsidRPr="00A26CA6" w:rsidRDefault="00C2323A" w:rsidP="00BB2FA0">
            <w:pPr>
              <w:spacing w:after="0" w:line="240" w:lineRule="auto"/>
              <w:rPr>
                <w:rFonts w:ascii="Times New Roman" w:hAnsi="Times New Roman" w:cs="Times New Roman"/>
                <w:sz w:val="28"/>
                <w:szCs w:val="28"/>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90</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80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85</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90</w:t>
            </w:r>
          </w:p>
        </w:tc>
      </w:tr>
      <w:tr w:rsidR="00C2323A" w:rsidRPr="00045E01" w:rsidTr="00C2323A">
        <w:trPr>
          <w:jc w:val="center"/>
        </w:trPr>
        <w:tc>
          <w:tcPr>
            <w:tcW w:w="4031" w:type="dxa"/>
            <w:vMerge/>
            <w:tcBorders>
              <w:top w:val="single" w:sz="4" w:space="0" w:color="auto"/>
              <w:left w:val="single" w:sz="4" w:space="0" w:color="auto"/>
              <w:right w:val="single" w:sz="4" w:space="0" w:color="auto"/>
            </w:tcBorders>
          </w:tcPr>
          <w:p w:rsidR="00C2323A" w:rsidRPr="00045E01" w:rsidRDefault="00C2323A" w:rsidP="00BB2FA0">
            <w:pPr>
              <w:spacing w:after="0" w:line="240" w:lineRule="auto"/>
              <w:ind w:left="29"/>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Відсоток соціальних об’єктів області, що підключені до швидкісного інтернету</w:t>
            </w:r>
          </w:p>
          <w:p w:rsidR="00C2323A" w:rsidRPr="00A26CA6" w:rsidRDefault="00C2323A" w:rsidP="00BB2FA0">
            <w:pPr>
              <w:spacing w:after="0" w:line="240" w:lineRule="auto"/>
              <w:rPr>
                <w:rFonts w:ascii="Times New Roman" w:hAnsi="Times New Roman" w:cs="Times New Roman"/>
                <w:sz w:val="26"/>
                <w:szCs w:val="26"/>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100</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90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95</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100</w:t>
            </w:r>
          </w:p>
        </w:tc>
      </w:tr>
      <w:tr w:rsidR="00C2323A" w:rsidRPr="00045E01" w:rsidTr="00C2323A">
        <w:trPr>
          <w:jc w:val="center"/>
        </w:trPr>
        <w:tc>
          <w:tcPr>
            <w:tcW w:w="4031" w:type="dxa"/>
            <w:vMerge/>
            <w:tcBorders>
              <w:top w:val="single" w:sz="4" w:space="0" w:color="auto"/>
              <w:left w:val="single" w:sz="4" w:space="0" w:color="auto"/>
              <w:right w:val="single" w:sz="4" w:space="0" w:color="auto"/>
            </w:tcBorders>
          </w:tcPr>
          <w:p w:rsidR="00C2323A" w:rsidRPr="00045E01" w:rsidRDefault="00C2323A" w:rsidP="00BB2FA0">
            <w:pPr>
              <w:spacing w:after="0" w:line="240" w:lineRule="auto"/>
              <w:ind w:left="29"/>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w:t>
            </w:r>
            <w:r w:rsidRPr="00045E01">
              <w:rPr>
                <w:rFonts w:ascii="Times New Roman" w:hAnsi="Times New Roman" w:cs="Times New Roman"/>
                <w:sz w:val="24"/>
                <w:szCs w:val="24"/>
                <w:lang w:val="uk-UA"/>
              </w:rPr>
              <w:t>одернізаці</w:t>
            </w:r>
            <w:r>
              <w:rPr>
                <w:rFonts w:ascii="Times New Roman" w:hAnsi="Times New Roman" w:cs="Times New Roman"/>
                <w:sz w:val="24"/>
                <w:szCs w:val="24"/>
                <w:lang w:val="uk-UA"/>
              </w:rPr>
              <w:t>я регіонального Д</w:t>
            </w:r>
            <w:r w:rsidRPr="00045E01">
              <w:rPr>
                <w:rFonts w:ascii="Times New Roman" w:hAnsi="Times New Roman" w:cs="Times New Roman"/>
                <w:sz w:val="24"/>
                <w:szCs w:val="24"/>
                <w:lang w:val="uk-UA"/>
              </w:rPr>
              <w:t>ата-центру</w:t>
            </w:r>
          </w:p>
          <w:p w:rsidR="00C2323A" w:rsidRPr="00A26CA6" w:rsidRDefault="00C2323A" w:rsidP="00BB2FA0">
            <w:pPr>
              <w:spacing w:after="0" w:line="240" w:lineRule="auto"/>
              <w:rPr>
                <w:rFonts w:ascii="Times New Roman" w:hAnsi="Times New Roman" w:cs="Times New Roman"/>
                <w:sz w:val="26"/>
                <w:szCs w:val="26"/>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71"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90"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r>
      <w:tr w:rsidR="00C2323A" w:rsidRPr="00045E01" w:rsidTr="00C2323A">
        <w:trPr>
          <w:jc w:val="center"/>
        </w:trPr>
        <w:tc>
          <w:tcPr>
            <w:tcW w:w="4031" w:type="dxa"/>
            <w:vMerge/>
            <w:tcBorders>
              <w:top w:val="single" w:sz="4" w:space="0" w:color="auto"/>
              <w:left w:val="single" w:sz="4" w:space="0" w:color="auto"/>
              <w:right w:val="single" w:sz="4" w:space="0" w:color="auto"/>
            </w:tcBorders>
          </w:tcPr>
          <w:p w:rsidR="00C2323A" w:rsidRPr="00045E01" w:rsidRDefault="00C2323A" w:rsidP="00BB2FA0">
            <w:pPr>
              <w:spacing w:after="0" w:line="240" w:lineRule="auto"/>
              <w:ind w:left="29"/>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Pr="00821596" w:rsidRDefault="00C2323A" w:rsidP="00BB2FA0">
            <w:pPr>
              <w:spacing w:after="0" w:line="240" w:lineRule="auto"/>
              <w:rPr>
                <w:rFonts w:ascii="Times New Roman" w:hAnsi="Times New Roman" w:cs="Times New Roman"/>
                <w:sz w:val="24"/>
                <w:szCs w:val="24"/>
                <w:lang w:val="uk-UA"/>
              </w:rPr>
            </w:pPr>
            <w:r w:rsidRPr="00821596">
              <w:rPr>
                <w:rFonts w:ascii="Times New Roman" w:hAnsi="Times New Roman" w:cs="Times New Roman"/>
                <w:sz w:val="24"/>
                <w:szCs w:val="24"/>
                <w:lang w:val="uk-UA"/>
              </w:rPr>
              <w:t xml:space="preserve">Розвиток (розширення) регіональної мережі </w:t>
            </w:r>
            <w:r w:rsidRPr="00821596">
              <w:rPr>
                <w:rFonts w:ascii="Times New Roman" w:hAnsi="Times New Roman" w:cs="Times New Roman"/>
                <w:sz w:val="24"/>
                <w:szCs w:val="24"/>
                <w:lang w:val="uk-UA"/>
              </w:rPr>
              <w:br/>
              <w:t>ІР-телефонії</w:t>
            </w:r>
          </w:p>
          <w:p w:rsidR="00C2323A" w:rsidRPr="00A26CA6" w:rsidRDefault="00C2323A" w:rsidP="00BB2FA0">
            <w:pPr>
              <w:spacing w:after="0" w:line="240" w:lineRule="auto"/>
              <w:rPr>
                <w:rFonts w:ascii="Times New Roman" w:hAnsi="Times New Roman" w:cs="Times New Roman"/>
                <w:sz w:val="26"/>
                <w:szCs w:val="26"/>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71"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90"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06" w:type="dxa"/>
            <w:tcBorders>
              <w:top w:val="single" w:sz="4" w:space="0" w:color="auto"/>
              <w:left w:val="single" w:sz="4" w:space="0" w:color="auto"/>
              <w:bottom w:val="single" w:sz="4" w:space="0" w:color="auto"/>
              <w:right w:val="single" w:sz="4" w:space="0" w:color="auto"/>
            </w:tcBorders>
          </w:tcPr>
          <w:p w:rsidR="00C2323A" w:rsidRPr="00AF2DE9" w:rsidRDefault="00C2323A" w:rsidP="00BB2FA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1</w:t>
            </w:r>
          </w:p>
        </w:tc>
      </w:tr>
      <w:tr w:rsidR="00C2323A" w:rsidRPr="00045E01" w:rsidTr="00C2323A">
        <w:trPr>
          <w:jc w:val="center"/>
        </w:trPr>
        <w:tc>
          <w:tcPr>
            <w:tcW w:w="4031" w:type="dxa"/>
            <w:vMerge/>
            <w:tcBorders>
              <w:top w:val="single" w:sz="4" w:space="0" w:color="auto"/>
              <w:left w:val="single" w:sz="4" w:space="0" w:color="auto"/>
              <w:right w:val="single" w:sz="4" w:space="0" w:color="auto"/>
            </w:tcBorders>
          </w:tcPr>
          <w:p w:rsidR="00C2323A" w:rsidRPr="00045E01" w:rsidRDefault="00C2323A" w:rsidP="00BB2FA0">
            <w:pPr>
              <w:spacing w:after="0" w:line="240" w:lineRule="auto"/>
              <w:ind w:left="29"/>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Pr="00821596" w:rsidRDefault="00C2323A" w:rsidP="00BB2FA0">
            <w:pPr>
              <w:spacing w:after="0" w:line="240" w:lineRule="auto"/>
              <w:rPr>
                <w:rFonts w:ascii="Times New Roman" w:hAnsi="Times New Roman" w:cs="Times New Roman"/>
                <w:sz w:val="24"/>
                <w:szCs w:val="24"/>
                <w:shd w:val="clear" w:color="auto" w:fill="FFFFFF"/>
                <w:lang w:val="uk-UA"/>
              </w:rPr>
            </w:pPr>
            <w:r w:rsidRPr="00821596">
              <w:rPr>
                <w:rFonts w:ascii="Times New Roman" w:hAnsi="Times New Roman" w:cs="Times New Roman"/>
                <w:sz w:val="24"/>
                <w:szCs w:val="24"/>
                <w:lang w:val="uk-UA"/>
              </w:rPr>
              <w:t xml:space="preserve">Забезпечення </w:t>
            </w:r>
            <w:r w:rsidRPr="00821596">
              <w:rPr>
                <w:rFonts w:ascii="Times New Roman" w:hAnsi="Times New Roman" w:cs="Times New Roman"/>
                <w:sz w:val="24"/>
                <w:szCs w:val="24"/>
                <w:shd w:val="clear" w:color="auto" w:fill="FFFFFF"/>
                <w:lang w:val="uk-UA"/>
              </w:rPr>
              <w:t xml:space="preserve">апаратним обладнанням та програмним забезпеченням обласного ситуаційного центру </w:t>
            </w:r>
          </w:p>
          <w:p w:rsidR="00C2323A" w:rsidRPr="00A26CA6" w:rsidRDefault="00C2323A" w:rsidP="00BB2FA0">
            <w:pPr>
              <w:spacing w:after="0" w:line="240" w:lineRule="auto"/>
              <w:rPr>
                <w:rFonts w:ascii="Times New Roman" w:hAnsi="Times New Roman" w:cs="Times New Roman"/>
                <w:sz w:val="26"/>
                <w:szCs w:val="26"/>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71" w:type="dxa"/>
            <w:tcBorders>
              <w:top w:val="single" w:sz="4" w:space="0" w:color="auto"/>
              <w:left w:val="single" w:sz="4" w:space="0" w:color="auto"/>
              <w:bottom w:val="single" w:sz="4" w:space="0" w:color="auto"/>
              <w:right w:val="single" w:sz="4" w:space="0" w:color="auto"/>
            </w:tcBorders>
          </w:tcPr>
          <w:p w:rsidR="00C2323A"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90" w:type="dxa"/>
            <w:tcBorders>
              <w:top w:val="single" w:sz="4" w:space="0" w:color="auto"/>
              <w:left w:val="single" w:sz="4" w:space="0" w:color="auto"/>
              <w:bottom w:val="single" w:sz="4" w:space="0" w:color="auto"/>
              <w:right w:val="single" w:sz="4" w:space="0" w:color="auto"/>
            </w:tcBorders>
          </w:tcPr>
          <w:p w:rsidR="00C2323A"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06" w:type="dxa"/>
            <w:tcBorders>
              <w:top w:val="single" w:sz="4" w:space="0" w:color="auto"/>
              <w:left w:val="single" w:sz="4" w:space="0" w:color="auto"/>
              <w:bottom w:val="single" w:sz="4" w:space="0" w:color="auto"/>
              <w:right w:val="single" w:sz="4" w:space="0" w:color="auto"/>
            </w:tcBorders>
          </w:tcPr>
          <w:p w:rsidR="00C2323A"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C2323A" w:rsidRPr="001D3A53" w:rsidTr="00C2323A">
        <w:trPr>
          <w:jc w:val="center"/>
        </w:trPr>
        <w:tc>
          <w:tcPr>
            <w:tcW w:w="4031" w:type="dxa"/>
            <w:vMerge/>
            <w:tcBorders>
              <w:top w:val="single" w:sz="4" w:space="0" w:color="auto"/>
              <w:left w:val="single" w:sz="4" w:space="0" w:color="auto"/>
              <w:right w:val="single" w:sz="4" w:space="0" w:color="auto"/>
            </w:tcBorders>
          </w:tcPr>
          <w:p w:rsidR="00C2323A" w:rsidRPr="00045E01" w:rsidRDefault="00C2323A" w:rsidP="00BB2FA0">
            <w:pPr>
              <w:spacing w:after="0" w:line="240" w:lineRule="auto"/>
              <w:ind w:left="29"/>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Default="00C2323A" w:rsidP="00BB2FA0">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Забезпечення р</w:t>
            </w:r>
            <w:r w:rsidRPr="001D3A53">
              <w:rPr>
                <w:rFonts w:ascii="Times New Roman" w:hAnsi="Times New Roman" w:cs="Times New Roman"/>
                <w:bCs/>
                <w:sz w:val="24"/>
                <w:szCs w:val="24"/>
                <w:lang w:val="uk-UA"/>
              </w:rPr>
              <w:t>езервування регіональних інформаційних ресурсів, що функціонують на ЕКЦ області, на зовнішніх інформаційних ресурсах</w:t>
            </w:r>
          </w:p>
          <w:p w:rsidR="00C2323A" w:rsidRPr="00A26CA6" w:rsidRDefault="00C2323A" w:rsidP="00BB2FA0">
            <w:pPr>
              <w:spacing w:after="0" w:line="240" w:lineRule="auto"/>
              <w:rPr>
                <w:rFonts w:ascii="Times New Roman" w:hAnsi="Times New Roman" w:cs="Times New Roman"/>
                <w:sz w:val="26"/>
                <w:szCs w:val="26"/>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71" w:type="dxa"/>
            <w:tcBorders>
              <w:top w:val="single" w:sz="4" w:space="0" w:color="auto"/>
              <w:left w:val="single" w:sz="4" w:space="0" w:color="auto"/>
              <w:bottom w:val="single" w:sz="4" w:space="0" w:color="auto"/>
              <w:right w:val="single" w:sz="4" w:space="0" w:color="auto"/>
            </w:tcBorders>
          </w:tcPr>
          <w:p w:rsidR="00C2323A"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90" w:type="dxa"/>
            <w:tcBorders>
              <w:top w:val="single" w:sz="4" w:space="0" w:color="auto"/>
              <w:left w:val="single" w:sz="4" w:space="0" w:color="auto"/>
              <w:bottom w:val="single" w:sz="4" w:space="0" w:color="auto"/>
              <w:right w:val="single" w:sz="4" w:space="0" w:color="auto"/>
            </w:tcBorders>
          </w:tcPr>
          <w:p w:rsidR="00C2323A"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06" w:type="dxa"/>
            <w:tcBorders>
              <w:top w:val="single" w:sz="4" w:space="0" w:color="auto"/>
              <w:left w:val="single" w:sz="4" w:space="0" w:color="auto"/>
              <w:bottom w:val="single" w:sz="4" w:space="0" w:color="auto"/>
              <w:right w:val="single" w:sz="4" w:space="0" w:color="auto"/>
            </w:tcBorders>
          </w:tcPr>
          <w:p w:rsidR="00C2323A" w:rsidRDefault="00C2323A" w:rsidP="00BB2F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C2323A" w:rsidRPr="00045E01" w:rsidTr="00C2323A">
        <w:trPr>
          <w:jc w:val="center"/>
        </w:trPr>
        <w:tc>
          <w:tcPr>
            <w:tcW w:w="4031" w:type="dxa"/>
            <w:vMerge/>
            <w:tcBorders>
              <w:top w:val="single" w:sz="4" w:space="0" w:color="auto"/>
              <w:left w:val="single" w:sz="4" w:space="0" w:color="auto"/>
              <w:right w:val="single" w:sz="4" w:space="0" w:color="auto"/>
            </w:tcBorders>
          </w:tcPr>
          <w:p w:rsidR="00C2323A" w:rsidRPr="00045E01" w:rsidRDefault="00C2323A" w:rsidP="00BB2FA0">
            <w:pPr>
              <w:spacing w:after="0" w:line="240" w:lineRule="auto"/>
              <w:ind w:left="29"/>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Забезпечення функціонування комплексної системи захисту інформації</w:t>
            </w:r>
          </w:p>
          <w:p w:rsidR="00C2323A" w:rsidRPr="00A26CA6" w:rsidRDefault="00C2323A" w:rsidP="00BB2FA0">
            <w:pPr>
              <w:spacing w:after="0" w:line="240" w:lineRule="auto"/>
              <w:rPr>
                <w:rFonts w:ascii="Times New Roman" w:hAnsi="Times New Roman" w:cs="Times New Roman"/>
                <w:sz w:val="26"/>
                <w:szCs w:val="26"/>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71"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90"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r>
      <w:tr w:rsidR="00C2323A" w:rsidRPr="0013166C" w:rsidTr="00C2323A">
        <w:trPr>
          <w:jc w:val="center"/>
        </w:trPr>
        <w:tc>
          <w:tcPr>
            <w:tcW w:w="4031" w:type="dxa"/>
            <w:vMerge/>
            <w:tcBorders>
              <w:top w:val="single" w:sz="4" w:space="0" w:color="auto"/>
              <w:left w:val="single" w:sz="4" w:space="0" w:color="auto"/>
              <w:right w:val="single" w:sz="4" w:space="0" w:color="auto"/>
            </w:tcBorders>
          </w:tcPr>
          <w:p w:rsidR="00C2323A" w:rsidRPr="00045E01" w:rsidRDefault="00C2323A" w:rsidP="00BB2FA0">
            <w:pPr>
              <w:spacing w:after="0" w:line="240" w:lineRule="auto"/>
              <w:ind w:left="29"/>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Default="00C2323A" w:rsidP="00BB2FA0">
            <w:pPr>
              <w:spacing w:after="0" w:line="240" w:lineRule="auto"/>
              <w:rPr>
                <w:rFonts w:ascii="Times New Roman" w:hAnsi="Times New Roman" w:cs="Times New Roman"/>
                <w:sz w:val="24"/>
                <w:szCs w:val="24"/>
                <w:lang w:val="uk-UA"/>
              </w:rPr>
            </w:pPr>
            <w:r w:rsidRPr="00045E01">
              <w:rPr>
                <w:rFonts w:ascii="Times New Roman" w:hAnsi="Times New Roman" w:cs="Times New Roman"/>
                <w:sz w:val="24"/>
                <w:szCs w:val="24"/>
                <w:lang w:val="uk-UA"/>
              </w:rPr>
              <w:t>Кількість проведених практичних навчань у сфері кібербезпеки</w:t>
            </w:r>
          </w:p>
          <w:p w:rsidR="00C2323A" w:rsidRPr="00A26CA6" w:rsidRDefault="00C2323A" w:rsidP="00BB2FA0">
            <w:pPr>
              <w:spacing w:after="0" w:line="240" w:lineRule="auto"/>
              <w:rPr>
                <w:rFonts w:ascii="Times New Roman" w:hAnsi="Times New Roman" w:cs="Times New Roman"/>
                <w:sz w:val="26"/>
                <w:szCs w:val="26"/>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3</w:t>
            </w:r>
          </w:p>
        </w:tc>
        <w:tc>
          <w:tcPr>
            <w:tcW w:w="871"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90"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c>
          <w:tcPr>
            <w:tcW w:w="806" w:type="dxa"/>
            <w:tcBorders>
              <w:top w:val="single" w:sz="4" w:space="0" w:color="auto"/>
              <w:left w:val="single" w:sz="4" w:space="0" w:color="auto"/>
              <w:bottom w:val="single" w:sz="4" w:space="0" w:color="auto"/>
              <w:right w:val="single" w:sz="4" w:space="0" w:color="auto"/>
            </w:tcBorders>
          </w:tcPr>
          <w:p w:rsidR="00C2323A" w:rsidRPr="00045E01" w:rsidRDefault="00C2323A" w:rsidP="00BB2FA0">
            <w:pPr>
              <w:spacing w:after="0" w:line="240" w:lineRule="auto"/>
              <w:jc w:val="center"/>
              <w:rPr>
                <w:rFonts w:ascii="Times New Roman" w:hAnsi="Times New Roman" w:cs="Times New Roman"/>
                <w:sz w:val="24"/>
                <w:szCs w:val="24"/>
                <w:lang w:val="uk-UA"/>
              </w:rPr>
            </w:pPr>
            <w:r w:rsidRPr="00045E01">
              <w:rPr>
                <w:rFonts w:ascii="Times New Roman" w:hAnsi="Times New Roman" w:cs="Times New Roman"/>
                <w:sz w:val="24"/>
                <w:szCs w:val="24"/>
                <w:lang w:val="uk-UA"/>
              </w:rPr>
              <w:t>1</w:t>
            </w:r>
          </w:p>
        </w:tc>
      </w:tr>
      <w:tr w:rsidR="00C2323A" w:rsidRPr="0013166C" w:rsidTr="00C2323A">
        <w:trPr>
          <w:jc w:val="center"/>
        </w:trPr>
        <w:tc>
          <w:tcPr>
            <w:tcW w:w="4031" w:type="dxa"/>
            <w:vMerge w:val="restart"/>
            <w:tcBorders>
              <w:top w:val="single" w:sz="4" w:space="0" w:color="auto"/>
              <w:left w:val="single" w:sz="4" w:space="0" w:color="auto"/>
              <w:right w:val="single" w:sz="4" w:space="0" w:color="auto"/>
            </w:tcBorders>
          </w:tcPr>
          <w:p w:rsidR="00C2323A" w:rsidRPr="0013166C" w:rsidRDefault="00C2323A" w:rsidP="00BB2FA0">
            <w:pPr>
              <w:spacing w:after="0" w:line="240" w:lineRule="auto"/>
              <w:rPr>
                <w:rFonts w:ascii="Times New Roman" w:hAnsi="Times New Roman" w:cs="Times New Roman"/>
                <w:sz w:val="24"/>
                <w:szCs w:val="24"/>
                <w:lang w:val="uk-UA"/>
              </w:rPr>
            </w:pPr>
            <w:r w:rsidRPr="0013166C">
              <w:rPr>
                <w:rFonts w:ascii="Times New Roman" w:hAnsi="Times New Roman" w:cs="Times New Roman"/>
                <w:sz w:val="24"/>
                <w:szCs w:val="24"/>
                <w:lang w:val="uk-UA"/>
              </w:rPr>
              <w:t xml:space="preserve">4. Підтримка працездатності та </w:t>
            </w:r>
            <w:r w:rsidRPr="0013166C">
              <w:rPr>
                <w:rFonts w:ascii="Times New Roman" w:hAnsi="Times New Roman" w:cs="Times New Roman"/>
                <w:sz w:val="24"/>
                <w:szCs w:val="24"/>
                <w:lang w:val="uk-UA"/>
              </w:rPr>
              <w:lastRenderedPageBreak/>
              <w:t>забезпечення функціонування існуючих систем</w:t>
            </w:r>
          </w:p>
        </w:tc>
        <w:tc>
          <w:tcPr>
            <w:tcW w:w="5285" w:type="dxa"/>
            <w:tcBorders>
              <w:top w:val="single" w:sz="4" w:space="0" w:color="auto"/>
              <w:left w:val="single" w:sz="4" w:space="0" w:color="auto"/>
              <w:bottom w:val="single" w:sz="4" w:space="0" w:color="auto"/>
              <w:right w:val="single" w:sz="4" w:space="0" w:color="auto"/>
            </w:tcBorders>
          </w:tcPr>
          <w:p w:rsidR="00C2323A" w:rsidRDefault="00C2323A" w:rsidP="00BB2FA0">
            <w:pPr>
              <w:spacing w:after="0" w:line="240" w:lineRule="auto"/>
              <w:rPr>
                <w:rFonts w:ascii="Times New Roman" w:hAnsi="Times New Roman" w:cs="Times New Roman"/>
                <w:sz w:val="24"/>
                <w:szCs w:val="24"/>
                <w:lang w:val="uk-UA"/>
              </w:rPr>
            </w:pPr>
            <w:r w:rsidRPr="0013166C">
              <w:rPr>
                <w:rFonts w:ascii="Times New Roman" w:hAnsi="Times New Roman" w:cs="Times New Roman"/>
                <w:sz w:val="24"/>
                <w:szCs w:val="24"/>
                <w:lang w:val="uk-UA"/>
              </w:rPr>
              <w:lastRenderedPageBreak/>
              <w:t>Забезпечен</w:t>
            </w:r>
            <w:r>
              <w:rPr>
                <w:rFonts w:ascii="Times New Roman" w:hAnsi="Times New Roman" w:cs="Times New Roman"/>
                <w:sz w:val="24"/>
                <w:szCs w:val="24"/>
                <w:lang w:val="uk-UA"/>
              </w:rPr>
              <w:t>ня</w:t>
            </w:r>
            <w:r w:rsidRPr="0013166C">
              <w:rPr>
                <w:rFonts w:ascii="Times New Roman" w:hAnsi="Times New Roman" w:cs="Times New Roman"/>
                <w:sz w:val="24"/>
                <w:szCs w:val="24"/>
                <w:lang w:val="uk-UA"/>
              </w:rPr>
              <w:t xml:space="preserve"> функціонування </w:t>
            </w:r>
          </w:p>
          <w:p w:rsidR="00C2323A" w:rsidRPr="0013166C" w:rsidRDefault="00C2323A" w:rsidP="00BB2FA0">
            <w:pPr>
              <w:spacing w:after="0" w:line="240" w:lineRule="auto"/>
              <w:rPr>
                <w:rFonts w:ascii="Times New Roman" w:hAnsi="Times New Roman" w:cs="Times New Roman"/>
                <w:sz w:val="24"/>
                <w:szCs w:val="24"/>
                <w:lang w:val="uk-UA"/>
              </w:rPr>
            </w:pPr>
            <w:r w:rsidRPr="0013166C">
              <w:rPr>
                <w:rFonts w:ascii="Times New Roman" w:hAnsi="Times New Roman" w:cs="Times New Roman"/>
                <w:sz w:val="24"/>
                <w:szCs w:val="24"/>
                <w:lang w:val="uk-UA"/>
              </w:rPr>
              <w:lastRenderedPageBreak/>
              <w:t>СІАЗ ЕКЦ області та регіональних інформаційних систем</w:t>
            </w:r>
          </w:p>
          <w:p w:rsidR="00C2323A" w:rsidRPr="0013166C" w:rsidRDefault="00C2323A" w:rsidP="00BB2FA0">
            <w:pPr>
              <w:spacing w:after="0" w:line="240" w:lineRule="auto"/>
              <w:rPr>
                <w:rFonts w:ascii="Times New Roman" w:hAnsi="Times New Roman" w:cs="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lastRenderedPageBreak/>
              <w:t>од.</w:t>
            </w:r>
          </w:p>
        </w:tc>
        <w:tc>
          <w:tcPr>
            <w:tcW w:w="1406"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1</w:t>
            </w:r>
          </w:p>
        </w:tc>
        <w:tc>
          <w:tcPr>
            <w:tcW w:w="871"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1</w:t>
            </w:r>
          </w:p>
        </w:tc>
        <w:tc>
          <w:tcPr>
            <w:tcW w:w="890"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1</w:t>
            </w:r>
          </w:p>
        </w:tc>
        <w:tc>
          <w:tcPr>
            <w:tcW w:w="806"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1</w:t>
            </w:r>
          </w:p>
        </w:tc>
      </w:tr>
      <w:tr w:rsidR="00C2323A" w:rsidRPr="0013166C" w:rsidTr="00C2323A">
        <w:trPr>
          <w:jc w:val="center"/>
        </w:trPr>
        <w:tc>
          <w:tcPr>
            <w:tcW w:w="4031" w:type="dxa"/>
            <w:vMerge/>
            <w:tcBorders>
              <w:top w:val="single" w:sz="4" w:space="0" w:color="auto"/>
              <w:left w:val="single" w:sz="4" w:space="0" w:color="auto"/>
              <w:right w:val="single" w:sz="4" w:space="0" w:color="auto"/>
            </w:tcBorders>
          </w:tcPr>
          <w:p w:rsidR="00C2323A" w:rsidRPr="0013166C" w:rsidRDefault="00C2323A" w:rsidP="00BB2FA0">
            <w:pPr>
              <w:spacing w:after="0" w:line="240" w:lineRule="auto"/>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rPr>
                <w:rFonts w:ascii="Times New Roman" w:hAnsi="Times New Roman" w:cs="Times New Roman"/>
                <w:sz w:val="24"/>
                <w:szCs w:val="24"/>
                <w:lang w:val="uk-UA"/>
              </w:rPr>
            </w:pPr>
            <w:r w:rsidRPr="0013166C">
              <w:rPr>
                <w:rFonts w:ascii="Times New Roman" w:hAnsi="Times New Roman" w:cs="Times New Roman"/>
                <w:sz w:val="24"/>
                <w:szCs w:val="24"/>
                <w:lang w:val="uk-UA"/>
              </w:rPr>
              <w:t>Допустима кількість збоїв систем за рік тривалістю не більше 2 годин</w:t>
            </w:r>
          </w:p>
          <w:p w:rsidR="00C2323A" w:rsidRPr="0013166C" w:rsidRDefault="00C2323A" w:rsidP="00BB2FA0">
            <w:pPr>
              <w:spacing w:after="0" w:line="240" w:lineRule="auto"/>
              <w:rPr>
                <w:rFonts w:ascii="Times New Roman" w:hAnsi="Times New Roman" w:cs="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3</w:t>
            </w:r>
          </w:p>
        </w:tc>
        <w:tc>
          <w:tcPr>
            <w:tcW w:w="871"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1</w:t>
            </w:r>
          </w:p>
        </w:tc>
        <w:tc>
          <w:tcPr>
            <w:tcW w:w="890"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1</w:t>
            </w:r>
          </w:p>
        </w:tc>
        <w:tc>
          <w:tcPr>
            <w:tcW w:w="806"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1</w:t>
            </w:r>
          </w:p>
        </w:tc>
      </w:tr>
      <w:tr w:rsidR="00C2323A" w:rsidRPr="0013166C" w:rsidTr="00C2323A">
        <w:trPr>
          <w:jc w:val="center"/>
        </w:trPr>
        <w:tc>
          <w:tcPr>
            <w:tcW w:w="4031" w:type="dxa"/>
            <w:vMerge/>
            <w:tcBorders>
              <w:top w:val="single" w:sz="4" w:space="0" w:color="auto"/>
              <w:left w:val="single" w:sz="4" w:space="0" w:color="auto"/>
              <w:right w:val="single" w:sz="4" w:space="0" w:color="auto"/>
            </w:tcBorders>
          </w:tcPr>
          <w:p w:rsidR="00C2323A" w:rsidRPr="0013166C" w:rsidRDefault="00C2323A" w:rsidP="00BB2FA0">
            <w:pPr>
              <w:spacing w:after="0" w:line="240" w:lineRule="auto"/>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rPr>
                <w:rFonts w:ascii="Times New Roman" w:hAnsi="Times New Roman" w:cs="Times New Roman"/>
                <w:sz w:val="24"/>
                <w:szCs w:val="24"/>
                <w:lang w:val="uk-UA"/>
              </w:rPr>
            </w:pPr>
            <w:r w:rsidRPr="0013166C">
              <w:rPr>
                <w:rFonts w:ascii="Times New Roman" w:hAnsi="Times New Roman" w:cs="Times New Roman"/>
                <w:sz w:val="24"/>
                <w:szCs w:val="24"/>
                <w:lang w:val="uk-UA"/>
              </w:rPr>
              <w:t>Відсоток забезпеченості СІАЗ захищеними каналами передачі даних</w:t>
            </w:r>
          </w:p>
          <w:p w:rsidR="00C2323A" w:rsidRPr="0013166C" w:rsidRDefault="00C2323A" w:rsidP="00BB2FA0">
            <w:pPr>
              <w:spacing w:after="0" w:line="240" w:lineRule="auto"/>
              <w:rPr>
                <w:rFonts w:ascii="Times New Roman" w:hAnsi="Times New Roman" w:cs="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w:t>
            </w:r>
          </w:p>
        </w:tc>
        <w:tc>
          <w:tcPr>
            <w:tcW w:w="1406"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100</w:t>
            </w:r>
          </w:p>
        </w:tc>
        <w:tc>
          <w:tcPr>
            <w:tcW w:w="871"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100</w:t>
            </w:r>
          </w:p>
        </w:tc>
        <w:tc>
          <w:tcPr>
            <w:tcW w:w="890"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100</w:t>
            </w:r>
          </w:p>
        </w:tc>
        <w:tc>
          <w:tcPr>
            <w:tcW w:w="806"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100</w:t>
            </w:r>
          </w:p>
        </w:tc>
      </w:tr>
      <w:tr w:rsidR="00C2323A" w:rsidRPr="0013166C" w:rsidTr="00C2323A">
        <w:trPr>
          <w:jc w:val="center"/>
        </w:trPr>
        <w:tc>
          <w:tcPr>
            <w:tcW w:w="4031" w:type="dxa"/>
            <w:vMerge/>
            <w:tcBorders>
              <w:left w:val="single" w:sz="4" w:space="0" w:color="auto"/>
              <w:right w:val="single" w:sz="4" w:space="0" w:color="auto"/>
            </w:tcBorders>
          </w:tcPr>
          <w:p w:rsidR="00C2323A" w:rsidRPr="0013166C" w:rsidRDefault="00C2323A" w:rsidP="00BB2FA0">
            <w:pPr>
              <w:spacing w:after="0" w:line="240" w:lineRule="auto"/>
              <w:ind w:left="18" w:hanging="18"/>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Default="00C2323A" w:rsidP="00BB2FA0">
            <w:pPr>
              <w:spacing w:after="0" w:line="240" w:lineRule="auto"/>
              <w:rPr>
                <w:rFonts w:ascii="Times New Roman" w:hAnsi="Times New Roman" w:cs="Times New Roman"/>
                <w:sz w:val="24"/>
                <w:szCs w:val="24"/>
                <w:lang w:val="uk-UA"/>
              </w:rPr>
            </w:pPr>
            <w:r w:rsidRPr="00821596">
              <w:rPr>
                <w:rFonts w:ascii="Times New Roman" w:hAnsi="Times New Roman" w:cs="Times New Roman"/>
                <w:sz w:val="24"/>
                <w:szCs w:val="24"/>
                <w:lang w:val="uk-UA"/>
              </w:rPr>
              <w:t xml:space="preserve">Кількість придбаних засобів інформатизації (персональні комп’ютери, ноутбуки, </w:t>
            </w:r>
          </w:p>
          <w:p w:rsidR="00C2323A" w:rsidRDefault="00C2323A" w:rsidP="00BB2FA0">
            <w:pPr>
              <w:spacing w:after="0" w:line="240" w:lineRule="auto"/>
              <w:rPr>
                <w:rFonts w:ascii="Times New Roman" w:hAnsi="Times New Roman" w:cs="Times New Roman"/>
                <w:sz w:val="24"/>
                <w:szCs w:val="24"/>
                <w:lang w:val="uk-UA"/>
              </w:rPr>
            </w:pPr>
            <w:r w:rsidRPr="00821596">
              <w:rPr>
                <w:rFonts w:ascii="Times New Roman" w:hAnsi="Times New Roman" w:cs="Times New Roman"/>
                <w:sz w:val="24"/>
                <w:szCs w:val="24"/>
                <w:lang w:val="uk-UA"/>
              </w:rPr>
              <w:t xml:space="preserve">операційні системи, периферійне </w:t>
            </w:r>
          </w:p>
          <w:p w:rsidR="00C2323A" w:rsidRPr="00821596" w:rsidRDefault="00C2323A" w:rsidP="00BB2FA0">
            <w:pPr>
              <w:spacing w:after="0" w:line="240" w:lineRule="auto"/>
              <w:rPr>
                <w:rFonts w:ascii="Times New Roman" w:hAnsi="Times New Roman" w:cs="Times New Roman"/>
                <w:sz w:val="24"/>
                <w:szCs w:val="24"/>
                <w:lang w:val="uk-UA"/>
              </w:rPr>
            </w:pPr>
            <w:r w:rsidRPr="00821596">
              <w:rPr>
                <w:rFonts w:ascii="Times New Roman" w:hAnsi="Times New Roman" w:cs="Times New Roman"/>
                <w:sz w:val="24"/>
                <w:szCs w:val="24"/>
                <w:lang w:val="uk-UA"/>
              </w:rPr>
              <w:t>обладнання тощо)</w:t>
            </w:r>
          </w:p>
          <w:p w:rsidR="00C2323A" w:rsidRPr="00821596" w:rsidRDefault="00C2323A" w:rsidP="00BB2FA0">
            <w:pPr>
              <w:spacing w:after="0" w:line="240" w:lineRule="auto"/>
              <w:rPr>
                <w:rFonts w:ascii="Times New Roman" w:hAnsi="Times New Roman" w:cs="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hideMark/>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600</w:t>
            </w:r>
          </w:p>
        </w:tc>
        <w:tc>
          <w:tcPr>
            <w:tcW w:w="871" w:type="dxa"/>
            <w:tcBorders>
              <w:top w:val="single" w:sz="4" w:space="0" w:color="auto"/>
              <w:left w:val="single" w:sz="4" w:space="0" w:color="auto"/>
              <w:bottom w:val="single" w:sz="4" w:space="0" w:color="auto"/>
              <w:right w:val="single" w:sz="4" w:space="0" w:color="auto"/>
            </w:tcBorders>
            <w:hideMark/>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200</w:t>
            </w:r>
          </w:p>
        </w:tc>
        <w:tc>
          <w:tcPr>
            <w:tcW w:w="890" w:type="dxa"/>
            <w:tcBorders>
              <w:top w:val="single" w:sz="4" w:space="0" w:color="auto"/>
              <w:left w:val="single" w:sz="4" w:space="0" w:color="auto"/>
              <w:bottom w:val="single" w:sz="4" w:space="0" w:color="auto"/>
              <w:right w:val="single" w:sz="4" w:space="0" w:color="auto"/>
            </w:tcBorders>
            <w:hideMark/>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200</w:t>
            </w:r>
          </w:p>
        </w:tc>
        <w:tc>
          <w:tcPr>
            <w:tcW w:w="806" w:type="dxa"/>
            <w:tcBorders>
              <w:top w:val="single" w:sz="4" w:space="0" w:color="auto"/>
              <w:left w:val="single" w:sz="4" w:space="0" w:color="auto"/>
              <w:bottom w:val="single" w:sz="4" w:space="0" w:color="auto"/>
              <w:right w:val="single" w:sz="4" w:space="0" w:color="auto"/>
            </w:tcBorders>
            <w:hideMark/>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200</w:t>
            </w:r>
          </w:p>
        </w:tc>
      </w:tr>
      <w:tr w:rsidR="00C2323A" w:rsidRPr="0013166C" w:rsidTr="00C2323A">
        <w:trPr>
          <w:jc w:val="center"/>
        </w:trPr>
        <w:tc>
          <w:tcPr>
            <w:tcW w:w="4031" w:type="dxa"/>
            <w:vMerge/>
            <w:tcBorders>
              <w:left w:val="single" w:sz="4" w:space="0" w:color="auto"/>
              <w:right w:val="single" w:sz="4" w:space="0" w:color="auto"/>
            </w:tcBorders>
          </w:tcPr>
          <w:p w:rsidR="00C2323A" w:rsidRPr="0013166C" w:rsidRDefault="00C2323A" w:rsidP="00BB2FA0">
            <w:pPr>
              <w:spacing w:after="0" w:line="240" w:lineRule="auto"/>
              <w:ind w:left="18" w:hanging="18"/>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Default="00C2323A" w:rsidP="00FA7363">
            <w:pPr>
              <w:spacing w:after="0" w:line="240" w:lineRule="auto"/>
              <w:rPr>
                <w:rFonts w:ascii="Times New Roman" w:hAnsi="Times New Roman" w:cs="Times New Roman"/>
                <w:sz w:val="24"/>
                <w:szCs w:val="24"/>
                <w:lang w:val="uk-UA"/>
              </w:rPr>
            </w:pPr>
            <w:r w:rsidRPr="00821596">
              <w:rPr>
                <w:rFonts w:ascii="Times New Roman" w:hAnsi="Times New Roman" w:cs="Times New Roman"/>
                <w:sz w:val="24"/>
                <w:szCs w:val="24"/>
                <w:lang w:val="uk-UA"/>
              </w:rPr>
              <w:t xml:space="preserve">Кількість придбаного обладнання </w:t>
            </w:r>
          </w:p>
          <w:p w:rsidR="00C2323A" w:rsidRDefault="00C2323A" w:rsidP="00FA7363">
            <w:pPr>
              <w:spacing w:after="0" w:line="240" w:lineRule="auto"/>
              <w:rPr>
                <w:rFonts w:ascii="Times New Roman" w:hAnsi="Times New Roman" w:cs="Times New Roman"/>
                <w:sz w:val="24"/>
                <w:szCs w:val="24"/>
                <w:lang w:val="uk-UA"/>
              </w:rPr>
            </w:pPr>
            <w:r w:rsidRPr="00821596">
              <w:rPr>
                <w:rFonts w:ascii="Times New Roman" w:hAnsi="Times New Roman" w:cs="Times New Roman"/>
                <w:sz w:val="24"/>
                <w:szCs w:val="24"/>
                <w:lang w:val="uk-UA"/>
              </w:rPr>
              <w:t xml:space="preserve">(серверне обладнання, сховища даних, </w:t>
            </w:r>
          </w:p>
          <w:p w:rsidR="00C2323A" w:rsidRDefault="00C2323A" w:rsidP="00FA7363">
            <w:pPr>
              <w:spacing w:after="0" w:line="240" w:lineRule="auto"/>
              <w:rPr>
                <w:rFonts w:ascii="Times New Roman" w:hAnsi="Times New Roman" w:cs="Times New Roman"/>
                <w:sz w:val="24"/>
                <w:szCs w:val="24"/>
                <w:lang w:val="uk-UA"/>
              </w:rPr>
            </w:pPr>
            <w:r w:rsidRPr="00821596">
              <w:rPr>
                <w:rFonts w:ascii="Times New Roman" w:hAnsi="Times New Roman" w:cs="Times New Roman"/>
                <w:sz w:val="24"/>
                <w:szCs w:val="24"/>
                <w:lang w:val="uk-UA"/>
              </w:rPr>
              <w:t xml:space="preserve">активне та пасивне мережеве обладнання, комплектуючі для здійснення поточних </w:t>
            </w:r>
          </w:p>
          <w:p w:rsidR="00C2323A" w:rsidRDefault="00C2323A" w:rsidP="00FA7363">
            <w:pPr>
              <w:spacing w:after="0" w:line="240" w:lineRule="auto"/>
              <w:rPr>
                <w:rFonts w:ascii="Times New Roman" w:hAnsi="Times New Roman" w:cs="Times New Roman"/>
                <w:sz w:val="24"/>
                <w:szCs w:val="24"/>
                <w:lang w:val="uk-UA"/>
              </w:rPr>
            </w:pPr>
            <w:r w:rsidRPr="00821596">
              <w:rPr>
                <w:rFonts w:ascii="Times New Roman" w:hAnsi="Times New Roman" w:cs="Times New Roman"/>
                <w:sz w:val="24"/>
                <w:szCs w:val="24"/>
                <w:lang w:val="uk-UA"/>
              </w:rPr>
              <w:t xml:space="preserve">ремонтів тощо) та ліцензій на </w:t>
            </w:r>
          </w:p>
          <w:p w:rsidR="00C2323A" w:rsidRDefault="00C2323A" w:rsidP="00FA7363">
            <w:pPr>
              <w:spacing w:after="0" w:line="240" w:lineRule="auto"/>
              <w:rPr>
                <w:rFonts w:ascii="Times New Roman" w:hAnsi="Times New Roman" w:cs="Times New Roman"/>
                <w:sz w:val="24"/>
                <w:szCs w:val="24"/>
                <w:lang w:val="uk-UA"/>
              </w:rPr>
            </w:pPr>
            <w:r w:rsidRPr="00821596">
              <w:rPr>
                <w:rFonts w:ascii="Times New Roman" w:hAnsi="Times New Roman" w:cs="Times New Roman"/>
                <w:sz w:val="24"/>
                <w:szCs w:val="24"/>
                <w:lang w:val="uk-UA"/>
              </w:rPr>
              <w:t xml:space="preserve">програмне забезпечення </w:t>
            </w:r>
          </w:p>
          <w:p w:rsidR="00C2323A" w:rsidRPr="00821596" w:rsidRDefault="00C2323A" w:rsidP="00FA7363">
            <w:pPr>
              <w:spacing w:after="0" w:line="240" w:lineRule="auto"/>
              <w:rPr>
                <w:rFonts w:ascii="Times New Roman" w:hAnsi="Times New Roman" w:cs="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hideMark/>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3000</w:t>
            </w:r>
          </w:p>
        </w:tc>
        <w:tc>
          <w:tcPr>
            <w:tcW w:w="871" w:type="dxa"/>
            <w:tcBorders>
              <w:top w:val="single" w:sz="4" w:space="0" w:color="auto"/>
              <w:left w:val="single" w:sz="4" w:space="0" w:color="auto"/>
              <w:bottom w:val="single" w:sz="4" w:space="0" w:color="auto"/>
              <w:right w:val="single" w:sz="4" w:space="0" w:color="auto"/>
            </w:tcBorders>
            <w:hideMark/>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1000</w:t>
            </w:r>
          </w:p>
        </w:tc>
        <w:tc>
          <w:tcPr>
            <w:tcW w:w="890" w:type="dxa"/>
            <w:tcBorders>
              <w:top w:val="single" w:sz="4" w:space="0" w:color="auto"/>
              <w:left w:val="single" w:sz="4" w:space="0" w:color="auto"/>
              <w:bottom w:val="single" w:sz="4" w:space="0" w:color="auto"/>
              <w:right w:val="single" w:sz="4" w:space="0" w:color="auto"/>
            </w:tcBorders>
            <w:hideMark/>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1000</w:t>
            </w:r>
          </w:p>
        </w:tc>
        <w:tc>
          <w:tcPr>
            <w:tcW w:w="806" w:type="dxa"/>
            <w:tcBorders>
              <w:top w:val="single" w:sz="4" w:space="0" w:color="auto"/>
              <w:left w:val="single" w:sz="4" w:space="0" w:color="auto"/>
              <w:bottom w:val="single" w:sz="4" w:space="0" w:color="auto"/>
              <w:right w:val="single" w:sz="4" w:space="0" w:color="auto"/>
            </w:tcBorders>
            <w:hideMark/>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1000</w:t>
            </w:r>
          </w:p>
        </w:tc>
      </w:tr>
      <w:tr w:rsidR="00C2323A" w:rsidRPr="0013166C" w:rsidTr="00C2323A">
        <w:trPr>
          <w:jc w:val="center"/>
        </w:trPr>
        <w:tc>
          <w:tcPr>
            <w:tcW w:w="4031" w:type="dxa"/>
            <w:vMerge/>
            <w:tcBorders>
              <w:left w:val="single" w:sz="4" w:space="0" w:color="auto"/>
              <w:bottom w:val="single" w:sz="4" w:space="0" w:color="auto"/>
              <w:right w:val="single" w:sz="4" w:space="0" w:color="auto"/>
            </w:tcBorders>
          </w:tcPr>
          <w:p w:rsidR="00C2323A" w:rsidRPr="0013166C" w:rsidRDefault="00C2323A" w:rsidP="00BB2FA0">
            <w:pPr>
              <w:spacing w:after="0" w:line="240" w:lineRule="auto"/>
              <w:ind w:left="18" w:hanging="18"/>
              <w:rPr>
                <w:rFonts w:ascii="Times New Roman" w:hAnsi="Times New Roman" w:cs="Times New Roman"/>
                <w:sz w:val="24"/>
                <w:szCs w:val="24"/>
                <w:lang w:val="uk-UA"/>
              </w:rPr>
            </w:pPr>
          </w:p>
        </w:tc>
        <w:tc>
          <w:tcPr>
            <w:tcW w:w="5285"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rPr>
                <w:rFonts w:ascii="Times New Roman" w:hAnsi="Times New Roman" w:cs="Times New Roman"/>
                <w:sz w:val="24"/>
                <w:szCs w:val="24"/>
                <w:lang w:val="uk-UA"/>
              </w:rPr>
            </w:pPr>
            <w:r w:rsidRPr="0013166C">
              <w:rPr>
                <w:rFonts w:ascii="Times New Roman" w:hAnsi="Times New Roman" w:cs="Times New Roman"/>
                <w:sz w:val="24"/>
                <w:szCs w:val="24"/>
                <w:lang w:val="uk-UA"/>
              </w:rPr>
              <w:t>Кількість поновлених ліцензій на програмне забезпечення</w:t>
            </w:r>
          </w:p>
          <w:p w:rsidR="00C2323A" w:rsidRPr="0013166C" w:rsidRDefault="00C2323A" w:rsidP="00BB2FA0">
            <w:pPr>
              <w:spacing w:after="0" w:line="240" w:lineRule="auto"/>
              <w:rPr>
                <w:rFonts w:ascii="Times New Roman" w:hAnsi="Times New Roman" w:cs="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hideMark/>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од.</w:t>
            </w:r>
          </w:p>
        </w:tc>
        <w:tc>
          <w:tcPr>
            <w:tcW w:w="1406" w:type="dxa"/>
            <w:tcBorders>
              <w:top w:val="single" w:sz="4" w:space="0" w:color="auto"/>
              <w:left w:val="single" w:sz="4" w:space="0" w:color="auto"/>
              <w:bottom w:val="single" w:sz="4" w:space="0" w:color="auto"/>
              <w:right w:val="single" w:sz="4" w:space="0" w:color="auto"/>
            </w:tcBorders>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15000</w:t>
            </w:r>
          </w:p>
        </w:tc>
        <w:tc>
          <w:tcPr>
            <w:tcW w:w="871" w:type="dxa"/>
            <w:tcBorders>
              <w:top w:val="single" w:sz="4" w:space="0" w:color="auto"/>
              <w:left w:val="single" w:sz="4" w:space="0" w:color="auto"/>
              <w:bottom w:val="single" w:sz="4" w:space="0" w:color="auto"/>
              <w:right w:val="single" w:sz="4" w:space="0" w:color="auto"/>
            </w:tcBorders>
            <w:hideMark/>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5000</w:t>
            </w:r>
          </w:p>
        </w:tc>
        <w:tc>
          <w:tcPr>
            <w:tcW w:w="890" w:type="dxa"/>
            <w:tcBorders>
              <w:top w:val="single" w:sz="4" w:space="0" w:color="auto"/>
              <w:left w:val="single" w:sz="4" w:space="0" w:color="auto"/>
              <w:bottom w:val="single" w:sz="4" w:space="0" w:color="auto"/>
              <w:right w:val="single" w:sz="4" w:space="0" w:color="auto"/>
            </w:tcBorders>
            <w:hideMark/>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5000</w:t>
            </w:r>
          </w:p>
        </w:tc>
        <w:tc>
          <w:tcPr>
            <w:tcW w:w="806" w:type="dxa"/>
            <w:tcBorders>
              <w:top w:val="single" w:sz="4" w:space="0" w:color="auto"/>
              <w:left w:val="single" w:sz="4" w:space="0" w:color="auto"/>
              <w:bottom w:val="single" w:sz="4" w:space="0" w:color="auto"/>
              <w:right w:val="single" w:sz="4" w:space="0" w:color="auto"/>
            </w:tcBorders>
            <w:hideMark/>
          </w:tcPr>
          <w:p w:rsidR="00C2323A" w:rsidRPr="0013166C" w:rsidRDefault="00C2323A" w:rsidP="00BB2FA0">
            <w:pPr>
              <w:spacing w:after="0" w:line="240" w:lineRule="auto"/>
              <w:jc w:val="center"/>
              <w:rPr>
                <w:rFonts w:ascii="Times New Roman" w:hAnsi="Times New Roman" w:cs="Times New Roman"/>
                <w:sz w:val="24"/>
                <w:szCs w:val="24"/>
                <w:lang w:val="uk-UA"/>
              </w:rPr>
            </w:pPr>
            <w:r w:rsidRPr="0013166C">
              <w:rPr>
                <w:rFonts w:ascii="Times New Roman" w:hAnsi="Times New Roman" w:cs="Times New Roman"/>
                <w:sz w:val="24"/>
                <w:szCs w:val="24"/>
                <w:lang w:val="uk-UA"/>
              </w:rPr>
              <w:t>5000</w:t>
            </w:r>
          </w:p>
        </w:tc>
      </w:tr>
    </w:tbl>
    <w:p w:rsidR="009E757D" w:rsidRPr="0013166C" w:rsidRDefault="009E757D" w:rsidP="009E757D">
      <w:pPr>
        <w:widowControl w:val="0"/>
        <w:shd w:val="clear" w:color="auto" w:fill="FFFFFF"/>
        <w:tabs>
          <w:tab w:val="left" w:pos="1330"/>
        </w:tabs>
        <w:autoSpaceDE w:val="0"/>
        <w:autoSpaceDN w:val="0"/>
        <w:adjustRightInd w:val="0"/>
        <w:spacing w:after="0" w:line="240" w:lineRule="auto"/>
        <w:jc w:val="center"/>
        <w:rPr>
          <w:rFonts w:ascii="Times New Roman" w:hAnsi="Times New Roman" w:cs="Times New Roman"/>
          <w:b/>
          <w:color w:val="000000"/>
          <w:sz w:val="20"/>
          <w:szCs w:val="28"/>
          <w:lang w:val="uk-UA"/>
        </w:rPr>
      </w:pPr>
    </w:p>
    <w:p w:rsidR="009E757D" w:rsidRDefault="009E757D" w:rsidP="009E757D">
      <w:pPr>
        <w:widowControl w:val="0"/>
        <w:shd w:val="clear" w:color="auto" w:fill="FFFFFF"/>
        <w:tabs>
          <w:tab w:val="left" w:pos="1330"/>
        </w:tabs>
        <w:autoSpaceDE w:val="0"/>
        <w:autoSpaceDN w:val="0"/>
        <w:adjustRightInd w:val="0"/>
        <w:spacing w:after="0" w:line="240" w:lineRule="auto"/>
        <w:jc w:val="center"/>
        <w:rPr>
          <w:rFonts w:ascii="Times New Roman" w:hAnsi="Times New Roman" w:cs="Times New Roman"/>
          <w:b/>
          <w:color w:val="000000"/>
          <w:sz w:val="20"/>
          <w:szCs w:val="28"/>
          <w:lang w:val="uk-UA"/>
        </w:rPr>
      </w:pPr>
    </w:p>
    <w:p w:rsidR="00A26CA6" w:rsidRDefault="00A26CA6" w:rsidP="009E757D">
      <w:pPr>
        <w:widowControl w:val="0"/>
        <w:shd w:val="clear" w:color="auto" w:fill="FFFFFF"/>
        <w:tabs>
          <w:tab w:val="left" w:pos="1330"/>
        </w:tabs>
        <w:autoSpaceDE w:val="0"/>
        <w:autoSpaceDN w:val="0"/>
        <w:adjustRightInd w:val="0"/>
        <w:spacing w:after="0" w:line="240" w:lineRule="auto"/>
        <w:jc w:val="center"/>
        <w:rPr>
          <w:rFonts w:ascii="Times New Roman" w:hAnsi="Times New Roman" w:cs="Times New Roman"/>
          <w:b/>
          <w:color w:val="000000"/>
          <w:sz w:val="20"/>
          <w:szCs w:val="28"/>
          <w:lang w:val="uk-UA"/>
        </w:rPr>
      </w:pPr>
    </w:p>
    <w:p w:rsidR="00A26CA6" w:rsidRDefault="00A26CA6" w:rsidP="009E757D">
      <w:pPr>
        <w:widowControl w:val="0"/>
        <w:shd w:val="clear" w:color="auto" w:fill="FFFFFF"/>
        <w:tabs>
          <w:tab w:val="left" w:pos="1330"/>
        </w:tabs>
        <w:autoSpaceDE w:val="0"/>
        <w:autoSpaceDN w:val="0"/>
        <w:adjustRightInd w:val="0"/>
        <w:spacing w:after="0" w:line="240" w:lineRule="auto"/>
        <w:jc w:val="center"/>
        <w:rPr>
          <w:rFonts w:ascii="Times New Roman" w:hAnsi="Times New Roman" w:cs="Times New Roman"/>
          <w:b/>
          <w:color w:val="000000"/>
          <w:sz w:val="20"/>
          <w:szCs w:val="28"/>
          <w:lang w:val="uk-UA"/>
        </w:rPr>
      </w:pPr>
    </w:p>
    <w:p w:rsidR="00A26CA6" w:rsidRDefault="00A26CA6" w:rsidP="009E757D">
      <w:pPr>
        <w:widowControl w:val="0"/>
        <w:shd w:val="clear" w:color="auto" w:fill="FFFFFF"/>
        <w:tabs>
          <w:tab w:val="left" w:pos="1330"/>
        </w:tabs>
        <w:autoSpaceDE w:val="0"/>
        <w:autoSpaceDN w:val="0"/>
        <w:adjustRightInd w:val="0"/>
        <w:spacing w:after="0" w:line="240" w:lineRule="auto"/>
        <w:jc w:val="center"/>
        <w:rPr>
          <w:rFonts w:ascii="Times New Roman" w:hAnsi="Times New Roman" w:cs="Times New Roman"/>
          <w:b/>
          <w:color w:val="000000"/>
          <w:sz w:val="20"/>
          <w:szCs w:val="28"/>
          <w:lang w:val="uk-UA"/>
        </w:rPr>
      </w:pPr>
    </w:p>
    <w:p w:rsidR="00A26CA6" w:rsidRDefault="00A26CA6" w:rsidP="009E757D">
      <w:pPr>
        <w:widowControl w:val="0"/>
        <w:shd w:val="clear" w:color="auto" w:fill="FFFFFF"/>
        <w:tabs>
          <w:tab w:val="left" w:pos="1330"/>
        </w:tabs>
        <w:autoSpaceDE w:val="0"/>
        <w:autoSpaceDN w:val="0"/>
        <w:adjustRightInd w:val="0"/>
        <w:spacing w:after="0" w:line="240" w:lineRule="auto"/>
        <w:jc w:val="center"/>
        <w:rPr>
          <w:rFonts w:ascii="Times New Roman" w:hAnsi="Times New Roman" w:cs="Times New Roman"/>
          <w:b/>
          <w:color w:val="000000"/>
          <w:sz w:val="20"/>
          <w:szCs w:val="28"/>
          <w:lang w:val="uk-UA"/>
        </w:rPr>
      </w:pPr>
    </w:p>
    <w:p w:rsidR="006A1F26" w:rsidRDefault="006A1F26" w:rsidP="009E757D">
      <w:pPr>
        <w:widowControl w:val="0"/>
        <w:shd w:val="clear" w:color="auto" w:fill="FFFFFF"/>
        <w:tabs>
          <w:tab w:val="left" w:pos="1330"/>
        </w:tabs>
        <w:autoSpaceDE w:val="0"/>
        <w:autoSpaceDN w:val="0"/>
        <w:adjustRightInd w:val="0"/>
        <w:spacing w:after="0" w:line="240" w:lineRule="auto"/>
        <w:jc w:val="center"/>
        <w:rPr>
          <w:rFonts w:ascii="Times New Roman" w:hAnsi="Times New Roman" w:cs="Times New Roman"/>
          <w:b/>
          <w:color w:val="000000"/>
          <w:sz w:val="28"/>
          <w:szCs w:val="28"/>
          <w:lang w:val="uk-UA"/>
        </w:rPr>
      </w:pPr>
    </w:p>
    <w:p w:rsidR="006A1F26" w:rsidRDefault="006A1F26" w:rsidP="009E757D">
      <w:pPr>
        <w:widowControl w:val="0"/>
        <w:shd w:val="clear" w:color="auto" w:fill="FFFFFF"/>
        <w:tabs>
          <w:tab w:val="left" w:pos="1330"/>
        </w:tabs>
        <w:autoSpaceDE w:val="0"/>
        <w:autoSpaceDN w:val="0"/>
        <w:adjustRightInd w:val="0"/>
        <w:spacing w:after="0" w:line="240" w:lineRule="auto"/>
        <w:jc w:val="center"/>
        <w:rPr>
          <w:rFonts w:ascii="Times New Roman" w:hAnsi="Times New Roman" w:cs="Times New Roman"/>
          <w:b/>
          <w:color w:val="000000"/>
          <w:sz w:val="28"/>
          <w:szCs w:val="28"/>
          <w:lang w:val="uk-UA"/>
        </w:rPr>
      </w:pPr>
    </w:p>
    <w:p w:rsidR="009E757D" w:rsidRPr="0013166C" w:rsidRDefault="009E757D" w:rsidP="009E757D">
      <w:pPr>
        <w:widowControl w:val="0"/>
        <w:shd w:val="clear" w:color="auto" w:fill="FFFFFF"/>
        <w:tabs>
          <w:tab w:val="left" w:pos="1330"/>
        </w:tabs>
        <w:autoSpaceDE w:val="0"/>
        <w:autoSpaceDN w:val="0"/>
        <w:adjustRightInd w:val="0"/>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ІІ. Якісні показники виконання П</w:t>
      </w:r>
      <w:r w:rsidRPr="0013166C">
        <w:rPr>
          <w:rFonts w:ascii="Times New Roman" w:hAnsi="Times New Roman" w:cs="Times New Roman"/>
          <w:b/>
          <w:color w:val="000000"/>
          <w:sz w:val="28"/>
          <w:szCs w:val="28"/>
          <w:lang w:val="uk-UA"/>
        </w:rPr>
        <w:t>рограми</w:t>
      </w:r>
    </w:p>
    <w:p w:rsidR="009E757D" w:rsidRPr="0013166C" w:rsidRDefault="009E757D" w:rsidP="009E757D">
      <w:pPr>
        <w:spacing w:after="0" w:line="240" w:lineRule="auto"/>
        <w:ind w:firstLine="76"/>
        <w:rPr>
          <w:rFonts w:ascii="Times New Roman" w:hAnsi="Times New Roman" w:cs="Times New Roman"/>
          <w:b/>
          <w:sz w:val="12"/>
          <w:szCs w:val="28"/>
          <w:lang w:val="uk-UA"/>
        </w:rPr>
      </w:pPr>
    </w:p>
    <w:p w:rsidR="009E757D" w:rsidRPr="0013166C" w:rsidRDefault="009E757D" w:rsidP="009E757D">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 xml:space="preserve">Вивчення кращого досвіду, створення умов для міжрегіонального обміну досвідом та організаційно-технічної бази для вирішення спільних проблем; </w:t>
      </w:r>
    </w:p>
    <w:p w:rsidR="009E757D" w:rsidRPr="0013166C" w:rsidRDefault="009E757D" w:rsidP="009E757D">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підвищення рівня обізнаності, цифрової компетентності та знань у сфері кібербезпеки та кібергігієни, популяризація освітніх програм розвитку цифрових навичок публічних</w:t>
      </w:r>
      <w:r w:rsidRPr="0013166C">
        <w:rPr>
          <w:rFonts w:ascii="Times New Roman" w:hAnsi="Times New Roman" w:cs="Times New Roman"/>
          <w:color w:val="FF0000"/>
          <w:sz w:val="28"/>
          <w:szCs w:val="28"/>
          <w:lang w:val="uk-UA"/>
        </w:rPr>
        <w:t xml:space="preserve"> </w:t>
      </w:r>
      <w:r w:rsidRPr="0013166C">
        <w:rPr>
          <w:rFonts w:ascii="Times New Roman" w:hAnsi="Times New Roman" w:cs="Times New Roman"/>
          <w:sz w:val="28"/>
          <w:szCs w:val="28"/>
          <w:lang w:val="uk-UA"/>
        </w:rPr>
        <w:t xml:space="preserve"> службовців та посадових осіб органів місцевого самоврядування області;</w:t>
      </w:r>
    </w:p>
    <w:p w:rsidR="009E757D" w:rsidRPr="0013166C" w:rsidRDefault="009E757D" w:rsidP="009E757D">
      <w:pPr>
        <w:spacing w:after="0" w:line="240" w:lineRule="auto"/>
        <w:ind w:left="29"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забезпечення соціальних об’єктів доступом до швидкісного інтернету;</w:t>
      </w:r>
    </w:p>
    <w:p w:rsidR="009E757D" w:rsidRPr="0013166C" w:rsidRDefault="009E757D" w:rsidP="009E757D">
      <w:pPr>
        <w:spacing w:after="0" w:line="240" w:lineRule="auto"/>
        <w:ind w:left="29"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охоплення системами безпаперового документообігу всіх органів місцевої виконавчої влади та органів місцевого самоврядування з використанням електронного цифрового підпису та інших систем ідентифікації. Поширення системи в територіальних громадах;</w:t>
      </w:r>
    </w:p>
    <w:p w:rsidR="009E757D" w:rsidRPr="0013166C" w:rsidRDefault="009E757D" w:rsidP="009E757D">
      <w:pPr>
        <w:spacing w:after="0" w:line="240" w:lineRule="auto"/>
        <w:ind w:left="29"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упровадження типових рішень, електронних сервісів та систем для районів та територіальних громад області у сфері розвитку е-урядування та е-демократії, у тому числі щодо організації та створення цифрових робочих місць;</w:t>
      </w:r>
    </w:p>
    <w:p w:rsidR="009E757D" w:rsidRPr="0013166C" w:rsidRDefault="009E757D" w:rsidP="009E757D">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 xml:space="preserve">стимулювання використання інформаційних технологій у діяльності органів виконавчої влади та органів місцевого самоврядування; </w:t>
      </w:r>
    </w:p>
    <w:p w:rsidR="009E757D" w:rsidRPr="0013166C" w:rsidRDefault="009E757D" w:rsidP="009E757D">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підвищення ступеня інтегрованості області у світовий інформаційний простір;</w:t>
      </w:r>
    </w:p>
    <w:p w:rsidR="009E757D" w:rsidRPr="0013166C" w:rsidRDefault="009E757D" w:rsidP="009E757D">
      <w:pPr>
        <w:spacing w:after="0" w:line="240" w:lineRule="auto"/>
        <w:ind w:left="29"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популяризація серед мешканців регіону можливості участі у процесах прийняття та оцінювання управлінських рішень області шляхом широкого застосування інформаційно-комунікаційних технологій, упровадження та підтримки в актуальному стані на офіційних сайтах усіх органів місцевої виконавчої влади та органів місцевого самоврядування області електронних сервісів звернень громадян, обговорень проєктів розпорядчих документів, бюджету участі, формування електронних платформ громадських рад тощо;</w:t>
      </w:r>
    </w:p>
    <w:p w:rsidR="009E757D" w:rsidRPr="0013166C" w:rsidRDefault="009E757D" w:rsidP="009E757D">
      <w:pPr>
        <w:spacing w:after="0" w:line="240" w:lineRule="auto"/>
        <w:ind w:left="29"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забезпечення необхідного рівня надійності функціонування та резервування обладнання РДЦ, можливості нарощування потужності РДЦ з урахуванням подальшого розширення (масштабування) ІТ-обладнання;</w:t>
      </w:r>
    </w:p>
    <w:p w:rsidR="009E757D" w:rsidRPr="0013166C" w:rsidRDefault="009E757D" w:rsidP="009E757D">
      <w:pPr>
        <w:spacing w:after="0" w:line="240" w:lineRule="auto"/>
        <w:ind w:left="29"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забезпечення доступу для громадян та бізнес-структур на всій території області до систем електронних сервісів через розвиток телекомунікаційного середовища та впровадження електронних сервісів у сфері освіти, охорони здоров’я та житлово-комунального господарства тощо;</w:t>
      </w:r>
    </w:p>
    <w:p w:rsidR="009E757D" w:rsidRPr="0013166C" w:rsidRDefault="009E757D" w:rsidP="009E757D">
      <w:pPr>
        <w:spacing w:after="0" w:line="240" w:lineRule="auto"/>
        <w:ind w:left="29"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упровадження технологій швидкісної передачі даних до органів влади та органів місцевого самоврядування;</w:t>
      </w:r>
    </w:p>
    <w:p w:rsidR="009E757D" w:rsidRPr="0013166C" w:rsidRDefault="009E757D" w:rsidP="009E757D">
      <w:pPr>
        <w:spacing w:after="0" w:line="240" w:lineRule="auto"/>
        <w:ind w:left="29"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забезпечення захисту інформації в СІАЗ області відповідно до вимог чинного законодавства;</w:t>
      </w:r>
    </w:p>
    <w:p w:rsidR="009E757D" w:rsidRPr="0013166C" w:rsidRDefault="009E757D" w:rsidP="009E757D">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забезпечення безперебійного функціонування регіональних інформаційних систем;</w:t>
      </w:r>
    </w:p>
    <w:p w:rsidR="009E757D" w:rsidRPr="0013166C" w:rsidRDefault="009E757D" w:rsidP="009E757D">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lastRenderedPageBreak/>
        <w:t>оснащення сучасною комп’ютерною технікою місцевих органів виконавчої влади й органів місцевого самоврядування (у тому числі структурних підрозділів облдержадміністрації та обласної ради);</w:t>
      </w:r>
    </w:p>
    <w:p w:rsidR="009E757D" w:rsidRPr="0013166C" w:rsidRDefault="009E757D" w:rsidP="009E757D">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надійне функціонування ЕКЦ області та дотримання вимог законодавства у сфері ліцензування програмного забезпечення.</w:t>
      </w:r>
    </w:p>
    <w:p w:rsidR="009E757D" w:rsidRPr="0013166C" w:rsidRDefault="009E757D" w:rsidP="009E757D">
      <w:pPr>
        <w:spacing w:after="0" w:line="240" w:lineRule="auto"/>
        <w:ind w:firstLine="709"/>
        <w:jc w:val="both"/>
        <w:rPr>
          <w:rFonts w:ascii="Times New Roman" w:hAnsi="Times New Roman" w:cs="Times New Roman"/>
          <w:sz w:val="20"/>
          <w:szCs w:val="28"/>
          <w:lang w:val="uk-UA"/>
        </w:rPr>
      </w:pPr>
    </w:p>
    <w:p w:rsidR="009E757D" w:rsidRPr="0013166C" w:rsidRDefault="009E757D" w:rsidP="009E757D">
      <w:pPr>
        <w:spacing w:after="0" w:line="240" w:lineRule="auto"/>
        <w:ind w:firstLine="709"/>
        <w:jc w:val="both"/>
        <w:rPr>
          <w:rFonts w:ascii="Times New Roman" w:hAnsi="Times New Roman" w:cs="Times New Roman"/>
          <w:sz w:val="20"/>
          <w:szCs w:val="28"/>
          <w:lang w:val="uk-UA"/>
        </w:rPr>
      </w:pPr>
    </w:p>
    <w:p w:rsidR="009E757D" w:rsidRDefault="009E757D" w:rsidP="009E757D">
      <w:pPr>
        <w:spacing w:after="0" w:line="240" w:lineRule="auto"/>
        <w:ind w:firstLine="709"/>
        <w:jc w:val="both"/>
        <w:rPr>
          <w:rFonts w:ascii="Times New Roman" w:hAnsi="Times New Roman" w:cs="Times New Roman"/>
          <w:sz w:val="20"/>
          <w:szCs w:val="28"/>
          <w:lang w:val="uk-UA"/>
        </w:rPr>
      </w:pPr>
    </w:p>
    <w:p w:rsidR="00A26CA6" w:rsidRPr="0013166C" w:rsidRDefault="00A26CA6" w:rsidP="009E757D">
      <w:pPr>
        <w:spacing w:after="0" w:line="240" w:lineRule="auto"/>
        <w:ind w:firstLine="709"/>
        <w:jc w:val="both"/>
        <w:rPr>
          <w:rFonts w:ascii="Times New Roman" w:hAnsi="Times New Roman" w:cs="Times New Roman"/>
          <w:sz w:val="20"/>
          <w:szCs w:val="28"/>
          <w:lang w:val="uk-UA"/>
        </w:rPr>
      </w:pPr>
    </w:p>
    <w:p w:rsidR="009E757D" w:rsidRPr="00080F46" w:rsidRDefault="009E757D" w:rsidP="009E757D">
      <w:pPr>
        <w:spacing w:after="0" w:line="240" w:lineRule="auto"/>
        <w:outlineLvl w:val="0"/>
        <w:rPr>
          <w:rFonts w:ascii="Times New Roman" w:hAnsi="Times New Roman" w:cs="Times New Roman"/>
          <w:b/>
          <w:color w:val="000000"/>
          <w:sz w:val="28"/>
          <w:szCs w:val="28"/>
          <w:lang w:val="uk-UA"/>
        </w:rPr>
      </w:pPr>
      <w:r w:rsidRPr="00080F46">
        <w:rPr>
          <w:rFonts w:ascii="Times New Roman" w:hAnsi="Times New Roman" w:cs="Times New Roman"/>
          <w:b/>
          <w:color w:val="000000"/>
          <w:sz w:val="28"/>
          <w:szCs w:val="28"/>
          <w:lang w:val="uk-UA"/>
        </w:rPr>
        <w:t>З</w:t>
      </w:r>
      <w:r>
        <w:rPr>
          <w:rFonts w:ascii="Times New Roman" w:hAnsi="Times New Roman" w:cs="Times New Roman"/>
          <w:b/>
          <w:color w:val="000000"/>
          <w:sz w:val="28"/>
          <w:szCs w:val="28"/>
          <w:lang w:val="uk-UA"/>
        </w:rPr>
        <w:t>а</w:t>
      </w:r>
      <w:r w:rsidRPr="00080F46">
        <w:rPr>
          <w:rFonts w:ascii="Times New Roman" w:hAnsi="Times New Roman" w:cs="Times New Roman"/>
          <w:b/>
          <w:color w:val="000000"/>
          <w:sz w:val="28"/>
          <w:szCs w:val="28"/>
          <w:lang w:val="uk-UA"/>
        </w:rPr>
        <w:t>ступник голови</w:t>
      </w:r>
    </w:p>
    <w:p w:rsidR="009E757D" w:rsidRPr="00080F46" w:rsidRDefault="009E757D" w:rsidP="009E757D">
      <w:pPr>
        <w:spacing w:after="0" w:line="240" w:lineRule="auto"/>
        <w:outlineLvl w:val="0"/>
        <w:rPr>
          <w:rFonts w:ascii="Times New Roman" w:eastAsia="Arial" w:hAnsi="Times New Roman" w:cs="Times New Roman"/>
          <w:b/>
          <w:sz w:val="28"/>
          <w:szCs w:val="28"/>
          <w:lang w:val="uk-UA" w:eastAsia="ru-RU"/>
        </w:rPr>
      </w:pPr>
      <w:r w:rsidRPr="00080F46">
        <w:rPr>
          <w:rFonts w:ascii="Times New Roman" w:hAnsi="Times New Roman" w:cs="Times New Roman"/>
          <w:b/>
          <w:color w:val="000000"/>
          <w:sz w:val="28"/>
          <w:szCs w:val="28"/>
          <w:lang w:val="uk-UA"/>
        </w:rPr>
        <w:t>обласної ради</w:t>
      </w:r>
      <w:r w:rsidRPr="00080F46">
        <w:rPr>
          <w:rFonts w:ascii="Times New Roman" w:eastAsia="Arial" w:hAnsi="Times New Roman" w:cs="Times New Roman"/>
          <w:b/>
          <w:color w:val="000000"/>
          <w:sz w:val="28"/>
          <w:szCs w:val="28"/>
          <w:lang w:val="uk-UA" w:eastAsia="ru-RU"/>
        </w:rPr>
        <w:tab/>
      </w:r>
      <w:r w:rsidR="00A26CA6">
        <w:rPr>
          <w:rFonts w:ascii="Times New Roman" w:eastAsia="Arial" w:hAnsi="Times New Roman" w:cs="Times New Roman"/>
          <w:b/>
          <w:color w:val="000000"/>
          <w:sz w:val="28"/>
          <w:szCs w:val="28"/>
          <w:lang w:val="uk-UA" w:eastAsia="ru-RU"/>
        </w:rPr>
        <w:t xml:space="preserve">      </w:t>
      </w:r>
      <w:r w:rsidRPr="00080F46">
        <w:rPr>
          <w:rFonts w:ascii="Times New Roman" w:eastAsia="Arial" w:hAnsi="Times New Roman" w:cs="Times New Roman"/>
          <w:b/>
          <w:color w:val="000000"/>
          <w:sz w:val="28"/>
          <w:szCs w:val="28"/>
          <w:lang w:val="uk-UA" w:eastAsia="ru-RU"/>
        </w:rPr>
        <w:tab/>
      </w:r>
      <w:r w:rsidRPr="00080F46">
        <w:rPr>
          <w:rFonts w:ascii="Times New Roman" w:eastAsia="Arial" w:hAnsi="Times New Roman" w:cs="Times New Roman"/>
          <w:b/>
          <w:color w:val="000000"/>
          <w:sz w:val="28"/>
          <w:szCs w:val="28"/>
          <w:lang w:val="uk-UA" w:eastAsia="ru-RU"/>
        </w:rPr>
        <w:tab/>
      </w:r>
      <w:r w:rsidRPr="00080F46">
        <w:rPr>
          <w:rFonts w:ascii="Times New Roman" w:eastAsia="Arial" w:hAnsi="Times New Roman" w:cs="Times New Roman"/>
          <w:b/>
          <w:color w:val="000000"/>
          <w:sz w:val="28"/>
          <w:szCs w:val="28"/>
          <w:lang w:val="uk-UA" w:eastAsia="ru-RU"/>
        </w:rPr>
        <w:tab/>
      </w:r>
      <w:r w:rsidRPr="00080F46">
        <w:rPr>
          <w:rFonts w:ascii="Times New Roman" w:eastAsia="Arial" w:hAnsi="Times New Roman" w:cs="Times New Roman"/>
          <w:b/>
          <w:color w:val="000000"/>
          <w:sz w:val="28"/>
          <w:szCs w:val="28"/>
          <w:lang w:val="uk-UA" w:eastAsia="ru-RU"/>
        </w:rPr>
        <w:tab/>
      </w:r>
      <w:r w:rsidRPr="00080F46">
        <w:rPr>
          <w:rFonts w:ascii="Times New Roman" w:eastAsia="Arial" w:hAnsi="Times New Roman" w:cs="Times New Roman"/>
          <w:b/>
          <w:color w:val="000000"/>
          <w:sz w:val="28"/>
          <w:szCs w:val="28"/>
          <w:lang w:val="uk-UA" w:eastAsia="ru-RU"/>
        </w:rPr>
        <w:tab/>
      </w:r>
      <w:r w:rsidR="00FA7363">
        <w:rPr>
          <w:rFonts w:ascii="Times New Roman" w:eastAsia="Arial" w:hAnsi="Times New Roman" w:cs="Times New Roman"/>
          <w:b/>
          <w:color w:val="000000"/>
          <w:sz w:val="28"/>
          <w:szCs w:val="28"/>
          <w:lang w:val="uk-UA" w:eastAsia="ru-RU"/>
        </w:rPr>
        <w:t xml:space="preserve">                      </w:t>
      </w:r>
      <w:r w:rsidRPr="00080F46">
        <w:rPr>
          <w:rFonts w:ascii="Times New Roman" w:eastAsia="Arial" w:hAnsi="Times New Roman" w:cs="Times New Roman"/>
          <w:b/>
          <w:color w:val="000000"/>
          <w:sz w:val="28"/>
          <w:szCs w:val="28"/>
          <w:lang w:val="uk-UA" w:eastAsia="ru-RU"/>
        </w:rPr>
        <w:tab/>
      </w:r>
      <w:r w:rsidRPr="00080F46">
        <w:rPr>
          <w:rFonts w:ascii="Times New Roman" w:eastAsia="Arial" w:hAnsi="Times New Roman" w:cs="Times New Roman"/>
          <w:b/>
          <w:color w:val="000000"/>
          <w:sz w:val="28"/>
          <w:szCs w:val="28"/>
          <w:lang w:val="uk-UA" w:eastAsia="ru-RU"/>
        </w:rPr>
        <w:tab/>
        <w:t xml:space="preserve">                           </w:t>
      </w:r>
      <w:r w:rsidRPr="00080F46">
        <w:rPr>
          <w:rFonts w:ascii="Times New Roman" w:eastAsia="Arial" w:hAnsi="Times New Roman" w:cs="Times New Roman"/>
          <w:b/>
          <w:color w:val="000000"/>
          <w:sz w:val="28"/>
          <w:szCs w:val="28"/>
          <w:lang w:val="uk-UA" w:eastAsia="ru-RU"/>
        </w:rPr>
        <w:tab/>
      </w:r>
      <w:r w:rsidR="00A26CA6">
        <w:rPr>
          <w:rFonts w:ascii="Times New Roman" w:eastAsia="Arial" w:hAnsi="Times New Roman" w:cs="Times New Roman"/>
          <w:b/>
          <w:color w:val="000000"/>
          <w:sz w:val="28"/>
          <w:szCs w:val="28"/>
          <w:lang w:val="uk-UA" w:eastAsia="ru-RU"/>
        </w:rPr>
        <w:t xml:space="preserve">         </w:t>
      </w:r>
      <w:r w:rsidRPr="00080F46">
        <w:rPr>
          <w:rFonts w:ascii="Times New Roman" w:eastAsia="Arial" w:hAnsi="Times New Roman" w:cs="Times New Roman"/>
          <w:b/>
          <w:color w:val="000000"/>
          <w:sz w:val="28"/>
          <w:szCs w:val="28"/>
          <w:lang w:val="uk-UA" w:eastAsia="ru-RU"/>
        </w:rPr>
        <w:t>І. КАШИРІН</w:t>
      </w:r>
    </w:p>
    <w:p w:rsidR="009E757D" w:rsidRPr="00080F46" w:rsidRDefault="009E757D" w:rsidP="009E757D">
      <w:pPr>
        <w:spacing w:after="0" w:line="240" w:lineRule="auto"/>
        <w:ind w:firstLine="709"/>
        <w:jc w:val="both"/>
        <w:rPr>
          <w:rFonts w:ascii="Times New Roman" w:hAnsi="Times New Roman" w:cs="Times New Roman"/>
          <w:b/>
          <w:sz w:val="20"/>
          <w:szCs w:val="28"/>
          <w:lang w:val="uk-UA"/>
        </w:rPr>
      </w:pPr>
    </w:p>
    <w:p w:rsidR="009E757D" w:rsidRPr="0013166C" w:rsidRDefault="009E757D" w:rsidP="009E757D">
      <w:pPr>
        <w:spacing w:after="0" w:line="240" w:lineRule="auto"/>
        <w:ind w:firstLine="709"/>
        <w:jc w:val="both"/>
        <w:rPr>
          <w:rFonts w:ascii="Times New Roman" w:hAnsi="Times New Roman" w:cs="Times New Roman"/>
          <w:sz w:val="20"/>
          <w:szCs w:val="28"/>
          <w:lang w:val="uk-UA"/>
        </w:rPr>
      </w:pPr>
    </w:p>
    <w:p w:rsidR="009E757D" w:rsidRPr="0013166C" w:rsidRDefault="009E757D" w:rsidP="009E757D">
      <w:pPr>
        <w:spacing w:after="0" w:line="240" w:lineRule="auto"/>
        <w:outlineLvl w:val="0"/>
        <w:rPr>
          <w:rFonts w:ascii="Times New Roman" w:eastAsia="Arial" w:hAnsi="Times New Roman" w:cs="Times New Roman"/>
          <w:b/>
          <w:sz w:val="28"/>
          <w:szCs w:val="28"/>
          <w:lang w:val="uk-UA" w:eastAsia="ru-RU"/>
        </w:rPr>
      </w:pPr>
    </w:p>
    <w:p w:rsidR="009E757D" w:rsidRPr="0013166C" w:rsidRDefault="009E757D" w:rsidP="009E757D">
      <w:pPr>
        <w:spacing w:line="240" w:lineRule="auto"/>
        <w:rPr>
          <w:lang w:val="uk-UA"/>
        </w:rPr>
      </w:pPr>
    </w:p>
    <w:p w:rsidR="009E757D" w:rsidRPr="0013166C" w:rsidRDefault="009E757D" w:rsidP="009E757D">
      <w:pPr>
        <w:spacing w:after="0" w:line="240" w:lineRule="auto"/>
        <w:jc w:val="center"/>
        <w:rPr>
          <w:rFonts w:ascii="Times New Roman" w:hAnsi="Times New Roman" w:cs="Times New Roman"/>
          <w:sz w:val="28"/>
          <w:szCs w:val="28"/>
          <w:lang w:val="uk-UA"/>
        </w:rPr>
      </w:pPr>
    </w:p>
    <w:p w:rsidR="009E757D" w:rsidRPr="0025537F" w:rsidRDefault="009E757D" w:rsidP="009E757D">
      <w:pPr>
        <w:spacing w:after="0" w:line="240" w:lineRule="auto"/>
        <w:ind w:left="10773"/>
        <w:rPr>
          <w:rFonts w:ascii="Times New Roman" w:hAnsi="Times New Roman" w:cs="Times New Roman"/>
          <w:sz w:val="28"/>
          <w:szCs w:val="28"/>
          <w:lang w:val="uk-UA"/>
        </w:rPr>
      </w:pPr>
    </w:p>
    <w:p w:rsidR="00AD421C" w:rsidRPr="009E757D" w:rsidRDefault="00273565">
      <w:pPr>
        <w:rPr>
          <w:lang w:val="uk-UA"/>
        </w:rPr>
      </w:pPr>
    </w:p>
    <w:sectPr w:rsidR="00AD421C" w:rsidRPr="009E757D" w:rsidSect="00EA3E96">
      <w:headerReference w:type="default" r:id="rId6"/>
      <w:headerReference w:type="first" r:id="rId7"/>
      <w:pgSz w:w="16838" w:h="11906" w:orient="landscape"/>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565" w:rsidRDefault="00273565" w:rsidP="00FA7363">
      <w:pPr>
        <w:spacing w:after="0" w:line="240" w:lineRule="auto"/>
      </w:pPr>
      <w:r>
        <w:separator/>
      </w:r>
    </w:p>
  </w:endnote>
  <w:endnote w:type="continuationSeparator" w:id="0">
    <w:p w:rsidR="00273565" w:rsidRDefault="00273565" w:rsidP="00FA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565" w:rsidRDefault="00273565" w:rsidP="00FA7363">
      <w:pPr>
        <w:spacing w:after="0" w:line="240" w:lineRule="auto"/>
      </w:pPr>
      <w:r>
        <w:separator/>
      </w:r>
    </w:p>
  </w:footnote>
  <w:footnote w:type="continuationSeparator" w:id="0">
    <w:p w:rsidR="00273565" w:rsidRDefault="00273565" w:rsidP="00FA7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533658"/>
      <w:docPartObj>
        <w:docPartGallery w:val="Page Numbers (Top of Page)"/>
        <w:docPartUnique/>
      </w:docPartObj>
    </w:sdtPr>
    <w:sdtEndPr/>
    <w:sdtContent>
      <w:p w:rsidR="002638C3" w:rsidRDefault="002638C3">
        <w:pPr>
          <w:pStyle w:val="a3"/>
          <w:jc w:val="center"/>
        </w:pPr>
        <w:r>
          <w:fldChar w:fldCharType="begin"/>
        </w:r>
        <w:r>
          <w:instrText>PAGE   \* MERGEFORMAT</w:instrText>
        </w:r>
        <w:r>
          <w:fldChar w:fldCharType="separate"/>
        </w:r>
        <w:r w:rsidR="00EA3E96">
          <w:rPr>
            <w:noProof/>
          </w:rPr>
          <w:t>2</w:t>
        </w:r>
        <w:r>
          <w:fldChar w:fldCharType="end"/>
        </w:r>
      </w:p>
    </w:sdtContent>
  </w:sdt>
  <w:p w:rsidR="00E52098" w:rsidRDefault="00E520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363" w:rsidRDefault="00FA7363">
    <w:pPr>
      <w:pStyle w:val="a3"/>
      <w:jc w:val="center"/>
    </w:pPr>
  </w:p>
  <w:p w:rsidR="00FA7363" w:rsidRDefault="00FA73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7D"/>
    <w:rsid w:val="002638C3"/>
    <w:rsid w:val="00273565"/>
    <w:rsid w:val="0029504E"/>
    <w:rsid w:val="004B6958"/>
    <w:rsid w:val="006A1F26"/>
    <w:rsid w:val="006B7E34"/>
    <w:rsid w:val="0074106C"/>
    <w:rsid w:val="00866497"/>
    <w:rsid w:val="009E757D"/>
    <w:rsid w:val="00A17987"/>
    <w:rsid w:val="00A26CA6"/>
    <w:rsid w:val="00B10E0B"/>
    <w:rsid w:val="00B870E7"/>
    <w:rsid w:val="00BF1062"/>
    <w:rsid w:val="00C2323A"/>
    <w:rsid w:val="00D31BD1"/>
    <w:rsid w:val="00D42F8A"/>
    <w:rsid w:val="00D55B93"/>
    <w:rsid w:val="00E52098"/>
    <w:rsid w:val="00EA3E96"/>
    <w:rsid w:val="00F35C24"/>
    <w:rsid w:val="00FA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5B5D"/>
  <w15:docId w15:val="{AED6D0AF-83FB-4164-A0ED-E1097424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57D"/>
    <w:pPr>
      <w:spacing w:after="200" w:line="276" w:lineRule="auto"/>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7363"/>
    <w:rPr>
      <w:rFonts w:ascii="Calibri" w:eastAsia="Calibri" w:hAnsi="Calibri" w:cs="Calibri"/>
      <w:lang w:val="ru-RU"/>
    </w:rPr>
  </w:style>
  <w:style w:type="paragraph" w:styleId="a5">
    <w:name w:val="footer"/>
    <w:basedOn w:val="a"/>
    <w:link w:val="a6"/>
    <w:uiPriority w:val="99"/>
    <w:unhideWhenUsed/>
    <w:rsid w:val="00FA73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7363"/>
    <w:rPr>
      <w:rFonts w:ascii="Calibri" w:eastAsia="Calibri" w:hAnsi="Calibri" w:cs="Calibri"/>
      <w:lang w:val="ru-RU"/>
    </w:rPr>
  </w:style>
  <w:style w:type="character" w:styleId="a7">
    <w:name w:val="line number"/>
    <w:basedOn w:val="a0"/>
    <w:uiPriority w:val="99"/>
    <w:semiHidden/>
    <w:unhideWhenUsed/>
    <w:rsid w:val="00FA7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2022-09-29T08:21:00Z</cp:lastPrinted>
  <dcterms:created xsi:type="dcterms:W3CDTF">2022-09-28T07:38:00Z</dcterms:created>
  <dcterms:modified xsi:type="dcterms:W3CDTF">2022-09-29T12:07:00Z</dcterms:modified>
</cp:coreProperties>
</file>