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Pr="000C4481" w:rsidRDefault="003A370C" w:rsidP="00D05E2A">
      <w:pPr>
        <w:pStyle w:val="afa"/>
        <w:rPr>
          <w:sz w:val="28"/>
          <w:szCs w:val="28"/>
        </w:rPr>
      </w:pPr>
      <w:r w:rsidRPr="000C4481">
        <w:rPr>
          <w:sz w:val="28"/>
          <w:szCs w:val="28"/>
        </w:rPr>
        <w:t xml:space="preserve"> </w:t>
      </w:r>
    </w:p>
    <w:p w:rsidR="00CE4C8F" w:rsidRPr="000C4481" w:rsidRDefault="00487229" w:rsidP="00D05E2A">
      <w:pPr>
        <w:pStyle w:val="afa"/>
        <w:rPr>
          <w:sz w:val="28"/>
          <w:szCs w:val="28"/>
        </w:rPr>
      </w:pPr>
      <w:r w:rsidRPr="000C448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FEDEFA" wp14:editId="43BD194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 w:rsidRPr="000C4481">
        <w:rPr>
          <w:sz w:val="28"/>
          <w:szCs w:val="28"/>
        </w:rPr>
        <w:t xml:space="preserve"> </w:t>
      </w:r>
      <w:r w:rsidR="00C90D3B" w:rsidRPr="000C4481">
        <w:rPr>
          <w:sz w:val="28"/>
          <w:szCs w:val="28"/>
        </w:rPr>
        <w:br w:type="textWrapping" w:clear="all"/>
      </w:r>
    </w:p>
    <w:p w:rsidR="00CE4C8F" w:rsidRPr="000C4481" w:rsidRDefault="00CE4C8F" w:rsidP="00547C63">
      <w:pPr>
        <w:jc w:val="center"/>
        <w:rPr>
          <w:b/>
          <w:color w:val="000000"/>
          <w:szCs w:val="28"/>
        </w:rPr>
      </w:pPr>
      <w:r w:rsidRPr="000C4481">
        <w:rPr>
          <w:b/>
          <w:color w:val="000000"/>
          <w:szCs w:val="28"/>
        </w:rPr>
        <w:t>ДНІПРОПЕТРОВСЬКА ОБЛАСНА РАДА</w:t>
      </w:r>
    </w:p>
    <w:p w:rsidR="00CE4C8F" w:rsidRPr="000C4481" w:rsidRDefault="00CE4C8F" w:rsidP="00547C63">
      <w:pPr>
        <w:shd w:val="clear" w:color="auto" w:fill="FFFFFF"/>
        <w:jc w:val="center"/>
        <w:rPr>
          <w:b/>
          <w:color w:val="000000"/>
          <w:szCs w:val="28"/>
        </w:rPr>
      </w:pPr>
      <w:r w:rsidRPr="000C4481">
        <w:rPr>
          <w:b/>
          <w:color w:val="000000"/>
          <w:szCs w:val="28"/>
        </w:rPr>
        <w:t>VI</w:t>
      </w:r>
      <w:r w:rsidRPr="000C4481">
        <w:rPr>
          <w:b/>
          <w:color w:val="000000"/>
          <w:szCs w:val="28"/>
          <w:lang w:val="en-US"/>
        </w:rPr>
        <w:t>I</w:t>
      </w:r>
      <w:r w:rsidR="0003027F" w:rsidRPr="000C4481">
        <w:rPr>
          <w:b/>
          <w:color w:val="000000"/>
          <w:szCs w:val="28"/>
        </w:rPr>
        <w:t>І</w:t>
      </w:r>
      <w:r w:rsidRPr="000C4481">
        <w:rPr>
          <w:b/>
          <w:color w:val="000000"/>
          <w:szCs w:val="28"/>
        </w:rPr>
        <w:t xml:space="preserve"> СКЛИКАННЯ</w:t>
      </w:r>
    </w:p>
    <w:p w:rsidR="00CE4C8F" w:rsidRPr="000C4481" w:rsidRDefault="00CE4C8F" w:rsidP="00547C63">
      <w:pPr>
        <w:shd w:val="clear" w:color="auto" w:fill="FFFFFF"/>
        <w:jc w:val="center"/>
        <w:rPr>
          <w:b/>
          <w:bCs/>
          <w:iCs/>
          <w:szCs w:val="28"/>
        </w:rPr>
      </w:pPr>
      <w:r w:rsidRPr="000C4481">
        <w:rPr>
          <w:b/>
          <w:bCs/>
          <w:iCs/>
          <w:szCs w:val="28"/>
        </w:rPr>
        <w:t xml:space="preserve">Постійна комісія обласної ради з питань </w:t>
      </w:r>
      <w:r w:rsidR="0003027F" w:rsidRPr="000C4481">
        <w:rPr>
          <w:b/>
          <w:bCs/>
          <w:iCs/>
          <w:szCs w:val="28"/>
        </w:rPr>
        <w:t>діяльності комунальних підприємств та підприємництва</w:t>
      </w:r>
    </w:p>
    <w:p w:rsidR="00CE4C8F" w:rsidRPr="000C4481" w:rsidRDefault="00487229" w:rsidP="00547C63">
      <w:pPr>
        <w:ind w:left="-8" w:right="-8"/>
        <w:jc w:val="center"/>
        <w:rPr>
          <w:bCs/>
          <w:iCs/>
          <w:szCs w:val="28"/>
        </w:rPr>
      </w:pPr>
      <w:r w:rsidRPr="000C4481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7F8751" wp14:editId="5F77160D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CE4C8F" w:rsidRPr="000C4481">
        <w:rPr>
          <w:color w:val="000000"/>
          <w:szCs w:val="28"/>
        </w:rPr>
        <w:t>49004, м. Дніпро, пр</w:t>
      </w:r>
      <w:r w:rsidR="00E23445" w:rsidRPr="000C4481">
        <w:rPr>
          <w:color w:val="000000"/>
          <w:szCs w:val="28"/>
        </w:rPr>
        <w:t>осп</w:t>
      </w:r>
      <w:r w:rsidR="00CE4C8F" w:rsidRPr="000C4481">
        <w:rPr>
          <w:color w:val="000000"/>
          <w:szCs w:val="28"/>
        </w:rPr>
        <w:t>. Олександра Поля, 2</w:t>
      </w:r>
    </w:p>
    <w:p w:rsidR="00514219" w:rsidRPr="000C4481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0818B5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0C4481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0C448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E7565D">
        <w:rPr>
          <w:b/>
          <w:bCs/>
          <w:color w:val="000000"/>
          <w:szCs w:val="28"/>
          <w:shd w:val="clear" w:color="auto" w:fill="FFFFFF"/>
          <w:lang w:eastAsia="uk-UA"/>
        </w:rPr>
        <w:t>8</w:t>
      </w:r>
    </w:p>
    <w:p w:rsidR="00CE4C8F" w:rsidRPr="000C4481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0C4481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312551" w:rsidRPr="000C4481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0C4481" w:rsidRDefault="00115E85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25</w:t>
      </w:r>
      <w:r w:rsidR="00A7092C" w:rsidRPr="000C4481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липня</w:t>
      </w:r>
      <w:r w:rsidR="00A7092C" w:rsidRPr="000C4481">
        <w:rPr>
          <w:color w:val="000000"/>
          <w:szCs w:val="28"/>
          <w:lang w:eastAsia="uk-UA"/>
        </w:rPr>
        <w:t xml:space="preserve"> </w:t>
      </w:r>
      <w:r w:rsidR="00A066E7" w:rsidRPr="000C4481">
        <w:rPr>
          <w:color w:val="000000"/>
          <w:szCs w:val="28"/>
          <w:lang w:eastAsia="uk-UA"/>
        </w:rPr>
        <w:t xml:space="preserve"> </w:t>
      </w:r>
      <w:r w:rsidR="00204ACD" w:rsidRPr="000C4481">
        <w:rPr>
          <w:color w:val="000000"/>
          <w:szCs w:val="28"/>
          <w:lang w:eastAsia="uk-UA"/>
        </w:rPr>
        <w:t>20</w:t>
      </w:r>
      <w:r w:rsidR="00CB66C8" w:rsidRPr="000C4481">
        <w:rPr>
          <w:color w:val="000000"/>
          <w:szCs w:val="28"/>
          <w:lang w:eastAsia="uk-UA"/>
        </w:rPr>
        <w:t>2</w:t>
      </w:r>
      <w:r w:rsidR="00E7565D">
        <w:rPr>
          <w:color w:val="000000"/>
          <w:szCs w:val="28"/>
          <w:lang w:eastAsia="uk-UA"/>
        </w:rPr>
        <w:t>2</w:t>
      </w:r>
      <w:r w:rsidR="00CE4C8F" w:rsidRPr="000C4481">
        <w:rPr>
          <w:color w:val="000000"/>
          <w:szCs w:val="28"/>
          <w:lang w:eastAsia="uk-UA"/>
        </w:rPr>
        <w:t xml:space="preserve"> року</w:t>
      </w:r>
    </w:p>
    <w:p w:rsidR="00CE4C8F" w:rsidRPr="000C4481" w:rsidRDefault="00ED5D8B" w:rsidP="00547C63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</w:t>
      </w:r>
      <w:r w:rsidR="00115E85">
        <w:rPr>
          <w:color w:val="000000"/>
          <w:szCs w:val="28"/>
          <w:lang w:eastAsia="uk-UA"/>
        </w:rPr>
        <w:t>5</w:t>
      </w:r>
      <w:r w:rsidR="00A7092C" w:rsidRPr="000C4481">
        <w:rPr>
          <w:color w:val="000000"/>
          <w:szCs w:val="28"/>
          <w:lang w:eastAsia="uk-UA"/>
        </w:rPr>
        <w:t>.00</w:t>
      </w:r>
    </w:p>
    <w:p w:rsidR="00312551" w:rsidRPr="000C4481" w:rsidRDefault="00312551" w:rsidP="00547C63">
      <w:pPr>
        <w:widowControl w:val="0"/>
        <w:jc w:val="right"/>
        <w:rPr>
          <w:szCs w:val="28"/>
          <w:lang w:eastAsia="en-US"/>
        </w:rPr>
      </w:pPr>
    </w:p>
    <w:p w:rsidR="00BF7F70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BF7F70">
        <w:rPr>
          <w:color w:val="000000"/>
          <w:sz w:val="28"/>
          <w:szCs w:val="28"/>
          <w:lang w:val="uk-UA" w:eastAsia="uk-UA"/>
        </w:rPr>
        <w:t>Всього членів комісії – 5 чол.</w:t>
      </w:r>
    </w:p>
    <w:p w:rsidR="00BF7F70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Присутні – </w:t>
      </w:r>
      <w:r w:rsidR="00997094"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 xml:space="preserve"> чол.</w:t>
      </w:r>
    </w:p>
    <w:p w:rsidR="00BF7F70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Відсутні – </w:t>
      </w:r>
      <w:r w:rsidR="00997094">
        <w:rPr>
          <w:color w:val="000000"/>
          <w:sz w:val="28"/>
          <w:szCs w:val="28"/>
          <w:lang w:val="uk-UA" w:eastAsia="uk-UA"/>
        </w:rPr>
        <w:t>2</w:t>
      </w:r>
      <w:r w:rsidR="00891E1B">
        <w:rPr>
          <w:color w:val="000000"/>
          <w:sz w:val="28"/>
          <w:szCs w:val="28"/>
          <w:lang w:val="uk-UA" w:eastAsia="uk-UA"/>
        </w:rPr>
        <w:t xml:space="preserve"> чол</w:t>
      </w:r>
      <w:r>
        <w:rPr>
          <w:color w:val="000000"/>
          <w:sz w:val="28"/>
          <w:szCs w:val="28"/>
          <w:lang w:val="uk-UA" w:eastAsia="uk-UA"/>
        </w:rPr>
        <w:t>.</w:t>
      </w:r>
    </w:p>
    <w:p w:rsidR="00BF7F70" w:rsidRPr="00BF7F70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6A2B69" w:rsidRDefault="006A2B69" w:rsidP="00BF7F7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BF7F70">
        <w:rPr>
          <w:color w:val="000000"/>
          <w:sz w:val="28"/>
          <w:szCs w:val="28"/>
          <w:lang w:val="uk-UA" w:eastAsia="uk-UA"/>
        </w:rPr>
        <w:t>Присутні члени комісії:</w:t>
      </w:r>
      <w:r w:rsidRPr="000C4481">
        <w:rPr>
          <w:color w:val="000000"/>
          <w:sz w:val="28"/>
          <w:szCs w:val="28"/>
          <w:lang w:val="uk-UA" w:eastAsia="uk-UA"/>
        </w:rPr>
        <w:t xml:space="preserve"> </w:t>
      </w:r>
      <w:r w:rsidR="0003027F" w:rsidRPr="000C4481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554798" w:rsidRPr="000C4481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 w:rsidRPr="000C4481">
        <w:rPr>
          <w:color w:val="000000"/>
          <w:sz w:val="28"/>
          <w:szCs w:val="28"/>
          <w:lang w:val="uk-UA" w:eastAsia="uk-UA"/>
        </w:rPr>
        <w:t xml:space="preserve"> М.О., </w:t>
      </w:r>
      <w:r w:rsidR="0003027F" w:rsidRPr="000C4481">
        <w:rPr>
          <w:color w:val="000000"/>
          <w:sz w:val="28"/>
          <w:szCs w:val="28"/>
          <w:lang w:val="uk-UA" w:eastAsia="uk-UA"/>
        </w:rPr>
        <w:t xml:space="preserve">Горобець С.Г. </w:t>
      </w:r>
      <w:r w:rsidR="00115E85">
        <w:rPr>
          <w:color w:val="000000"/>
          <w:sz w:val="28"/>
          <w:szCs w:val="28"/>
          <w:lang w:val="uk-UA" w:eastAsia="uk-UA"/>
        </w:rPr>
        <w:t>(</w:t>
      </w:r>
      <w:proofErr w:type="spellStart"/>
      <w:r w:rsidR="00115E85">
        <w:rPr>
          <w:color w:val="000000"/>
          <w:sz w:val="28"/>
          <w:szCs w:val="28"/>
          <w:lang w:val="uk-UA" w:eastAsia="uk-UA"/>
        </w:rPr>
        <w:t>аудиоконференція</w:t>
      </w:r>
      <w:proofErr w:type="spellEnd"/>
      <w:r w:rsidR="00115E85">
        <w:rPr>
          <w:color w:val="000000"/>
          <w:sz w:val="28"/>
          <w:szCs w:val="28"/>
          <w:lang w:val="uk-UA" w:eastAsia="uk-UA"/>
        </w:rPr>
        <w:t>),</w:t>
      </w:r>
    </w:p>
    <w:p w:rsidR="00891E1B" w:rsidRDefault="00891E1B" w:rsidP="00BF7F7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Відсутні члени комісії: </w:t>
      </w:r>
      <w:proofErr w:type="spellStart"/>
      <w:r w:rsidRPr="000C4481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Pr="000C4481">
        <w:rPr>
          <w:color w:val="000000"/>
          <w:sz w:val="28"/>
          <w:szCs w:val="28"/>
          <w:lang w:val="uk-UA" w:eastAsia="uk-UA"/>
        </w:rPr>
        <w:t xml:space="preserve"> В.П.</w:t>
      </w:r>
      <w:r w:rsidR="00997094">
        <w:rPr>
          <w:color w:val="000000"/>
          <w:sz w:val="28"/>
          <w:szCs w:val="28"/>
          <w:lang w:val="uk-UA" w:eastAsia="uk-UA"/>
        </w:rPr>
        <w:t>,</w:t>
      </w:r>
      <w:r w:rsidR="00997094" w:rsidRPr="0099709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97094" w:rsidRPr="000C4481">
        <w:rPr>
          <w:color w:val="000000"/>
          <w:sz w:val="28"/>
          <w:szCs w:val="28"/>
          <w:lang w:val="uk-UA" w:eastAsia="uk-UA"/>
        </w:rPr>
        <w:t>Бабаченко</w:t>
      </w:r>
      <w:proofErr w:type="spellEnd"/>
      <w:r w:rsidR="00997094" w:rsidRPr="000C4481">
        <w:rPr>
          <w:color w:val="000000"/>
          <w:sz w:val="28"/>
          <w:szCs w:val="28"/>
          <w:lang w:val="uk-UA" w:eastAsia="uk-UA"/>
        </w:rPr>
        <w:t xml:space="preserve"> Н.В.</w:t>
      </w:r>
    </w:p>
    <w:p w:rsidR="006A2B69" w:rsidRDefault="006A2B69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0C4481">
        <w:rPr>
          <w:color w:val="000000"/>
          <w:szCs w:val="28"/>
          <w:lang w:eastAsia="uk-UA"/>
        </w:rPr>
        <w:t>У роботі комісії взяли участь:</w:t>
      </w:r>
    </w:p>
    <w:p w:rsidR="00015898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0C4481">
        <w:rPr>
          <w:color w:val="000000"/>
          <w:szCs w:val="28"/>
          <w:lang w:eastAsia="uk-UA"/>
        </w:rPr>
        <w:t>К</w:t>
      </w:r>
      <w:r w:rsidR="00015898" w:rsidRPr="000C4481">
        <w:rPr>
          <w:color w:val="000000"/>
          <w:szCs w:val="28"/>
          <w:lang w:eastAsia="uk-UA"/>
        </w:rPr>
        <w:t>остіна</w:t>
      </w:r>
      <w:proofErr w:type="spellEnd"/>
      <w:r w:rsidR="00015898" w:rsidRPr="000C4481">
        <w:rPr>
          <w:color w:val="000000"/>
          <w:szCs w:val="28"/>
          <w:lang w:eastAsia="uk-UA"/>
        </w:rPr>
        <w:t xml:space="preserve"> Н</w:t>
      </w:r>
      <w:r w:rsidR="000A3A7B" w:rsidRPr="000C4481">
        <w:rPr>
          <w:color w:val="000000"/>
          <w:szCs w:val="28"/>
          <w:lang w:eastAsia="uk-UA"/>
        </w:rPr>
        <w:t>аталія Степанівна</w:t>
      </w:r>
      <w:r w:rsidR="00015898" w:rsidRPr="000C4481">
        <w:rPr>
          <w:color w:val="000000"/>
          <w:szCs w:val="28"/>
          <w:lang w:eastAsia="uk-UA"/>
        </w:rPr>
        <w:t xml:space="preserve">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="00A7092C" w:rsidRPr="000C4481">
        <w:rPr>
          <w:color w:val="000000"/>
          <w:szCs w:val="28"/>
          <w:lang w:eastAsia="uk-UA"/>
        </w:rPr>
        <w:t>;</w:t>
      </w:r>
    </w:p>
    <w:p w:rsidR="00E7565D" w:rsidRPr="000C4481" w:rsidRDefault="00E7565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</w:p>
    <w:p w:rsidR="000818B5" w:rsidRDefault="00115E85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r w:rsidR="006A2B69" w:rsidRPr="000C4481">
        <w:rPr>
          <w:color w:val="000000"/>
          <w:szCs w:val="28"/>
          <w:lang w:eastAsia="uk-UA"/>
        </w:rPr>
        <w:t xml:space="preserve">Головував: </w:t>
      </w:r>
      <w:r w:rsidR="0006354F" w:rsidRPr="000C4481">
        <w:rPr>
          <w:color w:val="000000"/>
          <w:szCs w:val="28"/>
          <w:lang w:eastAsia="uk-UA"/>
        </w:rPr>
        <w:t>Тимошенко В.В.</w:t>
      </w:r>
    </w:p>
    <w:p w:rsidR="00054C8C" w:rsidRPr="000818B5" w:rsidRDefault="00054C8C" w:rsidP="006A2B69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164F88" w:rsidRPr="000C4481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0C4481">
        <w:rPr>
          <w:b/>
          <w:szCs w:val="28"/>
          <w:lang w:eastAsia="en-US"/>
        </w:rPr>
        <w:t>Порядок денний:</w:t>
      </w:r>
    </w:p>
    <w:p w:rsidR="00115E85" w:rsidRPr="00CC383F" w:rsidRDefault="00E7565D" w:rsidP="00115E85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>
        <w:rPr>
          <w:sz w:val="26"/>
          <w:szCs w:val="26"/>
        </w:rPr>
        <w:tab/>
      </w:r>
      <w:r w:rsidR="00115E85">
        <w:rPr>
          <w:sz w:val="26"/>
          <w:szCs w:val="26"/>
        </w:rPr>
        <w:tab/>
      </w:r>
      <w:r w:rsidR="00115E85" w:rsidRPr="00CC383F">
        <w:t xml:space="preserve">1. Про обрання </w:t>
      </w:r>
      <w:r w:rsidR="00115E85" w:rsidRPr="00CC383F">
        <w:rPr>
          <w:szCs w:val="28"/>
          <w:lang w:eastAsia="en-US"/>
        </w:rPr>
        <w:t>секретаря засідання постійної комісії.</w:t>
      </w:r>
    </w:p>
    <w:p w:rsidR="00115E85" w:rsidRPr="00CC383F" w:rsidRDefault="00115E85" w:rsidP="00115E85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 w:rsidRPr="00CC383F">
        <w:t xml:space="preserve">2. Звіт про хід виконання Програми розвитку й підтримки сфери надання адміністративних послуг у Дніпропетровській області на 2021 – 2023 роки </w:t>
      </w:r>
      <w:r w:rsidRPr="00CC383F">
        <w:rPr>
          <w:u w:val="single"/>
        </w:rPr>
        <w:t>в 2021 році</w:t>
      </w:r>
      <w:r w:rsidRPr="00CC383F">
        <w:t>, затвердженої рішенням обласної ради від</w:t>
      </w:r>
      <w:r>
        <w:t xml:space="preserve"> </w:t>
      </w:r>
      <w:r w:rsidRPr="00CC383F">
        <w:t>26 лютого</w:t>
      </w:r>
      <w:r>
        <w:t xml:space="preserve"> </w:t>
      </w:r>
      <w:r w:rsidRPr="00CC383F">
        <w:t xml:space="preserve">2021 року </w:t>
      </w:r>
      <w:r>
        <w:t xml:space="preserve">             </w:t>
      </w:r>
      <w:r w:rsidRPr="00CC383F">
        <w:t xml:space="preserve">№ 24-4/VIII </w:t>
      </w:r>
      <w:proofErr w:type="spellStart"/>
      <w:r w:rsidRPr="00CC383F">
        <w:t>„Про</w:t>
      </w:r>
      <w:proofErr w:type="spellEnd"/>
      <w:r w:rsidRPr="00CC383F">
        <w:t xml:space="preserve"> затвердження Програми розвитку й підтримки сфери надання адміністративних послуг у Дніпропетровській області на 2021 – 2023 роки”. </w:t>
      </w:r>
      <w:r w:rsidRPr="00CC383F">
        <w:rPr>
          <w:szCs w:val="28"/>
          <w:lang w:eastAsia="en-US"/>
        </w:rPr>
        <w:t>(</w:t>
      </w:r>
      <w:r w:rsidRPr="00CC383F"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115E85" w:rsidRPr="00CC383F" w:rsidRDefault="00115E85" w:rsidP="00115E85">
      <w:pPr>
        <w:tabs>
          <w:tab w:val="left" w:pos="709"/>
          <w:tab w:val="left" w:pos="7371"/>
        </w:tabs>
        <w:jc w:val="both"/>
        <w:rPr>
          <w:i/>
        </w:rPr>
      </w:pPr>
      <w:r w:rsidRPr="00CC383F">
        <w:rPr>
          <w:i/>
        </w:rPr>
        <w:tab/>
      </w:r>
    </w:p>
    <w:p w:rsidR="00115E85" w:rsidRPr="00CC383F" w:rsidRDefault="00115E85" w:rsidP="00115E85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>
        <w:lastRenderedPageBreak/>
        <w:t>3</w:t>
      </w:r>
      <w:r w:rsidRPr="00CC383F">
        <w:t xml:space="preserve">. Звіт про хід виконання Програми розвитку й підтримки сфери надання адміністративних послуг у Дніпропетровській області на 2021 – 2023 роки </w:t>
      </w:r>
      <w:r w:rsidRPr="00CC383F">
        <w:rPr>
          <w:szCs w:val="28"/>
        </w:rPr>
        <w:t xml:space="preserve">за </w:t>
      </w:r>
      <w:r w:rsidRPr="00CC383F">
        <w:rPr>
          <w:szCs w:val="28"/>
          <w:u w:val="single"/>
        </w:rPr>
        <w:t>І півріччя 2022 року</w:t>
      </w:r>
      <w:r w:rsidRPr="00CC383F">
        <w:t xml:space="preserve">, затвердженої рішенням обласної ради від </w:t>
      </w:r>
      <w:r>
        <w:t xml:space="preserve">          </w:t>
      </w:r>
      <w:r w:rsidRPr="00CC383F">
        <w:t xml:space="preserve">26 лютого  2021 року № 24-4/VIII </w:t>
      </w:r>
      <w:proofErr w:type="spellStart"/>
      <w:r w:rsidRPr="00CC383F">
        <w:t>„Про</w:t>
      </w:r>
      <w:proofErr w:type="spellEnd"/>
      <w:r w:rsidRPr="00CC383F"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  <w:r w:rsidRPr="00CC383F">
        <w:rPr>
          <w:szCs w:val="28"/>
          <w:lang w:eastAsia="en-US"/>
        </w:rPr>
        <w:t>(</w:t>
      </w:r>
      <w:r w:rsidRPr="00CC383F"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115E85" w:rsidRPr="00CC383F" w:rsidRDefault="00115E85" w:rsidP="00115E85">
      <w:pPr>
        <w:tabs>
          <w:tab w:val="left" w:pos="709"/>
          <w:tab w:val="left" w:pos="7371"/>
        </w:tabs>
        <w:jc w:val="both"/>
        <w:rPr>
          <w:szCs w:val="28"/>
        </w:rPr>
      </w:pPr>
      <w:r w:rsidRPr="00CC383F">
        <w:rPr>
          <w:i/>
        </w:rPr>
        <w:tab/>
      </w:r>
    </w:p>
    <w:p w:rsidR="00115E85" w:rsidRPr="00CC383F" w:rsidRDefault="00115E85" w:rsidP="00115E85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CC383F">
        <w:rPr>
          <w:szCs w:val="28"/>
        </w:rPr>
        <w:t xml:space="preserve">4. Про внесення до порядку денного </w:t>
      </w:r>
      <w:r>
        <w:rPr>
          <w:szCs w:val="28"/>
        </w:rPr>
        <w:t>дванадцятої</w:t>
      </w:r>
      <w:r w:rsidRPr="00CC383F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CC383F">
        <w:rPr>
          <w:szCs w:val="28"/>
        </w:rPr>
        <w:t>проєкту</w:t>
      </w:r>
      <w:proofErr w:type="spellEnd"/>
      <w:r w:rsidRPr="00CC383F">
        <w:rPr>
          <w:szCs w:val="28"/>
        </w:rPr>
        <w:t xml:space="preserve"> рішення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 </w:t>
      </w:r>
    </w:p>
    <w:p w:rsidR="00115E85" w:rsidRPr="00CC383F" w:rsidRDefault="00115E85" w:rsidP="00115E85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 w:rsidRPr="00CC383F">
        <w:rPr>
          <w:szCs w:val="28"/>
          <w:lang w:eastAsia="en-US"/>
        </w:rPr>
        <w:t>(</w:t>
      </w:r>
      <w:r w:rsidRPr="00CC383F"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115E85" w:rsidRPr="00CC383F" w:rsidRDefault="00115E85" w:rsidP="00115E85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</w:p>
    <w:p w:rsidR="00115E85" w:rsidRPr="00CC383F" w:rsidRDefault="00115E85" w:rsidP="00115E85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CC383F">
        <w:rPr>
          <w:szCs w:val="28"/>
        </w:rPr>
        <w:t xml:space="preserve">5. Про внесення до порядку денного </w:t>
      </w:r>
      <w:r>
        <w:rPr>
          <w:szCs w:val="28"/>
        </w:rPr>
        <w:t>дванадцятої</w:t>
      </w:r>
      <w:r w:rsidRPr="00CC383F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CC383F">
        <w:rPr>
          <w:szCs w:val="28"/>
        </w:rPr>
        <w:t>проєкту</w:t>
      </w:r>
      <w:proofErr w:type="spellEnd"/>
      <w:r w:rsidRPr="00CC383F">
        <w:rPr>
          <w:szCs w:val="28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115E85" w:rsidRDefault="00115E85" w:rsidP="00115E85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 w:rsidRPr="003B76A2">
        <w:rPr>
          <w:szCs w:val="28"/>
          <w:lang w:eastAsia="en-US"/>
        </w:rPr>
        <w:t xml:space="preserve"> (</w:t>
      </w:r>
      <w:r w:rsidRPr="003B76A2"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891E1B" w:rsidRDefault="00891E1B" w:rsidP="00115E85">
      <w:pPr>
        <w:jc w:val="both"/>
        <w:rPr>
          <w:i/>
          <w:szCs w:val="28"/>
          <w:lang w:eastAsia="en-US"/>
        </w:rPr>
      </w:pPr>
    </w:p>
    <w:p w:rsidR="00115E85" w:rsidRPr="00CC383F" w:rsidRDefault="00115E85" w:rsidP="00115E85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 w:rsidRPr="000C4481">
        <w:rPr>
          <w:rFonts w:eastAsia="Calibri"/>
          <w:b/>
          <w:szCs w:val="28"/>
          <w:lang w:eastAsia="en-US"/>
        </w:rPr>
        <w:t>СЛУХАЛИ 1:</w:t>
      </w:r>
      <w:r w:rsidRPr="00115E85">
        <w:t xml:space="preserve"> </w:t>
      </w:r>
      <w:r w:rsidRPr="00CC383F">
        <w:t xml:space="preserve">Про обрання </w:t>
      </w:r>
      <w:r w:rsidRPr="00CC383F">
        <w:rPr>
          <w:szCs w:val="28"/>
          <w:lang w:eastAsia="en-US"/>
        </w:rPr>
        <w:t>секретаря засідання постійної комісії.</w:t>
      </w:r>
    </w:p>
    <w:p w:rsidR="00115E85" w:rsidRDefault="00115E85" w:rsidP="00621584">
      <w:pPr>
        <w:tabs>
          <w:tab w:val="left" w:pos="567"/>
          <w:tab w:val="left" w:pos="709"/>
        </w:tabs>
        <w:ind w:firstLine="709"/>
        <w:jc w:val="both"/>
        <w:rPr>
          <w:b/>
          <w:szCs w:val="28"/>
          <w:lang w:eastAsia="en-US"/>
        </w:rPr>
      </w:pPr>
    </w:p>
    <w:p w:rsidR="00891E1B" w:rsidRDefault="00891E1B" w:rsidP="00621584">
      <w:pPr>
        <w:tabs>
          <w:tab w:val="left" w:pos="567"/>
          <w:tab w:val="left" w:pos="709"/>
        </w:tabs>
        <w:ind w:firstLine="709"/>
        <w:jc w:val="both"/>
        <w:rPr>
          <w:szCs w:val="28"/>
          <w:lang w:eastAsia="en-US"/>
        </w:rPr>
      </w:pPr>
      <w:r w:rsidRPr="00891E1B">
        <w:rPr>
          <w:b/>
          <w:szCs w:val="28"/>
          <w:lang w:eastAsia="en-US"/>
        </w:rPr>
        <w:t>ВИСТУПИЛИ:</w:t>
      </w:r>
      <w:r>
        <w:rPr>
          <w:szCs w:val="28"/>
          <w:lang w:eastAsia="en-US"/>
        </w:rPr>
        <w:t xml:space="preserve"> Тимошенко В.В. з пропозицією обрати секретарем засідання постійної комісії </w:t>
      </w:r>
      <w:proofErr w:type="spellStart"/>
      <w:r w:rsidR="00997094">
        <w:rPr>
          <w:szCs w:val="28"/>
          <w:lang w:eastAsia="en-US"/>
        </w:rPr>
        <w:t>Мірошніченко</w:t>
      </w:r>
      <w:proofErr w:type="spellEnd"/>
      <w:r w:rsidR="00997094">
        <w:rPr>
          <w:szCs w:val="28"/>
          <w:lang w:eastAsia="en-US"/>
        </w:rPr>
        <w:t xml:space="preserve"> М.О. </w:t>
      </w:r>
      <w:r>
        <w:rPr>
          <w:szCs w:val="28"/>
          <w:lang w:eastAsia="en-US"/>
        </w:rPr>
        <w:t xml:space="preserve">у зв’язку з відсутністю секретаря постійної комісії </w:t>
      </w:r>
      <w:proofErr w:type="spellStart"/>
      <w:r>
        <w:rPr>
          <w:szCs w:val="28"/>
          <w:lang w:eastAsia="en-US"/>
        </w:rPr>
        <w:t>Березинського</w:t>
      </w:r>
      <w:proofErr w:type="spellEnd"/>
      <w:r>
        <w:rPr>
          <w:szCs w:val="28"/>
          <w:lang w:eastAsia="en-US"/>
        </w:rPr>
        <w:t xml:space="preserve"> В.П.</w:t>
      </w:r>
    </w:p>
    <w:p w:rsidR="00891E1B" w:rsidRPr="00891E1B" w:rsidRDefault="00891E1B" w:rsidP="00621584">
      <w:pPr>
        <w:tabs>
          <w:tab w:val="left" w:pos="567"/>
          <w:tab w:val="left" w:pos="709"/>
        </w:tabs>
        <w:ind w:firstLine="709"/>
        <w:jc w:val="both"/>
        <w:rPr>
          <w:szCs w:val="28"/>
          <w:lang w:eastAsia="en-US"/>
        </w:rPr>
      </w:pPr>
    </w:p>
    <w:p w:rsidR="00E67F20" w:rsidRDefault="00891E1B" w:rsidP="00621584">
      <w:pPr>
        <w:tabs>
          <w:tab w:val="left" w:pos="567"/>
          <w:tab w:val="left" w:pos="709"/>
        </w:tabs>
        <w:jc w:val="both"/>
        <w:rPr>
          <w:szCs w:val="28"/>
          <w:lang w:eastAsia="en-US"/>
        </w:rPr>
      </w:pPr>
      <w:r>
        <w:rPr>
          <w:szCs w:val="28"/>
        </w:rPr>
        <w:tab/>
      </w:r>
      <w:r w:rsidRPr="00891E1B">
        <w:rPr>
          <w:b/>
          <w:szCs w:val="28"/>
        </w:rPr>
        <w:t>ВИРІШИЛИ:</w:t>
      </w: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обрати секретарем засідання постійної комісії              </w:t>
      </w:r>
      <w:proofErr w:type="spellStart"/>
      <w:r w:rsidR="00997094">
        <w:rPr>
          <w:szCs w:val="28"/>
          <w:lang w:eastAsia="en-US"/>
        </w:rPr>
        <w:t>Мірошніченко</w:t>
      </w:r>
      <w:proofErr w:type="spellEnd"/>
      <w:r w:rsidR="00997094">
        <w:rPr>
          <w:szCs w:val="28"/>
          <w:lang w:eastAsia="en-US"/>
        </w:rPr>
        <w:t xml:space="preserve"> М.О.</w:t>
      </w:r>
    </w:p>
    <w:p w:rsidR="00891E1B" w:rsidRPr="006C4563" w:rsidRDefault="00891E1B" w:rsidP="00891E1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891E1B" w:rsidRPr="007E762B" w:rsidRDefault="00891E1B" w:rsidP="00891E1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99709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2</w:t>
      </w:r>
    </w:p>
    <w:p w:rsidR="00891E1B" w:rsidRPr="006C4563" w:rsidRDefault="00891E1B" w:rsidP="00891E1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891E1B" w:rsidRPr="007C52C5" w:rsidRDefault="00891E1B" w:rsidP="00891E1B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891E1B" w:rsidRDefault="00891E1B" w:rsidP="00891E1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99709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2</w:t>
      </w:r>
    </w:p>
    <w:p w:rsidR="00891E1B" w:rsidRPr="007C52C5" w:rsidRDefault="00891E1B" w:rsidP="00891E1B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(</w:t>
      </w:r>
      <w:proofErr w:type="spellStart"/>
      <w:r w:rsidR="0099709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Мірошніченко</w:t>
      </w:r>
      <w:proofErr w:type="spellEnd"/>
      <w:r w:rsidR="0099709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М.О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. не голосува</w:t>
      </w:r>
      <w:r w:rsidR="0099709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ла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)</w:t>
      </w:r>
    </w:p>
    <w:p w:rsidR="00891E1B" w:rsidRPr="000C4481" w:rsidRDefault="00891E1B" w:rsidP="00621584">
      <w:pPr>
        <w:tabs>
          <w:tab w:val="left" w:pos="567"/>
          <w:tab w:val="left" w:pos="709"/>
        </w:tabs>
        <w:jc w:val="both"/>
        <w:rPr>
          <w:szCs w:val="28"/>
        </w:rPr>
      </w:pPr>
    </w:p>
    <w:p w:rsidR="00115E85" w:rsidRDefault="00ED5D8B" w:rsidP="00054C8C">
      <w:pPr>
        <w:tabs>
          <w:tab w:val="left" w:pos="709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="00A63EF3" w:rsidRPr="000C4481">
        <w:rPr>
          <w:rFonts w:eastAsia="Calibri"/>
          <w:b/>
          <w:szCs w:val="28"/>
          <w:lang w:eastAsia="en-US"/>
        </w:rPr>
        <w:t xml:space="preserve">СЛУХАЛИ </w:t>
      </w:r>
      <w:r w:rsidR="00115E85">
        <w:rPr>
          <w:rFonts w:eastAsia="Calibri"/>
          <w:b/>
          <w:szCs w:val="28"/>
          <w:lang w:eastAsia="en-US"/>
        </w:rPr>
        <w:t>2</w:t>
      </w:r>
      <w:r w:rsidR="00A63EF3" w:rsidRPr="000C4481">
        <w:rPr>
          <w:rFonts w:eastAsia="Calibri"/>
          <w:b/>
          <w:szCs w:val="28"/>
          <w:lang w:eastAsia="en-US"/>
        </w:rPr>
        <w:t>:</w:t>
      </w:r>
      <w:r w:rsidR="00A63EF3" w:rsidRPr="000C4481">
        <w:rPr>
          <w:rFonts w:eastAsia="Calibri"/>
          <w:szCs w:val="28"/>
          <w:lang w:eastAsia="en-US"/>
        </w:rPr>
        <w:t xml:space="preserve"> </w:t>
      </w:r>
      <w:r w:rsidR="00A63EF3" w:rsidRPr="000C4481">
        <w:rPr>
          <w:szCs w:val="28"/>
        </w:rPr>
        <w:t xml:space="preserve"> </w:t>
      </w:r>
      <w:r w:rsidR="00115E85" w:rsidRPr="00115E85">
        <w:rPr>
          <w:szCs w:val="28"/>
        </w:rPr>
        <w:t xml:space="preserve">Звіт про хід виконання Програми розвитку й підтримки сфери надання адміністративних послуг у Дніпропетровській області на 2021 – 2023 роки </w:t>
      </w:r>
      <w:r w:rsidR="00115E85" w:rsidRPr="00115E85">
        <w:rPr>
          <w:szCs w:val="28"/>
          <w:u w:val="single"/>
        </w:rPr>
        <w:t>в 2021 році</w:t>
      </w:r>
      <w:r w:rsidR="00115E85" w:rsidRPr="00115E85">
        <w:rPr>
          <w:szCs w:val="28"/>
        </w:rPr>
        <w:t xml:space="preserve">, затвердженої рішенням обласної ради від 26 лютого 2021 року № 24-4/VIII </w:t>
      </w:r>
      <w:proofErr w:type="spellStart"/>
      <w:r w:rsidR="00115E85" w:rsidRPr="00115E85">
        <w:rPr>
          <w:szCs w:val="28"/>
        </w:rPr>
        <w:t>„Про</w:t>
      </w:r>
      <w:proofErr w:type="spellEnd"/>
      <w:r w:rsidR="00115E85" w:rsidRPr="00115E85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  <w:r w:rsidR="00054C8C">
        <w:rPr>
          <w:rFonts w:eastAsia="Calibri"/>
          <w:szCs w:val="28"/>
          <w:lang w:eastAsia="en-US"/>
        </w:rPr>
        <w:tab/>
      </w:r>
    </w:p>
    <w:p w:rsidR="00A7092C" w:rsidRPr="00ED5D8B" w:rsidRDefault="00115E85" w:rsidP="00054C8C">
      <w:pPr>
        <w:tabs>
          <w:tab w:val="left" w:pos="709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A63EF3" w:rsidRPr="00ED5D8B">
        <w:rPr>
          <w:rFonts w:eastAsia="Calibri"/>
          <w:szCs w:val="28"/>
          <w:lang w:eastAsia="en-US"/>
        </w:rPr>
        <w:t xml:space="preserve">Інформація: </w:t>
      </w:r>
      <w:r>
        <w:rPr>
          <w:rFonts w:eastAsia="Calibri"/>
          <w:szCs w:val="28"/>
          <w:lang w:eastAsia="en-US"/>
        </w:rPr>
        <w:t>Тимошенко В.В.</w:t>
      </w:r>
    </w:p>
    <w:p w:rsidR="000D23CF" w:rsidRPr="000C4481" w:rsidRDefault="0000389D" w:rsidP="0000389D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</w:p>
    <w:p w:rsidR="00514219" w:rsidRPr="000C4481" w:rsidRDefault="00514219" w:rsidP="00AB3545">
      <w:pPr>
        <w:ind w:firstLine="708"/>
        <w:jc w:val="both"/>
        <w:rPr>
          <w:b/>
          <w:szCs w:val="28"/>
        </w:rPr>
      </w:pPr>
      <w:r w:rsidRPr="000C4481">
        <w:rPr>
          <w:b/>
          <w:szCs w:val="28"/>
        </w:rPr>
        <w:lastRenderedPageBreak/>
        <w:t xml:space="preserve">ВИРІШИЛИ: </w:t>
      </w:r>
    </w:p>
    <w:p w:rsidR="00054C8C" w:rsidRDefault="00054C8C" w:rsidP="00054C8C">
      <w:pPr>
        <w:ind w:firstLine="708"/>
        <w:jc w:val="both"/>
        <w:rPr>
          <w:szCs w:val="28"/>
        </w:rPr>
      </w:pPr>
      <w:r w:rsidRPr="0006354F">
        <w:t xml:space="preserve">1. Інформацію про </w:t>
      </w:r>
      <w:r w:rsidR="00115E85" w:rsidRPr="00115E85">
        <w:rPr>
          <w:szCs w:val="28"/>
        </w:rPr>
        <w:t xml:space="preserve">хід виконання Програми розвитку й підтримки сфери надання адміністративних послуг у Дніпропетровській області на 2021 – 2023 роки в 2021 році, затвердженої рішенням обласної ради від 26 лютого 2021 року № 24-4/VIII </w:t>
      </w:r>
      <w:proofErr w:type="spellStart"/>
      <w:r w:rsidR="00115E85" w:rsidRPr="00115E85">
        <w:rPr>
          <w:szCs w:val="28"/>
        </w:rPr>
        <w:t>„Про</w:t>
      </w:r>
      <w:proofErr w:type="spellEnd"/>
      <w:r w:rsidR="00115E85" w:rsidRPr="00115E85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</w:t>
      </w:r>
      <w:r w:rsidR="00115E85">
        <w:rPr>
          <w:szCs w:val="28"/>
        </w:rPr>
        <w:t>ій області на 2021 – 2023 роки”</w:t>
      </w:r>
      <w:r w:rsidR="00E7565D">
        <w:rPr>
          <w:szCs w:val="28"/>
        </w:rPr>
        <w:t xml:space="preserve"> </w:t>
      </w:r>
      <w:r>
        <w:rPr>
          <w:szCs w:val="28"/>
        </w:rPr>
        <w:t>взяти до вдома.</w:t>
      </w:r>
    </w:p>
    <w:p w:rsidR="00054C8C" w:rsidRPr="0006354F" w:rsidRDefault="00054C8C" w:rsidP="00054C8C">
      <w:pPr>
        <w:jc w:val="both"/>
      </w:pPr>
    </w:p>
    <w:p w:rsidR="00054C8C" w:rsidRPr="006C4563" w:rsidRDefault="00054C8C" w:rsidP="00054C8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054C8C" w:rsidRPr="007E762B" w:rsidRDefault="00054C8C" w:rsidP="00054C8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99709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3</w:t>
      </w:r>
    </w:p>
    <w:p w:rsidR="00054C8C" w:rsidRPr="006C4563" w:rsidRDefault="00054C8C" w:rsidP="00054C8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054C8C" w:rsidRPr="007C52C5" w:rsidRDefault="00054C8C" w:rsidP="00054C8C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054C8C" w:rsidRPr="007C52C5" w:rsidRDefault="00054C8C" w:rsidP="00054C8C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99709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3</w:t>
      </w:r>
    </w:p>
    <w:p w:rsidR="00621584" w:rsidRDefault="00312551" w:rsidP="00054C8C">
      <w:pPr>
        <w:tabs>
          <w:tab w:val="left" w:pos="426"/>
          <w:tab w:val="left" w:pos="709"/>
        </w:tabs>
        <w:ind w:right="283"/>
        <w:contextualSpacing/>
        <w:jc w:val="both"/>
        <w:rPr>
          <w:b/>
          <w:szCs w:val="28"/>
        </w:rPr>
      </w:pPr>
      <w:r w:rsidRPr="000C4481">
        <w:rPr>
          <w:b/>
          <w:szCs w:val="28"/>
        </w:rPr>
        <w:tab/>
      </w:r>
    </w:p>
    <w:p w:rsidR="00621584" w:rsidRPr="00621584" w:rsidRDefault="00621584" w:rsidP="00621584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>
        <w:rPr>
          <w:b/>
          <w:szCs w:val="28"/>
        </w:rPr>
        <w:tab/>
        <w:t xml:space="preserve">СЛУХАЛИ </w:t>
      </w:r>
      <w:r w:rsidR="00115E85">
        <w:rPr>
          <w:b/>
          <w:szCs w:val="28"/>
        </w:rPr>
        <w:t>3</w:t>
      </w:r>
      <w:r>
        <w:rPr>
          <w:b/>
          <w:szCs w:val="28"/>
        </w:rPr>
        <w:t xml:space="preserve">: </w:t>
      </w:r>
      <w:r w:rsidR="00115E85" w:rsidRPr="00CC383F">
        <w:t xml:space="preserve">Звіт про хід виконання Програми розвитку й підтримки сфери надання адміністративних послуг у Дніпропетровській області на 2021 – 2023 роки </w:t>
      </w:r>
      <w:r w:rsidR="00115E85" w:rsidRPr="00CC383F">
        <w:rPr>
          <w:szCs w:val="28"/>
        </w:rPr>
        <w:t xml:space="preserve">за </w:t>
      </w:r>
      <w:r w:rsidR="00115E85" w:rsidRPr="00CC383F">
        <w:rPr>
          <w:szCs w:val="28"/>
          <w:u w:val="single"/>
        </w:rPr>
        <w:t>І півріччя 2022 року</w:t>
      </w:r>
      <w:r w:rsidR="00115E85" w:rsidRPr="00CC383F">
        <w:t xml:space="preserve">, затвердженої рішенням обласної ради від </w:t>
      </w:r>
      <w:r w:rsidR="00115E85">
        <w:t xml:space="preserve">          </w:t>
      </w:r>
      <w:r w:rsidR="00115E85" w:rsidRPr="00CC383F">
        <w:t xml:space="preserve">26 лютого  2021 року № 24-4/VIII </w:t>
      </w:r>
      <w:proofErr w:type="spellStart"/>
      <w:r w:rsidR="00115E85" w:rsidRPr="00CC383F">
        <w:t>„Про</w:t>
      </w:r>
      <w:proofErr w:type="spellEnd"/>
      <w:r w:rsidR="00115E85" w:rsidRPr="00CC383F">
        <w:t xml:space="preserve"> затвердження Програми розвитку й підтримки сфери надання адміністративних послуг у Дніпропетровській області на 2021 – 2023 роки”</w:t>
      </w:r>
    </w:p>
    <w:p w:rsidR="00621584" w:rsidRDefault="00621584" w:rsidP="00621584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 w:rsidRPr="00621584">
        <w:rPr>
          <w:i/>
          <w:szCs w:val="28"/>
        </w:rPr>
        <w:tab/>
      </w:r>
      <w:r>
        <w:rPr>
          <w:i/>
          <w:szCs w:val="28"/>
        </w:rPr>
        <w:tab/>
      </w:r>
      <w:r w:rsidRPr="00621584">
        <w:rPr>
          <w:szCs w:val="28"/>
        </w:rPr>
        <w:t xml:space="preserve">Інформація </w:t>
      </w:r>
      <w:r w:rsidR="00115E85">
        <w:rPr>
          <w:szCs w:val="28"/>
        </w:rPr>
        <w:t>Тимошенко В.В.</w:t>
      </w:r>
    </w:p>
    <w:p w:rsidR="00621584" w:rsidRPr="00621584" w:rsidRDefault="00621584" w:rsidP="00621584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</w:p>
    <w:p w:rsidR="00621584" w:rsidRPr="000C4481" w:rsidRDefault="00621584" w:rsidP="00621584">
      <w:pPr>
        <w:ind w:firstLine="708"/>
        <w:jc w:val="both"/>
        <w:rPr>
          <w:b/>
          <w:szCs w:val="28"/>
        </w:rPr>
      </w:pPr>
      <w:r w:rsidRPr="000C4481">
        <w:rPr>
          <w:b/>
          <w:szCs w:val="28"/>
        </w:rPr>
        <w:t xml:space="preserve">ВИРІШИЛИ: </w:t>
      </w:r>
    </w:p>
    <w:p w:rsidR="00621584" w:rsidRDefault="00246D0E" w:rsidP="00621584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>
        <w:tab/>
      </w:r>
      <w:r>
        <w:tab/>
      </w:r>
      <w:r w:rsidR="00621584" w:rsidRPr="0006354F">
        <w:t xml:space="preserve">1. Інформацію про </w:t>
      </w:r>
      <w:r w:rsidR="00D01573" w:rsidRPr="00D01573">
        <w:rPr>
          <w:szCs w:val="28"/>
        </w:rPr>
        <w:t xml:space="preserve">хід виконання Програми розвитку й підтримки сфери надання адміністративних послуг у Дніпропетровській області на 2021 – 2023 роки за </w:t>
      </w:r>
      <w:r w:rsidR="00D01573" w:rsidRPr="00D01573">
        <w:rPr>
          <w:szCs w:val="28"/>
          <w:u w:val="single"/>
        </w:rPr>
        <w:t>І півріччя 2022 року</w:t>
      </w:r>
      <w:r w:rsidR="00D01573" w:rsidRPr="00D01573">
        <w:rPr>
          <w:szCs w:val="28"/>
        </w:rPr>
        <w:t xml:space="preserve">, затвердженої рішенням обласної ради від           26 лютого  2021 року № 24-4/VIII </w:t>
      </w:r>
      <w:proofErr w:type="spellStart"/>
      <w:r w:rsidR="00D01573" w:rsidRPr="00D01573">
        <w:rPr>
          <w:szCs w:val="28"/>
        </w:rPr>
        <w:t>„Про</w:t>
      </w:r>
      <w:proofErr w:type="spellEnd"/>
      <w:r w:rsidR="00D01573" w:rsidRPr="00D01573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</w:t>
      </w:r>
      <w:r w:rsidR="00621584">
        <w:rPr>
          <w:szCs w:val="28"/>
        </w:rPr>
        <w:t xml:space="preserve"> взяти до вдома.</w:t>
      </w:r>
    </w:p>
    <w:p w:rsidR="00D01573" w:rsidRDefault="00D01573" w:rsidP="00621584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</w:p>
    <w:p w:rsidR="00621584" w:rsidRPr="006C4563" w:rsidRDefault="00621584" w:rsidP="0062158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621584" w:rsidRPr="007E762B" w:rsidRDefault="00621584" w:rsidP="0062158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99709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3</w:t>
      </w:r>
    </w:p>
    <w:p w:rsidR="00621584" w:rsidRPr="006C4563" w:rsidRDefault="00621584" w:rsidP="0062158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621584" w:rsidRPr="007C52C5" w:rsidRDefault="00621584" w:rsidP="00621584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621584" w:rsidRPr="007C52C5" w:rsidRDefault="00621584" w:rsidP="0062158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99709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3</w:t>
      </w:r>
    </w:p>
    <w:p w:rsidR="00621584" w:rsidRPr="00621584" w:rsidRDefault="00621584" w:rsidP="00054C8C">
      <w:pPr>
        <w:tabs>
          <w:tab w:val="left" w:pos="426"/>
          <w:tab w:val="left" w:pos="709"/>
        </w:tabs>
        <w:ind w:right="283"/>
        <w:contextualSpacing/>
        <w:jc w:val="both"/>
        <w:rPr>
          <w:b/>
          <w:szCs w:val="28"/>
        </w:rPr>
      </w:pPr>
    </w:p>
    <w:p w:rsidR="00621584" w:rsidRPr="00621584" w:rsidRDefault="00621584" w:rsidP="00054C8C">
      <w:pPr>
        <w:tabs>
          <w:tab w:val="left" w:pos="426"/>
          <w:tab w:val="left" w:pos="709"/>
        </w:tabs>
        <w:ind w:right="283"/>
        <w:contextualSpacing/>
        <w:jc w:val="both"/>
        <w:rPr>
          <w:b/>
          <w:szCs w:val="28"/>
        </w:rPr>
      </w:pPr>
    </w:p>
    <w:p w:rsidR="00054C8C" w:rsidRPr="000C4481" w:rsidRDefault="00621584" w:rsidP="00054C8C">
      <w:pPr>
        <w:tabs>
          <w:tab w:val="left" w:pos="426"/>
          <w:tab w:val="left" w:pos="709"/>
        </w:tabs>
        <w:ind w:right="283"/>
        <w:contextualSpacing/>
        <w:jc w:val="both"/>
        <w:rPr>
          <w:szCs w:val="28"/>
          <w:lang w:eastAsia="en-US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054C8C" w:rsidRPr="00621584">
        <w:rPr>
          <w:b/>
          <w:szCs w:val="28"/>
        </w:rPr>
        <w:t>СЛУХАЛИ</w:t>
      </w:r>
      <w:r>
        <w:rPr>
          <w:b/>
          <w:szCs w:val="28"/>
        </w:rPr>
        <w:t xml:space="preserve"> </w:t>
      </w:r>
      <w:r w:rsidR="00D01573">
        <w:rPr>
          <w:b/>
          <w:szCs w:val="28"/>
        </w:rPr>
        <w:t>4</w:t>
      </w:r>
      <w:r w:rsidR="00054C8C" w:rsidRPr="00621584">
        <w:rPr>
          <w:b/>
          <w:szCs w:val="28"/>
        </w:rPr>
        <w:t xml:space="preserve">: </w:t>
      </w:r>
      <w:r w:rsidR="00054C8C" w:rsidRPr="00621584">
        <w:rPr>
          <w:szCs w:val="28"/>
        </w:rPr>
        <w:t xml:space="preserve">Про внесення до порядку денного </w:t>
      </w:r>
      <w:r w:rsidR="00D01573">
        <w:rPr>
          <w:szCs w:val="28"/>
        </w:rPr>
        <w:t>дванадцятої</w:t>
      </w:r>
      <w:r w:rsidR="00054C8C" w:rsidRPr="00621584">
        <w:rPr>
          <w:szCs w:val="28"/>
        </w:rPr>
        <w:t xml:space="preserve"> сесії Дніпропетровської обласної ради VIII скликання</w:t>
      </w:r>
      <w:r w:rsidR="00054C8C" w:rsidRPr="000C4481">
        <w:rPr>
          <w:szCs w:val="28"/>
        </w:rPr>
        <w:t xml:space="preserve"> </w:t>
      </w:r>
      <w:proofErr w:type="spellStart"/>
      <w:r w:rsidR="00054C8C" w:rsidRPr="000C4481">
        <w:rPr>
          <w:szCs w:val="28"/>
        </w:rPr>
        <w:t>проєкту</w:t>
      </w:r>
      <w:proofErr w:type="spellEnd"/>
      <w:r w:rsidR="00054C8C" w:rsidRPr="000C4481">
        <w:rPr>
          <w:szCs w:val="28"/>
        </w:rPr>
        <w:t xml:space="preserve"> рішення ,,</w:t>
      </w:r>
      <w:r w:rsidR="00054C8C" w:rsidRPr="000C4481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  <w:r w:rsidRPr="000C4481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Інформація: </w:t>
      </w:r>
      <w:proofErr w:type="spellStart"/>
      <w:r w:rsidRPr="000C4481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Pr="000C4481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  <w:r w:rsidRPr="000C4481">
        <w:rPr>
          <w:sz w:val="28"/>
          <w:szCs w:val="28"/>
          <w:lang w:val="uk-UA"/>
        </w:rPr>
        <w:t xml:space="preserve"> </w:t>
      </w:r>
    </w:p>
    <w:p w:rsidR="00054C8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</w:p>
    <w:p w:rsidR="00054C8C" w:rsidRPr="000C4481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  <w:r w:rsidRPr="000C4481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0C448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97094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Pr="000C4481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C8C" w:rsidRPr="000C4481" w:rsidRDefault="00054C8C" w:rsidP="00054C8C">
      <w:pPr>
        <w:ind w:firstLine="708"/>
        <w:jc w:val="both"/>
        <w:rPr>
          <w:b/>
          <w:szCs w:val="28"/>
        </w:rPr>
      </w:pPr>
      <w:r w:rsidRPr="000C4481">
        <w:rPr>
          <w:b/>
          <w:szCs w:val="28"/>
        </w:rPr>
        <w:t xml:space="preserve">ВИРІШИЛИ: </w:t>
      </w:r>
    </w:p>
    <w:p w:rsidR="00054C8C" w:rsidRPr="000C4481" w:rsidRDefault="00054C8C" w:rsidP="00054C8C">
      <w:pPr>
        <w:ind w:firstLine="708"/>
        <w:jc w:val="both"/>
        <w:rPr>
          <w:szCs w:val="28"/>
        </w:rPr>
      </w:pPr>
      <w:r w:rsidRPr="000C4481">
        <w:rPr>
          <w:szCs w:val="28"/>
        </w:rPr>
        <w:t xml:space="preserve">1. Інформацію </w:t>
      </w:r>
      <w:proofErr w:type="spellStart"/>
      <w:r w:rsidRPr="000C4481">
        <w:rPr>
          <w:szCs w:val="28"/>
        </w:rPr>
        <w:t>Тимошенка</w:t>
      </w:r>
      <w:proofErr w:type="spellEnd"/>
      <w:r w:rsidRPr="000C4481">
        <w:rPr>
          <w:szCs w:val="28"/>
        </w:rPr>
        <w:t xml:space="preserve"> В.В.  про внесення до порядку денного </w:t>
      </w:r>
      <w:r w:rsidR="00D01573">
        <w:rPr>
          <w:szCs w:val="28"/>
        </w:rPr>
        <w:t>дванадцятої</w:t>
      </w:r>
      <w:r w:rsidRPr="000C4481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0C4481">
        <w:rPr>
          <w:szCs w:val="28"/>
        </w:rPr>
        <w:t>проєкту</w:t>
      </w:r>
      <w:proofErr w:type="spellEnd"/>
      <w:r w:rsidRPr="000C4481">
        <w:rPr>
          <w:szCs w:val="28"/>
        </w:rPr>
        <w:t xml:space="preserve"> рішення ,,</w:t>
      </w:r>
      <w:r w:rsidRPr="000C4481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0C4481">
        <w:rPr>
          <w:szCs w:val="28"/>
        </w:rPr>
        <w:t xml:space="preserve">взяти до відома. </w:t>
      </w:r>
    </w:p>
    <w:p w:rsidR="00054C8C" w:rsidRPr="000C4481" w:rsidRDefault="00054C8C" w:rsidP="00054C8C">
      <w:pPr>
        <w:ind w:firstLine="708"/>
        <w:jc w:val="both"/>
        <w:rPr>
          <w:szCs w:val="28"/>
          <w:lang w:eastAsia="en-US"/>
        </w:rPr>
      </w:pPr>
      <w:r w:rsidRPr="000C4481">
        <w:rPr>
          <w:szCs w:val="28"/>
        </w:rPr>
        <w:t xml:space="preserve">2. Погодити </w:t>
      </w:r>
      <w:proofErr w:type="spellStart"/>
      <w:r w:rsidRPr="000C4481">
        <w:rPr>
          <w:szCs w:val="28"/>
        </w:rPr>
        <w:t>проєкт</w:t>
      </w:r>
      <w:proofErr w:type="spellEnd"/>
      <w:r w:rsidRPr="000C4481">
        <w:rPr>
          <w:szCs w:val="28"/>
        </w:rPr>
        <w:t xml:space="preserve"> рішення ,,</w:t>
      </w:r>
      <w:r w:rsidRPr="000C4481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0C4481" w:rsidRDefault="00054C8C" w:rsidP="00054C8C">
      <w:pPr>
        <w:ind w:firstLine="654"/>
        <w:jc w:val="both"/>
        <w:rPr>
          <w:szCs w:val="28"/>
          <w:lang w:eastAsia="en-US"/>
        </w:rPr>
      </w:pPr>
      <w:r w:rsidRPr="000C4481">
        <w:rPr>
          <w:szCs w:val="28"/>
        </w:rPr>
        <w:t>3</w:t>
      </w:r>
      <w:r w:rsidRPr="000C4481">
        <w:rPr>
          <w:i/>
          <w:szCs w:val="28"/>
        </w:rPr>
        <w:t xml:space="preserve">. </w:t>
      </w:r>
      <w:r w:rsidRPr="000C4481">
        <w:rPr>
          <w:szCs w:val="28"/>
        </w:rPr>
        <w:t xml:space="preserve">Рекомендувати сесії обласної ради розглянути </w:t>
      </w:r>
      <w:proofErr w:type="spellStart"/>
      <w:r w:rsidRPr="000C4481">
        <w:rPr>
          <w:szCs w:val="28"/>
        </w:rPr>
        <w:t>проєкт</w:t>
      </w:r>
      <w:proofErr w:type="spellEnd"/>
      <w:r w:rsidRPr="000C4481">
        <w:rPr>
          <w:szCs w:val="28"/>
        </w:rPr>
        <w:t xml:space="preserve"> рішення  ,,</w:t>
      </w:r>
      <w:r w:rsidRPr="000C4481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0C4481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0C4481">
        <w:rPr>
          <w:noProof/>
          <w:szCs w:val="28"/>
          <w:lang w:val="ru-RU"/>
        </w:rPr>
        <w:t>Доповідачем з цього питання затвердити</w:t>
      </w:r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Тимошенка</w:t>
      </w:r>
      <w:proofErr w:type="spellEnd"/>
      <w:r w:rsidRPr="000C4481">
        <w:rPr>
          <w:szCs w:val="28"/>
          <w:lang w:val="ru-RU"/>
        </w:rPr>
        <w:t xml:space="preserve"> В.В.</w:t>
      </w:r>
    </w:p>
    <w:p w:rsidR="00054C8C" w:rsidRPr="000C4481" w:rsidRDefault="00054C8C" w:rsidP="00054C8C">
      <w:pPr>
        <w:jc w:val="both"/>
        <w:rPr>
          <w:szCs w:val="28"/>
          <w:lang w:val="ru-RU"/>
        </w:rPr>
      </w:pPr>
    </w:p>
    <w:p w:rsidR="00054C8C" w:rsidRPr="000C4481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Результати голосування:</w:t>
      </w:r>
    </w:p>
    <w:p w:rsidR="00054C8C" w:rsidRPr="000C4481" w:rsidRDefault="00997094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– 3</w:t>
      </w:r>
    </w:p>
    <w:p w:rsidR="00054C8C" w:rsidRPr="000C4481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проти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0</w:t>
      </w:r>
    </w:p>
    <w:p w:rsidR="00054C8C" w:rsidRPr="000C4481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утримались          – 0</w:t>
      </w:r>
    </w:p>
    <w:p w:rsidR="00054C8C" w:rsidRPr="000C4481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усього </w:t>
      </w:r>
      <w:r w:rsidRPr="000C4481">
        <w:rPr>
          <w:b/>
          <w:szCs w:val="28"/>
        </w:rPr>
        <w:tab/>
      </w:r>
      <w:r w:rsidR="00997094">
        <w:rPr>
          <w:b/>
          <w:szCs w:val="28"/>
        </w:rPr>
        <w:t xml:space="preserve">        –  3</w:t>
      </w:r>
    </w:p>
    <w:p w:rsidR="00054C8C" w:rsidRPr="000C4481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54C8C" w:rsidRPr="000C4481" w:rsidRDefault="00054C8C" w:rsidP="00054C8C">
      <w:pPr>
        <w:tabs>
          <w:tab w:val="left" w:pos="709"/>
        </w:tabs>
        <w:ind w:right="283"/>
        <w:contextualSpacing/>
        <w:jc w:val="both"/>
        <w:rPr>
          <w:szCs w:val="28"/>
        </w:rPr>
      </w:pPr>
      <w:r w:rsidRPr="000C4481">
        <w:rPr>
          <w:b/>
          <w:szCs w:val="28"/>
        </w:rPr>
        <w:tab/>
        <w:t xml:space="preserve">СЛУХАЛИ </w:t>
      </w:r>
      <w:r w:rsidR="00D01573">
        <w:rPr>
          <w:b/>
          <w:szCs w:val="28"/>
        </w:rPr>
        <w:t>5</w:t>
      </w:r>
      <w:r w:rsidRPr="000C4481">
        <w:rPr>
          <w:b/>
          <w:szCs w:val="28"/>
        </w:rPr>
        <w:t>:</w:t>
      </w:r>
      <w:r w:rsidRPr="000C4481">
        <w:rPr>
          <w:szCs w:val="28"/>
        </w:rPr>
        <w:t xml:space="preserve"> Про внесення до порядку денного </w:t>
      </w:r>
      <w:r w:rsidR="00D01573">
        <w:rPr>
          <w:szCs w:val="28"/>
        </w:rPr>
        <w:t>дванадцятої</w:t>
      </w:r>
      <w:r w:rsidRPr="000C4481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0C4481">
        <w:rPr>
          <w:szCs w:val="28"/>
        </w:rPr>
        <w:t>проєкту</w:t>
      </w:r>
      <w:proofErr w:type="spellEnd"/>
      <w:r w:rsidRPr="000C4481">
        <w:rPr>
          <w:szCs w:val="28"/>
        </w:rPr>
        <w:t xml:space="preserve"> рішення ,,</w:t>
      </w:r>
      <w:r w:rsidRPr="000C4481">
        <w:rPr>
          <w:szCs w:val="28"/>
          <w:lang w:eastAsia="en-US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054C8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 w:eastAsia="uk-UA"/>
        </w:rPr>
        <w:tab/>
        <w:t>Інформація</w:t>
      </w:r>
      <w:r w:rsidRPr="000C4481">
        <w:rPr>
          <w:sz w:val="28"/>
          <w:szCs w:val="28"/>
          <w:lang w:val="uk-UA" w:eastAsia="uk-UA"/>
        </w:rPr>
        <w:t xml:space="preserve">: </w:t>
      </w:r>
      <w:proofErr w:type="spellStart"/>
      <w:r w:rsidR="00891E1B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891E1B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</w:p>
    <w:p w:rsidR="00054C8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Pr="000C4481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0C4481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0C448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91E1B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Pr="000C4481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Pr="000C4481" w:rsidRDefault="00054C8C" w:rsidP="00054C8C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0C4481">
        <w:rPr>
          <w:b/>
          <w:szCs w:val="28"/>
        </w:rPr>
        <w:tab/>
        <w:t xml:space="preserve">ВИРІШИЛИ: </w:t>
      </w:r>
    </w:p>
    <w:p w:rsidR="00054C8C" w:rsidRPr="000C4481" w:rsidRDefault="00054C8C" w:rsidP="00054C8C">
      <w:pPr>
        <w:ind w:firstLine="708"/>
        <w:jc w:val="both"/>
        <w:rPr>
          <w:szCs w:val="28"/>
        </w:rPr>
      </w:pPr>
      <w:r w:rsidRPr="000C4481">
        <w:rPr>
          <w:szCs w:val="28"/>
        </w:rPr>
        <w:t xml:space="preserve">1. Інформацію </w:t>
      </w:r>
      <w:proofErr w:type="spellStart"/>
      <w:r w:rsidRPr="000C4481">
        <w:rPr>
          <w:szCs w:val="28"/>
        </w:rPr>
        <w:t>Тимошенка</w:t>
      </w:r>
      <w:proofErr w:type="spellEnd"/>
      <w:r w:rsidRPr="000C4481">
        <w:rPr>
          <w:szCs w:val="28"/>
        </w:rPr>
        <w:t xml:space="preserve"> В.В. про внесення до порядку денного </w:t>
      </w:r>
      <w:r w:rsidR="00D01573">
        <w:rPr>
          <w:szCs w:val="28"/>
        </w:rPr>
        <w:t>дванадцятої</w:t>
      </w:r>
      <w:r w:rsidRPr="000C4481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0C4481">
        <w:rPr>
          <w:szCs w:val="28"/>
        </w:rPr>
        <w:t>проєкту</w:t>
      </w:r>
      <w:proofErr w:type="spellEnd"/>
      <w:r w:rsidRPr="000C4481">
        <w:rPr>
          <w:szCs w:val="28"/>
        </w:rPr>
        <w:t xml:space="preserve"> рішення ,,П</w:t>
      </w:r>
      <w:r w:rsidRPr="000C4481">
        <w:rPr>
          <w:szCs w:val="28"/>
          <w:lang w:eastAsia="en-US"/>
        </w:rPr>
        <w:t xml:space="preserve">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 </w:t>
      </w:r>
      <w:r w:rsidRPr="000C4481">
        <w:rPr>
          <w:szCs w:val="28"/>
        </w:rPr>
        <w:t>взяти до відома.</w:t>
      </w:r>
    </w:p>
    <w:p w:rsidR="00054C8C" w:rsidRPr="000C4481" w:rsidRDefault="00054C8C" w:rsidP="00054C8C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0C4481">
        <w:rPr>
          <w:szCs w:val="28"/>
        </w:rPr>
        <w:t xml:space="preserve">. Погодити </w:t>
      </w:r>
      <w:proofErr w:type="spellStart"/>
      <w:r w:rsidRPr="000C4481">
        <w:rPr>
          <w:szCs w:val="28"/>
        </w:rPr>
        <w:t>проєкт</w:t>
      </w:r>
      <w:proofErr w:type="spellEnd"/>
      <w:r w:rsidRPr="000C4481">
        <w:rPr>
          <w:szCs w:val="28"/>
        </w:rPr>
        <w:t xml:space="preserve"> рішення </w:t>
      </w:r>
      <w:proofErr w:type="spellStart"/>
      <w:r w:rsidRPr="000C4481">
        <w:rPr>
          <w:szCs w:val="28"/>
        </w:rPr>
        <w:t>„</w:t>
      </w:r>
      <w:r w:rsidRPr="000C4481">
        <w:rPr>
          <w:szCs w:val="28"/>
          <w:lang w:eastAsia="en-US"/>
        </w:rPr>
        <w:t>Про</w:t>
      </w:r>
      <w:proofErr w:type="spellEnd"/>
      <w:r w:rsidRPr="000C4481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0C4481">
        <w:rPr>
          <w:szCs w:val="28"/>
        </w:rPr>
        <w:t>”</w:t>
      </w:r>
    </w:p>
    <w:p w:rsidR="00054C8C" w:rsidRPr="000C4481" w:rsidRDefault="00054C8C" w:rsidP="00054C8C">
      <w:pPr>
        <w:ind w:firstLine="654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0C4481">
        <w:rPr>
          <w:szCs w:val="28"/>
        </w:rPr>
        <w:t xml:space="preserve">. Рекомендувати сесії обласної ради розглянути </w:t>
      </w:r>
      <w:proofErr w:type="spellStart"/>
      <w:r w:rsidRPr="000C4481">
        <w:rPr>
          <w:szCs w:val="28"/>
        </w:rPr>
        <w:t>проєкт</w:t>
      </w:r>
      <w:proofErr w:type="spellEnd"/>
      <w:r w:rsidRPr="000C4481">
        <w:rPr>
          <w:szCs w:val="28"/>
        </w:rPr>
        <w:t xml:space="preserve"> рішення  </w:t>
      </w:r>
      <w:proofErr w:type="spellStart"/>
      <w:r w:rsidRPr="000C4481">
        <w:rPr>
          <w:szCs w:val="28"/>
        </w:rPr>
        <w:t>„</w:t>
      </w:r>
      <w:r w:rsidRPr="000C4481">
        <w:rPr>
          <w:szCs w:val="28"/>
          <w:lang w:eastAsia="en-US"/>
        </w:rPr>
        <w:t>Про</w:t>
      </w:r>
      <w:proofErr w:type="spellEnd"/>
      <w:r w:rsidRPr="000C4481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0C4481">
        <w:rPr>
          <w:szCs w:val="28"/>
        </w:rPr>
        <w:t>”</w:t>
      </w:r>
    </w:p>
    <w:p w:rsidR="00054C8C" w:rsidRPr="000C4481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0C4481">
        <w:rPr>
          <w:noProof/>
          <w:szCs w:val="28"/>
          <w:lang w:val="ru-RU"/>
        </w:rPr>
        <w:t>Доповідачем з цього питання затвердити</w:t>
      </w:r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Тимошенка</w:t>
      </w:r>
      <w:proofErr w:type="spellEnd"/>
      <w:r w:rsidRPr="000C4481">
        <w:rPr>
          <w:szCs w:val="28"/>
          <w:lang w:val="ru-RU"/>
        </w:rPr>
        <w:t xml:space="preserve"> В.В.</w:t>
      </w:r>
    </w:p>
    <w:p w:rsidR="00054C8C" w:rsidRPr="000C4481" w:rsidRDefault="00054C8C" w:rsidP="00054C8C">
      <w:pPr>
        <w:jc w:val="both"/>
        <w:rPr>
          <w:szCs w:val="28"/>
          <w:lang w:val="ru-RU" w:eastAsia="en-US"/>
        </w:rPr>
      </w:pPr>
    </w:p>
    <w:p w:rsidR="00054C8C" w:rsidRPr="000C4481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Результати голосування:</w:t>
      </w:r>
    </w:p>
    <w:p w:rsidR="00054C8C" w:rsidRPr="000C4481" w:rsidRDefault="00997094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– 3</w:t>
      </w:r>
    </w:p>
    <w:p w:rsidR="00054C8C" w:rsidRPr="000C4481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проти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0</w:t>
      </w:r>
    </w:p>
    <w:p w:rsidR="00054C8C" w:rsidRPr="000C4481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 утримались          – 0 </w:t>
      </w:r>
    </w:p>
    <w:p w:rsidR="00054C8C" w:rsidRPr="000C4481" w:rsidRDefault="00997094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усього </w:t>
      </w:r>
      <w:r>
        <w:rPr>
          <w:b/>
          <w:szCs w:val="28"/>
        </w:rPr>
        <w:tab/>
        <w:t xml:space="preserve">        –  3</w:t>
      </w:r>
    </w:p>
    <w:p w:rsidR="0006450E" w:rsidRPr="000C4481" w:rsidRDefault="0006450E" w:rsidP="00ED5D8B">
      <w:pPr>
        <w:tabs>
          <w:tab w:val="left" w:pos="709"/>
        </w:tabs>
        <w:ind w:right="283"/>
        <w:contextualSpacing/>
        <w:jc w:val="both"/>
        <w:rPr>
          <w:b/>
          <w:szCs w:val="28"/>
          <w:lang w:val="ru-RU"/>
        </w:rPr>
      </w:pPr>
    </w:p>
    <w:p w:rsidR="00541E3E" w:rsidRPr="000C4481" w:rsidRDefault="00852DE3" w:rsidP="00852DE3">
      <w:pPr>
        <w:spacing w:line="276" w:lineRule="auto"/>
        <w:rPr>
          <w:b/>
          <w:szCs w:val="28"/>
        </w:rPr>
      </w:pPr>
      <w:r w:rsidRPr="000C4481">
        <w:rPr>
          <w:b/>
          <w:szCs w:val="28"/>
        </w:rPr>
        <w:t xml:space="preserve">Голова комісії                                            </w:t>
      </w:r>
      <w:r w:rsidR="00312551" w:rsidRPr="000C4481">
        <w:rPr>
          <w:b/>
          <w:szCs w:val="28"/>
        </w:rPr>
        <w:t xml:space="preserve">                   </w:t>
      </w:r>
      <w:r w:rsidR="0003027F" w:rsidRPr="000C4481">
        <w:rPr>
          <w:b/>
          <w:szCs w:val="28"/>
        </w:rPr>
        <w:t>В.В. ТИМОШЕНКО</w:t>
      </w:r>
    </w:p>
    <w:p w:rsidR="00852DE3" w:rsidRPr="000C4481" w:rsidRDefault="00852DE3" w:rsidP="00852DE3">
      <w:pPr>
        <w:spacing w:line="276" w:lineRule="auto"/>
        <w:rPr>
          <w:b/>
          <w:szCs w:val="28"/>
        </w:rPr>
      </w:pPr>
      <w:r w:rsidRPr="000C4481">
        <w:rPr>
          <w:b/>
          <w:szCs w:val="28"/>
        </w:rPr>
        <w:t xml:space="preserve">                             </w:t>
      </w:r>
    </w:p>
    <w:p w:rsidR="00852DE3" w:rsidRPr="000C4481" w:rsidRDefault="00852DE3" w:rsidP="00852DE3">
      <w:pPr>
        <w:spacing w:line="276" w:lineRule="auto"/>
        <w:rPr>
          <w:b/>
          <w:szCs w:val="28"/>
        </w:rPr>
      </w:pPr>
      <w:r w:rsidRPr="000C4481">
        <w:rPr>
          <w:b/>
          <w:szCs w:val="28"/>
        </w:rPr>
        <w:t xml:space="preserve">Секретар </w:t>
      </w:r>
      <w:r w:rsidR="00891E1B">
        <w:rPr>
          <w:b/>
          <w:szCs w:val="28"/>
        </w:rPr>
        <w:t xml:space="preserve">засідання </w:t>
      </w:r>
      <w:r w:rsidRPr="000C4481">
        <w:rPr>
          <w:b/>
          <w:szCs w:val="28"/>
        </w:rPr>
        <w:t xml:space="preserve">комісії                             </w:t>
      </w:r>
      <w:r w:rsidR="00312551" w:rsidRPr="000C4481">
        <w:rPr>
          <w:b/>
          <w:szCs w:val="28"/>
        </w:rPr>
        <w:t xml:space="preserve">        </w:t>
      </w:r>
      <w:r w:rsidRPr="000C4481">
        <w:rPr>
          <w:b/>
          <w:szCs w:val="28"/>
        </w:rPr>
        <w:t xml:space="preserve"> </w:t>
      </w:r>
      <w:r w:rsidR="0003027F" w:rsidRPr="000C4481">
        <w:rPr>
          <w:b/>
          <w:szCs w:val="28"/>
        </w:rPr>
        <w:t xml:space="preserve">  </w:t>
      </w:r>
      <w:r w:rsidR="00997094">
        <w:rPr>
          <w:b/>
          <w:szCs w:val="28"/>
        </w:rPr>
        <w:t>М.О. МІРОШНІЧЕНКО</w:t>
      </w:r>
      <w:bookmarkStart w:id="0" w:name="_GoBack"/>
      <w:bookmarkEnd w:id="0"/>
      <w:r w:rsidRPr="000C4481">
        <w:rPr>
          <w:b/>
          <w:szCs w:val="28"/>
        </w:rPr>
        <w:t xml:space="preserve">   </w:t>
      </w:r>
    </w:p>
    <w:sectPr w:rsidR="00852DE3" w:rsidRPr="000C4481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4F" w:rsidRDefault="00243F4F" w:rsidP="00547C63">
      <w:r>
        <w:separator/>
      </w:r>
    </w:p>
  </w:endnote>
  <w:endnote w:type="continuationSeparator" w:id="0">
    <w:p w:rsidR="00243F4F" w:rsidRDefault="00243F4F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4F" w:rsidRDefault="00243F4F" w:rsidP="00547C63">
      <w:r>
        <w:separator/>
      </w:r>
    </w:p>
  </w:footnote>
  <w:footnote w:type="continuationSeparator" w:id="0">
    <w:p w:rsidR="00243F4F" w:rsidRDefault="00243F4F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7094" w:rsidRPr="00997094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389D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4C8C"/>
    <w:rsid w:val="000559FE"/>
    <w:rsid w:val="00057AC2"/>
    <w:rsid w:val="00060144"/>
    <w:rsid w:val="0006054B"/>
    <w:rsid w:val="0006354F"/>
    <w:rsid w:val="00064384"/>
    <w:rsid w:val="0006450E"/>
    <w:rsid w:val="00066AC3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8B5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3879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C4481"/>
    <w:rsid w:val="000D23CF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5E8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576A6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869BD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3C4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6175"/>
    <w:rsid w:val="00237D2F"/>
    <w:rsid w:val="00243F4F"/>
    <w:rsid w:val="00245B43"/>
    <w:rsid w:val="00246748"/>
    <w:rsid w:val="00246D0E"/>
    <w:rsid w:val="00247CA9"/>
    <w:rsid w:val="002505E4"/>
    <w:rsid w:val="00250E77"/>
    <w:rsid w:val="0025114A"/>
    <w:rsid w:val="00251D36"/>
    <w:rsid w:val="00253E9F"/>
    <w:rsid w:val="002567AE"/>
    <w:rsid w:val="002576B6"/>
    <w:rsid w:val="002604FE"/>
    <w:rsid w:val="002629CA"/>
    <w:rsid w:val="00264771"/>
    <w:rsid w:val="0026792B"/>
    <w:rsid w:val="0027056D"/>
    <w:rsid w:val="002716C2"/>
    <w:rsid w:val="00271B01"/>
    <w:rsid w:val="0027247E"/>
    <w:rsid w:val="00272A63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2FB9"/>
    <w:rsid w:val="002D310D"/>
    <w:rsid w:val="002D370D"/>
    <w:rsid w:val="002E189E"/>
    <w:rsid w:val="002E2B9A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32E6"/>
    <w:rsid w:val="00353E14"/>
    <w:rsid w:val="00354AF9"/>
    <w:rsid w:val="00355BD0"/>
    <w:rsid w:val="00356747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31BB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8FB"/>
    <w:rsid w:val="003B25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4BF8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E43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6ADB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348A"/>
    <w:rsid w:val="004F55ED"/>
    <w:rsid w:val="004F5CF1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6EEC"/>
    <w:rsid w:val="00547C63"/>
    <w:rsid w:val="00554798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2FBF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79D"/>
    <w:rsid w:val="00611A5B"/>
    <w:rsid w:val="006122ED"/>
    <w:rsid w:val="00615099"/>
    <w:rsid w:val="00616360"/>
    <w:rsid w:val="00621584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54FA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70225"/>
    <w:rsid w:val="00674F4A"/>
    <w:rsid w:val="00675698"/>
    <w:rsid w:val="0068196C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64EF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E6B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2890"/>
    <w:rsid w:val="007F3272"/>
    <w:rsid w:val="007F424D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1E1B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264B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07B67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97094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20C0"/>
    <w:rsid w:val="00A53B6F"/>
    <w:rsid w:val="00A5497C"/>
    <w:rsid w:val="00A567DA"/>
    <w:rsid w:val="00A602D1"/>
    <w:rsid w:val="00A617FB"/>
    <w:rsid w:val="00A625BE"/>
    <w:rsid w:val="00A63EF3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B3B"/>
    <w:rsid w:val="00AA6E57"/>
    <w:rsid w:val="00AA75E6"/>
    <w:rsid w:val="00AB112E"/>
    <w:rsid w:val="00AB148C"/>
    <w:rsid w:val="00AB161A"/>
    <w:rsid w:val="00AB1F27"/>
    <w:rsid w:val="00AB2E5B"/>
    <w:rsid w:val="00AB3545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6820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153"/>
    <w:rsid w:val="00B5663D"/>
    <w:rsid w:val="00B568E4"/>
    <w:rsid w:val="00B56AE3"/>
    <w:rsid w:val="00B5729F"/>
    <w:rsid w:val="00B57DA8"/>
    <w:rsid w:val="00B60B42"/>
    <w:rsid w:val="00B6315F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BF7F70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4EFB"/>
    <w:rsid w:val="00C45E5B"/>
    <w:rsid w:val="00C46277"/>
    <w:rsid w:val="00C46D0E"/>
    <w:rsid w:val="00C478E2"/>
    <w:rsid w:val="00C51117"/>
    <w:rsid w:val="00C547B2"/>
    <w:rsid w:val="00C55252"/>
    <w:rsid w:val="00C56322"/>
    <w:rsid w:val="00C57ADB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1EF7"/>
    <w:rsid w:val="00C85F32"/>
    <w:rsid w:val="00C873F8"/>
    <w:rsid w:val="00C87E1A"/>
    <w:rsid w:val="00C90D3B"/>
    <w:rsid w:val="00C90DC9"/>
    <w:rsid w:val="00C96086"/>
    <w:rsid w:val="00C969C2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2FEC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573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5C85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D4C"/>
    <w:rsid w:val="00D836FA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B4F6D"/>
    <w:rsid w:val="00DC1203"/>
    <w:rsid w:val="00DC1F7E"/>
    <w:rsid w:val="00DC3111"/>
    <w:rsid w:val="00DC420F"/>
    <w:rsid w:val="00DC7878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41F4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8DE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421"/>
    <w:rsid w:val="00E52084"/>
    <w:rsid w:val="00E53037"/>
    <w:rsid w:val="00E5360C"/>
    <w:rsid w:val="00E54677"/>
    <w:rsid w:val="00E56532"/>
    <w:rsid w:val="00E603A4"/>
    <w:rsid w:val="00E60868"/>
    <w:rsid w:val="00E625E0"/>
    <w:rsid w:val="00E6465A"/>
    <w:rsid w:val="00E64EFD"/>
    <w:rsid w:val="00E67065"/>
    <w:rsid w:val="00E678EA"/>
    <w:rsid w:val="00E67F20"/>
    <w:rsid w:val="00E70A28"/>
    <w:rsid w:val="00E71263"/>
    <w:rsid w:val="00E7565D"/>
    <w:rsid w:val="00E7588B"/>
    <w:rsid w:val="00E75E3E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9779F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C69E1"/>
    <w:rsid w:val="00ED056A"/>
    <w:rsid w:val="00ED0CD6"/>
    <w:rsid w:val="00ED117B"/>
    <w:rsid w:val="00ED1A2E"/>
    <w:rsid w:val="00ED2863"/>
    <w:rsid w:val="00ED387B"/>
    <w:rsid w:val="00ED42D9"/>
    <w:rsid w:val="00ED5D8B"/>
    <w:rsid w:val="00ED6256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4509"/>
    <w:rsid w:val="00F50458"/>
    <w:rsid w:val="00F51B9D"/>
    <w:rsid w:val="00F55F96"/>
    <w:rsid w:val="00F566E2"/>
    <w:rsid w:val="00F57773"/>
    <w:rsid w:val="00F626BA"/>
    <w:rsid w:val="00F62F03"/>
    <w:rsid w:val="00F63BC9"/>
    <w:rsid w:val="00F65C45"/>
    <w:rsid w:val="00F677F7"/>
    <w:rsid w:val="00F706A6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6E5C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2942"/>
    <w:rsid w:val="00FA3258"/>
    <w:rsid w:val="00FA4701"/>
    <w:rsid w:val="00FA59ED"/>
    <w:rsid w:val="00FA5A1B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EED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84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84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7C53-845D-4819-A2EF-F5D9486E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10053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52</cp:revision>
  <cp:lastPrinted>2022-07-25T08:03:00Z</cp:lastPrinted>
  <dcterms:created xsi:type="dcterms:W3CDTF">2019-06-20T13:09:00Z</dcterms:created>
  <dcterms:modified xsi:type="dcterms:W3CDTF">2022-07-25T08:03:00Z</dcterms:modified>
</cp:coreProperties>
</file>