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90C33" w:rsidRDefault="00C90C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5E4A" w:rsidRPr="00853477" w:rsidRDefault="00995E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C90C33" w:rsidRPr="005C7696" w:rsidRDefault="00C90C33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32"/>
          <w:szCs w:val="32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C026C2" w:rsidRPr="005C7696" w:rsidRDefault="00C026C2" w:rsidP="004461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FE7E83" w:rsidRDefault="00FE7E83" w:rsidP="00FE7E83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FE7E83" w:rsidRPr="005C7696" w:rsidRDefault="00FE7E83" w:rsidP="004461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C026C2" w:rsidRDefault="00E97224" w:rsidP="00C026C2">
      <w:pPr>
        <w:ind w:right="-25" w:firstLine="700"/>
        <w:jc w:val="both"/>
        <w:rPr>
          <w:color w:val="000000"/>
          <w:sz w:val="28"/>
          <w:szCs w:val="28"/>
        </w:rPr>
      </w:pPr>
      <w:r w:rsidRPr="006916E2">
        <w:rPr>
          <w:color w:val="000000"/>
          <w:sz w:val="28"/>
          <w:szCs w:val="28"/>
        </w:rPr>
        <w:t>3</w:t>
      </w:r>
      <w:r w:rsidR="00C026C2" w:rsidRPr="006916E2">
        <w:rPr>
          <w:color w:val="000000"/>
          <w:sz w:val="28"/>
          <w:szCs w:val="28"/>
          <w:lang w:val="ru-RU"/>
        </w:rPr>
        <w:t xml:space="preserve">. </w:t>
      </w:r>
      <w:r w:rsidR="00C026C2" w:rsidRPr="006916E2">
        <w:rPr>
          <w:color w:val="000000"/>
          <w:sz w:val="28"/>
          <w:szCs w:val="28"/>
        </w:rPr>
        <w:t xml:space="preserve"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укладені, згідно з додатком </w:t>
      </w:r>
      <w:r w:rsidRPr="006916E2">
        <w:rPr>
          <w:color w:val="000000"/>
          <w:sz w:val="28"/>
          <w:szCs w:val="28"/>
        </w:rPr>
        <w:t>3</w:t>
      </w:r>
      <w:r w:rsidR="00C026C2" w:rsidRPr="006916E2">
        <w:rPr>
          <w:color w:val="000000"/>
          <w:sz w:val="28"/>
          <w:szCs w:val="28"/>
        </w:rPr>
        <w:t>.</w:t>
      </w:r>
    </w:p>
    <w:p w:rsidR="006916E2" w:rsidRPr="005C7696" w:rsidRDefault="006916E2" w:rsidP="00C026C2">
      <w:pPr>
        <w:ind w:right="-25" w:firstLine="700"/>
        <w:jc w:val="both"/>
        <w:rPr>
          <w:color w:val="000000"/>
          <w:sz w:val="32"/>
          <w:szCs w:val="32"/>
        </w:rPr>
      </w:pPr>
    </w:p>
    <w:p w:rsidR="006916E2" w:rsidRPr="006916E2" w:rsidRDefault="006916E2" w:rsidP="006916E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916E2">
        <w:rPr>
          <w:color w:val="000000"/>
          <w:sz w:val="28"/>
          <w:szCs w:val="28"/>
        </w:rPr>
        <w:t>. Внести змін</w:t>
      </w:r>
      <w:r>
        <w:rPr>
          <w:color w:val="000000"/>
          <w:sz w:val="28"/>
          <w:szCs w:val="28"/>
        </w:rPr>
        <w:t>и до рішення обласної ради від 13 травня 2022</w:t>
      </w:r>
      <w:r w:rsidR="000E3EAD">
        <w:rPr>
          <w:color w:val="000000"/>
          <w:sz w:val="28"/>
          <w:szCs w:val="28"/>
        </w:rPr>
        <w:t xml:space="preserve"> року    № 184-11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6916E2" w:rsidRDefault="000E3EAD" w:rsidP="006916E2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У пункті 16</w:t>
      </w:r>
      <w:r w:rsidR="006916E2"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>
        <w:rPr>
          <w:color w:val="000000"/>
          <w:sz w:val="28"/>
          <w:szCs w:val="28"/>
        </w:rPr>
        <w:t xml:space="preserve">  без проведення аукціону, цифри</w:t>
      </w:r>
      <w:r w:rsidR="006916E2" w:rsidRPr="006916E2">
        <w:rPr>
          <w:color w:val="000000"/>
          <w:sz w:val="28"/>
          <w:szCs w:val="28"/>
        </w:rPr>
        <w:t xml:space="preserve"> </w:t>
      </w:r>
      <w:r w:rsidR="006916E2" w:rsidRPr="000E3EAD">
        <w:rPr>
          <w:color w:val="000000"/>
          <w:sz w:val="28"/>
          <w:szCs w:val="28"/>
        </w:rPr>
        <w:t>„</w:t>
      </w:r>
      <w:r w:rsidRPr="000E3EAD">
        <w:rPr>
          <w:sz w:val="28"/>
          <w:szCs w:val="28"/>
        </w:rPr>
        <w:t>126,20</w:t>
      </w:r>
      <w:r w:rsidR="006916E2" w:rsidRPr="000E3EAD">
        <w:rPr>
          <w:color w:val="000000"/>
          <w:sz w:val="28"/>
          <w:szCs w:val="28"/>
        </w:rPr>
        <w:t>”</w:t>
      </w:r>
      <w:r w:rsidR="006916E2" w:rsidRPr="006916E2">
        <w:rPr>
          <w:sz w:val="28"/>
          <w:szCs w:val="28"/>
        </w:rPr>
        <w:t xml:space="preserve"> замінити </w:t>
      </w:r>
      <w:r>
        <w:rPr>
          <w:sz w:val="28"/>
          <w:szCs w:val="28"/>
        </w:rPr>
        <w:t xml:space="preserve"> цифрами </w:t>
      </w:r>
      <w:r w:rsidRPr="000E3EAD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123,3</w:t>
      </w:r>
      <w:r w:rsidRPr="000E3EAD">
        <w:rPr>
          <w:sz w:val="28"/>
          <w:szCs w:val="28"/>
        </w:rPr>
        <w:t>0</w:t>
      </w:r>
      <w:r w:rsidRPr="000E3EAD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A3723" w:rsidRDefault="007A3723" w:rsidP="0059444D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У пункті 4</w:t>
      </w:r>
      <w:r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>
        <w:rPr>
          <w:color w:val="000000"/>
          <w:sz w:val="28"/>
          <w:szCs w:val="28"/>
        </w:rPr>
        <w:t xml:space="preserve">  без проведення аукціону, слова </w:t>
      </w:r>
      <w:r w:rsidRPr="007A3723">
        <w:rPr>
          <w:color w:val="000000"/>
          <w:sz w:val="28"/>
          <w:szCs w:val="28"/>
        </w:rPr>
        <w:t>„</w:t>
      </w:r>
      <w:r w:rsidRPr="000C0D45">
        <w:rPr>
          <w:sz w:val="28"/>
          <w:szCs w:val="28"/>
        </w:rPr>
        <w:t>Розміщення установи, діяльніс</w:t>
      </w:r>
      <w:r>
        <w:rPr>
          <w:sz w:val="28"/>
          <w:szCs w:val="28"/>
        </w:rPr>
        <w:t xml:space="preserve">ть якої фінансується за рахунок </w:t>
      </w:r>
      <w:r w:rsidRPr="000C0D45">
        <w:rPr>
          <w:sz w:val="28"/>
          <w:szCs w:val="28"/>
        </w:rPr>
        <w:t>державного бюджету (Дніпропетровський обласний центр соціальних служб Дніпропетровської обласної державної адміністрації)</w:t>
      </w:r>
      <w:r w:rsidRPr="000E3EAD">
        <w:rPr>
          <w:color w:val="000000"/>
          <w:sz w:val="28"/>
          <w:szCs w:val="28"/>
        </w:rPr>
        <w:t>”</w:t>
      </w:r>
      <w:r w:rsidRPr="006916E2">
        <w:rPr>
          <w:sz w:val="28"/>
          <w:szCs w:val="28"/>
        </w:rPr>
        <w:t xml:space="preserve"> замінити </w:t>
      </w:r>
      <w:r>
        <w:rPr>
          <w:sz w:val="28"/>
          <w:szCs w:val="28"/>
        </w:rPr>
        <w:t xml:space="preserve"> словами </w:t>
      </w:r>
      <w:r w:rsidRPr="000E3EAD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Розміщення установи соціального обслуговування, що надає соціальні послуги відповідно до Закону України</w:t>
      </w:r>
      <w:r w:rsidRPr="000C0D45">
        <w:rPr>
          <w:sz w:val="28"/>
          <w:szCs w:val="28"/>
        </w:rPr>
        <w:t xml:space="preserve"> </w:t>
      </w:r>
      <w:r w:rsidR="00D6604B" w:rsidRPr="000E3EAD">
        <w:rPr>
          <w:color w:val="000000"/>
          <w:sz w:val="28"/>
          <w:szCs w:val="28"/>
        </w:rPr>
        <w:t>„</w:t>
      </w:r>
      <w:r w:rsidR="00D6604B">
        <w:rPr>
          <w:color w:val="000000"/>
          <w:sz w:val="28"/>
          <w:szCs w:val="28"/>
        </w:rPr>
        <w:t>Про соціальні послуги</w:t>
      </w:r>
      <w:r w:rsidR="00D6604B" w:rsidRPr="000E3EAD">
        <w:rPr>
          <w:color w:val="000000"/>
          <w:sz w:val="28"/>
          <w:szCs w:val="28"/>
        </w:rPr>
        <w:t>”</w:t>
      </w:r>
      <w:r w:rsidR="0059444D">
        <w:rPr>
          <w:color w:val="000000"/>
          <w:sz w:val="28"/>
          <w:szCs w:val="28"/>
        </w:rPr>
        <w:t xml:space="preserve"> </w:t>
      </w:r>
      <w:r w:rsidRPr="000C0D45">
        <w:rPr>
          <w:sz w:val="28"/>
          <w:szCs w:val="28"/>
        </w:rPr>
        <w:t>(Дніпропетровський обласний центр соціальних служб)</w:t>
      </w:r>
      <w:r w:rsidRPr="000E3EAD">
        <w:rPr>
          <w:color w:val="000000"/>
          <w:sz w:val="28"/>
          <w:szCs w:val="28"/>
        </w:rPr>
        <w:t>”</w:t>
      </w:r>
      <w:r w:rsidR="00D6604B">
        <w:rPr>
          <w:color w:val="000000"/>
          <w:sz w:val="28"/>
          <w:szCs w:val="28"/>
        </w:rPr>
        <w:t>.</w:t>
      </w:r>
    </w:p>
    <w:p w:rsidR="000E3EAD" w:rsidRPr="005C7696" w:rsidRDefault="000E3EAD" w:rsidP="006916E2">
      <w:pPr>
        <w:ind w:right="-25" w:firstLine="700"/>
        <w:jc w:val="both"/>
        <w:rPr>
          <w:sz w:val="32"/>
          <w:szCs w:val="32"/>
        </w:rPr>
      </w:pPr>
    </w:p>
    <w:p w:rsidR="00B066D8" w:rsidRDefault="00B066D8" w:rsidP="00B066D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1625F">
        <w:rPr>
          <w:color w:val="000000"/>
          <w:sz w:val="28"/>
          <w:szCs w:val="28"/>
        </w:rPr>
        <w:t>. Внести зміни</w:t>
      </w:r>
      <w:r>
        <w:rPr>
          <w:color w:val="000000"/>
          <w:sz w:val="28"/>
          <w:szCs w:val="28"/>
        </w:rPr>
        <w:t xml:space="preserve"> до рішення обласної ради від 16 червня 2021 року    № 85-6</w:t>
      </w:r>
      <w:r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AD150F" w:rsidRDefault="00AD150F" w:rsidP="00AD150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21CF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Виключити майно, зазначене в пункті 105 додатка 1 до рішення, з Переліку першого типу об’єктів оренди, які підлягають передачі в оренду  шляхом проведення аукціону.</w:t>
      </w:r>
    </w:p>
    <w:p w:rsidR="00B066D8" w:rsidRDefault="00B066D8" w:rsidP="00B066D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150F">
        <w:rPr>
          <w:color w:val="000000"/>
          <w:sz w:val="28"/>
          <w:szCs w:val="28"/>
        </w:rPr>
        <w:t>.2</w:t>
      </w:r>
      <w:r w:rsidRPr="001E21CF">
        <w:rPr>
          <w:color w:val="000000"/>
          <w:sz w:val="28"/>
          <w:szCs w:val="28"/>
        </w:rPr>
        <w:t xml:space="preserve">. </w:t>
      </w:r>
      <w:r w:rsidR="00EE1A98">
        <w:rPr>
          <w:color w:val="000000"/>
          <w:sz w:val="28"/>
          <w:szCs w:val="28"/>
        </w:rPr>
        <w:t xml:space="preserve"> </w:t>
      </w:r>
      <w:r w:rsidR="0059444D">
        <w:rPr>
          <w:color w:val="000000"/>
          <w:sz w:val="28"/>
          <w:szCs w:val="28"/>
        </w:rPr>
        <w:t>Виключити майно, зазначене в</w:t>
      </w:r>
      <w:r>
        <w:rPr>
          <w:color w:val="000000"/>
          <w:sz w:val="28"/>
          <w:szCs w:val="28"/>
        </w:rPr>
        <w:t xml:space="preserve"> </w:t>
      </w:r>
      <w:r w:rsidR="0059444D">
        <w:rPr>
          <w:color w:val="000000"/>
          <w:sz w:val="28"/>
          <w:szCs w:val="28"/>
        </w:rPr>
        <w:t>пункті 106 додатка 1 до рішення</w:t>
      </w:r>
      <w:r w:rsidR="009D3C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 Переліку першого типу об’єктів оренди, які підлягають передачі в оренду  шляхом проведення аукціону.</w:t>
      </w:r>
    </w:p>
    <w:p w:rsidR="00EE1A98" w:rsidRPr="005C7696" w:rsidRDefault="00EE1A98" w:rsidP="00B066D8">
      <w:pPr>
        <w:ind w:right="-25" w:firstLine="700"/>
        <w:jc w:val="both"/>
        <w:rPr>
          <w:color w:val="000000"/>
          <w:sz w:val="32"/>
          <w:szCs w:val="32"/>
        </w:rPr>
      </w:pPr>
    </w:p>
    <w:p w:rsidR="00EE1A98" w:rsidRPr="006916E2" w:rsidRDefault="00EE1A98" w:rsidP="00EE1A9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16E2">
        <w:rPr>
          <w:color w:val="000000"/>
          <w:sz w:val="28"/>
          <w:szCs w:val="28"/>
        </w:rPr>
        <w:t>. Внести змін</w:t>
      </w:r>
      <w:r>
        <w:rPr>
          <w:color w:val="000000"/>
          <w:sz w:val="28"/>
          <w:szCs w:val="28"/>
        </w:rPr>
        <w:t>и до рішення обласної ради від 28 липня 2022 року    № 204-12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EE1A98" w:rsidRDefault="00EE1A98" w:rsidP="00EE1A98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У пункті 6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 w:rsidR="00970E51">
        <w:rPr>
          <w:color w:val="000000"/>
          <w:sz w:val="28"/>
          <w:szCs w:val="28"/>
        </w:rPr>
        <w:t xml:space="preserve">Переліку першого типу об’єктів оренди, які підлягають передачі в оренду шляхом проведення аукціону, </w:t>
      </w:r>
      <w:r>
        <w:rPr>
          <w:color w:val="000000"/>
          <w:sz w:val="28"/>
          <w:szCs w:val="28"/>
        </w:rPr>
        <w:t>цифри</w:t>
      </w:r>
      <w:r w:rsidRPr="006916E2">
        <w:rPr>
          <w:color w:val="000000"/>
          <w:sz w:val="28"/>
          <w:szCs w:val="28"/>
        </w:rPr>
        <w:t xml:space="preserve"> </w:t>
      </w:r>
      <w:r w:rsidRPr="000E3EAD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160,4</w:t>
      </w:r>
      <w:r w:rsidRPr="000E3EAD">
        <w:rPr>
          <w:sz w:val="28"/>
          <w:szCs w:val="28"/>
        </w:rPr>
        <w:t>0</w:t>
      </w:r>
      <w:r w:rsidRPr="000E3EAD">
        <w:rPr>
          <w:color w:val="000000"/>
          <w:sz w:val="28"/>
          <w:szCs w:val="28"/>
        </w:rPr>
        <w:t>”</w:t>
      </w:r>
      <w:r w:rsidRPr="006916E2">
        <w:rPr>
          <w:sz w:val="28"/>
          <w:szCs w:val="28"/>
        </w:rPr>
        <w:t xml:space="preserve"> замінити </w:t>
      </w:r>
      <w:r>
        <w:rPr>
          <w:sz w:val="28"/>
          <w:szCs w:val="28"/>
        </w:rPr>
        <w:t xml:space="preserve"> цифрами </w:t>
      </w:r>
      <w:r w:rsidRPr="000E3EAD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45,4</w:t>
      </w:r>
      <w:r w:rsidRPr="000E3EAD">
        <w:rPr>
          <w:sz w:val="28"/>
          <w:szCs w:val="28"/>
        </w:rPr>
        <w:t>0</w:t>
      </w:r>
      <w:r w:rsidRPr="000E3EAD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B60C10" w:rsidRPr="00AC5DFE" w:rsidRDefault="00B60C10" w:rsidP="00AC5DFE">
      <w:pPr>
        <w:ind w:firstLine="700"/>
        <w:jc w:val="both"/>
        <w:rPr>
          <w:sz w:val="28"/>
          <w:szCs w:val="28"/>
        </w:rPr>
      </w:pPr>
      <w:r w:rsidRPr="005C7696">
        <w:rPr>
          <w:color w:val="000000"/>
          <w:sz w:val="28"/>
          <w:szCs w:val="28"/>
        </w:rPr>
        <w:t>6.2. У пункті 1 додатка 2 до рішення Переліку другого типу об’єктів оренди, які підлягають передачі в оренду без проведення аукціону, слова „</w:t>
      </w:r>
      <w:r w:rsidR="00AC5DFE" w:rsidRPr="005C7696">
        <w:rPr>
          <w:sz w:val="28"/>
          <w:szCs w:val="28"/>
        </w:rPr>
        <w:t>Розміщення особового складу Державної спеціальної служби транспорту</w:t>
      </w:r>
      <w:r w:rsidRPr="005C7696">
        <w:rPr>
          <w:color w:val="000000"/>
          <w:sz w:val="28"/>
          <w:szCs w:val="28"/>
        </w:rPr>
        <w:t>”</w:t>
      </w:r>
      <w:r w:rsidRPr="005C7696">
        <w:rPr>
          <w:sz w:val="28"/>
          <w:szCs w:val="28"/>
        </w:rPr>
        <w:t xml:space="preserve"> </w:t>
      </w:r>
      <w:r w:rsidR="00AC5DFE" w:rsidRPr="005C7696">
        <w:rPr>
          <w:sz w:val="28"/>
          <w:szCs w:val="28"/>
        </w:rPr>
        <w:t>замінити</w:t>
      </w:r>
      <w:r w:rsidRPr="005C7696">
        <w:rPr>
          <w:sz w:val="28"/>
          <w:szCs w:val="28"/>
        </w:rPr>
        <w:t xml:space="preserve"> словами </w:t>
      </w:r>
      <w:r w:rsidRPr="005C7696">
        <w:rPr>
          <w:color w:val="000000"/>
          <w:sz w:val="28"/>
          <w:szCs w:val="28"/>
        </w:rPr>
        <w:t>„</w:t>
      </w:r>
      <w:r w:rsidR="00AC5DFE" w:rsidRPr="005C7696">
        <w:rPr>
          <w:sz w:val="28"/>
          <w:szCs w:val="28"/>
        </w:rPr>
        <w:t>Розміщення структурних підрозділів установи, діяльність якої фінансується за рахунок державного бюджету (військова частина Т0120)</w:t>
      </w:r>
      <w:r w:rsidRPr="005C7696">
        <w:rPr>
          <w:color w:val="000000"/>
          <w:sz w:val="28"/>
          <w:szCs w:val="28"/>
        </w:rPr>
        <w:t>”.</w:t>
      </w:r>
    </w:p>
    <w:p w:rsidR="00B066D8" w:rsidRPr="005C7696" w:rsidRDefault="00B066D8" w:rsidP="00AC5DFE">
      <w:pPr>
        <w:ind w:right="-25"/>
        <w:jc w:val="both"/>
        <w:rPr>
          <w:color w:val="000000"/>
          <w:sz w:val="32"/>
          <w:szCs w:val="32"/>
        </w:rPr>
      </w:pPr>
    </w:p>
    <w:p w:rsidR="001219BF" w:rsidRPr="00215D38" w:rsidRDefault="00EE1A98" w:rsidP="001219BF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219BF" w:rsidRPr="00215D38">
        <w:rPr>
          <w:color w:val="000000"/>
          <w:sz w:val="28"/>
          <w:szCs w:val="28"/>
        </w:rPr>
        <w:t>. Надати згоду ОКП „Фармація” до 31 грудня 2023 року спрямовувати 100 відсотків орендної плати, отриманої від здачі в оренду нерухомого майна, яке перебуває на його балансі,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на комп’ютеризацію сільських аптек.</w:t>
      </w:r>
    </w:p>
    <w:p w:rsidR="000E3EAD" w:rsidRPr="00215D38" w:rsidRDefault="000E3EAD" w:rsidP="006916E2">
      <w:pPr>
        <w:ind w:right="-25" w:firstLine="700"/>
        <w:jc w:val="both"/>
        <w:rPr>
          <w:sz w:val="28"/>
          <w:szCs w:val="28"/>
        </w:rPr>
      </w:pPr>
    </w:p>
    <w:p w:rsidR="00803922" w:rsidRPr="0042091E" w:rsidRDefault="00EE1A98" w:rsidP="00215D38">
      <w:pPr>
        <w:ind w:firstLine="709"/>
        <w:jc w:val="both"/>
        <w:rPr>
          <w:color w:val="000000"/>
          <w:sz w:val="28"/>
          <w:szCs w:val="28"/>
        </w:rPr>
      </w:pPr>
      <w:r w:rsidRPr="0042091E">
        <w:rPr>
          <w:color w:val="000000"/>
          <w:sz w:val="28"/>
          <w:szCs w:val="28"/>
        </w:rPr>
        <w:lastRenderedPageBreak/>
        <w:t>8</w:t>
      </w:r>
      <w:r w:rsidR="00803922" w:rsidRPr="0042091E">
        <w:rPr>
          <w:color w:val="000000"/>
          <w:sz w:val="28"/>
          <w:szCs w:val="28"/>
        </w:rPr>
        <w:t xml:space="preserve">. </w:t>
      </w:r>
      <w:r w:rsidR="00215D38" w:rsidRPr="0042091E">
        <w:rPr>
          <w:color w:val="000000"/>
          <w:sz w:val="28"/>
          <w:szCs w:val="28"/>
        </w:rPr>
        <w:t xml:space="preserve">  </w:t>
      </w:r>
      <w:r w:rsidR="00803922" w:rsidRPr="0042091E">
        <w:rPr>
          <w:color w:val="000000"/>
          <w:sz w:val="28"/>
          <w:szCs w:val="28"/>
        </w:rPr>
        <w:t xml:space="preserve">Надати згоду КП ,,Дніпропетровський обласний спеціалізований реабілітаційний центр ,,Солоний лиман” ДОР” до 31 грудня 2023 року спрямовувати 100 відсотків орендної плати, отриманої від здачі в оренду нерухомого майна, яке перебуває на його балансі, у зв’язку із </w:t>
      </w:r>
      <w:r w:rsidR="0059444D">
        <w:rPr>
          <w:color w:val="000000"/>
          <w:sz w:val="28"/>
          <w:szCs w:val="28"/>
        </w:rPr>
        <w:t xml:space="preserve">скрутним </w:t>
      </w:r>
      <w:r w:rsidR="00803922" w:rsidRPr="0042091E">
        <w:rPr>
          <w:color w:val="000000"/>
          <w:sz w:val="28"/>
          <w:szCs w:val="28"/>
        </w:rPr>
        <w:t>фінан</w:t>
      </w:r>
      <w:r w:rsidR="009D3C2F">
        <w:rPr>
          <w:color w:val="000000"/>
          <w:sz w:val="28"/>
          <w:szCs w:val="28"/>
        </w:rPr>
        <w:t>совим становищем підприємства</w:t>
      </w:r>
      <w:r w:rsidR="00803922" w:rsidRPr="0042091E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0E3EAD" w:rsidRPr="005C7696" w:rsidRDefault="000E3EAD" w:rsidP="006916E2">
      <w:pPr>
        <w:ind w:right="-25" w:firstLine="700"/>
        <w:jc w:val="both"/>
        <w:rPr>
          <w:sz w:val="32"/>
          <w:szCs w:val="32"/>
        </w:rPr>
      </w:pPr>
    </w:p>
    <w:p w:rsidR="00215D38" w:rsidRPr="00970B10" w:rsidRDefault="00EE1A98" w:rsidP="005C5628">
      <w:pPr>
        <w:ind w:firstLine="700"/>
        <w:jc w:val="both"/>
        <w:rPr>
          <w:color w:val="000000"/>
          <w:sz w:val="28"/>
          <w:szCs w:val="28"/>
        </w:rPr>
      </w:pPr>
      <w:r w:rsidRPr="0042091E">
        <w:rPr>
          <w:color w:val="000000"/>
          <w:sz w:val="28"/>
          <w:szCs w:val="28"/>
        </w:rPr>
        <w:t>9</w:t>
      </w:r>
      <w:r w:rsidR="00215D38" w:rsidRPr="0042091E">
        <w:rPr>
          <w:color w:val="000000"/>
          <w:sz w:val="28"/>
          <w:szCs w:val="28"/>
        </w:rPr>
        <w:t xml:space="preserve">. </w:t>
      </w:r>
      <w:r w:rsidRPr="0042091E">
        <w:rPr>
          <w:color w:val="000000"/>
          <w:sz w:val="28"/>
          <w:szCs w:val="28"/>
        </w:rPr>
        <w:t xml:space="preserve"> </w:t>
      </w:r>
      <w:r w:rsidR="00215D38" w:rsidRPr="0042091E">
        <w:rPr>
          <w:color w:val="000000"/>
          <w:sz w:val="28"/>
          <w:szCs w:val="28"/>
        </w:rPr>
        <w:t>Надати</w:t>
      </w:r>
      <w:r w:rsidR="00215D38" w:rsidRPr="00215D38">
        <w:rPr>
          <w:color w:val="000000"/>
          <w:sz w:val="28"/>
          <w:szCs w:val="28"/>
        </w:rPr>
        <w:t xml:space="preserve"> згоду КП ,,</w:t>
      </w:r>
      <w:r w:rsidR="00215D38">
        <w:rPr>
          <w:color w:val="000000"/>
          <w:sz w:val="28"/>
          <w:szCs w:val="28"/>
        </w:rPr>
        <w:t>ДНІПРОСЕРВІС</w:t>
      </w:r>
      <w:r w:rsidR="00215D38" w:rsidRPr="00215D38">
        <w:rPr>
          <w:color w:val="000000"/>
          <w:sz w:val="28"/>
          <w:szCs w:val="28"/>
        </w:rPr>
        <w:t>” до 31 грудня 2023 року спрямовувати 100 відсотків орендної плати, отриманої від здачі в оренду нерухомого майна, яке перебуває на його балансі</w:t>
      </w:r>
      <w:r w:rsidR="0042091E">
        <w:rPr>
          <w:color w:val="000000"/>
          <w:sz w:val="28"/>
          <w:szCs w:val="28"/>
        </w:rPr>
        <w:t xml:space="preserve">, </w:t>
      </w:r>
      <w:r w:rsidR="00215D38" w:rsidRPr="00215D38">
        <w:rPr>
          <w:color w:val="000000"/>
          <w:sz w:val="28"/>
          <w:szCs w:val="28"/>
        </w:rPr>
        <w:t xml:space="preserve">у зв’язку із </w:t>
      </w:r>
      <w:r w:rsidR="0059444D">
        <w:rPr>
          <w:color w:val="000000"/>
          <w:sz w:val="28"/>
          <w:szCs w:val="28"/>
        </w:rPr>
        <w:t xml:space="preserve">скрутним </w:t>
      </w:r>
      <w:r w:rsidR="00215D38" w:rsidRPr="00215D38">
        <w:rPr>
          <w:color w:val="000000"/>
          <w:sz w:val="28"/>
          <w:szCs w:val="28"/>
        </w:rPr>
        <w:t>фінан</w:t>
      </w:r>
      <w:r w:rsidR="009D3C2F">
        <w:rPr>
          <w:color w:val="000000"/>
          <w:sz w:val="28"/>
          <w:szCs w:val="28"/>
        </w:rPr>
        <w:t>совим становищем підприємства</w:t>
      </w:r>
      <w:r w:rsidR="00215D38" w:rsidRPr="00215D38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9C35FB" w:rsidRPr="005C7696" w:rsidRDefault="009C35FB" w:rsidP="005C5628">
      <w:pPr>
        <w:ind w:firstLine="700"/>
        <w:jc w:val="both"/>
        <w:rPr>
          <w:color w:val="000000"/>
          <w:sz w:val="32"/>
          <w:szCs w:val="32"/>
        </w:rPr>
      </w:pPr>
    </w:p>
    <w:p w:rsidR="009C35FB" w:rsidRDefault="009C35FB" w:rsidP="009C35FB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3B74E5">
        <w:rPr>
          <w:color w:val="000000"/>
          <w:sz w:val="28"/>
          <w:szCs w:val="28"/>
        </w:rPr>
        <w:t>10</w:t>
      </w:r>
      <w:r w:rsidRPr="008B7255">
        <w:rPr>
          <w:color w:val="000000"/>
          <w:sz w:val="28"/>
          <w:szCs w:val="28"/>
        </w:rPr>
        <w:t xml:space="preserve">. </w:t>
      </w:r>
      <w:r w:rsidRPr="004C71C0">
        <w:rPr>
          <w:sz w:val="28"/>
          <w:szCs w:val="28"/>
        </w:rPr>
        <w:t>Надати зг</w:t>
      </w:r>
      <w:r>
        <w:rPr>
          <w:sz w:val="28"/>
          <w:szCs w:val="28"/>
        </w:rPr>
        <w:t>оду КП „</w:t>
      </w:r>
      <w:proofErr w:type="spellStart"/>
      <w:r>
        <w:rPr>
          <w:sz w:val="28"/>
          <w:szCs w:val="28"/>
        </w:rPr>
        <w:t>Дніпротеплоенерго</w:t>
      </w:r>
      <w:proofErr w:type="spellEnd"/>
      <w:r>
        <w:rPr>
          <w:sz w:val="28"/>
          <w:szCs w:val="28"/>
        </w:rPr>
        <w:t>” ДОР” та його дочірнім підприємствам</w:t>
      </w:r>
      <w:r w:rsidRPr="004C71C0">
        <w:rPr>
          <w:sz w:val="28"/>
          <w:szCs w:val="28"/>
        </w:rPr>
        <w:t xml:space="preserve"> </w:t>
      </w:r>
      <w:r>
        <w:rPr>
          <w:sz w:val="28"/>
          <w:szCs w:val="28"/>
        </w:rPr>
        <w:t>(згідно з додатком 4)</w:t>
      </w:r>
      <w:r w:rsidRPr="00714938">
        <w:t xml:space="preserve"> </w:t>
      </w:r>
      <w:r w:rsidRPr="00714938">
        <w:rPr>
          <w:sz w:val="28"/>
          <w:szCs w:val="28"/>
        </w:rPr>
        <w:t>до</w:t>
      </w:r>
      <w:r>
        <w:rPr>
          <w:sz w:val="28"/>
          <w:szCs w:val="28"/>
        </w:rPr>
        <w:t xml:space="preserve"> 31 грудня 202</w:t>
      </w:r>
      <w:r w:rsidRPr="003B74E5">
        <w:rPr>
          <w:sz w:val="28"/>
          <w:szCs w:val="28"/>
        </w:rPr>
        <w:t>3</w:t>
      </w:r>
      <w:r w:rsidRPr="004C71C0">
        <w:rPr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на здійснення ре</w:t>
      </w:r>
      <w:r>
        <w:rPr>
          <w:sz w:val="28"/>
          <w:szCs w:val="28"/>
        </w:rPr>
        <w:t>монту та модернізацію котелень.</w:t>
      </w:r>
    </w:p>
    <w:p w:rsidR="003B74E5" w:rsidRPr="005C7696" w:rsidRDefault="003B74E5" w:rsidP="005B4112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32"/>
          <w:szCs w:val="32"/>
        </w:rPr>
      </w:pPr>
    </w:p>
    <w:p w:rsidR="00714882" w:rsidRPr="0042091E" w:rsidRDefault="00714882" w:rsidP="00714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42091E">
        <w:rPr>
          <w:color w:val="000000"/>
          <w:sz w:val="28"/>
          <w:szCs w:val="28"/>
        </w:rPr>
        <w:t xml:space="preserve"> Надати згоду КП ,,</w:t>
      </w:r>
      <w:proofErr w:type="spellStart"/>
      <w:r>
        <w:rPr>
          <w:color w:val="000000"/>
          <w:sz w:val="28"/>
          <w:szCs w:val="28"/>
        </w:rPr>
        <w:t>Жовтоводський</w:t>
      </w:r>
      <w:proofErr w:type="spellEnd"/>
      <w:r>
        <w:rPr>
          <w:color w:val="000000"/>
          <w:sz w:val="28"/>
          <w:szCs w:val="28"/>
        </w:rPr>
        <w:t xml:space="preserve"> водоканал</w:t>
      </w:r>
      <w:r w:rsidRPr="0042091E">
        <w:rPr>
          <w:color w:val="000000"/>
          <w:sz w:val="28"/>
          <w:szCs w:val="28"/>
        </w:rPr>
        <w:t xml:space="preserve">” ДОР” до </w:t>
      </w:r>
      <w:r>
        <w:rPr>
          <w:color w:val="000000"/>
          <w:sz w:val="28"/>
          <w:szCs w:val="28"/>
        </w:rPr>
        <w:t xml:space="preserve">             </w:t>
      </w:r>
      <w:r w:rsidRPr="0042091E">
        <w:rPr>
          <w:color w:val="000000"/>
          <w:sz w:val="28"/>
          <w:szCs w:val="28"/>
        </w:rPr>
        <w:t xml:space="preserve">31 грудня 2023 року спрямовувати 100 відсотків орендної плати, отриманої від здачі в оренду нерухомого майна, яке перебуває на його балансі, у зв’язку із </w:t>
      </w:r>
      <w:r>
        <w:rPr>
          <w:color w:val="000000"/>
          <w:sz w:val="28"/>
          <w:szCs w:val="28"/>
        </w:rPr>
        <w:t xml:space="preserve">скрутним </w:t>
      </w:r>
      <w:r w:rsidRPr="0042091E">
        <w:rPr>
          <w:color w:val="000000"/>
          <w:sz w:val="28"/>
          <w:szCs w:val="28"/>
        </w:rPr>
        <w:t>фінан</w:t>
      </w:r>
      <w:r>
        <w:rPr>
          <w:color w:val="000000"/>
          <w:sz w:val="28"/>
          <w:szCs w:val="28"/>
        </w:rPr>
        <w:t>совим становищем підприємства</w:t>
      </w:r>
      <w:r w:rsidRPr="0042091E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714882" w:rsidRPr="005C7696" w:rsidRDefault="00714882" w:rsidP="005B4112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32"/>
          <w:szCs w:val="32"/>
        </w:rPr>
      </w:pPr>
    </w:p>
    <w:p w:rsidR="00714882" w:rsidRPr="0042091E" w:rsidRDefault="00714882" w:rsidP="00714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2091E">
        <w:rPr>
          <w:color w:val="000000"/>
          <w:sz w:val="28"/>
          <w:szCs w:val="28"/>
        </w:rPr>
        <w:t xml:space="preserve"> Надати згоду КП ,,</w:t>
      </w:r>
      <w:r>
        <w:rPr>
          <w:color w:val="000000"/>
          <w:sz w:val="28"/>
          <w:szCs w:val="28"/>
        </w:rPr>
        <w:t>Енергопостачання</w:t>
      </w:r>
      <w:r w:rsidRPr="0042091E">
        <w:rPr>
          <w:color w:val="000000"/>
          <w:sz w:val="28"/>
          <w:szCs w:val="28"/>
        </w:rPr>
        <w:t xml:space="preserve">” ДОР” до 31 грудня </w:t>
      </w:r>
      <w:r>
        <w:rPr>
          <w:color w:val="000000"/>
          <w:sz w:val="28"/>
          <w:szCs w:val="28"/>
        </w:rPr>
        <w:t xml:space="preserve">       </w:t>
      </w:r>
      <w:r w:rsidRPr="0042091E">
        <w:rPr>
          <w:color w:val="000000"/>
          <w:sz w:val="28"/>
          <w:szCs w:val="28"/>
        </w:rPr>
        <w:t xml:space="preserve">2023 року спрямовувати 100 відсотків орендної плати, отриманої від здачі в оренду нерухомого майна, яке перебуває на його балансі, у зв’язку із </w:t>
      </w:r>
      <w:r>
        <w:rPr>
          <w:color w:val="000000"/>
          <w:sz w:val="28"/>
          <w:szCs w:val="28"/>
        </w:rPr>
        <w:t xml:space="preserve">скрутним </w:t>
      </w:r>
      <w:r w:rsidRPr="0042091E">
        <w:rPr>
          <w:color w:val="000000"/>
          <w:sz w:val="28"/>
          <w:szCs w:val="28"/>
        </w:rPr>
        <w:t>фінан</w:t>
      </w:r>
      <w:r>
        <w:rPr>
          <w:color w:val="000000"/>
          <w:sz w:val="28"/>
          <w:szCs w:val="28"/>
        </w:rPr>
        <w:t>совим становищем підприємства</w:t>
      </w:r>
      <w:r w:rsidRPr="0042091E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714882" w:rsidRPr="005C7696" w:rsidRDefault="00714882" w:rsidP="005B4112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32"/>
          <w:szCs w:val="32"/>
        </w:rPr>
      </w:pPr>
    </w:p>
    <w:p w:rsidR="00A5426C" w:rsidRPr="0042091E" w:rsidRDefault="00A5426C" w:rsidP="00A542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5426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2091E">
        <w:rPr>
          <w:color w:val="000000"/>
          <w:sz w:val="28"/>
          <w:szCs w:val="28"/>
        </w:rPr>
        <w:t xml:space="preserve"> Надати згоду КП ,,</w:t>
      </w:r>
      <w:proofErr w:type="spellStart"/>
      <w:r w:rsidR="003A7DC7">
        <w:rPr>
          <w:color w:val="000000"/>
          <w:sz w:val="28"/>
          <w:szCs w:val="28"/>
        </w:rPr>
        <w:t>Дніпроприродресурс</w:t>
      </w:r>
      <w:proofErr w:type="spellEnd"/>
      <w:r w:rsidRPr="0042091E">
        <w:rPr>
          <w:color w:val="000000"/>
          <w:sz w:val="28"/>
          <w:szCs w:val="28"/>
        </w:rPr>
        <w:t xml:space="preserve">” ДОР” </w:t>
      </w:r>
      <w:r>
        <w:rPr>
          <w:color w:val="000000"/>
          <w:sz w:val="28"/>
          <w:szCs w:val="28"/>
        </w:rPr>
        <w:t xml:space="preserve">до 31 грудня </w:t>
      </w:r>
      <w:r w:rsidR="003A7DC7">
        <w:rPr>
          <w:color w:val="000000"/>
          <w:sz w:val="28"/>
          <w:szCs w:val="28"/>
        </w:rPr>
        <w:t xml:space="preserve">   </w:t>
      </w:r>
      <w:r w:rsidRPr="0042091E">
        <w:rPr>
          <w:color w:val="000000"/>
          <w:sz w:val="28"/>
          <w:szCs w:val="28"/>
        </w:rPr>
        <w:t xml:space="preserve">2023 року спрямовувати 100 відсотків орендної плати, отриманої від здачі в оренду нерухомого майна, яке перебуває на його балансі, у зв’язку із </w:t>
      </w:r>
      <w:r>
        <w:rPr>
          <w:color w:val="000000"/>
          <w:sz w:val="28"/>
          <w:szCs w:val="28"/>
        </w:rPr>
        <w:t xml:space="preserve">скрутним </w:t>
      </w:r>
      <w:r w:rsidRPr="0042091E">
        <w:rPr>
          <w:color w:val="000000"/>
          <w:sz w:val="28"/>
          <w:szCs w:val="28"/>
        </w:rPr>
        <w:t>фінан</w:t>
      </w:r>
      <w:r>
        <w:rPr>
          <w:color w:val="000000"/>
          <w:sz w:val="28"/>
          <w:szCs w:val="28"/>
        </w:rPr>
        <w:t>совим становищем підприємства</w:t>
      </w:r>
      <w:r w:rsidRPr="0042091E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A5426C" w:rsidRPr="005C7696" w:rsidRDefault="00A5426C" w:rsidP="005B4112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32"/>
          <w:szCs w:val="32"/>
        </w:rPr>
      </w:pPr>
    </w:p>
    <w:p w:rsidR="003B74E5" w:rsidRDefault="00A5426C" w:rsidP="003B74E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426C">
        <w:rPr>
          <w:sz w:val="28"/>
          <w:szCs w:val="28"/>
        </w:rPr>
        <w:t>4</w:t>
      </w:r>
      <w:r w:rsidR="00970B10">
        <w:rPr>
          <w:sz w:val="28"/>
          <w:szCs w:val="28"/>
        </w:rPr>
        <w:t>.</w:t>
      </w:r>
      <w:r w:rsidR="00970B10" w:rsidRPr="00531A8E">
        <w:rPr>
          <w:sz w:val="28"/>
          <w:szCs w:val="28"/>
        </w:rPr>
        <w:t xml:space="preserve"> </w:t>
      </w:r>
      <w:r w:rsidR="003B74E5">
        <w:rPr>
          <w:sz w:val="28"/>
          <w:szCs w:val="28"/>
        </w:rPr>
        <w:t xml:space="preserve">Визначити </w:t>
      </w:r>
      <w:r w:rsidR="003B74E5" w:rsidRPr="00582D21">
        <w:rPr>
          <w:sz w:val="28"/>
          <w:szCs w:val="28"/>
        </w:rPr>
        <w:t>КУ ,,Адміністративне управління Дніпропетровської обласної ради”</w:t>
      </w:r>
      <w:r w:rsidR="003B74E5">
        <w:rPr>
          <w:sz w:val="28"/>
          <w:szCs w:val="28"/>
        </w:rPr>
        <w:t xml:space="preserve"> (</w:t>
      </w:r>
      <w:r w:rsidR="003B74E5" w:rsidRPr="006300EF">
        <w:rPr>
          <w:sz w:val="28"/>
          <w:szCs w:val="28"/>
        </w:rPr>
        <w:t>код ЄДРПОУ 04011638</w:t>
      </w:r>
      <w:r w:rsidR="003B74E5">
        <w:rPr>
          <w:sz w:val="28"/>
          <w:szCs w:val="28"/>
        </w:rPr>
        <w:t>)</w:t>
      </w:r>
      <w:r w:rsidR="003B74E5" w:rsidRPr="00DA531E">
        <w:rPr>
          <w:sz w:val="28"/>
          <w:szCs w:val="28"/>
        </w:rPr>
        <w:t xml:space="preserve"> </w:t>
      </w:r>
      <w:r w:rsidR="0059444D">
        <w:rPr>
          <w:sz w:val="28"/>
          <w:szCs w:val="28"/>
        </w:rPr>
        <w:t xml:space="preserve">орендодавцем </w:t>
      </w:r>
      <w:r w:rsidR="003B74E5">
        <w:rPr>
          <w:sz w:val="28"/>
          <w:szCs w:val="28"/>
        </w:rPr>
        <w:t>нежитлових приміщень</w:t>
      </w:r>
      <w:r w:rsidR="003B74E5" w:rsidRPr="00981CDF">
        <w:rPr>
          <w:sz w:val="28"/>
          <w:szCs w:val="28"/>
        </w:rPr>
        <w:t xml:space="preserve"> п’ятиповерхової адміністративної будівлі</w:t>
      </w:r>
      <w:r w:rsidR="003B74E5" w:rsidRPr="001E6F60">
        <w:rPr>
          <w:sz w:val="28"/>
          <w:szCs w:val="28"/>
        </w:rPr>
        <w:t xml:space="preserve"> </w:t>
      </w:r>
      <w:r w:rsidR="003B74E5">
        <w:rPr>
          <w:sz w:val="28"/>
          <w:szCs w:val="28"/>
        </w:rPr>
        <w:t xml:space="preserve">площею             </w:t>
      </w:r>
      <w:r w:rsidR="003B74E5">
        <w:rPr>
          <w:sz w:val="28"/>
          <w:szCs w:val="28"/>
        </w:rPr>
        <w:lastRenderedPageBreak/>
        <w:t xml:space="preserve">7701,92  кв. м за адресою: </w:t>
      </w:r>
      <w:r w:rsidR="003B74E5" w:rsidRPr="00582D21">
        <w:rPr>
          <w:sz w:val="28"/>
          <w:szCs w:val="28"/>
        </w:rPr>
        <w:t>просп. Олександра Поля, 2,</w:t>
      </w:r>
      <w:r w:rsidR="003B74E5">
        <w:rPr>
          <w:sz w:val="28"/>
          <w:szCs w:val="28"/>
        </w:rPr>
        <w:t xml:space="preserve"> </w:t>
      </w:r>
      <w:r w:rsidR="003B74E5" w:rsidRPr="00582D21">
        <w:rPr>
          <w:sz w:val="28"/>
          <w:szCs w:val="28"/>
        </w:rPr>
        <w:t>м. Дніпро</w:t>
      </w:r>
      <w:r w:rsidR="003B74E5">
        <w:rPr>
          <w:sz w:val="28"/>
          <w:szCs w:val="28"/>
        </w:rPr>
        <w:t>,</w:t>
      </w:r>
      <w:r w:rsidR="003B74E5" w:rsidRPr="00C62ED1">
        <w:rPr>
          <w:sz w:val="28"/>
          <w:szCs w:val="28"/>
        </w:rPr>
        <w:t xml:space="preserve"> </w:t>
      </w:r>
      <w:r w:rsidR="005B4112">
        <w:rPr>
          <w:sz w:val="28"/>
          <w:szCs w:val="28"/>
        </w:rPr>
        <w:t>49101</w:t>
      </w:r>
      <w:r w:rsidR="003B74E5">
        <w:rPr>
          <w:sz w:val="28"/>
          <w:szCs w:val="28"/>
        </w:rPr>
        <w:t xml:space="preserve"> для розміщення Дніпропетровської обласної ради строком на 1 рік.</w:t>
      </w:r>
    </w:p>
    <w:p w:rsidR="00D4325F" w:rsidRPr="005C7696" w:rsidRDefault="00D4325F" w:rsidP="00D730E7">
      <w:pPr>
        <w:ind w:right="-25"/>
        <w:jc w:val="both"/>
        <w:rPr>
          <w:sz w:val="32"/>
          <w:szCs w:val="32"/>
          <w:lang w:val="ru-RU"/>
        </w:rPr>
      </w:pPr>
    </w:p>
    <w:p w:rsidR="007F093D" w:rsidRPr="006916E2" w:rsidRDefault="009C35FB" w:rsidP="00FC1A5F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426C" w:rsidRPr="003A7DC7">
        <w:rPr>
          <w:sz w:val="28"/>
          <w:szCs w:val="28"/>
          <w:lang w:val="ru-RU"/>
        </w:rPr>
        <w:t>5</w:t>
      </w:r>
      <w:r w:rsidR="005E37E3" w:rsidRPr="006916E2">
        <w:rPr>
          <w:sz w:val="28"/>
          <w:szCs w:val="28"/>
        </w:rPr>
        <w:t xml:space="preserve">. </w:t>
      </w:r>
      <w:r w:rsidR="005C5628">
        <w:rPr>
          <w:sz w:val="28"/>
          <w:szCs w:val="28"/>
        </w:rPr>
        <w:t xml:space="preserve"> </w:t>
      </w:r>
      <w:r w:rsidR="005E37E3" w:rsidRPr="006916E2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5E37E3" w:rsidRPr="006916E2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5E37E3" w:rsidRPr="006916E2">
        <w:rPr>
          <w:sz w:val="28"/>
          <w:szCs w:val="28"/>
        </w:rPr>
        <w:t>.</w:t>
      </w:r>
    </w:p>
    <w:p w:rsidR="005E37E3" w:rsidRPr="00970B10" w:rsidRDefault="005E37E3" w:rsidP="005E37E3">
      <w:pPr>
        <w:ind w:right="-25" w:firstLine="700"/>
        <w:jc w:val="both"/>
        <w:rPr>
          <w:sz w:val="16"/>
          <w:szCs w:val="16"/>
        </w:rPr>
      </w:pPr>
    </w:p>
    <w:p w:rsidR="009C35FB" w:rsidRPr="00970B10" w:rsidRDefault="009C35FB" w:rsidP="005E37E3">
      <w:pPr>
        <w:ind w:right="-25" w:firstLine="700"/>
        <w:jc w:val="both"/>
        <w:rPr>
          <w:sz w:val="16"/>
          <w:szCs w:val="16"/>
        </w:rPr>
      </w:pPr>
    </w:p>
    <w:p w:rsidR="007619CC" w:rsidRPr="006916E2" w:rsidRDefault="007619CC" w:rsidP="005E37E3">
      <w:pPr>
        <w:ind w:right="-25" w:firstLine="700"/>
        <w:jc w:val="both"/>
        <w:rPr>
          <w:sz w:val="16"/>
          <w:szCs w:val="16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17999" w:rsidRPr="006916E2">
        <w:rPr>
          <w:b/>
          <w:sz w:val="28"/>
          <w:szCs w:val="28"/>
        </w:rPr>
        <w:t xml:space="preserve">     </w:t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09720E" w:rsidRDefault="0009720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09720E" w:rsidRPr="0009720E" w:rsidRDefault="0009720E" w:rsidP="0009720E">
      <w:pPr>
        <w:tabs>
          <w:tab w:val="left" w:pos="8505"/>
        </w:tabs>
        <w:jc w:val="both"/>
        <w:rPr>
          <w:rFonts w:eastAsia="Calibri"/>
          <w:sz w:val="28"/>
          <w:szCs w:val="28"/>
          <w:lang w:eastAsia="en-US"/>
        </w:rPr>
      </w:pPr>
      <w:r w:rsidRPr="0009720E">
        <w:rPr>
          <w:rFonts w:eastAsia="Calibri"/>
          <w:sz w:val="28"/>
          <w:szCs w:val="28"/>
          <w:lang w:eastAsia="en-US"/>
        </w:rPr>
        <w:t>№ 2</w:t>
      </w:r>
      <w:r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5</w:t>
      </w:r>
      <w:r w:rsidRPr="0009720E">
        <w:rPr>
          <w:rFonts w:eastAsia="Calibri"/>
          <w:sz w:val="28"/>
          <w:szCs w:val="28"/>
          <w:lang w:eastAsia="en-US"/>
        </w:rPr>
        <w:t>-13/</w:t>
      </w:r>
      <w:r w:rsidRPr="0009720E">
        <w:rPr>
          <w:rFonts w:eastAsia="Calibri"/>
          <w:sz w:val="28"/>
          <w:szCs w:val="28"/>
          <w:lang w:val="en-US" w:eastAsia="en-US"/>
        </w:rPr>
        <w:t>VIII</w:t>
      </w:r>
    </w:p>
    <w:p w:rsidR="0009720E" w:rsidRPr="0009720E" w:rsidRDefault="0009720E" w:rsidP="0009720E">
      <w:pPr>
        <w:tabs>
          <w:tab w:val="left" w:pos="8505"/>
        </w:tabs>
        <w:jc w:val="both"/>
        <w:rPr>
          <w:rFonts w:eastAsia="Calibri"/>
          <w:sz w:val="28"/>
          <w:szCs w:val="28"/>
          <w:lang w:eastAsia="en-US"/>
        </w:rPr>
      </w:pPr>
      <w:r w:rsidRPr="0009720E">
        <w:rPr>
          <w:rFonts w:eastAsia="Calibri"/>
          <w:sz w:val="28"/>
          <w:szCs w:val="28"/>
          <w:lang w:eastAsia="en-US"/>
        </w:rPr>
        <w:t>14.10.2022</w:t>
      </w:r>
    </w:p>
    <w:p w:rsidR="0009720E" w:rsidRPr="005C5628" w:rsidRDefault="0009720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sectPr w:rsidR="0009720E" w:rsidRPr="005C5628" w:rsidSect="00133A55">
      <w:headerReference w:type="even" r:id="rId8"/>
      <w:headerReference w:type="default" r:id="rId9"/>
      <w:headerReference w:type="first" r:id="rId10"/>
      <w:pgSz w:w="11906" w:h="16838"/>
      <w:pgMar w:top="1418" w:right="1191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29" w:rsidRDefault="002B0629">
      <w:r>
        <w:separator/>
      </w:r>
    </w:p>
  </w:endnote>
  <w:endnote w:type="continuationSeparator" w:id="0">
    <w:p w:rsidR="002B0629" w:rsidRDefault="002B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29" w:rsidRDefault="002B0629">
      <w:r>
        <w:separator/>
      </w:r>
    </w:p>
  </w:footnote>
  <w:footnote w:type="continuationSeparator" w:id="0">
    <w:p w:rsidR="002B0629" w:rsidRDefault="002B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09720E" w:rsidRPr="0009720E">
          <w:rPr>
            <w:noProof/>
            <w:sz w:val="28"/>
            <w:szCs w:val="28"/>
            <w:lang w:val="ru-RU"/>
          </w:rPr>
          <w:t>3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23BF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27B"/>
    <w:rsid w:val="00081FFA"/>
    <w:rsid w:val="00091090"/>
    <w:rsid w:val="000928BC"/>
    <w:rsid w:val="000953F9"/>
    <w:rsid w:val="00096425"/>
    <w:rsid w:val="0009720E"/>
    <w:rsid w:val="000A1E19"/>
    <w:rsid w:val="000A1F79"/>
    <w:rsid w:val="000A7356"/>
    <w:rsid w:val="000A7D89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60210"/>
    <w:rsid w:val="0016609E"/>
    <w:rsid w:val="00167312"/>
    <w:rsid w:val="00167893"/>
    <w:rsid w:val="00170AC0"/>
    <w:rsid w:val="00171A98"/>
    <w:rsid w:val="00172165"/>
    <w:rsid w:val="00173FA6"/>
    <w:rsid w:val="0017660F"/>
    <w:rsid w:val="00181950"/>
    <w:rsid w:val="00182044"/>
    <w:rsid w:val="001867D2"/>
    <w:rsid w:val="00186C62"/>
    <w:rsid w:val="0019100E"/>
    <w:rsid w:val="00191672"/>
    <w:rsid w:val="00193673"/>
    <w:rsid w:val="00194F37"/>
    <w:rsid w:val="001A29C9"/>
    <w:rsid w:val="001A4ADB"/>
    <w:rsid w:val="001A6688"/>
    <w:rsid w:val="001B55CF"/>
    <w:rsid w:val="001B5BE1"/>
    <w:rsid w:val="001C099C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6F60"/>
    <w:rsid w:val="001F252D"/>
    <w:rsid w:val="001F286A"/>
    <w:rsid w:val="001F305B"/>
    <w:rsid w:val="001F7872"/>
    <w:rsid w:val="002054CD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EF3"/>
    <w:rsid w:val="00237E76"/>
    <w:rsid w:val="00241F8E"/>
    <w:rsid w:val="00257540"/>
    <w:rsid w:val="00263740"/>
    <w:rsid w:val="002652B2"/>
    <w:rsid w:val="0027109D"/>
    <w:rsid w:val="00274B0E"/>
    <w:rsid w:val="0028181D"/>
    <w:rsid w:val="002851CD"/>
    <w:rsid w:val="002878A8"/>
    <w:rsid w:val="002A017E"/>
    <w:rsid w:val="002A02A4"/>
    <w:rsid w:val="002A1ED5"/>
    <w:rsid w:val="002A5AEB"/>
    <w:rsid w:val="002B0557"/>
    <w:rsid w:val="002B0629"/>
    <w:rsid w:val="002B0788"/>
    <w:rsid w:val="002B4213"/>
    <w:rsid w:val="002C0C6C"/>
    <w:rsid w:val="002D0DBF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30447"/>
    <w:rsid w:val="00330A93"/>
    <w:rsid w:val="00331F99"/>
    <w:rsid w:val="00335D5B"/>
    <w:rsid w:val="00336F6F"/>
    <w:rsid w:val="003410D7"/>
    <w:rsid w:val="003416B5"/>
    <w:rsid w:val="00343F8C"/>
    <w:rsid w:val="0034562E"/>
    <w:rsid w:val="003466E2"/>
    <w:rsid w:val="0035762C"/>
    <w:rsid w:val="00362072"/>
    <w:rsid w:val="00364799"/>
    <w:rsid w:val="00365AB3"/>
    <w:rsid w:val="00366C7E"/>
    <w:rsid w:val="00370238"/>
    <w:rsid w:val="00386745"/>
    <w:rsid w:val="00391C38"/>
    <w:rsid w:val="003A2667"/>
    <w:rsid w:val="003A7B81"/>
    <w:rsid w:val="003A7DC7"/>
    <w:rsid w:val="003B6147"/>
    <w:rsid w:val="003B74E5"/>
    <w:rsid w:val="003C08DB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DAB"/>
    <w:rsid w:val="0045072C"/>
    <w:rsid w:val="0045611C"/>
    <w:rsid w:val="004619B4"/>
    <w:rsid w:val="0046427B"/>
    <w:rsid w:val="004642E9"/>
    <w:rsid w:val="0046487C"/>
    <w:rsid w:val="00464D0A"/>
    <w:rsid w:val="0046778D"/>
    <w:rsid w:val="0047114D"/>
    <w:rsid w:val="004A035C"/>
    <w:rsid w:val="004A0AD0"/>
    <w:rsid w:val="004A1420"/>
    <w:rsid w:val="004A4603"/>
    <w:rsid w:val="004A561B"/>
    <w:rsid w:val="004A6B57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06265"/>
    <w:rsid w:val="00514572"/>
    <w:rsid w:val="00517F5E"/>
    <w:rsid w:val="0052064E"/>
    <w:rsid w:val="00523C47"/>
    <w:rsid w:val="00525AFE"/>
    <w:rsid w:val="00531A8E"/>
    <w:rsid w:val="00533803"/>
    <w:rsid w:val="00535756"/>
    <w:rsid w:val="00535F2B"/>
    <w:rsid w:val="00541C24"/>
    <w:rsid w:val="00543A2C"/>
    <w:rsid w:val="0054680A"/>
    <w:rsid w:val="005506A3"/>
    <w:rsid w:val="00554D23"/>
    <w:rsid w:val="00563CB3"/>
    <w:rsid w:val="005660E7"/>
    <w:rsid w:val="0057062E"/>
    <w:rsid w:val="005778E8"/>
    <w:rsid w:val="00582D21"/>
    <w:rsid w:val="00584225"/>
    <w:rsid w:val="005859D2"/>
    <w:rsid w:val="0059444D"/>
    <w:rsid w:val="005A1EBD"/>
    <w:rsid w:val="005A3023"/>
    <w:rsid w:val="005A5353"/>
    <w:rsid w:val="005B13B5"/>
    <w:rsid w:val="005B1A7D"/>
    <w:rsid w:val="005B4112"/>
    <w:rsid w:val="005B4287"/>
    <w:rsid w:val="005C45C9"/>
    <w:rsid w:val="005C5628"/>
    <w:rsid w:val="005C68B9"/>
    <w:rsid w:val="005C7696"/>
    <w:rsid w:val="005D562C"/>
    <w:rsid w:val="005D574A"/>
    <w:rsid w:val="005E37E3"/>
    <w:rsid w:val="005F7CE4"/>
    <w:rsid w:val="0060146B"/>
    <w:rsid w:val="006021C2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70E45"/>
    <w:rsid w:val="00674791"/>
    <w:rsid w:val="00680EBF"/>
    <w:rsid w:val="00681EA2"/>
    <w:rsid w:val="00690611"/>
    <w:rsid w:val="006916E2"/>
    <w:rsid w:val="00691BAE"/>
    <w:rsid w:val="0069316E"/>
    <w:rsid w:val="00694E1C"/>
    <w:rsid w:val="00697628"/>
    <w:rsid w:val="006A2933"/>
    <w:rsid w:val="006A306B"/>
    <w:rsid w:val="006A7A11"/>
    <w:rsid w:val="006A7E22"/>
    <w:rsid w:val="006B1169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165"/>
    <w:rsid w:val="00714882"/>
    <w:rsid w:val="00714938"/>
    <w:rsid w:val="007160DD"/>
    <w:rsid w:val="007169A6"/>
    <w:rsid w:val="00720D4F"/>
    <w:rsid w:val="00720EF6"/>
    <w:rsid w:val="00724569"/>
    <w:rsid w:val="00724636"/>
    <w:rsid w:val="00725CDE"/>
    <w:rsid w:val="007279DB"/>
    <w:rsid w:val="00730922"/>
    <w:rsid w:val="00737BA6"/>
    <w:rsid w:val="00740C55"/>
    <w:rsid w:val="00741644"/>
    <w:rsid w:val="00745AF0"/>
    <w:rsid w:val="00747C27"/>
    <w:rsid w:val="00751161"/>
    <w:rsid w:val="00751314"/>
    <w:rsid w:val="00756536"/>
    <w:rsid w:val="00757BA6"/>
    <w:rsid w:val="00761751"/>
    <w:rsid w:val="007619CC"/>
    <w:rsid w:val="00761FE7"/>
    <w:rsid w:val="00763463"/>
    <w:rsid w:val="00774FB8"/>
    <w:rsid w:val="007805F3"/>
    <w:rsid w:val="00782B50"/>
    <w:rsid w:val="007910B0"/>
    <w:rsid w:val="00791CEB"/>
    <w:rsid w:val="00793CD3"/>
    <w:rsid w:val="007A3723"/>
    <w:rsid w:val="007A6AD6"/>
    <w:rsid w:val="007C098E"/>
    <w:rsid w:val="007C44D1"/>
    <w:rsid w:val="007C5174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3922"/>
    <w:rsid w:val="00804202"/>
    <w:rsid w:val="00805200"/>
    <w:rsid w:val="00810211"/>
    <w:rsid w:val="00812D78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A9"/>
    <w:rsid w:val="00843FF9"/>
    <w:rsid w:val="0084487C"/>
    <w:rsid w:val="00853477"/>
    <w:rsid w:val="00857097"/>
    <w:rsid w:val="00857BEA"/>
    <w:rsid w:val="00860594"/>
    <w:rsid w:val="0086150C"/>
    <w:rsid w:val="00862E9F"/>
    <w:rsid w:val="00864485"/>
    <w:rsid w:val="00865095"/>
    <w:rsid w:val="008752E9"/>
    <w:rsid w:val="008810C1"/>
    <w:rsid w:val="008832C6"/>
    <w:rsid w:val="008856E6"/>
    <w:rsid w:val="008910AA"/>
    <w:rsid w:val="0089233D"/>
    <w:rsid w:val="008957F0"/>
    <w:rsid w:val="008A3770"/>
    <w:rsid w:val="008A4CD1"/>
    <w:rsid w:val="008A6E15"/>
    <w:rsid w:val="008B0D83"/>
    <w:rsid w:val="008B407B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455B"/>
    <w:rsid w:val="008F509B"/>
    <w:rsid w:val="008F61A5"/>
    <w:rsid w:val="00900FFF"/>
    <w:rsid w:val="00902350"/>
    <w:rsid w:val="00902DA8"/>
    <w:rsid w:val="009070A3"/>
    <w:rsid w:val="00911D7F"/>
    <w:rsid w:val="00912AAD"/>
    <w:rsid w:val="00913208"/>
    <w:rsid w:val="00913F7A"/>
    <w:rsid w:val="009158BE"/>
    <w:rsid w:val="00917D0A"/>
    <w:rsid w:val="00920D87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35FB"/>
    <w:rsid w:val="009C7A9B"/>
    <w:rsid w:val="009D29BE"/>
    <w:rsid w:val="009D38F0"/>
    <w:rsid w:val="009D3C2F"/>
    <w:rsid w:val="009E0C38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205B5"/>
    <w:rsid w:val="00A2086A"/>
    <w:rsid w:val="00A221E7"/>
    <w:rsid w:val="00A243D2"/>
    <w:rsid w:val="00A24763"/>
    <w:rsid w:val="00A300AE"/>
    <w:rsid w:val="00A43D68"/>
    <w:rsid w:val="00A44C29"/>
    <w:rsid w:val="00A44E1F"/>
    <w:rsid w:val="00A47860"/>
    <w:rsid w:val="00A513B3"/>
    <w:rsid w:val="00A516E2"/>
    <w:rsid w:val="00A52B52"/>
    <w:rsid w:val="00A5426C"/>
    <w:rsid w:val="00A57B7B"/>
    <w:rsid w:val="00A61C21"/>
    <w:rsid w:val="00A62792"/>
    <w:rsid w:val="00A66399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217E"/>
    <w:rsid w:val="00AA0179"/>
    <w:rsid w:val="00AA09DE"/>
    <w:rsid w:val="00AB4E1B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DB7"/>
    <w:rsid w:val="00B37EDC"/>
    <w:rsid w:val="00B45AD8"/>
    <w:rsid w:val="00B45C02"/>
    <w:rsid w:val="00B47971"/>
    <w:rsid w:val="00B52073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C3FF8"/>
    <w:rsid w:val="00BC62DE"/>
    <w:rsid w:val="00BD02FE"/>
    <w:rsid w:val="00BD1038"/>
    <w:rsid w:val="00BD1DF3"/>
    <w:rsid w:val="00BE29D5"/>
    <w:rsid w:val="00BF6D30"/>
    <w:rsid w:val="00C026C2"/>
    <w:rsid w:val="00C06A86"/>
    <w:rsid w:val="00C0742F"/>
    <w:rsid w:val="00C16975"/>
    <w:rsid w:val="00C225A9"/>
    <w:rsid w:val="00C25EB7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65C16"/>
    <w:rsid w:val="00C70246"/>
    <w:rsid w:val="00C712C9"/>
    <w:rsid w:val="00C7323E"/>
    <w:rsid w:val="00C7788F"/>
    <w:rsid w:val="00C8111D"/>
    <w:rsid w:val="00C8144B"/>
    <w:rsid w:val="00C90C33"/>
    <w:rsid w:val="00C9131C"/>
    <w:rsid w:val="00C91CAD"/>
    <w:rsid w:val="00C93F69"/>
    <w:rsid w:val="00C947F5"/>
    <w:rsid w:val="00CA2783"/>
    <w:rsid w:val="00CA31EC"/>
    <w:rsid w:val="00CA3B41"/>
    <w:rsid w:val="00CB106B"/>
    <w:rsid w:val="00CC1630"/>
    <w:rsid w:val="00CC1953"/>
    <w:rsid w:val="00CD0B9A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74E7"/>
    <w:rsid w:val="00D244EB"/>
    <w:rsid w:val="00D35714"/>
    <w:rsid w:val="00D420D4"/>
    <w:rsid w:val="00D42C51"/>
    <w:rsid w:val="00D4325F"/>
    <w:rsid w:val="00D44610"/>
    <w:rsid w:val="00D543B0"/>
    <w:rsid w:val="00D632C6"/>
    <w:rsid w:val="00D6604B"/>
    <w:rsid w:val="00D67FEE"/>
    <w:rsid w:val="00D71000"/>
    <w:rsid w:val="00D713AD"/>
    <w:rsid w:val="00D730E7"/>
    <w:rsid w:val="00D73C74"/>
    <w:rsid w:val="00D744D3"/>
    <w:rsid w:val="00D8253C"/>
    <w:rsid w:val="00D86C44"/>
    <w:rsid w:val="00D90267"/>
    <w:rsid w:val="00DA0410"/>
    <w:rsid w:val="00DA1AC5"/>
    <w:rsid w:val="00DA531E"/>
    <w:rsid w:val="00DB1FEA"/>
    <w:rsid w:val="00DB2D7E"/>
    <w:rsid w:val="00DB3478"/>
    <w:rsid w:val="00DB6941"/>
    <w:rsid w:val="00DD4929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306B"/>
    <w:rsid w:val="00E243BA"/>
    <w:rsid w:val="00E273D5"/>
    <w:rsid w:val="00E3742B"/>
    <w:rsid w:val="00E42786"/>
    <w:rsid w:val="00E43A3C"/>
    <w:rsid w:val="00E440E4"/>
    <w:rsid w:val="00E44256"/>
    <w:rsid w:val="00E51E32"/>
    <w:rsid w:val="00E54195"/>
    <w:rsid w:val="00E61D40"/>
    <w:rsid w:val="00E74299"/>
    <w:rsid w:val="00E75590"/>
    <w:rsid w:val="00E84F95"/>
    <w:rsid w:val="00E875BE"/>
    <w:rsid w:val="00E938F6"/>
    <w:rsid w:val="00E94320"/>
    <w:rsid w:val="00E94F37"/>
    <w:rsid w:val="00E97224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1A98"/>
    <w:rsid w:val="00EE32F4"/>
    <w:rsid w:val="00EE3F90"/>
    <w:rsid w:val="00EE681C"/>
    <w:rsid w:val="00EE6FA0"/>
    <w:rsid w:val="00EF0BD9"/>
    <w:rsid w:val="00EF2CA5"/>
    <w:rsid w:val="00EF7B47"/>
    <w:rsid w:val="00F141B1"/>
    <w:rsid w:val="00F156DC"/>
    <w:rsid w:val="00F16C17"/>
    <w:rsid w:val="00F21465"/>
    <w:rsid w:val="00F2153A"/>
    <w:rsid w:val="00F2455C"/>
    <w:rsid w:val="00F31C9B"/>
    <w:rsid w:val="00F33641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C1A5F"/>
    <w:rsid w:val="00FD173E"/>
    <w:rsid w:val="00FD73B5"/>
    <w:rsid w:val="00FE2F75"/>
    <w:rsid w:val="00FE67D3"/>
    <w:rsid w:val="00FE7E83"/>
    <w:rsid w:val="00FF138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1A79-6E89-406D-9F14-B093495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214</cp:revision>
  <cp:lastPrinted>2022-10-05T06:32:00Z</cp:lastPrinted>
  <dcterms:created xsi:type="dcterms:W3CDTF">2020-05-15T06:59:00Z</dcterms:created>
  <dcterms:modified xsi:type="dcterms:W3CDTF">2022-10-17T11:19:00Z</dcterms:modified>
</cp:coreProperties>
</file>