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A" w:rsidRPr="0026774A" w:rsidRDefault="0026774A" w:rsidP="0026774A">
      <w:pPr>
        <w:suppressAutoHyphens w:val="0"/>
        <w:ind w:left="11340"/>
        <w:rPr>
          <w:rFonts w:ascii="Times New Roman" w:hAnsi="Times New Roman" w:cs="Times New Roman"/>
          <w:sz w:val="28"/>
          <w:szCs w:val="28"/>
          <w:lang w:eastAsia="uk-UA"/>
        </w:rPr>
      </w:pPr>
      <w:r w:rsidRPr="0026774A"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2 до додатка </w:t>
      </w:r>
    </w:p>
    <w:p w:rsidR="0026774A" w:rsidRDefault="0026774A" w:rsidP="0026774A">
      <w:pPr>
        <w:pStyle w:val="a7"/>
        <w:ind w:left="11340" w:firstLine="0"/>
        <w:jc w:val="center"/>
        <w:rPr>
          <w:b/>
          <w:spacing w:val="2"/>
          <w:position w:val="2"/>
          <w:sz w:val="28"/>
          <w:szCs w:val="28"/>
        </w:rPr>
      </w:pPr>
      <w:r w:rsidRPr="0026774A">
        <w:rPr>
          <w:sz w:val="28"/>
          <w:szCs w:val="28"/>
          <w:lang w:eastAsia="uk-UA"/>
        </w:rPr>
        <w:t xml:space="preserve">до рішення обласної ради                                                                              </w:t>
      </w:r>
    </w:p>
    <w:p w:rsidR="0026774A" w:rsidRDefault="0026774A" w:rsidP="0026774A">
      <w:pPr>
        <w:pStyle w:val="a7"/>
        <w:ind w:firstLine="567"/>
        <w:jc w:val="center"/>
        <w:rPr>
          <w:b/>
          <w:sz w:val="28"/>
          <w:szCs w:val="28"/>
        </w:rPr>
      </w:pPr>
    </w:p>
    <w:p w:rsidR="0026774A" w:rsidRDefault="0026774A" w:rsidP="0026774A">
      <w:pPr>
        <w:pStyle w:val="a7"/>
        <w:ind w:firstLine="567"/>
        <w:jc w:val="center"/>
        <w:rPr>
          <w:b/>
          <w:sz w:val="28"/>
          <w:szCs w:val="28"/>
        </w:rPr>
      </w:pPr>
    </w:p>
    <w:p w:rsidR="0026774A" w:rsidRDefault="0026774A" w:rsidP="0026774A">
      <w:pPr>
        <w:pStyle w:val="a7"/>
        <w:ind w:firstLine="567"/>
        <w:jc w:val="center"/>
        <w:rPr>
          <w:b/>
          <w:sz w:val="28"/>
          <w:szCs w:val="28"/>
        </w:rPr>
      </w:pPr>
    </w:p>
    <w:p w:rsidR="0026774A" w:rsidRDefault="0026774A" w:rsidP="0026774A">
      <w:pPr>
        <w:pStyle w:val="a7"/>
        <w:ind w:firstLine="567"/>
        <w:jc w:val="center"/>
      </w:pPr>
      <w:r>
        <w:rPr>
          <w:b/>
          <w:sz w:val="28"/>
          <w:szCs w:val="28"/>
        </w:rPr>
        <w:t>ПОКАЗНИКИ</w:t>
      </w:r>
    </w:p>
    <w:p w:rsidR="0026774A" w:rsidRDefault="0026774A" w:rsidP="0026774A">
      <w:pPr>
        <w:pStyle w:val="a7"/>
        <w:ind w:firstLine="567"/>
        <w:jc w:val="center"/>
      </w:pPr>
      <w:r>
        <w:rPr>
          <w:b/>
          <w:sz w:val="28"/>
          <w:szCs w:val="28"/>
        </w:rPr>
        <w:t xml:space="preserve">оцінки ефективності виконання </w:t>
      </w:r>
      <w:r w:rsidR="00471BA7"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егіональної цільової соціальної  програми </w:t>
      </w:r>
    </w:p>
    <w:p w:rsidR="0026774A" w:rsidRDefault="0026774A" w:rsidP="0026774A">
      <w:pPr>
        <w:pStyle w:val="a7"/>
        <w:ind w:firstLine="567"/>
        <w:jc w:val="center"/>
      </w:pPr>
      <w:r>
        <w:rPr>
          <w:b/>
          <w:bCs/>
          <w:sz w:val="28"/>
          <w:szCs w:val="28"/>
        </w:rPr>
        <w:t>національно-патріотичного виховання на 202</w:t>
      </w: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 роки</w:t>
      </w:r>
    </w:p>
    <w:p w:rsidR="0026774A" w:rsidRDefault="0026774A" w:rsidP="0026774A">
      <w:pPr>
        <w:pStyle w:val="a7"/>
        <w:ind w:firstLine="567"/>
        <w:jc w:val="center"/>
        <w:rPr>
          <w:b/>
          <w:sz w:val="28"/>
          <w:szCs w:val="28"/>
        </w:rPr>
      </w:pPr>
    </w:p>
    <w:p w:rsidR="0026774A" w:rsidRDefault="0026774A" w:rsidP="0026774A">
      <w:pPr>
        <w:pStyle w:val="a7"/>
        <w:ind w:firstLine="567"/>
        <w:jc w:val="center"/>
      </w:pPr>
      <w:r>
        <w:rPr>
          <w:b/>
          <w:sz w:val="28"/>
          <w:szCs w:val="28"/>
        </w:rPr>
        <w:t>І. Кількісні показники виконання Програми</w:t>
      </w:r>
    </w:p>
    <w:p w:rsidR="0026774A" w:rsidRDefault="0026774A" w:rsidP="0026774A">
      <w:pPr>
        <w:pStyle w:val="a7"/>
        <w:spacing w:line="216" w:lineRule="auto"/>
        <w:ind w:firstLine="567"/>
        <w:rPr>
          <w:b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251"/>
        <w:gridCol w:w="1535"/>
        <w:gridCol w:w="1046"/>
        <w:gridCol w:w="1321"/>
        <w:gridCol w:w="1114"/>
        <w:gridCol w:w="1114"/>
        <w:gridCol w:w="1114"/>
        <w:gridCol w:w="1114"/>
        <w:gridCol w:w="1120"/>
      </w:tblGrid>
      <w:tr w:rsidR="0026774A" w:rsidTr="00E3658F">
        <w:trPr>
          <w:trHeight w:val="443"/>
        </w:trPr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Назва напряму діяльності (пріоритетні завдання)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Найменування показника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Одиниця виміру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Усього за Програмою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471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 xml:space="preserve">Значення показника </w:t>
            </w:r>
            <w:r w:rsidR="00471BA7">
              <w:rPr>
                <w:rFonts w:ascii="Times New Roman" w:hAnsi="Times New Roman" w:cs="Times New Roman"/>
                <w:b/>
                <w:sz w:val="20"/>
              </w:rPr>
              <w:t>за роками</w:t>
            </w:r>
          </w:p>
        </w:tc>
      </w:tr>
      <w:tr w:rsidR="0026774A" w:rsidTr="00E3658F">
        <w:trPr>
          <w:trHeight w:val="453"/>
        </w:trPr>
        <w:tc>
          <w:tcPr>
            <w:tcW w:w="5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Pr="00A86DBC" w:rsidRDefault="0026774A" w:rsidP="006C36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Pr="00A86DBC" w:rsidRDefault="0026774A" w:rsidP="006C36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6DBC">
              <w:rPr>
                <w:rFonts w:ascii="Times New Roman" w:hAnsi="Times New Roman" w:cs="Times New Roman"/>
                <w:b/>
                <w:sz w:val="20"/>
              </w:rPr>
              <w:t>2027</w:t>
            </w:r>
          </w:p>
        </w:tc>
      </w:tr>
      <w:tr w:rsidR="0026774A" w:rsidTr="00E3658F">
        <w:trPr>
          <w:trHeight w:val="700"/>
        </w:trPr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471BA7">
            <w:r>
              <w:rPr>
                <w:rFonts w:ascii="Times New Roman" w:hAnsi="Times New Roman" w:cs="Times New Roman"/>
                <w:sz w:val="20"/>
              </w:rPr>
              <w:t>1. Формування</w:t>
            </w:r>
            <w:r w:rsidR="00471BA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української</w:t>
            </w:r>
            <w:r w:rsidR="00471BA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громадянської ідентичності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проведених заходів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заходи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26774A" w:rsidTr="00E3658F"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залучених осіб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особи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34450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6890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6890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6890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6890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6890</w:t>
            </w:r>
          </w:p>
        </w:tc>
      </w:tr>
      <w:tr w:rsidR="0026774A" w:rsidTr="00E3658F"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471BA7">
            <w:r>
              <w:rPr>
                <w:rFonts w:ascii="Times New Roman" w:hAnsi="Times New Roman" w:cs="Times New Roman"/>
                <w:sz w:val="20"/>
              </w:rPr>
              <w:t>2. Військово-патріотичне виховання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проведених заходів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заходи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26774A" w:rsidTr="00E3658F"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залучених осіб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особи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</w:tr>
      <w:tr w:rsidR="0026774A" w:rsidTr="00E3658F">
        <w:trPr>
          <w:trHeight w:val="618"/>
        </w:trPr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r>
              <w:rPr>
                <w:rFonts w:ascii="Times New Roman" w:hAnsi="Times New Roman" w:cs="Times New Roman"/>
                <w:sz w:val="20"/>
              </w:rPr>
              <w:t>3. Формування науково-методологічних і методичних засад національно-патріотичного виховання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проведених заходів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заходи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6774A" w:rsidTr="00E3658F"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залучених осіб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особи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11800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</w:tc>
      </w:tr>
      <w:tr w:rsidR="0026774A" w:rsidTr="00E3658F"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r>
              <w:rPr>
                <w:rFonts w:ascii="Times New Roman" w:hAnsi="Times New Roman" w:cs="Times New Roman"/>
                <w:sz w:val="20"/>
              </w:rPr>
              <w:t>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проведених заходів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заходи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774A" w:rsidTr="00E3658F"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4A" w:rsidRDefault="0026774A" w:rsidP="006C3640">
            <w:pPr>
              <w:suppressAutoHyphens w:val="0"/>
              <w:snapToGrid w:val="0"/>
              <w:spacing w:before="80" w:after="80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Кількість залучених осіб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особи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4A" w:rsidRDefault="0026774A" w:rsidP="006C364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</w:tr>
    </w:tbl>
    <w:p w:rsidR="0026774A" w:rsidRDefault="0026774A" w:rsidP="0026774A">
      <w:pPr>
        <w:spacing w:after="6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26774A" w:rsidRDefault="0026774A" w:rsidP="0026774A">
      <w:pPr>
        <w:ind w:left="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ІІ. Якісні показники виконання Програми</w:t>
      </w:r>
    </w:p>
    <w:p w:rsidR="0026774A" w:rsidRDefault="0026774A" w:rsidP="0026774A">
      <w:pPr>
        <w:pStyle w:val="a9"/>
        <w:spacing w:before="0" w:after="0"/>
        <w:ind w:right="57" w:firstLine="0"/>
        <w:jc w:val="both"/>
        <w:rPr>
          <w:b/>
          <w:color w:val="auto"/>
          <w:sz w:val="28"/>
          <w:szCs w:val="28"/>
        </w:rPr>
      </w:pP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Програма забезпечить: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формування цілісної загальнодержавної політики національно-патріотичного виховання в області;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зростання рівня охоплення молоді заходами (проєктами), що спрямовані на збільшення чисельності молоді, готової до виконання обов’язку із захисту незалежності та територіальної цілісності України;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збільшення чисельн</w:t>
      </w:r>
      <w:r w:rsidR="00933ACE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E3658F">
        <w:rPr>
          <w:sz w:val="28"/>
          <w:szCs w:val="28"/>
        </w:rPr>
        <w:t>і</w:t>
      </w:r>
      <w:r>
        <w:rPr>
          <w:sz w:val="28"/>
          <w:szCs w:val="28"/>
        </w:rPr>
        <w:t xml:space="preserve"> населення області, охопленого проєктами національно-патріотичного виховання, розроблених інститутами громадянського суспільства, для реалізації яких надається фінансова підтримка;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активну діяльність українських молодіжних громадських об’єднань, що заборонялися і переслідувалися окупаційними та радянським режимами, у тому числі українського пластового та скаутського руху;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збільшення кількості молодіжних працівників, що пройшли навчання з національно-патріотичного виховання дітей та молоді;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функціонування центрів національно-патріотичного виховання;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створення моніторингової системи для визначення соціальної ефективності національно-патріотичного виховання.</w:t>
      </w:r>
    </w:p>
    <w:p w:rsidR="0026774A" w:rsidRDefault="0026774A" w:rsidP="0026774A">
      <w:pPr>
        <w:pStyle w:val="a9"/>
        <w:spacing w:before="0" w:after="0"/>
        <w:ind w:right="57" w:firstLine="567"/>
        <w:jc w:val="both"/>
      </w:pPr>
      <w:r>
        <w:rPr>
          <w:sz w:val="28"/>
          <w:szCs w:val="28"/>
        </w:rPr>
        <w:t>Оцінка стану виконання Програми проводиться департаментом молоді і спорту обл</w:t>
      </w:r>
      <w:r w:rsidR="00471BA7">
        <w:rPr>
          <w:sz w:val="28"/>
          <w:szCs w:val="28"/>
        </w:rPr>
        <w:t xml:space="preserve">асної </w:t>
      </w:r>
      <w:r>
        <w:rPr>
          <w:sz w:val="28"/>
          <w:szCs w:val="28"/>
        </w:rPr>
        <w:t>держ</w:t>
      </w:r>
      <w:r w:rsidR="00471BA7">
        <w:rPr>
          <w:sz w:val="28"/>
          <w:szCs w:val="28"/>
        </w:rPr>
        <w:t xml:space="preserve">авної </w:t>
      </w:r>
      <w:r>
        <w:rPr>
          <w:sz w:val="28"/>
          <w:szCs w:val="28"/>
        </w:rPr>
        <w:t>адміністрації.</w:t>
      </w:r>
    </w:p>
    <w:p w:rsidR="0026774A" w:rsidRDefault="0026774A" w:rsidP="0026774A">
      <w:pPr>
        <w:pStyle w:val="a9"/>
        <w:spacing w:before="0" w:after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потреби здійснюється перегляд запланованої діяльності, пошук та впровадження більш ефективних способів розв’язання проблеми.</w:t>
      </w:r>
    </w:p>
    <w:p w:rsidR="0026774A" w:rsidRDefault="0026774A" w:rsidP="0026774A">
      <w:pPr>
        <w:pStyle w:val="a9"/>
        <w:spacing w:before="0" w:after="0"/>
        <w:ind w:right="57" w:firstLine="567"/>
        <w:jc w:val="both"/>
        <w:rPr>
          <w:sz w:val="28"/>
          <w:szCs w:val="28"/>
        </w:rPr>
      </w:pPr>
    </w:p>
    <w:p w:rsidR="0026774A" w:rsidRDefault="0026774A" w:rsidP="0026774A">
      <w:pPr>
        <w:pStyle w:val="a9"/>
        <w:spacing w:before="0" w:after="0"/>
        <w:ind w:right="57" w:firstLine="567"/>
        <w:jc w:val="both"/>
        <w:rPr>
          <w:sz w:val="28"/>
          <w:szCs w:val="28"/>
        </w:rPr>
      </w:pPr>
    </w:p>
    <w:p w:rsidR="0026774A" w:rsidRDefault="0026774A" w:rsidP="0026774A">
      <w:pPr>
        <w:pStyle w:val="aa"/>
        <w:tabs>
          <w:tab w:val="clear" w:pos="0"/>
          <w:tab w:val="clear" w:pos="95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338">
        <w:rPr>
          <w:rFonts w:ascii="Times New Roman" w:hAnsi="Times New Roman"/>
          <w:b/>
          <w:sz w:val="28"/>
          <w:szCs w:val="28"/>
        </w:rPr>
        <w:t xml:space="preserve">Заступник </w:t>
      </w:r>
      <w:r>
        <w:rPr>
          <w:rFonts w:ascii="Times New Roman" w:hAnsi="Times New Roman"/>
          <w:b/>
          <w:sz w:val="28"/>
          <w:szCs w:val="28"/>
        </w:rPr>
        <w:t>г</w:t>
      </w:r>
      <w:r w:rsidRPr="00972338">
        <w:rPr>
          <w:rFonts w:ascii="Times New Roman" w:hAnsi="Times New Roman"/>
          <w:b/>
          <w:sz w:val="28"/>
          <w:szCs w:val="28"/>
        </w:rPr>
        <w:t>олови</w:t>
      </w:r>
    </w:p>
    <w:p w:rsidR="0026774A" w:rsidRPr="00972338" w:rsidRDefault="0026774A" w:rsidP="0026774A">
      <w:pPr>
        <w:pStyle w:val="aa"/>
        <w:tabs>
          <w:tab w:val="clear" w:pos="0"/>
          <w:tab w:val="clear" w:pos="95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338">
        <w:rPr>
          <w:rFonts w:ascii="Times New Roman" w:hAnsi="Times New Roman"/>
          <w:b/>
          <w:sz w:val="28"/>
          <w:szCs w:val="28"/>
        </w:rPr>
        <w:t xml:space="preserve">обласної ради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72338">
        <w:rPr>
          <w:rFonts w:ascii="Times New Roman" w:hAnsi="Times New Roman"/>
          <w:b/>
          <w:sz w:val="28"/>
          <w:szCs w:val="28"/>
        </w:rPr>
        <w:t xml:space="preserve">            </w:t>
      </w:r>
      <w:r w:rsidR="00471BA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Pr="00972338">
        <w:rPr>
          <w:rFonts w:ascii="Times New Roman" w:hAnsi="Times New Roman"/>
          <w:b/>
          <w:sz w:val="28"/>
          <w:szCs w:val="28"/>
        </w:rPr>
        <w:t xml:space="preserve">            І. </w:t>
      </w:r>
      <w:proofErr w:type="spellStart"/>
      <w:r w:rsidRPr="00972338">
        <w:rPr>
          <w:rFonts w:ascii="Times New Roman" w:hAnsi="Times New Roman"/>
          <w:b/>
          <w:sz w:val="28"/>
          <w:szCs w:val="28"/>
        </w:rPr>
        <w:t>КАШИРІН</w:t>
      </w:r>
      <w:proofErr w:type="spellEnd"/>
      <w:r w:rsidRPr="00972338">
        <w:rPr>
          <w:rFonts w:ascii="Times New Roman" w:hAnsi="Times New Roman"/>
          <w:b/>
          <w:sz w:val="28"/>
          <w:szCs w:val="28"/>
        </w:rPr>
        <w:t xml:space="preserve">  </w:t>
      </w:r>
    </w:p>
    <w:p w:rsidR="000707BF" w:rsidRDefault="000707BF" w:rsidP="0026774A">
      <w:pPr>
        <w:suppressAutoHyphens w:val="0"/>
        <w:jc w:val="center"/>
      </w:pPr>
    </w:p>
    <w:sectPr w:rsidR="000707BF" w:rsidSect="0026774A">
      <w:headerReference w:type="default" r:id="rId7"/>
      <w:pgSz w:w="16838" w:h="11906" w:orient="landscape"/>
      <w:pgMar w:top="567" w:right="1134" w:bottom="1701" w:left="119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1" w:rsidRDefault="00F73051" w:rsidP="00A86DBC">
      <w:r>
        <w:separator/>
      </w:r>
    </w:p>
  </w:endnote>
  <w:endnote w:type="continuationSeparator" w:id="0">
    <w:p w:rsidR="00F73051" w:rsidRDefault="00F73051" w:rsidP="00A8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1" w:rsidRDefault="00F73051" w:rsidP="00A86DBC">
      <w:r>
        <w:separator/>
      </w:r>
    </w:p>
  </w:footnote>
  <w:footnote w:type="continuationSeparator" w:id="0">
    <w:p w:rsidR="00F73051" w:rsidRDefault="00F73051" w:rsidP="00A8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121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6DBC" w:rsidRPr="00A86DBC" w:rsidRDefault="00A86DBC">
        <w:pPr>
          <w:pStyle w:val="a3"/>
          <w:jc w:val="center"/>
          <w:rPr>
            <w:rFonts w:ascii="Times New Roman" w:hAnsi="Times New Roman"/>
          </w:rPr>
        </w:pPr>
        <w:r w:rsidRPr="00A86DBC">
          <w:rPr>
            <w:rFonts w:ascii="Times New Roman" w:hAnsi="Times New Roman"/>
          </w:rPr>
          <w:fldChar w:fldCharType="begin"/>
        </w:r>
        <w:r w:rsidRPr="00A86DBC">
          <w:rPr>
            <w:rFonts w:ascii="Times New Roman" w:hAnsi="Times New Roman"/>
          </w:rPr>
          <w:instrText>PAGE   \* MERGEFORMAT</w:instrText>
        </w:r>
        <w:r w:rsidRPr="00A86DBC">
          <w:rPr>
            <w:rFonts w:ascii="Times New Roman" w:hAnsi="Times New Roman"/>
          </w:rPr>
          <w:fldChar w:fldCharType="separate"/>
        </w:r>
        <w:r w:rsidR="00471BA7" w:rsidRPr="00471BA7">
          <w:rPr>
            <w:rFonts w:ascii="Times New Roman" w:hAnsi="Times New Roman"/>
            <w:noProof/>
            <w:lang w:val="ru-RU"/>
          </w:rPr>
          <w:t>2</w:t>
        </w:r>
        <w:r w:rsidRPr="00A86DBC">
          <w:rPr>
            <w:rFonts w:ascii="Times New Roman" w:hAnsi="Times New Roman"/>
          </w:rPr>
          <w:fldChar w:fldCharType="end"/>
        </w:r>
      </w:p>
    </w:sdtContent>
  </w:sdt>
  <w:p w:rsidR="00AE7427" w:rsidRDefault="00F73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9"/>
    <w:rsid w:val="000707BF"/>
    <w:rsid w:val="0026774A"/>
    <w:rsid w:val="002A7844"/>
    <w:rsid w:val="00370C49"/>
    <w:rsid w:val="00471BA7"/>
    <w:rsid w:val="005D69E4"/>
    <w:rsid w:val="00933ACE"/>
    <w:rsid w:val="00A86DBC"/>
    <w:rsid w:val="00E3658F"/>
    <w:rsid w:val="00F7305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74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774A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267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74A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Body Text Indent"/>
    <w:basedOn w:val="a"/>
    <w:link w:val="a8"/>
    <w:rsid w:val="0026774A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8">
    <w:name w:val="Основной текст с отступом Знак"/>
    <w:basedOn w:val="a0"/>
    <w:link w:val="a7"/>
    <w:rsid w:val="0026774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9">
    <w:name w:val="Normal (Web)"/>
    <w:basedOn w:val="a"/>
    <w:rsid w:val="0026774A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Готовый"/>
    <w:basedOn w:val="a"/>
    <w:rsid w:val="002677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74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774A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267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74A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Body Text Indent"/>
    <w:basedOn w:val="a"/>
    <w:link w:val="a8"/>
    <w:rsid w:val="0026774A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8">
    <w:name w:val="Основной текст с отступом Знак"/>
    <w:basedOn w:val="a0"/>
    <w:link w:val="a7"/>
    <w:rsid w:val="0026774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9">
    <w:name w:val="Normal (Web)"/>
    <w:basedOn w:val="a"/>
    <w:rsid w:val="0026774A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Готовый"/>
    <w:basedOn w:val="a"/>
    <w:rsid w:val="002677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Company>Krokoz™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2022-11-08T10:07:00Z</dcterms:created>
  <dcterms:modified xsi:type="dcterms:W3CDTF">2022-11-21T07:22:00Z</dcterms:modified>
</cp:coreProperties>
</file>