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47" w:rsidRPr="000040AE" w:rsidRDefault="00586AC7" w:rsidP="007A5247">
      <w:pPr>
        <w:spacing w:after="0" w:line="240" w:lineRule="auto"/>
        <w:ind w:left="5664"/>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4091940</wp:posOffset>
                </wp:positionH>
                <wp:positionV relativeFrom="paragraph">
                  <wp:posOffset>-491490</wp:posOffset>
                </wp:positionV>
                <wp:extent cx="2247900" cy="495300"/>
                <wp:effectExtent l="0" t="0" r="0" b="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D8" w:rsidRPr="00150FBA" w:rsidRDefault="00C310D8" w:rsidP="007A5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2pt;margin-top:-38.7pt;width:177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SgQIAABA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" stroked="f">
                <v:textbox>
                  <w:txbxContent>
                    <w:p w:rsidR="00C310D8" w:rsidRPr="00150FBA" w:rsidRDefault="00C310D8" w:rsidP="007A5247"/>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8480" behindDoc="0" locked="0" layoutInCell="1" allowOverlap="1">
                <wp:simplePos x="0" y="0"/>
                <wp:positionH relativeFrom="column">
                  <wp:posOffset>2834640</wp:posOffset>
                </wp:positionH>
                <wp:positionV relativeFrom="paragraph">
                  <wp:posOffset>-329565</wp:posOffset>
                </wp:positionV>
                <wp:extent cx="419100" cy="333375"/>
                <wp:effectExtent l="0" t="0" r="0"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D8" w:rsidRDefault="00C310D8" w:rsidP="007A5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3.2pt;margin-top:-25.95pt;width:33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Ks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" stroked="f">
                <v:textbox>
                  <w:txbxContent>
                    <w:p w:rsidR="00C310D8" w:rsidRDefault="00C310D8" w:rsidP="007A5247"/>
                  </w:txbxContent>
                </v:textbox>
              </v:shape>
            </w:pict>
          </mc:Fallback>
        </mc:AlternateContent>
      </w:r>
      <w:r w:rsidR="007A5247" w:rsidRPr="000040AE">
        <w:rPr>
          <w:rFonts w:ascii="Times New Roman" w:hAnsi="Times New Roman" w:cs="Times New Roman"/>
          <w:sz w:val="28"/>
          <w:szCs w:val="28"/>
          <w:lang w:val="uk-UA"/>
        </w:rPr>
        <w:t xml:space="preserve">Додаток </w:t>
      </w:r>
    </w:p>
    <w:p w:rsidR="000A7CBC" w:rsidRPr="000040AE" w:rsidRDefault="007A5247" w:rsidP="003F490F">
      <w:pPr>
        <w:spacing w:after="0" w:line="240" w:lineRule="auto"/>
        <w:ind w:left="5664"/>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до </w:t>
      </w:r>
      <w:r w:rsidR="003F490F">
        <w:rPr>
          <w:rFonts w:ascii="Times New Roman" w:hAnsi="Times New Roman" w:cs="Times New Roman"/>
          <w:sz w:val="28"/>
          <w:szCs w:val="28"/>
          <w:lang w:val="uk-UA"/>
        </w:rPr>
        <w:t>рішення обласної ради</w:t>
      </w:r>
    </w:p>
    <w:p w:rsidR="00F93F23" w:rsidRPr="000040AE" w:rsidRDefault="00F93F23" w:rsidP="00F93F23">
      <w:pPr>
        <w:spacing w:after="0" w:line="240" w:lineRule="auto"/>
        <w:jc w:val="center"/>
        <w:rPr>
          <w:rFonts w:ascii="Times New Roman" w:hAnsi="Times New Roman" w:cs="Times New Roman"/>
          <w:b/>
          <w:sz w:val="28"/>
          <w:szCs w:val="28"/>
          <w:lang w:val="uk-UA"/>
        </w:rPr>
      </w:pPr>
    </w:p>
    <w:p w:rsidR="00F93F23" w:rsidRPr="000040AE" w:rsidRDefault="00F93F23" w:rsidP="00F93F23">
      <w:pPr>
        <w:spacing w:after="0" w:line="240" w:lineRule="auto"/>
        <w:jc w:val="center"/>
        <w:rPr>
          <w:rFonts w:ascii="Times New Roman" w:hAnsi="Times New Roman" w:cs="Times New Roman"/>
          <w:b/>
          <w:sz w:val="28"/>
          <w:szCs w:val="28"/>
          <w:lang w:val="uk-UA"/>
        </w:rPr>
      </w:pPr>
    </w:p>
    <w:p w:rsidR="00F32917" w:rsidRPr="000040AE" w:rsidRDefault="00F32917" w:rsidP="00F32917">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0040AE">
        <w:rPr>
          <w:rFonts w:ascii="Times New Roman" w:hAnsi="Times New Roman" w:cs="Times New Roman"/>
          <w:b/>
          <w:sz w:val="28"/>
          <w:szCs w:val="28"/>
          <w:lang w:val="uk-UA"/>
        </w:rPr>
        <w:t>ЗВІТ</w:t>
      </w:r>
    </w:p>
    <w:p w:rsidR="00F32917" w:rsidRPr="000040AE" w:rsidRDefault="00F32917" w:rsidP="00F32917">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0040AE">
        <w:rPr>
          <w:rFonts w:ascii="Times New Roman" w:hAnsi="Times New Roman" w:cs="Times New Roman"/>
          <w:b/>
          <w:sz w:val="28"/>
          <w:szCs w:val="28"/>
          <w:lang w:val="uk-UA"/>
        </w:rPr>
        <w:t>про виконання Програми соціально-економічного та</w:t>
      </w:r>
    </w:p>
    <w:p w:rsidR="00F32917" w:rsidRPr="000040AE" w:rsidRDefault="00F32917" w:rsidP="00F32917">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0040AE">
        <w:rPr>
          <w:rFonts w:ascii="Times New Roman" w:hAnsi="Times New Roman" w:cs="Times New Roman"/>
          <w:b/>
          <w:sz w:val="28"/>
          <w:szCs w:val="28"/>
          <w:lang w:val="uk-UA"/>
        </w:rPr>
        <w:t>культурного розвитку Дніпропетровської області</w:t>
      </w:r>
    </w:p>
    <w:p w:rsidR="00F93F23" w:rsidRPr="000040AE" w:rsidRDefault="00F32917" w:rsidP="00F32917">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0040AE">
        <w:rPr>
          <w:rFonts w:ascii="Times New Roman" w:hAnsi="Times New Roman" w:cs="Times New Roman"/>
          <w:b/>
          <w:sz w:val="28"/>
          <w:szCs w:val="28"/>
          <w:lang w:val="uk-UA"/>
        </w:rPr>
        <w:t>на 202</w:t>
      </w:r>
      <w:r w:rsidR="00247AFE" w:rsidRPr="000040AE">
        <w:rPr>
          <w:rFonts w:ascii="Times New Roman" w:hAnsi="Times New Roman" w:cs="Times New Roman"/>
          <w:b/>
          <w:sz w:val="28"/>
          <w:szCs w:val="28"/>
        </w:rPr>
        <w:t>2</w:t>
      </w:r>
      <w:r w:rsidRPr="000040AE">
        <w:rPr>
          <w:rFonts w:ascii="Times New Roman" w:hAnsi="Times New Roman" w:cs="Times New Roman"/>
          <w:b/>
          <w:sz w:val="28"/>
          <w:szCs w:val="28"/>
          <w:lang w:val="uk-UA"/>
        </w:rPr>
        <w:t xml:space="preserve"> рік</w:t>
      </w:r>
    </w:p>
    <w:p w:rsidR="00F32917" w:rsidRPr="000040AE" w:rsidRDefault="00F32917" w:rsidP="00F32917">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p>
    <w:p w:rsidR="00F93F23" w:rsidRPr="000040AE" w:rsidRDefault="00F93F23" w:rsidP="000A7AB8">
      <w:pPr>
        <w:pStyle w:val="33"/>
        <w:spacing w:after="0"/>
        <w:ind w:left="0" w:firstLine="567"/>
        <w:jc w:val="both"/>
        <w:rPr>
          <w:bCs/>
          <w:iCs/>
          <w:sz w:val="28"/>
          <w:szCs w:val="28"/>
          <w:lang w:val="uk-UA"/>
        </w:rPr>
      </w:pPr>
      <w:r w:rsidRPr="000040AE">
        <w:rPr>
          <w:sz w:val="28"/>
          <w:szCs w:val="28"/>
          <w:lang w:val="uk-UA"/>
        </w:rPr>
        <w:t xml:space="preserve">Завдяки спільним діям органів виконавчої влади та місцевого самоврядування </w:t>
      </w:r>
      <w:r w:rsidRPr="000040AE">
        <w:rPr>
          <w:bCs/>
          <w:iCs/>
          <w:sz w:val="28"/>
          <w:szCs w:val="28"/>
          <w:lang w:val="uk-UA"/>
        </w:rPr>
        <w:t xml:space="preserve">активізовано роботу з вирішення низки економічних і соціальних питань, насамперед спричинених військовими діями на території України, з метою виконання завдань </w:t>
      </w:r>
      <w:r w:rsidRPr="000040AE">
        <w:rPr>
          <w:sz w:val="28"/>
          <w:szCs w:val="28"/>
          <w:lang w:val="uk-UA"/>
        </w:rPr>
        <w:t>Програми соціально-економічного та культурного розвитку Дніпропетровської області на 2022 рік, затвер</w:t>
      </w:r>
      <w:r w:rsidR="0093185E" w:rsidRPr="000040AE">
        <w:rPr>
          <w:sz w:val="28"/>
          <w:szCs w:val="28"/>
          <w:lang w:val="uk-UA"/>
        </w:rPr>
        <w:t>д</w:t>
      </w:r>
      <w:r w:rsidRPr="000040AE">
        <w:rPr>
          <w:sz w:val="28"/>
          <w:szCs w:val="28"/>
          <w:lang w:val="uk-UA"/>
        </w:rPr>
        <w:t xml:space="preserve">женої рішенням Дніпропетровської обласної ради від 03 грудня 2021 року </w:t>
      </w:r>
      <w:r w:rsidR="0062199E" w:rsidRPr="000040AE">
        <w:rPr>
          <w:sz w:val="28"/>
          <w:szCs w:val="28"/>
          <w:lang w:val="uk-UA"/>
        </w:rPr>
        <w:br/>
      </w:r>
      <w:r w:rsidRPr="000040AE">
        <w:rPr>
          <w:sz w:val="28"/>
          <w:szCs w:val="28"/>
          <w:lang w:val="uk-UA"/>
        </w:rPr>
        <w:t>№ 148-9/VIІІ (із змінами)</w:t>
      </w:r>
      <w:r w:rsidRPr="000040AE">
        <w:rPr>
          <w:bCs/>
          <w:iCs/>
          <w:sz w:val="28"/>
          <w:szCs w:val="28"/>
          <w:lang w:val="uk-UA"/>
        </w:rPr>
        <w:t>.</w:t>
      </w:r>
    </w:p>
    <w:p w:rsidR="00F93F23" w:rsidRPr="000040AE" w:rsidRDefault="00F93F23"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Економічна ситуація в області перебуває на постійному контролі </w:t>
      </w:r>
      <w:r w:rsidR="008C4C24" w:rsidRPr="000040AE">
        <w:rPr>
          <w:rFonts w:ascii="Times New Roman" w:hAnsi="Times New Roman" w:cs="Times New Roman"/>
          <w:sz w:val="28"/>
          <w:szCs w:val="28"/>
          <w:lang w:val="uk-UA"/>
        </w:rPr>
        <w:t xml:space="preserve">обласної </w:t>
      </w:r>
      <w:r w:rsidR="00063FA8" w:rsidRPr="00063FA8">
        <w:rPr>
          <w:rFonts w:ascii="Times New Roman" w:hAnsi="Times New Roman" w:cs="Times New Roman"/>
          <w:sz w:val="28"/>
          <w:szCs w:val="28"/>
        </w:rPr>
        <w:t>державної</w:t>
      </w:r>
      <w:r w:rsidR="008C4C24" w:rsidRPr="000040AE">
        <w:rPr>
          <w:rFonts w:ascii="Times New Roman" w:hAnsi="Times New Roman" w:cs="Times New Roman"/>
          <w:sz w:val="28"/>
          <w:szCs w:val="28"/>
          <w:lang w:val="uk-UA"/>
        </w:rPr>
        <w:t xml:space="preserve"> адміністрації</w:t>
      </w:r>
      <w:r w:rsidRPr="000040AE">
        <w:rPr>
          <w:rFonts w:ascii="Times New Roman" w:hAnsi="Times New Roman" w:cs="Times New Roman"/>
          <w:sz w:val="28"/>
          <w:szCs w:val="28"/>
          <w:lang w:val="uk-UA"/>
        </w:rPr>
        <w:t>.</w:t>
      </w:r>
    </w:p>
    <w:p w:rsidR="00F93F23" w:rsidRPr="000040AE" w:rsidRDefault="007B643E"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93F23" w:rsidRPr="000040AE">
        <w:rPr>
          <w:rFonts w:ascii="Times New Roman" w:hAnsi="Times New Roman" w:cs="Times New Roman"/>
          <w:sz w:val="28"/>
          <w:szCs w:val="28"/>
          <w:lang w:val="uk-UA"/>
        </w:rPr>
        <w:t>раховуючи ситуацію, що склалася у зв’язку з військовою агресією росі</w:t>
      </w:r>
      <w:r w:rsidR="00063FA8">
        <w:rPr>
          <w:rFonts w:ascii="Times New Roman" w:hAnsi="Times New Roman" w:cs="Times New Roman"/>
          <w:sz w:val="28"/>
          <w:szCs w:val="28"/>
          <w:lang w:val="uk-UA"/>
        </w:rPr>
        <w:t xml:space="preserve">йської федерації </w:t>
      </w:r>
      <w:r w:rsidR="00F93F23" w:rsidRPr="000040AE">
        <w:rPr>
          <w:rFonts w:ascii="Times New Roman" w:hAnsi="Times New Roman" w:cs="Times New Roman"/>
          <w:sz w:val="28"/>
          <w:szCs w:val="28"/>
          <w:lang w:val="uk-UA"/>
        </w:rPr>
        <w:t xml:space="preserve"> проти України</w:t>
      </w:r>
      <w:r>
        <w:rPr>
          <w:rFonts w:ascii="Times New Roman" w:hAnsi="Times New Roman" w:cs="Times New Roman"/>
          <w:sz w:val="28"/>
          <w:szCs w:val="28"/>
          <w:lang w:val="uk-UA"/>
        </w:rPr>
        <w:t xml:space="preserve">, відповідно до Закону України </w:t>
      </w:r>
      <w:r w:rsidRPr="00F43419">
        <w:rPr>
          <w:rFonts w:ascii="Times New Roman" w:hAnsi="Times New Roman" w:cs="Times New Roman"/>
          <w:color w:val="000000"/>
          <w:sz w:val="28"/>
          <w:szCs w:val="28"/>
          <w:lang w:val="uk-UA"/>
        </w:rPr>
        <w:t>„</w:t>
      </w:r>
      <w:r w:rsidR="00F93F23" w:rsidRPr="000040AE">
        <w:rPr>
          <w:rFonts w:ascii="Times New Roman" w:hAnsi="Times New Roman" w:cs="Times New Roman"/>
          <w:sz w:val="28"/>
          <w:szCs w:val="28"/>
          <w:lang w:val="uk-UA"/>
        </w:rPr>
        <w:t xml:space="preserve">Про захист інтересів суб’єктів подання звітності та інших документів у період дії </w:t>
      </w:r>
      <w:r>
        <w:rPr>
          <w:rFonts w:ascii="Times New Roman" w:hAnsi="Times New Roman" w:cs="Times New Roman"/>
          <w:sz w:val="28"/>
          <w:szCs w:val="28"/>
          <w:lang w:val="uk-UA"/>
        </w:rPr>
        <w:t>воєнного стану або стану війни”</w:t>
      </w:r>
      <w:r w:rsidR="00F93F23" w:rsidRPr="000040AE">
        <w:rPr>
          <w:rFonts w:ascii="Times New Roman" w:hAnsi="Times New Roman" w:cs="Times New Roman"/>
          <w:sz w:val="28"/>
          <w:szCs w:val="28"/>
          <w:lang w:val="uk-UA"/>
        </w:rPr>
        <w:t xml:space="preserve"> у період дії воєнного стану або стану війни, а також протягом трьох місяців після його завершен</w:t>
      </w:r>
      <w:r>
        <w:rPr>
          <w:rFonts w:ascii="Times New Roman" w:hAnsi="Times New Roman" w:cs="Times New Roman"/>
          <w:sz w:val="28"/>
          <w:szCs w:val="28"/>
          <w:lang w:val="uk-UA"/>
        </w:rPr>
        <w:t>ня</w:t>
      </w:r>
      <w:r w:rsidR="00F93F23" w:rsidRPr="000040AE">
        <w:rPr>
          <w:rFonts w:ascii="Times New Roman" w:hAnsi="Times New Roman" w:cs="Times New Roman"/>
          <w:sz w:val="28"/>
          <w:szCs w:val="28"/>
          <w:lang w:val="uk-UA"/>
        </w:rPr>
        <w:t xml:space="preserve"> органи державної статистики призупинили оприлюднення більшості статистичної інформації, </w:t>
      </w:r>
      <w:r>
        <w:rPr>
          <w:rFonts w:ascii="Times New Roman" w:hAnsi="Times New Roman" w:cs="Times New Roman"/>
          <w:sz w:val="28"/>
          <w:szCs w:val="28"/>
          <w:lang w:val="uk-UA"/>
        </w:rPr>
        <w:t xml:space="preserve"> тому </w:t>
      </w:r>
      <w:r w:rsidR="00F93F23" w:rsidRPr="000040AE">
        <w:rPr>
          <w:rFonts w:ascii="Times New Roman" w:hAnsi="Times New Roman" w:cs="Times New Roman"/>
          <w:sz w:val="28"/>
          <w:szCs w:val="28"/>
          <w:lang w:val="uk-UA"/>
        </w:rPr>
        <w:t>аналіз соціально</w:t>
      </w:r>
      <w:r w:rsidR="007044E6" w:rsidRPr="000040AE">
        <w:rPr>
          <w:rFonts w:ascii="Times New Roman" w:hAnsi="Times New Roman" w:cs="Times New Roman"/>
          <w:sz w:val="28"/>
          <w:szCs w:val="28"/>
          <w:lang w:val="uk-UA"/>
        </w:rPr>
        <w:t>-</w:t>
      </w:r>
      <w:r w:rsidR="00F93F23" w:rsidRPr="000040AE">
        <w:rPr>
          <w:rFonts w:ascii="Times New Roman" w:hAnsi="Times New Roman" w:cs="Times New Roman"/>
          <w:sz w:val="28"/>
          <w:szCs w:val="28"/>
          <w:lang w:val="uk-UA"/>
        </w:rPr>
        <w:t xml:space="preserve">економічного становища здійснено на </w:t>
      </w:r>
      <w:r w:rsidR="0093185E" w:rsidRPr="000040AE">
        <w:rPr>
          <w:rFonts w:ascii="Times New Roman" w:hAnsi="Times New Roman" w:cs="Times New Roman"/>
          <w:sz w:val="28"/>
          <w:szCs w:val="28"/>
          <w:lang w:val="uk-UA"/>
        </w:rPr>
        <w:t xml:space="preserve">основі </w:t>
      </w:r>
      <w:r w:rsidR="00F93F23" w:rsidRPr="000040AE">
        <w:rPr>
          <w:rFonts w:ascii="Times New Roman" w:hAnsi="Times New Roman" w:cs="Times New Roman"/>
          <w:sz w:val="28"/>
          <w:szCs w:val="28"/>
          <w:lang w:val="uk-UA"/>
        </w:rPr>
        <w:t>наявних оперативних даних.</w:t>
      </w:r>
    </w:p>
    <w:p w:rsidR="00550787" w:rsidRPr="000040AE" w:rsidRDefault="00550787" w:rsidP="000A7A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40AE">
        <w:rPr>
          <w:rFonts w:ascii="Times New Roman" w:hAnsi="Times New Roman" w:cs="Times New Roman"/>
          <w:color w:val="000000"/>
          <w:sz w:val="28"/>
          <w:szCs w:val="28"/>
        </w:rPr>
        <w:t xml:space="preserve">У 2022 році реалізовувалося 40 регіональних програм, з яких 30 – фінансувалися з обласного бюджету обсягом 2924,3 </w:t>
      </w:r>
      <w:proofErr w:type="gramStart"/>
      <w:r w:rsidRPr="000040AE">
        <w:rPr>
          <w:rFonts w:ascii="Times New Roman" w:hAnsi="Times New Roman" w:cs="Times New Roman"/>
          <w:color w:val="000000"/>
          <w:sz w:val="28"/>
          <w:szCs w:val="28"/>
        </w:rPr>
        <w:t>млн</w:t>
      </w:r>
      <w:proofErr w:type="gramEnd"/>
      <w:r w:rsidRPr="000040AE">
        <w:rPr>
          <w:rFonts w:ascii="Times New Roman" w:hAnsi="Times New Roman" w:cs="Times New Roman"/>
          <w:color w:val="000000"/>
          <w:sz w:val="28"/>
          <w:szCs w:val="28"/>
        </w:rPr>
        <w:t xml:space="preserve"> грн.</w:t>
      </w:r>
    </w:p>
    <w:p w:rsidR="00550787" w:rsidRPr="000040AE" w:rsidRDefault="00550787" w:rsidP="000A7AB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40AE">
        <w:rPr>
          <w:rFonts w:ascii="Times New Roman" w:hAnsi="Times New Roman" w:cs="Times New Roman"/>
          <w:color w:val="000000"/>
          <w:sz w:val="28"/>
          <w:szCs w:val="28"/>
        </w:rPr>
        <w:t xml:space="preserve">За </w:t>
      </w:r>
      <w:proofErr w:type="gramStart"/>
      <w:r w:rsidRPr="000040AE">
        <w:rPr>
          <w:rFonts w:ascii="Times New Roman" w:hAnsi="Times New Roman" w:cs="Times New Roman"/>
          <w:color w:val="000000"/>
          <w:sz w:val="28"/>
          <w:szCs w:val="28"/>
        </w:rPr>
        <w:t>своєю</w:t>
      </w:r>
      <w:proofErr w:type="gramEnd"/>
      <w:r w:rsidRPr="000040AE">
        <w:rPr>
          <w:rFonts w:ascii="Times New Roman" w:hAnsi="Times New Roman" w:cs="Times New Roman"/>
          <w:color w:val="000000"/>
          <w:sz w:val="28"/>
          <w:szCs w:val="28"/>
        </w:rPr>
        <w:t xml:space="preserve"> спрямованістю програми класифікуються таким чином: </w:t>
      </w:r>
    </w:p>
    <w:p w:rsidR="00550787" w:rsidRPr="000040AE" w:rsidRDefault="00550787" w:rsidP="007B643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40AE">
        <w:rPr>
          <w:rFonts w:ascii="Times New Roman" w:hAnsi="Times New Roman" w:cs="Times New Roman"/>
          <w:color w:val="000000"/>
          <w:sz w:val="28"/>
          <w:szCs w:val="28"/>
        </w:rPr>
        <w:t xml:space="preserve">13 </w:t>
      </w:r>
      <w:proofErr w:type="gramStart"/>
      <w:r w:rsidRPr="000040AE">
        <w:rPr>
          <w:rFonts w:ascii="Times New Roman" w:hAnsi="Times New Roman" w:cs="Times New Roman"/>
          <w:color w:val="000000"/>
          <w:sz w:val="28"/>
          <w:szCs w:val="28"/>
        </w:rPr>
        <w:t>соц</w:t>
      </w:r>
      <w:proofErr w:type="gramEnd"/>
      <w:r w:rsidRPr="000040AE">
        <w:rPr>
          <w:rFonts w:ascii="Times New Roman" w:hAnsi="Times New Roman" w:cs="Times New Roman"/>
          <w:color w:val="000000"/>
          <w:sz w:val="28"/>
          <w:szCs w:val="28"/>
        </w:rPr>
        <w:t xml:space="preserve">іальних програм, 7 програм розвитку реального сектору, </w:t>
      </w:r>
      <w:r w:rsidR="007B643E">
        <w:rPr>
          <w:rFonts w:ascii="Times New Roman" w:hAnsi="Times New Roman" w:cs="Times New Roman"/>
          <w:color w:val="000000"/>
          <w:sz w:val="28"/>
          <w:szCs w:val="28"/>
          <w:lang w:val="uk-UA"/>
        </w:rPr>
        <w:t xml:space="preserve">                           </w:t>
      </w:r>
      <w:r w:rsidRPr="000040AE">
        <w:rPr>
          <w:rFonts w:ascii="Times New Roman" w:hAnsi="Times New Roman" w:cs="Times New Roman"/>
          <w:color w:val="000000"/>
          <w:sz w:val="28"/>
          <w:szCs w:val="28"/>
        </w:rPr>
        <w:t>4 екологічних програм</w:t>
      </w:r>
      <w:r w:rsidR="007B643E">
        <w:rPr>
          <w:rFonts w:ascii="Times New Roman" w:hAnsi="Times New Roman" w:cs="Times New Roman"/>
          <w:color w:val="000000"/>
          <w:sz w:val="28"/>
          <w:szCs w:val="28"/>
          <w:lang w:val="uk-UA"/>
        </w:rPr>
        <w:t>и</w:t>
      </w:r>
      <w:r w:rsidR="007B643E">
        <w:rPr>
          <w:rFonts w:ascii="Times New Roman" w:hAnsi="Times New Roman" w:cs="Times New Roman"/>
          <w:color w:val="000000"/>
          <w:sz w:val="28"/>
          <w:szCs w:val="28"/>
        </w:rPr>
        <w:t>, 2 правоохоронн</w:t>
      </w:r>
      <w:r w:rsidR="007B643E">
        <w:rPr>
          <w:rFonts w:ascii="Times New Roman" w:hAnsi="Times New Roman" w:cs="Times New Roman"/>
          <w:color w:val="000000"/>
          <w:sz w:val="28"/>
          <w:szCs w:val="28"/>
          <w:lang w:val="uk-UA"/>
        </w:rPr>
        <w:t>і</w:t>
      </w:r>
      <w:r w:rsidR="007B643E">
        <w:rPr>
          <w:rFonts w:ascii="Times New Roman" w:hAnsi="Times New Roman" w:cs="Times New Roman"/>
          <w:color w:val="000000"/>
          <w:sz w:val="28"/>
          <w:szCs w:val="28"/>
        </w:rPr>
        <w:t xml:space="preserve"> програм</w:t>
      </w:r>
      <w:r w:rsidR="007B643E">
        <w:rPr>
          <w:rFonts w:ascii="Times New Roman" w:hAnsi="Times New Roman" w:cs="Times New Roman"/>
          <w:color w:val="000000"/>
          <w:sz w:val="28"/>
          <w:szCs w:val="28"/>
          <w:lang w:val="uk-UA"/>
        </w:rPr>
        <w:t>и</w:t>
      </w:r>
      <w:r w:rsidRPr="000040AE">
        <w:rPr>
          <w:rFonts w:ascii="Times New Roman" w:hAnsi="Times New Roman" w:cs="Times New Roman"/>
          <w:color w:val="000000"/>
          <w:sz w:val="28"/>
          <w:szCs w:val="28"/>
        </w:rPr>
        <w:t>, 8 національно-культурних програм, 1 науково-технічна програма, 5 – інші.</w:t>
      </w:r>
    </w:p>
    <w:p w:rsidR="00F93F23" w:rsidRPr="000040AE" w:rsidRDefault="00550787" w:rsidP="000A7AB8">
      <w:pPr>
        <w:spacing w:after="0" w:line="240" w:lineRule="auto"/>
        <w:ind w:firstLine="709"/>
        <w:jc w:val="both"/>
        <w:rPr>
          <w:rFonts w:ascii="Times New Roman" w:hAnsi="Times New Roman" w:cs="Times New Roman"/>
          <w:color w:val="000000"/>
          <w:sz w:val="28"/>
          <w:szCs w:val="28"/>
        </w:rPr>
      </w:pPr>
      <w:r w:rsidRPr="000040AE">
        <w:rPr>
          <w:rFonts w:ascii="Times New Roman" w:hAnsi="Times New Roman" w:cs="Times New Roman"/>
          <w:color w:val="000000"/>
          <w:sz w:val="28"/>
          <w:szCs w:val="28"/>
        </w:rPr>
        <w:t>На засіданнях колегії облдержадміністрації, постійних комісій обласної ради розглянуто 15 питань щодо коригування (внесення змін та д</w:t>
      </w:r>
      <w:r w:rsidR="007B643E">
        <w:rPr>
          <w:rFonts w:ascii="Times New Roman" w:hAnsi="Times New Roman" w:cs="Times New Roman"/>
          <w:color w:val="000000"/>
          <w:sz w:val="28"/>
          <w:szCs w:val="28"/>
        </w:rPr>
        <w:t>оповнень) регіональних програм</w:t>
      </w:r>
      <w:r w:rsidR="007B643E">
        <w:rPr>
          <w:rFonts w:ascii="Times New Roman" w:hAnsi="Times New Roman" w:cs="Times New Roman"/>
          <w:color w:val="000000"/>
          <w:sz w:val="28"/>
          <w:szCs w:val="28"/>
          <w:lang w:val="uk-UA"/>
        </w:rPr>
        <w:t>,</w:t>
      </w:r>
      <w:r w:rsidR="007B643E">
        <w:rPr>
          <w:rFonts w:ascii="Times New Roman" w:hAnsi="Times New Roman" w:cs="Times New Roman"/>
          <w:color w:val="000000"/>
          <w:sz w:val="28"/>
          <w:szCs w:val="28"/>
        </w:rPr>
        <w:t xml:space="preserve"> </w:t>
      </w:r>
      <w:r w:rsidR="007B643E">
        <w:rPr>
          <w:rFonts w:ascii="Times New Roman" w:hAnsi="Times New Roman" w:cs="Times New Roman"/>
          <w:color w:val="000000"/>
          <w:sz w:val="28"/>
          <w:szCs w:val="28"/>
          <w:lang w:val="uk-UA"/>
        </w:rPr>
        <w:t>з</w:t>
      </w:r>
      <w:r w:rsidRPr="000040AE">
        <w:rPr>
          <w:rFonts w:ascii="Times New Roman" w:hAnsi="Times New Roman" w:cs="Times New Roman"/>
          <w:color w:val="000000"/>
          <w:sz w:val="28"/>
          <w:szCs w:val="28"/>
        </w:rPr>
        <w:t>ат</w:t>
      </w:r>
      <w:r w:rsidR="007B643E">
        <w:rPr>
          <w:rFonts w:ascii="Times New Roman" w:hAnsi="Times New Roman" w:cs="Times New Roman"/>
          <w:color w:val="000000"/>
          <w:sz w:val="28"/>
          <w:szCs w:val="28"/>
        </w:rPr>
        <w:t>верджено 6 регіональних програм</w:t>
      </w:r>
      <w:r w:rsidR="007B643E">
        <w:rPr>
          <w:rFonts w:ascii="Times New Roman" w:hAnsi="Times New Roman" w:cs="Times New Roman"/>
          <w:color w:val="000000"/>
          <w:sz w:val="28"/>
          <w:szCs w:val="28"/>
          <w:lang w:val="uk-UA"/>
        </w:rPr>
        <w:t>,</w:t>
      </w:r>
      <w:r w:rsidR="007B643E">
        <w:rPr>
          <w:rFonts w:ascii="Times New Roman" w:hAnsi="Times New Roman" w:cs="Times New Roman"/>
          <w:color w:val="000000"/>
          <w:sz w:val="28"/>
          <w:szCs w:val="28"/>
        </w:rPr>
        <w:t xml:space="preserve"> </w:t>
      </w:r>
      <w:r w:rsidR="007B643E">
        <w:rPr>
          <w:rFonts w:ascii="Times New Roman" w:hAnsi="Times New Roman" w:cs="Times New Roman"/>
          <w:color w:val="000000"/>
          <w:sz w:val="28"/>
          <w:szCs w:val="28"/>
          <w:lang w:val="uk-UA"/>
        </w:rPr>
        <w:t>з</w:t>
      </w:r>
      <w:r w:rsidR="007B643E">
        <w:rPr>
          <w:rFonts w:ascii="Times New Roman" w:hAnsi="Times New Roman" w:cs="Times New Roman"/>
          <w:color w:val="000000"/>
          <w:sz w:val="28"/>
          <w:szCs w:val="28"/>
        </w:rPr>
        <w:t xml:space="preserve">нято </w:t>
      </w:r>
      <w:r w:rsidR="007B643E" w:rsidRPr="000040AE">
        <w:rPr>
          <w:rFonts w:ascii="Times New Roman" w:hAnsi="Times New Roman" w:cs="Times New Roman"/>
          <w:color w:val="000000"/>
          <w:sz w:val="28"/>
          <w:szCs w:val="28"/>
        </w:rPr>
        <w:t>–</w:t>
      </w:r>
      <w:r w:rsidRPr="000040AE">
        <w:rPr>
          <w:rFonts w:ascii="Times New Roman" w:hAnsi="Times New Roman" w:cs="Times New Roman"/>
          <w:color w:val="000000"/>
          <w:sz w:val="28"/>
          <w:szCs w:val="28"/>
        </w:rPr>
        <w:t xml:space="preserve"> 0.</w:t>
      </w:r>
    </w:p>
    <w:p w:rsidR="00550787" w:rsidRPr="000040AE" w:rsidRDefault="00550787" w:rsidP="000A7AB8">
      <w:pPr>
        <w:spacing w:after="0" w:line="240" w:lineRule="auto"/>
        <w:ind w:firstLine="709"/>
        <w:jc w:val="both"/>
        <w:rPr>
          <w:rFonts w:ascii="Times New Roman" w:hAnsi="Times New Roman" w:cs="Times New Roman"/>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Регуляторна політика та розвиток підприємництва</w:t>
      </w:r>
    </w:p>
    <w:p w:rsidR="00243EB6" w:rsidRPr="000040AE" w:rsidRDefault="00243EB6" w:rsidP="000A7AB8">
      <w:pPr>
        <w:spacing w:after="0" w:line="240" w:lineRule="auto"/>
        <w:rPr>
          <w:rFonts w:ascii="Times New Roman" w:hAnsi="Times New Roman" w:cs="Times New Roman"/>
          <w:b/>
          <w:sz w:val="28"/>
          <w:szCs w:val="28"/>
          <w:lang w:val="uk-UA"/>
        </w:rPr>
      </w:pPr>
    </w:p>
    <w:p w:rsidR="00333E73" w:rsidRPr="000040AE" w:rsidRDefault="00333E73" w:rsidP="00333E73">
      <w:pPr>
        <w:shd w:val="clear" w:color="000000" w:fill="FFFFFF"/>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Одним з головних чинників формування середнього класу в Україні є розвиток підприємництва, що виступає гарантом стабільності економіки та підвищення рівня життя громадян.</w:t>
      </w:r>
    </w:p>
    <w:p w:rsidR="00333E73" w:rsidRPr="000040AE" w:rsidRDefault="00333E73" w:rsidP="00333E73">
      <w:pPr>
        <w:pStyle w:val="afc"/>
        <w:ind w:firstLine="567"/>
        <w:jc w:val="both"/>
        <w:rPr>
          <w:rFonts w:ascii="Times New Roman" w:eastAsia="Times New Roman" w:hAnsi="Times New Roman"/>
          <w:sz w:val="28"/>
          <w:szCs w:val="28"/>
          <w:lang w:val="uk-UA" w:eastAsia="ru-RU"/>
        </w:rPr>
      </w:pPr>
      <w:r w:rsidRPr="000040AE">
        <w:rPr>
          <w:rFonts w:ascii="Times New Roman" w:hAnsi="Times New Roman"/>
          <w:sz w:val="28"/>
          <w:szCs w:val="28"/>
          <w:lang w:val="uk-UA"/>
        </w:rPr>
        <w:t xml:space="preserve">Заходи підтримки малого та середнього бізнесу регіону спрямовані на створення нових робочих місць, зростання валового внутрішнього продукту. </w:t>
      </w:r>
      <w:r w:rsidRPr="000040AE">
        <w:rPr>
          <w:rFonts w:ascii="Times New Roman" w:eastAsia="Times New Roman" w:hAnsi="Times New Roman"/>
          <w:sz w:val="28"/>
          <w:szCs w:val="28"/>
          <w:lang w:val="uk-UA" w:eastAsia="ru-RU"/>
        </w:rPr>
        <w:t>Оскільки зараз дуже важливо, щоб більшість підприємств,</w:t>
      </w:r>
      <w:bookmarkStart w:id="0" w:name="_GoBack"/>
      <w:bookmarkEnd w:id="0"/>
      <w:r w:rsidRPr="000040AE">
        <w:rPr>
          <w:rFonts w:ascii="Times New Roman" w:eastAsia="Times New Roman" w:hAnsi="Times New Roman"/>
          <w:sz w:val="28"/>
          <w:szCs w:val="28"/>
          <w:lang w:val="uk-UA" w:eastAsia="ru-RU"/>
        </w:rPr>
        <w:t xml:space="preserve"> організацій та </w:t>
      </w:r>
      <w:r w:rsidRPr="000040AE">
        <w:rPr>
          <w:rFonts w:ascii="Times New Roman" w:eastAsia="Times New Roman" w:hAnsi="Times New Roman"/>
          <w:sz w:val="28"/>
          <w:szCs w:val="28"/>
          <w:lang w:val="uk-UA" w:eastAsia="ru-RU"/>
        </w:rPr>
        <w:lastRenderedPageBreak/>
        <w:t xml:space="preserve">компаній могли продовжити свою роботу там, де безпека це дозволяє. </w:t>
      </w:r>
      <w:r w:rsidRPr="000040AE">
        <w:rPr>
          <w:rFonts w:ascii="Times New Roman" w:eastAsia="Times New Roman" w:hAnsi="Times New Roman"/>
          <w:sz w:val="28"/>
          <w:szCs w:val="28"/>
          <w:lang w:val="uk-UA"/>
        </w:rPr>
        <w:t xml:space="preserve">З лютого 2022 року відкрилися понад 7 тисяч підприємств, це переважно ІТ-компанії, продуктові маркети, ресторани, інтернет-магазини. </w:t>
      </w:r>
    </w:p>
    <w:p w:rsidR="00333E73" w:rsidRPr="000040AE" w:rsidRDefault="00333E73" w:rsidP="00333E73">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Активізація роботи бізнесу – ключовий фактор посилення ек</w:t>
      </w:r>
      <w:r w:rsidR="00320873">
        <w:rPr>
          <w:rFonts w:ascii="Times New Roman" w:eastAsia="Times New Roman" w:hAnsi="Times New Roman" w:cs="Times New Roman"/>
          <w:sz w:val="28"/>
          <w:szCs w:val="28"/>
          <w:lang w:val="uk-UA"/>
        </w:rPr>
        <w:t xml:space="preserve">ономічної стійкості держави, </w:t>
      </w:r>
      <w:r w:rsidRPr="000040AE">
        <w:rPr>
          <w:rFonts w:ascii="Times New Roman" w:eastAsia="Times New Roman" w:hAnsi="Times New Roman" w:cs="Times New Roman"/>
          <w:sz w:val="28"/>
          <w:szCs w:val="28"/>
          <w:lang w:val="uk-UA"/>
        </w:rPr>
        <w:t>отже, і її здатності ефективно протистояти агресору. Саме тому для підтримки підприємців діють різноманітні ініціативи як на державному, так і на регіональному рівнях.</w:t>
      </w:r>
    </w:p>
    <w:p w:rsidR="00333E73" w:rsidRPr="000040AE" w:rsidRDefault="00333E73" w:rsidP="00333E73">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0040AE">
        <w:rPr>
          <w:rFonts w:ascii="Times New Roman" w:hAnsi="Times New Roman" w:cs="Times New Roman"/>
          <w:sz w:val="28"/>
          <w:szCs w:val="28"/>
          <w:lang w:val="uk-UA"/>
        </w:rPr>
        <w:t>Так</w:t>
      </w:r>
      <w:r w:rsidR="00A278F6">
        <w:rPr>
          <w:rFonts w:ascii="Times New Roman" w:hAnsi="Times New Roman" w:cs="Times New Roman"/>
          <w:sz w:val="28"/>
          <w:szCs w:val="28"/>
          <w:lang w:val="uk-UA"/>
        </w:rPr>
        <w:t>,</w:t>
      </w:r>
      <w:r w:rsidR="00320873">
        <w:rPr>
          <w:rFonts w:ascii="Times New Roman" w:hAnsi="Times New Roman" w:cs="Times New Roman"/>
          <w:sz w:val="28"/>
          <w:szCs w:val="28"/>
          <w:lang w:val="uk-UA"/>
        </w:rPr>
        <w:t xml:space="preserve"> Дніпропетровщина входить у</w:t>
      </w:r>
      <w:r w:rsidRPr="000040AE">
        <w:rPr>
          <w:rFonts w:ascii="Times New Roman" w:hAnsi="Times New Roman" w:cs="Times New Roman"/>
          <w:sz w:val="28"/>
          <w:szCs w:val="28"/>
          <w:lang w:val="uk-UA"/>
        </w:rPr>
        <w:t xml:space="preserve"> трійку лідерів </w:t>
      </w:r>
      <w:r w:rsidR="00320873">
        <w:rPr>
          <w:rFonts w:ascii="Times New Roman" w:hAnsi="Times New Roman" w:cs="Times New Roman"/>
          <w:sz w:val="28"/>
          <w:szCs w:val="28"/>
          <w:lang w:val="uk-UA"/>
        </w:rPr>
        <w:t xml:space="preserve">з реалізації урядової програми </w:t>
      </w:r>
      <w:r w:rsidR="00F43419"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Доступні кредити 5-7-9%”. Банки регіону видали представникам бізнесу 53,1 тисячі кредитів на  загальну суму 166 млрд грн. З них </w:t>
      </w:r>
      <w:r w:rsidR="00A278F6">
        <w:rPr>
          <w:rFonts w:ascii="Times New Roman" w:hAnsi="Times New Roman" w:cs="Times New Roman"/>
          <w:sz w:val="28"/>
          <w:szCs w:val="28"/>
          <w:lang w:val="uk-UA"/>
        </w:rPr>
        <w:br/>
      </w:r>
      <w:r w:rsidRPr="000040AE">
        <w:rPr>
          <w:rFonts w:ascii="Times New Roman" w:hAnsi="Times New Roman" w:cs="Times New Roman"/>
          <w:sz w:val="28"/>
          <w:szCs w:val="28"/>
          <w:lang w:val="uk-UA"/>
        </w:rPr>
        <w:t xml:space="preserve">129 млн грн </w:t>
      </w:r>
      <w:r w:rsidR="00A278F6">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за перший тиждень поточного року. </w:t>
      </w:r>
    </w:p>
    <w:p w:rsidR="00333E73" w:rsidRPr="000040AE" w:rsidRDefault="00333E73" w:rsidP="00333E73">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Найбільше в </w:t>
      </w:r>
      <w:r w:rsidR="00F43419">
        <w:rPr>
          <w:rFonts w:ascii="Times New Roman" w:hAnsi="Times New Roman" w:cs="Times New Roman"/>
          <w:sz w:val="28"/>
          <w:szCs w:val="28"/>
          <w:lang w:val="uk-UA"/>
        </w:rPr>
        <w:t>проєкті учасників, що працюють у</w:t>
      </w:r>
      <w:r w:rsidRPr="000040AE">
        <w:rPr>
          <w:rFonts w:ascii="Times New Roman" w:hAnsi="Times New Roman" w:cs="Times New Roman"/>
          <w:sz w:val="28"/>
          <w:szCs w:val="28"/>
          <w:lang w:val="uk-UA"/>
        </w:rPr>
        <w:t xml:space="preserve"> сфері сільського господарства (53%), торгівлі та виробництва (24%), а також промислової переробки (14%). </w:t>
      </w:r>
    </w:p>
    <w:p w:rsidR="00333E73" w:rsidRPr="000040AE" w:rsidRDefault="00333E73" w:rsidP="00333E73">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Дніпропетровщина займає лідируючі позиції і </w:t>
      </w:r>
      <w:r w:rsidR="00F43419">
        <w:rPr>
          <w:rFonts w:ascii="Times New Roman" w:hAnsi="Times New Roman" w:cs="Times New Roman"/>
          <w:sz w:val="28"/>
          <w:szCs w:val="28"/>
          <w:lang w:val="uk-UA"/>
        </w:rPr>
        <w:t xml:space="preserve">з реалізації урядової програми </w:t>
      </w:r>
      <w:r w:rsidR="00095412">
        <w:rPr>
          <w:rFonts w:ascii="Times New Roman" w:hAnsi="Times New Roman" w:cs="Times New Roman"/>
          <w:sz w:val="28"/>
          <w:szCs w:val="28"/>
          <w:lang w:val="uk-UA"/>
        </w:rPr>
        <w:t xml:space="preserve"> </w:t>
      </w:r>
      <w:r w:rsidR="00F43419"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єРобота”.</w:t>
      </w:r>
    </w:p>
    <w:p w:rsidR="00333E73" w:rsidRPr="000040AE" w:rsidRDefault="00333E73" w:rsidP="00333E73">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0040AE">
        <w:rPr>
          <w:rFonts w:ascii="Times New Roman" w:hAnsi="Times New Roman" w:cs="Times New Roman"/>
          <w:sz w:val="28"/>
          <w:szCs w:val="28"/>
          <w:lang w:val="uk-UA"/>
        </w:rPr>
        <w:t>Протягом пів</w:t>
      </w:r>
      <w:r w:rsidR="00095412">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року Дніпропетровським обласним центром зайнятості було розглянуто майже 1500 бізнес-планів, що дасть змогу створити 520 нових робочих місць. Загалом переможцям області передбачено гранти на суму майже 47 млн грн.</w:t>
      </w:r>
    </w:p>
    <w:p w:rsidR="00333E73" w:rsidRPr="000040AE" w:rsidRDefault="00333E73" w:rsidP="00333E73">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0040AE">
        <w:rPr>
          <w:rFonts w:ascii="Times New Roman" w:hAnsi="Times New Roman" w:cs="Times New Roman"/>
          <w:sz w:val="28"/>
          <w:szCs w:val="28"/>
          <w:lang w:val="uk-UA"/>
        </w:rPr>
        <w:t>Найбільше проєктів реалізується у сферах оптової та роздрібної торгівлі, переробної промисловості, тимчасового розміщування й організації харчування, професійної, наукової та технічної діяльності, будівництва, освіти, діяльності у сфері адміністративного та допоміжного обслуговування, сільському господарстві та у сфері водопостачання.</w:t>
      </w:r>
    </w:p>
    <w:p w:rsidR="00333E73" w:rsidRPr="000040AE" w:rsidRDefault="00333E73" w:rsidP="00333E73">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0040AE">
        <w:rPr>
          <w:rFonts w:ascii="Times New Roman" w:hAnsi="Times New Roman" w:cs="Times New Roman"/>
          <w:sz w:val="28"/>
          <w:szCs w:val="28"/>
          <w:lang w:val="uk-UA"/>
        </w:rPr>
        <w:t xml:space="preserve">Одним із важливих інструментів реалізації на регіональному рівні державної політики сприяння розвитку малого і середнього підприємництва є Програма розвитку малого та середнього підприємництва в Дніпропетровській області </w:t>
      </w:r>
      <w:r w:rsidRPr="000040AE">
        <w:rPr>
          <w:rFonts w:ascii="Times New Roman" w:hAnsi="Times New Roman" w:cs="Times New Roman"/>
          <w:color w:val="000000"/>
          <w:sz w:val="28"/>
          <w:szCs w:val="28"/>
          <w:lang w:val="uk-UA"/>
        </w:rPr>
        <w:t xml:space="preserve">на 2021 – 2022 роки, затверджена рішенням Дніпропетровської обласної ради від 26 лютого 2021 року № 25-4/VIІІ. Варто зазначити, що реалізація заходів </w:t>
      </w:r>
      <w:r w:rsidR="00063FA8">
        <w:rPr>
          <w:rFonts w:ascii="Times New Roman" w:hAnsi="Times New Roman" w:cs="Times New Roman"/>
          <w:color w:val="000000"/>
          <w:sz w:val="28"/>
          <w:szCs w:val="28"/>
          <w:lang w:val="uk-UA"/>
        </w:rPr>
        <w:t xml:space="preserve">цієї </w:t>
      </w:r>
      <w:r w:rsidRPr="000040AE">
        <w:rPr>
          <w:rFonts w:ascii="Times New Roman" w:hAnsi="Times New Roman" w:cs="Times New Roman"/>
          <w:color w:val="000000"/>
          <w:sz w:val="28"/>
          <w:szCs w:val="28"/>
          <w:lang w:val="uk-UA"/>
        </w:rPr>
        <w:t>Програми у поточному році здійснюється в умовах неповного фінансування та істотних обмежень у зв’язку із введенням воєнного стану на території України.</w:t>
      </w:r>
    </w:p>
    <w:p w:rsidR="00333E73" w:rsidRPr="000040AE" w:rsidRDefault="00333E73" w:rsidP="00333E73">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Для підтримки підприємців продовжує </w:t>
      </w:r>
      <w:r w:rsidRPr="000040AE">
        <w:rPr>
          <w:rFonts w:ascii="Times New Roman" w:hAnsi="Times New Roman" w:cs="Times New Roman"/>
          <w:sz w:val="28"/>
          <w:szCs w:val="28"/>
          <w:lang w:val="uk-UA"/>
        </w:rPr>
        <w:t>функціонувати телеграм-кана</w:t>
      </w:r>
      <w:r w:rsidR="002B376F">
        <w:rPr>
          <w:rFonts w:ascii="Times New Roman" w:hAnsi="Times New Roman" w:cs="Times New Roman"/>
          <w:sz w:val="28"/>
          <w:szCs w:val="28"/>
          <w:lang w:val="uk-UA"/>
        </w:rPr>
        <w:t xml:space="preserve">л </w:t>
      </w:r>
      <w:r w:rsidR="002B376F"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Онлайн консультації для стартапів та бізнесу”. </w:t>
      </w:r>
      <w:r w:rsidRPr="000040AE">
        <w:rPr>
          <w:rFonts w:ascii="Times New Roman" w:hAnsi="Times New Roman" w:cs="Times New Roman"/>
          <w:color w:val="000000"/>
          <w:sz w:val="28"/>
          <w:szCs w:val="28"/>
          <w:lang w:val="uk-UA"/>
        </w:rPr>
        <w:t xml:space="preserve">Його роботу спрямовано </w:t>
      </w:r>
      <w:r w:rsidRPr="000040AE">
        <w:rPr>
          <w:rFonts w:ascii="Times New Roman" w:eastAsia="Times New Roman" w:hAnsi="Times New Roman" w:cs="Times New Roman"/>
          <w:sz w:val="28"/>
          <w:szCs w:val="28"/>
          <w:lang w:val="uk-UA"/>
        </w:rPr>
        <w:t>на надання консультаційної підтримки, актуальної інформації та інформування підприємців про оновлення законодавства в галузі ведення власної справи.</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На офіційному вебсайті обласної військової адміністрації (</w:t>
      </w:r>
      <w:hyperlink r:id="rId9" w:tgtFrame="_blank" w:history="1">
        <w:r w:rsidRPr="000040AE">
          <w:rPr>
            <w:rFonts w:ascii="Times New Roman" w:hAnsi="Times New Roman" w:cs="Times New Roman"/>
            <w:sz w:val="28"/>
            <w:szCs w:val="28"/>
            <w:lang w:val="uk-UA"/>
          </w:rPr>
          <w:t>www.adm.dp.gov.ua</w:t>
        </w:r>
      </w:hyperlink>
      <w:r w:rsidRPr="000040AE">
        <w:rPr>
          <w:rFonts w:ascii="Times New Roman" w:hAnsi="Times New Roman" w:cs="Times New Roman"/>
          <w:sz w:val="28"/>
          <w:szCs w:val="28"/>
          <w:lang w:val="uk-UA"/>
        </w:rPr>
        <w:t>) створено окремий інформаційний ресурс для бізнесу, у тому числі малого та середнього, інвесторів, експортерів.</w:t>
      </w:r>
    </w:p>
    <w:p w:rsidR="00333E73" w:rsidRPr="000040AE" w:rsidRDefault="00333E73" w:rsidP="00333E73">
      <w:pPr>
        <w:tabs>
          <w:tab w:val="left" w:pos="1152"/>
        </w:tabs>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З метою сприяння налагодженню конструктивної взаємодії органів влади і суб’єктів малого підприємництва функціонує Робоча група щодо вирішення проблемних питань діяльності суб’єктів малого підприємництва у </w:t>
      </w:r>
      <w:r w:rsidR="002B376F">
        <w:rPr>
          <w:rFonts w:ascii="Times New Roman" w:hAnsi="Times New Roman" w:cs="Times New Roman"/>
          <w:sz w:val="28"/>
          <w:szCs w:val="28"/>
          <w:lang w:val="uk-UA"/>
        </w:rPr>
        <w:t xml:space="preserve">              </w:t>
      </w:r>
      <w:r w:rsidR="002B376F">
        <w:rPr>
          <w:rFonts w:ascii="Times New Roman" w:hAnsi="Times New Roman" w:cs="Times New Roman"/>
          <w:sz w:val="28"/>
          <w:szCs w:val="28"/>
          <w:lang w:val="uk-UA"/>
        </w:rPr>
        <w:lastRenderedPageBreak/>
        <w:t>Дніпро</w:t>
      </w:r>
      <w:r w:rsidRPr="000040AE">
        <w:rPr>
          <w:rFonts w:ascii="Times New Roman" w:hAnsi="Times New Roman" w:cs="Times New Roman"/>
          <w:sz w:val="28"/>
          <w:szCs w:val="28"/>
          <w:lang w:val="uk-UA"/>
        </w:rPr>
        <w:t>петровській області та Регіональна рада підприємців у Дніпропетровській області (далі – Регіональна рада).</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Задля належного провадження регуляторної політики та покращення регуляторного середовища здійснюється діяльність з реалізації державної регуляторної політики та дерегуляції господарської діяльності на території Дніпропетровської області. Вона спрямована на вдосконалення правового регулювання господарських та адміністративних відносин між органами державної влади та суб’єктами господарювання у різних сферах, покращення бізнес-клімату в регіоні, усунення перешкод для розвитку підприємництва, підвищення рівня нормотворчої діяльності тощо.</w:t>
      </w:r>
    </w:p>
    <w:p w:rsidR="00333E73" w:rsidRPr="000040AE" w:rsidRDefault="00CB35EA" w:rsidP="00333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0040AE">
        <w:rPr>
          <w:rFonts w:ascii="Times New Roman" w:hAnsi="Times New Roman" w:cs="Times New Roman"/>
          <w:sz w:val="28"/>
          <w:szCs w:val="28"/>
          <w:lang w:val="uk-UA"/>
        </w:rPr>
        <w:t xml:space="preserve">уло визначено </w:t>
      </w:r>
      <w:r>
        <w:rPr>
          <w:rFonts w:ascii="Times New Roman" w:hAnsi="Times New Roman" w:cs="Times New Roman"/>
          <w:sz w:val="28"/>
          <w:szCs w:val="28"/>
          <w:lang w:val="uk-UA"/>
        </w:rPr>
        <w:t>такі о</w:t>
      </w:r>
      <w:r w:rsidR="00333E73" w:rsidRPr="000040AE">
        <w:rPr>
          <w:rFonts w:ascii="Times New Roman" w:hAnsi="Times New Roman" w:cs="Times New Roman"/>
          <w:sz w:val="28"/>
          <w:szCs w:val="28"/>
          <w:lang w:val="uk-UA"/>
        </w:rPr>
        <w:t>сновн</w:t>
      </w:r>
      <w:r>
        <w:rPr>
          <w:rFonts w:ascii="Times New Roman" w:hAnsi="Times New Roman" w:cs="Times New Roman"/>
          <w:sz w:val="28"/>
          <w:szCs w:val="28"/>
          <w:lang w:val="uk-UA"/>
        </w:rPr>
        <w:t>і</w:t>
      </w:r>
      <w:r w:rsidR="00333E73" w:rsidRPr="000040AE">
        <w:rPr>
          <w:rFonts w:ascii="Times New Roman" w:hAnsi="Times New Roman" w:cs="Times New Roman"/>
          <w:sz w:val="28"/>
          <w:szCs w:val="28"/>
          <w:lang w:val="uk-UA"/>
        </w:rPr>
        <w:t xml:space="preserve"> завдання Дніпропетровської облдержадміністрації у сфері реалізації </w:t>
      </w:r>
      <w:r>
        <w:rPr>
          <w:rFonts w:ascii="Times New Roman" w:hAnsi="Times New Roman" w:cs="Times New Roman"/>
          <w:sz w:val="28"/>
          <w:szCs w:val="28"/>
          <w:lang w:val="uk-UA"/>
        </w:rPr>
        <w:t>державної регуляторної політики</w:t>
      </w:r>
      <w:r w:rsidR="00333E73" w:rsidRPr="000040AE">
        <w:rPr>
          <w:rFonts w:ascii="Times New Roman" w:hAnsi="Times New Roman" w:cs="Times New Roman"/>
          <w:sz w:val="28"/>
          <w:szCs w:val="28"/>
          <w:lang w:val="uk-UA"/>
        </w:rPr>
        <w:t>:</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планування діяльності з підготовки проєктів регуляторних актів;</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систематизація регуляторних актів та забезпечення їх відкритості;</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оприлюднення документів, підготовлених у процесі здійснення регуляторної діяльності та відповідних наборів відкритих даних;</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забезпечення проведення відстеження результативності дії прийнятих регуляторних актів;</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координація діяльності регуляторних органів області з питань забезпечення дотримання вимог чинного законодавства України у сфері державної регуляторної політики.</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Протягом 2022 року облдержадміністрацією поставлені завдання виконано:</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01 грудня 2022 року затверджено План діяльності Дніпропетровської облдержадміністрації з підготовки проєктів регуляторних актів на 2023 рік. Документ сформовано на підставі узагальненої інформації від структурних підрозділів облдержадміністрації;</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створено та супроводжується Перелік чинних регуляторних актів облдержадміністрації, який містить інформацію щодо дати набрання чинності актів, розробників актів та координаторів з їх виконання, погодження з Державною регуляторною службою України, термінів дії актів, строків проведення відстеження результативності їх дії разом із звітами про відстеження та інформацію про джерело їх оприлюднення. Станом на початок 2022 року Перелік включав 4 регуляторні акти трьох структурних підрозділів </w:t>
      </w:r>
      <w:r w:rsidR="00CB35EA">
        <w:rPr>
          <w:rFonts w:ascii="Times New Roman" w:hAnsi="Times New Roman" w:cs="Times New Roman"/>
          <w:sz w:val="28"/>
          <w:szCs w:val="28"/>
          <w:lang w:val="uk-UA"/>
        </w:rPr>
        <w:t>Дніпропетровської облде</w:t>
      </w:r>
      <w:r w:rsidR="002B376F">
        <w:rPr>
          <w:rFonts w:ascii="Times New Roman" w:hAnsi="Times New Roman" w:cs="Times New Roman"/>
          <w:sz w:val="28"/>
          <w:szCs w:val="28"/>
          <w:lang w:val="uk-UA"/>
        </w:rPr>
        <w:t>р</w:t>
      </w:r>
      <w:r w:rsidR="00CB35EA">
        <w:rPr>
          <w:rFonts w:ascii="Times New Roman" w:hAnsi="Times New Roman" w:cs="Times New Roman"/>
          <w:sz w:val="28"/>
          <w:szCs w:val="28"/>
          <w:lang w:val="uk-UA"/>
        </w:rPr>
        <w:t>жадміністрації</w:t>
      </w:r>
      <w:r w:rsidRPr="000040AE">
        <w:rPr>
          <w:rFonts w:ascii="Times New Roman" w:hAnsi="Times New Roman" w:cs="Times New Roman"/>
          <w:sz w:val="28"/>
          <w:szCs w:val="28"/>
          <w:lang w:val="uk-UA"/>
        </w:rPr>
        <w:t xml:space="preserve"> та протягом звітного періоду не змінювався;</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на офіційному вебсайті </w:t>
      </w:r>
      <w:r w:rsidR="00063FA8">
        <w:rPr>
          <w:rFonts w:ascii="Times New Roman" w:hAnsi="Times New Roman" w:cs="Times New Roman"/>
          <w:sz w:val="28"/>
          <w:szCs w:val="28"/>
          <w:lang w:val="uk-UA"/>
        </w:rPr>
        <w:t>Дніпропетровської облде</w:t>
      </w:r>
      <w:r w:rsidR="003979DB">
        <w:rPr>
          <w:rFonts w:ascii="Times New Roman" w:hAnsi="Times New Roman" w:cs="Times New Roman"/>
          <w:sz w:val="28"/>
          <w:szCs w:val="28"/>
          <w:lang w:val="uk-UA"/>
        </w:rPr>
        <w:t>р</w:t>
      </w:r>
      <w:r w:rsidR="00063FA8">
        <w:rPr>
          <w:rFonts w:ascii="Times New Roman" w:hAnsi="Times New Roman" w:cs="Times New Roman"/>
          <w:sz w:val="28"/>
          <w:szCs w:val="28"/>
          <w:lang w:val="uk-UA"/>
        </w:rPr>
        <w:t>жадміністрації</w:t>
      </w:r>
      <w:r w:rsidRPr="000040AE">
        <w:rPr>
          <w:rFonts w:ascii="Times New Roman" w:hAnsi="Times New Roman" w:cs="Times New Roman"/>
          <w:sz w:val="28"/>
          <w:szCs w:val="28"/>
          <w:lang w:val="uk-UA"/>
        </w:rPr>
        <w:t xml:space="preserve"> функціонують інформаційні підрозділи, які відображають процес здійснення державної регуляторної політики Дніпропетровською </w:t>
      </w:r>
      <w:r w:rsidR="00063FA8">
        <w:rPr>
          <w:rFonts w:ascii="Times New Roman" w:hAnsi="Times New Roman" w:cs="Times New Roman"/>
          <w:sz w:val="28"/>
          <w:szCs w:val="28"/>
          <w:lang w:val="uk-UA"/>
        </w:rPr>
        <w:t>облдержадміністрацією</w:t>
      </w:r>
      <w:r w:rsidR="00CB35EA">
        <w:rPr>
          <w:rFonts w:ascii="Times New Roman" w:hAnsi="Times New Roman" w:cs="Times New Roman"/>
          <w:sz w:val="28"/>
          <w:szCs w:val="28"/>
          <w:lang w:val="uk-UA"/>
        </w:rPr>
        <w:t>. А також</w:t>
      </w:r>
      <w:r w:rsidRPr="000040AE">
        <w:rPr>
          <w:rFonts w:ascii="Times New Roman" w:hAnsi="Times New Roman" w:cs="Times New Roman"/>
          <w:sz w:val="28"/>
          <w:szCs w:val="28"/>
          <w:lang w:val="uk-UA"/>
        </w:rPr>
        <w:t xml:space="preserve"> певна інформація оприлюднюється на Єдиному державному вебпорталі відкритих даних;</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01 грудня 2022 року затверджено План-графік проведення облдержадміністрацією заходів з відстеження результативності прийнятих регуляторних актів на 2023 рік;</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lastRenderedPageBreak/>
        <w:t xml:space="preserve">Документи, підготовлені у процесі здійснення </w:t>
      </w:r>
      <w:r w:rsidR="003979DB">
        <w:rPr>
          <w:rFonts w:ascii="Times New Roman" w:hAnsi="Times New Roman" w:cs="Times New Roman"/>
          <w:sz w:val="28"/>
          <w:szCs w:val="28"/>
          <w:lang w:val="uk-UA"/>
        </w:rPr>
        <w:t>Дніпро</w:t>
      </w:r>
      <w:r w:rsidR="005A52FF">
        <w:rPr>
          <w:rFonts w:ascii="Times New Roman" w:hAnsi="Times New Roman" w:cs="Times New Roman"/>
          <w:sz w:val="28"/>
          <w:szCs w:val="28"/>
          <w:lang w:val="uk-UA"/>
        </w:rPr>
        <w:t xml:space="preserve">петровською облдержадміністрацією </w:t>
      </w:r>
      <w:r w:rsidRPr="000040AE">
        <w:rPr>
          <w:rFonts w:ascii="Times New Roman" w:hAnsi="Times New Roman" w:cs="Times New Roman"/>
          <w:sz w:val="28"/>
          <w:szCs w:val="28"/>
          <w:lang w:val="uk-UA"/>
        </w:rPr>
        <w:t xml:space="preserve"> регуляторної діяльності, та відповідні набори відкритих даних в установленому порядку оприлюднюються, що забезпечує відкритість та прозорість діяльності.</w:t>
      </w:r>
    </w:p>
    <w:p w:rsidR="00333E73" w:rsidRPr="000040AE" w:rsidRDefault="003979DB" w:rsidP="00333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Облдержадміністрація</w:t>
      </w:r>
      <w:r w:rsidR="00333E73" w:rsidRPr="000040AE">
        <w:rPr>
          <w:rFonts w:ascii="Times New Roman" w:hAnsi="Times New Roman" w:cs="Times New Roman"/>
          <w:sz w:val="28"/>
          <w:szCs w:val="28"/>
          <w:lang w:val="uk-UA"/>
        </w:rPr>
        <w:t xml:space="preserve"> в межах повноважень координує діяльність райдержадміністрацій, міських, селищних, сільських рад з питань здійснення державної регуляторної політики. Організаційне забезпечення здійснення державної регуляторної політики регуляторними органами регіону виконує департамент економічного розвитку облдержадміністрації.</w:t>
      </w:r>
    </w:p>
    <w:p w:rsidR="00333E73" w:rsidRPr="000040AE" w:rsidRDefault="00CB35EA" w:rsidP="00333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33E73" w:rsidRPr="000040AE">
        <w:rPr>
          <w:rFonts w:ascii="Times New Roman" w:hAnsi="Times New Roman" w:cs="Times New Roman"/>
          <w:sz w:val="28"/>
          <w:szCs w:val="28"/>
          <w:lang w:val="uk-UA"/>
        </w:rPr>
        <w:t xml:space="preserve"> результаті постійної комунікації з органами виконавчої влади та місцевого самоврядування області забезпечується інформування органів влади з питань впровадження державної регуляторної політики на місцях (методичні рекомендації та роз’яснення Д</w:t>
      </w:r>
      <w:r w:rsidR="006E723E">
        <w:rPr>
          <w:rFonts w:ascii="Times New Roman" w:hAnsi="Times New Roman" w:cs="Times New Roman"/>
          <w:sz w:val="28"/>
          <w:szCs w:val="28"/>
          <w:lang w:val="uk-UA"/>
        </w:rPr>
        <w:t>ержавн</w:t>
      </w:r>
      <w:r>
        <w:rPr>
          <w:rFonts w:ascii="Times New Roman" w:hAnsi="Times New Roman" w:cs="Times New Roman"/>
          <w:sz w:val="28"/>
          <w:szCs w:val="28"/>
          <w:lang w:val="uk-UA"/>
        </w:rPr>
        <w:t>ої</w:t>
      </w:r>
      <w:r w:rsidR="006E723E">
        <w:rPr>
          <w:rFonts w:ascii="Times New Roman" w:hAnsi="Times New Roman" w:cs="Times New Roman"/>
          <w:sz w:val="28"/>
          <w:szCs w:val="28"/>
          <w:lang w:val="uk-UA"/>
        </w:rPr>
        <w:t xml:space="preserve"> регуляторн</w:t>
      </w:r>
      <w:r>
        <w:rPr>
          <w:rFonts w:ascii="Times New Roman" w:hAnsi="Times New Roman" w:cs="Times New Roman"/>
          <w:sz w:val="28"/>
          <w:szCs w:val="28"/>
          <w:lang w:val="uk-UA"/>
        </w:rPr>
        <w:t>ої</w:t>
      </w:r>
      <w:r w:rsidR="006E723E">
        <w:rPr>
          <w:rFonts w:ascii="Times New Roman" w:hAnsi="Times New Roman" w:cs="Times New Roman"/>
          <w:sz w:val="28"/>
          <w:szCs w:val="28"/>
          <w:lang w:val="uk-UA"/>
        </w:rPr>
        <w:t xml:space="preserve"> служб</w:t>
      </w:r>
      <w:r>
        <w:rPr>
          <w:rFonts w:ascii="Times New Roman" w:hAnsi="Times New Roman" w:cs="Times New Roman"/>
          <w:sz w:val="28"/>
          <w:szCs w:val="28"/>
          <w:lang w:val="uk-UA"/>
        </w:rPr>
        <w:t>и</w:t>
      </w:r>
      <w:r w:rsidR="006E723E">
        <w:rPr>
          <w:rFonts w:ascii="Times New Roman" w:hAnsi="Times New Roman" w:cs="Times New Roman"/>
          <w:sz w:val="28"/>
          <w:szCs w:val="28"/>
          <w:lang w:val="uk-UA"/>
        </w:rPr>
        <w:t xml:space="preserve"> </w:t>
      </w:r>
      <w:r w:rsidR="00333E73" w:rsidRPr="000040AE">
        <w:rPr>
          <w:rFonts w:ascii="Times New Roman" w:hAnsi="Times New Roman" w:cs="Times New Roman"/>
          <w:sz w:val="28"/>
          <w:szCs w:val="28"/>
          <w:lang w:val="uk-UA"/>
        </w:rPr>
        <w:t>У</w:t>
      </w:r>
      <w:r w:rsidR="006E723E">
        <w:rPr>
          <w:rFonts w:ascii="Times New Roman" w:hAnsi="Times New Roman" w:cs="Times New Roman"/>
          <w:sz w:val="28"/>
          <w:szCs w:val="28"/>
          <w:lang w:val="uk-UA"/>
        </w:rPr>
        <w:t>країни</w:t>
      </w:r>
      <w:r w:rsidR="00333E73" w:rsidRPr="000040AE">
        <w:rPr>
          <w:rFonts w:ascii="Times New Roman" w:hAnsi="Times New Roman" w:cs="Times New Roman"/>
          <w:sz w:val="28"/>
          <w:szCs w:val="28"/>
          <w:lang w:val="uk-UA"/>
        </w:rPr>
        <w:t>), консолідація даних та формування узагальненої інформації про упровадження державної регуляторної політики органами влади регіону.</w:t>
      </w:r>
    </w:p>
    <w:p w:rsidR="00333E73" w:rsidRPr="000040AE" w:rsidRDefault="003979DB" w:rsidP="00333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33E73" w:rsidRPr="000040AE">
        <w:rPr>
          <w:rFonts w:ascii="Times New Roman" w:hAnsi="Times New Roman" w:cs="Times New Roman"/>
          <w:sz w:val="28"/>
          <w:szCs w:val="28"/>
          <w:lang w:val="uk-UA"/>
        </w:rPr>
        <w:t>наслідок такої взаємодії:</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сформовано Регуляторний паспорт Дніпропетровської області на </w:t>
      </w:r>
      <w:r w:rsidRPr="000040AE">
        <w:rPr>
          <w:rFonts w:ascii="Times New Roman" w:hAnsi="Times New Roman" w:cs="Times New Roman"/>
          <w:sz w:val="28"/>
          <w:szCs w:val="28"/>
          <w:lang w:val="uk-UA"/>
        </w:rPr>
        <w:br/>
        <w:t>2022 рік, який містить інформацію про чинні регуляторні акти органів влади регіону, оприлюднення ними проєктів регуляторних актів та планів регуляторної діяльності на 2022 рік;</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сформовано узагальнений Перелік чинних регуляторних актів</w:t>
      </w:r>
      <w:r w:rsidRPr="000040AE">
        <w:rPr>
          <w:rFonts w:ascii="Times New Roman" w:hAnsi="Times New Roman" w:cs="Times New Roman"/>
          <w:sz w:val="28"/>
          <w:szCs w:val="28"/>
        </w:rPr>
        <w:t xml:space="preserve"> </w:t>
      </w:r>
      <w:r w:rsidRPr="000040AE">
        <w:rPr>
          <w:rFonts w:ascii="Times New Roman" w:hAnsi="Times New Roman" w:cs="Times New Roman"/>
          <w:sz w:val="28"/>
          <w:szCs w:val="28"/>
          <w:lang w:val="uk-UA"/>
        </w:rPr>
        <w:t xml:space="preserve">органів влади регіону, який оновлюється згідно з отриманими даними. Перелік розміщено у рубриці </w:t>
      </w:r>
      <w:r w:rsidR="003979DB"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Регуляторні акти”;</w:t>
      </w:r>
    </w:p>
    <w:p w:rsidR="005A52FF"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23</w:t>
      </w:r>
      <w:r w:rsidR="00CB35EA">
        <w:rPr>
          <w:rFonts w:ascii="Times New Roman" w:hAnsi="Times New Roman" w:cs="Times New Roman"/>
          <w:sz w:val="28"/>
          <w:szCs w:val="28"/>
          <w:lang w:val="uk-UA"/>
        </w:rPr>
        <w:t xml:space="preserve"> лютого </w:t>
      </w:r>
      <w:r w:rsidR="003979DB">
        <w:rPr>
          <w:rFonts w:ascii="Times New Roman" w:hAnsi="Times New Roman" w:cs="Times New Roman"/>
          <w:sz w:val="28"/>
          <w:szCs w:val="28"/>
          <w:lang w:val="uk-UA"/>
        </w:rPr>
        <w:t>2022 року облдержадміністрацією у складі робочої групи</w:t>
      </w:r>
      <w:r w:rsidRPr="000040AE">
        <w:rPr>
          <w:rFonts w:ascii="Times New Roman" w:hAnsi="Times New Roman" w:cs="Times New Roman"/>
          <w:sz w:val="28"/>
          <w:szCs w:val="28"/>
          <w:lang w:val="uk-UA"/>
        </w:rPr>
        <w:t xml:space="preserve"> проведено планову перевірку діяльності виконавчого органу Покровської сільської ради Нікопольського району, в тому числі з питань здійснення державної регуляторної політики у 2021 році</w:t>
      </w:r>
      <w:r w:rsidR="005A52FF">
        <w:rPr>
          <w:rFonts w:ascii="Times New Roman" w:hAnsi="Times New Roman" w:cs="Times New Roman"/>
          <w:sz w:val="28"/>
          <w:szCs w:val="28"/>
          <w:lang w:val="uk-UA"/>
        </w:rPr>
        <w:t>;</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у березні 2022 року зібрано та узагальнено інформацію органів виконавчої влади та місцевого самоврядування стосовно проблемних питань в умовах воєнного стану, які потребують рішень на центральному рівні та стосуються господарчих чи адміністративних відносин, а також пропозиції щодо дерег</w:t>
      </w:r>
      <w:r w:rsidR="005A52FF">
        <w:rPr>
          <w:rFonts w:ascii="Times New Roman" w:hAnsi="Times New Roman" w:cs="Times New Roman"/>
          <w:sz w:val="28"/>
          <w:szCs w:val="28"/>
          <w:lang w:val="uk-UA"/>
        </w:rPr>
        <w:t>уляції господарської діяльності.</w:t>
      </w:r>
    </w:p>
    <w:p w:rsidR="005A52FF" w:rsidRDefault="003979DB" w:rsidP="00333E7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w:t>
      </w:r>
      <w:r w:rsidR="00333E73" w:rsidRPr="000040AE">
        <w:rPr>
          <w:rFonts w:ascii="Times New Roman" w:hAnsi="Times New Roman" w:cs="Times New Roman"/>
          <w:sz w:val="28"/>
          <w:szCs w:val="28"/>
          <w:lang w:val="uk-UA"/>
        </w:rPr>
        <w:t xml:space="preserve"> координація діяльності у сфері державної регуляторної політики органів місцевого самоврядування, розташованих на території певного району, здійснюється відповідними райдержадміністраціями. Райдержадміністра</w:t>
      </w:r>
      <w:r>
        <w:rPr>
          <w:rFonts w:ascii="Times New Roman" w:hAnsi="Times New Roman" w:cs="Times New Roman"/>
          <w:sz w:val="28"/>
          <w:szCs w:val="28"/>
          <w:lang w:val="uk-UA"/>
        </w:rPr>
        <w:t xml:space="preserve">ціями Дніпропетровської області в межах повноважень </w:t>
      </w:r>
      <w:r w:rsidR="00333E73" w:rsidRPr="000040AE">
        <w:rPr>
          <w:rFonts w:ascii="Times New Roman" w:hAnsi="Times New Roman" w:cs="Times New Roman"/>
          <w:sz w:val="28"/>
          <w:szCs w:val="28"/>
          <w:lang w:val="uk-UA"/>
        </w:rPr>
        <w:t>забезпечується контроль за здійсненням радами регуляторної діяльності, збір та узагальнення наданої органами місц</w:t>
      </w:r>
      <w:r w:rsidR="005A52FF">
        <w:rPr>
          <w:rFonts w:ascii="Times New Roman" w:hAnsi="Times New Roman" w:cs="Times New Roman"/>
          <w:sz w:val="28"/>
          <w:szCs w:val="28"/>
          <w:lang w:val="uk-UA"/>
        </w:rPr>
        <w:t>евого самоврядування інформації.</w:t>
      </w:r>
      <w:r w:rsidR="00333E73" w:rsidRPr="000040AE">
        <w:rPr>
          <w:rFonts w:ascii="Times New Roman" w:hAnsi="Times New Roman" w:cs="Times New Roman"/>
          <w:sz w:val="28"/>
          <w:szCs w:val="28"/>
          <w:lang w:val="uk-UA"/>
        </w:rPr>
        <w:t xml:space="preserve"> </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Слід зазначити, що на період дії воєнного стану в країні діяльність регуляторних ор</w:t>
      </w:r>
      <w:r w:rsidR="003979DB">
        <w:rPr>
          <w:rFonts w:ascii="Times New Roman" w:hAnsi="Times New Roman" w:cs="Times New Roman"/>
          <w:sz w:val="28"/>
          <w:szCs w:val="28"/>
          <w:lang w:val="uk-UA"/>
        </w:rPr>
        <w:t>ганів регіону дещо уповільнилася</w:t>
      </w:r>
      <w:r w:rsidRPr="000040AE">
        <w:rPr>
          <w:rFonts w:ascii="Times New Roman" w:hAnsi="Times New Roman" w:cs="Times New Roman"/>
          <w:sz w:val="28"/>
          <w:szCs w:val="28"/>
          <w:lang w:val="uk-UA"/>
        </w:rPr>
        <w:t>, в тому числі через тимчасову можливість приймати певні рішення без засто</w:t>
      </w:r>
      <w:r w:rsidR="003979DB">
        <w:rPr>
          <w:rFonts w:ascii="Times New Roman" w:hAnsi="Times New Roman" w:cs="Times New Roman"/>
          <w:sz w:val="28"/>
          <w:szCs w:val="28"/>
          <w:lang w:val="uk-UA"/>
        </w:rPr>
        <w:t>сування процедур, передбачених законодавством</w:t>
      </w:r>
      <w:r w:rsidRPr="000040AE">
        <w:rPr>
          <w:rFonts w:ascii="Times New Roman" w:hAnsi="Times New Roman" w:cs="Times New Roman"/>
          <w:sz w:val="28"/>
          <w:szCs w:val="28"/>
          <w:lang w:val="uk-UA"/>
        </w:rPr>
        <w:t>.</w:t>
      </w:r>
    </w:p>
    <w:p w:rsidR="00333E73" w:rsidRPr="000040AE" w:rsidRDefault="00333E73" w:rsidP="00333E73">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З метою усунення виявлених протягом 2022 року порушень та проблемних питань у сфері реалізації регуляторної політики на місцях, отримання </w:t>
      </w:r>
      <w:r w:rsidRPr="000040AE">
        <w:rPr>
          <w:rFonts w:ascii="Times New Roman" w:hAnsi="Times New Roman" w:cs="Times New Roman"/>
          <w:sz w:val="28"/>
          <w:szCs w:val="28"/>
          <w:lang w:val="uk-UA"/>
        </w:rPr>
        <w:lastRenderedPageBreak/>
        <w:t>роз’яснень щодо неухильного виконання вимог законодавства про державну регуляторну політику, в тому числі у період правового режиму воєнного стану, у січні 2023 року організовано проведення наради представників Державної регуляторної служби України з органами місцевого самоврядування області. Попередній подібний захід проводився у грудні 2021 року.</w:t>
      </w:r>
    </w:p>
    <w:p w:rsidR="00333E73" w:rsidRPr="000040AE" w:rsidRDefault="00333E73" w:rsidP="00333E73">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Підсумовуючи викладене, протягом 2022 року</w:t>
      </w:r>
      <w:r w:rsidR="008B6AAD">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 xml:space="preserve">в період </w:t>
      </w:r>
      <w:r w:rsidR="000F7ED5">
        <w:rPr>
          <w:rFonts w:ascii="Times New Roman" w:hAnsi="Times New Roman" w:cs="Times New Roman"/>
          <w:sz w:val="28"/>
          <w:szCs w:val="28"/>
          <w:lang w:val="uk-UA"/>
        </w:rPr>
        <w:t>правового режиму воєнного стану</w:t>
      </w:r>
      <w:r w:rsidRPr="000040AE">
        <w:rPr>
          <w:rFonts w:ascii="Times New Roman" w:hAnsi="Times New Roman" w:cs="Times New Roman"/>
          <w:bCs/>
          <w:sz w:val="28"/>
          <w:szCs w:val="28"/>
          <w:lang w:val="uk-UA"/>
        </w:rPr>
        <w:t xml:space="preserve"> робота органів виконавчої влади регіону спрямовувалась на забезпечення прозорої державної регуляторної політики – </w:t>
      </w:r>
      <w:r w:rsidRPr="000040AE">
        <w:rPr>
          <w:rFonts w:ascii="Times New Roman" w:hAnsi="Times New Roman" w:cs="Times New Roman"/>
          <w:sz w:val="28"/>
          <w:szCs w:val="28"/>
          <w:lang w:val="uk-UA"/>
        </w:rPr>
        <w:t xml:space="preserve">інформаційну відкритість регуляторних процедур, </w:t>
      </w:r>
      <w:r w:rsidRPr="000040AE">
        <w:rPr>
          <w:rFonts w:ascii="Times New Roman" w:hAnsi="Times New Roman" w:cs="Times New Roman"/>
          <w:bCs/>
          <w:sz w:val="28"/>
          <w:szCs w:val="28"/>
          <w:lang w:val="uk-UA"/>
        </w:rPr>
        <w:t>досягнення у регуляторній діяльності балансу інтересів суб’єктів господарювання, громадян та держави, усунення перешкод для розвитку підприємництва та формування ефективного регуляторного клімату в регіоні.</w:t>
      </w:r>
    </w:p>
    <w:p w:rsidR="000A412E" w:rsidRPr="000040AE" w:rsidRDefault="000A412E" w:rsidP="000A7AB8">
      <w:pPr>
        <w:spacing w:after="0" w:line="240" w:lineRule="auto"/>
        <w:rPr>
          <w:rFonts w:ascii="Times New Roman" w:hAnsi="Times New Roman" w:cs="Times New Roman"/>
          <w:b/>
          <w:sz w:val="28"/>
          <w:szCs w:val="28"/>
          <w:lang w:val="uk-UA"/>
        </w:rPr>
      </w:pPr>
    </w:p>
    <w:p w:rsidR="00774190" w:rsidRPr="000040AE" w:rsidRDefault="00774190"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Інвестиційна діяльність</w:t>
      </w:r>
    </w:p>
    <w:p w:rsidR="00B745FE" w:rsidRPr="000040AE" w:rsidRDefault="00B745FE" w:rsidP="000A7AB8">
      <w:pPr>
        <w:spacing w:after="0" w:line="240" w:lineRule="auto"/>
        <w:rPr>
          <w:rFonts w:ascii="Times New Roman" w:hAnsi="Times New Roman" w:cs="Times New Roman"/>
          <w:b/>
          <w:sz w:val="28"/>
          <w:szCs w:val="28"/>
          <w:lang w:val="uk-UA"/>
        </w:rPr>
      </w:pPr>
    </w:p>
    <w:p w:rsidR="00A06C06" w:rsidRPr="000040AE" w:rsidRDefault="00A06C06" w:rsidP="008B6AAD">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На </w:t>
      </w:r>
      <w:r w:rsidR="008B6AAD">
        <w:rPr>
          <w:rFonts w:ascii="Times New Roman" w:hAnsi="Times New Roman" w:cs="Times New Roman"/>
          <w:bCs/>
          <w:iCs/>
          <w:sz w:val="28"/>
          <w:szCs w:val="28"/>
          <w:lang w:val="uk-UA"/>
        </w:rPr>
        <w:t>цей час</w:t>
      </w:r>
      <w:r w:rsidRPr="000040AE">
        <w:rPr>
          <w:rFonts w:ascii="Times New Roman" w:hAnsi="Times New Roman" w:cs="Times New Roman"/>
          <w:bCs/>
          <w:iCs/>
          <w:sz w:val="28"/>
          <w:szCs w:val="28"/>
          <w:lang w:val="uk-UA"/>
        </w:rPr>
        <w:t xml:space="preserve"> провести аналіз капітальних інвестицій за рахунок усіх джерел фінансування за 2022 рік неможливо у зв’язку із введенням воєнного стану в Україні.</w:t>
      </w:r>
    </w:p>
    <w:p w:rsidR="00A06C06" w:rsidRPr="000040AE" w:rsidRDefault="00A06C06" w:rsidP="008B6AAD">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 прийняттям Указу Призедента України від 24</w:t>
      </w:r>
      <w:r w:rsidR="008B6AAD">
        <w:rPr>
          <w:rFonts w:ascii="Times New Roman" w:hAnsi="Times New Roman" w:cs="Times New Roman"/>
          <w:bCs/>
          <w:iCs/>
          <w:sz w:val="28"/>
          <w:szCs w:val="28"/>
          <w:lang w:val="uk-UA"/>
        </w:rPr>
        <w:t xml:space="preserve"> лютого </w:t>
      </w:r>
      <w:r w:rsidRPr="000040AE">
        <w:rPr>
          <w:rFonts w:ascii="Times New Roman" w:hAnsi="Times New Roman" w:cs="Times New Roman"/>
          <w:bCs/>
          <w:iCs/>
          <w:sz w:val="28"/>
          <w:szCs w:val="28"/>
          <w:lang w:val="uk-UA"/>
        </w:rPr>
        <w:t xml:space="preserve">2022 </w:t>
      </w:r>
      <w:r w:rsidR="008B6AAD">
        <w:rPr>
          <w:rFonts w:ascii="Times New Roman" w:hAnsi="Times New Roman" w:cs="Times New Roman"/>
          <w:bCs/>
          <w:iCs/>
          <w:sz w:val="28"/>
          <w:szCs w:val="28"/>
          <w:lang w:val="uk-UA"/>
        </w:rPr>
        <w:t xml:space="preserve">року </w:t>
      </w:r>
      <w:r w:rsidR="000F7ED5">
        <w:rPr>
          <w:rFonts w:ascii="Times New Roman" w:hAnsi="Times New Roman" w:cs="Times New Roman"/>
          <w:bCs/>
          <w:iCs/>
          <w:sz w:val="28"/>
          <w:szCs w:val="28"/>
          <w:lang w:val="uk-UA"/>
        </w:rPr>
        <w:t xml:space="preserve">№ 64/2022 </w:t>
      </w:r>
      <w:r w:rsidR="000F7ED5"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Про в</w:t>
      </w:r>
      <w:r w:rsidR="005A52FF">
        <w:rPr>
          <w:rFonts w:ascii="Times New Roman" w:hAnsi="Times New Roman" w:cs="Times New Roman"/>
          <w:bCs/>
          <w:iCs/>
          <w:sz w:val="28"/>
          <w:szCs w:val="28"/>
          <w:lang w:val="uk-UA"/>
        </w:rPr>
        <w:t>ведення</w:t>
      </w:r>
      <w:r w:rsidRPr="000040AE">
        <w:rPr>
          <w:rFonts w:ascii="Times New Roman" w:hAnsi="Times New Roman" w:cs="Times New Roman"/>
          <w:bCs/>
          <w:iCs/>
          <w:sz w:val="28"/>
          <w:szCs w:val="28"/>
          <w:lang w:val="uk-UA"/>
        </w:rPr>
        <w:t xml:space="preserve"> воєнного стану в Україні”</w:t>
      </w:r>
      <w:r w:rsidR="005A52FF">
        <w:rPr>
          <w:rFonts w:ascii="Times New Roman" w:hAnsi="Times New Roman" w:cs="Times New Roman"/>
          <w:bCs/>
          <w:iCs/>
          <w:sz w:val="28"/>
          <w:szCs w:val="28"/>
          <w:lang w:val="uk-UA"/>
        </w:rPr>
        <w:t>,</w:t>
      </w:r>
      <w:r w:rsidR="000F7ED5">
        <w:rPr>
          <w:rFonts w:ascii="Times New Roman" w:hAnsi="Times New Roman" w:cs="Times New Roman"/>
          <w:bCs/>
          <w:iCs/>
          <w:sz w:val="28"/>
          <w:szCs w:val="28"/>
          <w:lang w:val="uk-UA"/>
        </w:rPr>
        <w:t xml:space="preserve"> затвердженого Законом України </w:t>
      </w:r>
      <w:r w:rsidR="000F7ED5" w:rsidRPr="00F43419">
        <w:rPr>
          <w:rFonts w:ascii="Times New Roman" w:hAnsi="Times New Roman" w:cs="Times New Roman"/>
          <w:color w:val="000000"/>
          <w:sz w:val="28"/>
          <w:szCs w:val="28"/>
          <w:lang w:val="uk-UA"/>
        </w:rPr>
        <w:t>„</w:t>
      </w:r>
      <w:r w:rsidR="005A52FF">
        <w:rPr>
          <w:rFonts w:ascii="Times New Roman" w:hAnsi="Times New Roman" w:cs="Times New Roman"/>
          <w:bCs/>
          <w:iCs/>
          <w:sz w:val="28"/>
          <w:szCs w:val="28"/>
          <w:lang w:val="uk-UA"/>
        </w:rPr>
        <w:t>Про введення воєнного стану в Україні”</w:t>
      </w:r>
      <w:r w:rsidR="000F7ED5">
        <w:rPr>
          <w:rFonts w:ascii="Times New Roman" w:hAnsi="Times New Roman" w:cs="Times New Roman"/>
          <w:bCs/>
          <w:iCs/>
          <w:sz w:val="28"/>
          <w:szCs w:val="28"/>
          <w:lang w:val="uk-UA"/>
        </w:rPr>
        <w:t>,</w:t>
      </w:r>
      <w:r w:rsidR="005A52FF">
        <w:rPr>
          <w:rFonts w:ascii="Times New Roman" w:hAnsi="Times New Roman" w:cs="Times New Roman"/>
          <w:bCs/>
          <w:iCs/>
          <w:sz w:val="28"/>
          <w:szCs w:val="28"/>
          <w:lang w:val="uk-UA"/>
        </w:rPr>
        <w:t xml:space="preserve"> </w:t>
      </w:r>
      <w:r w:rsidRPr="000040AE">
        <w:rPr>
          <w:rFonts w:ascii="Times New Roman" w:hAnsi="Times New Roman" w:cs="Times New Roman"/>
          <w:bCs/>
          <w:iCs/>
          <w:sz w:val="28"/>
          <w:szCs w:val="28"/>
          <w:lang w:val="uk-UA"/>
        </w:rPr>
        <w:t xml:space="preserve"> Головне управління статистики у Дніпропетровсь</w:t>
      </w:r>
      <w:r w:rsidR="000F7ED5">
        <w:rPr>
          <w:rFonts w:ascii="Times New Roman" w:hAnsi="Times New Roman" w:cs="Times New Roman"/>
          <w:bCs/>
          <w:iCs/>
          <w:sz w:val="28"/>
          <w:szCs w:val="28"/>
          <w:lang w:val="uk-UA"/>
        </w:rPr>
        <w:t>кій області тимчасово призупинило</w:t>
      </w:r>
      <w:r w:rsidRPr="000040AE">
        <w:rPr>
          <w:rFonts w:ascii="Times New Roman" w:hAnsi="Times New Roman" w:cs="Times New Roman"/>
          <w:bCs/>
          <w:iCs/>
          <w:sz w:val="28"/>
          <w:szCs w:val="28"/>
          <w:lang w:val="uk-UA"/>
        </w:rPr>
        <w:t xml:space="preserve"> надання інформації стосовно капітальних інвестицій області.</w:t>
      </w:r>
    </w:p>
    <w:p w:rsidR="00A06C06" w:rsidRPr="000040AE" w:rsidRDefault="00A06C06" w:rsidP="008B6AAD">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Протягом поточного року триває: </w:t>
      </w:r>
    </w:p>
    <w:p w:rsidR="00A06C06" w:rsidRPr="000040AE" w:rsidRDefault="000F7ED5" w:rsidP="008B6AAD">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рамках проєкту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color w:val="000000"/>
          <w:sz w:val="28"/>
          <w:szCs w:val="28"/>
          <w:lang w:val="uk-UA"/>
        </w:rPr>
        <w:t>Надзвичайна кредитна програма для відновлення України” за рахунок кредитних коштів Європейського інвестиційного банку (36,2 млн грн) реалізація 9 інвестиційних проєктів у містах Кам’янське, Нікополь, у Межівській, Троїцькій та Софіївській територіальних громадах області;</w:t>
      </w:r>
    </w:p>
    <w:p w:rsidR="00A06C06" w:rsidRPr="000040AE" w:rsidRDefault="00A06C06" w:rsidP="008B6AAD">
      <w:pPr>
        <w:spacing w:after="0" w:line="240" w:lineRule="auto"/>
        <w:ind w:firstLine="567"/>
        <w:jc w:val="both"/>
        <w:rPr>
          <w:rFonts w:ascii="Times New Roman" w:hAnsi="Times New Roman" w:cs="Times New Roman"/>
          <w:color w:val="000000"/>
          <w:sz w:val="28"/>
          <w:szCs w:val="28"/>
          <w:lang w:val="uk-UA"/>
        </w:rPr>
      </w:pPr>
      <w:r w:rsidRPr="000040AE">
        <w:rPr>
          <w:rFonts w:ascii="Times New Roman" w:hAnsi="Times New Roman" w:cs="Times New Roman"/>
          <w:color w:val="000000"/>
          <w:sz w:val="28"/>
          <w:szCs w:val="28"/>
          <w:lang w:val="uk-UA"/>
        </w:rPr>
        <w:t>здійснення заходів за Державною цільовою програмою радіаційного і соціального захисту населення м. Жовті Води на 2013 – 2022 роки,</w:t>
      </w:r>
      <w:r w:rsidRPr="000040AE">
        <w:rPr>
          <w:rFonts w:ascii="Times New Roman" w:hAnsi="Times New Roman" w:cs="Times New Roman"/>
          <w:bCs/>
          <w:sz w:val="28"/>
          <w:szCs w:val="28"/>
          <w:lang w:val="uk-UA"/>
        </w:rPr>
        <w:t xml:space="preserve"> затвердженою постановою Кабінету Міністрів України від 25</w:t>
      </w:r>
      <w:r w:rsidR="008B6AAD">
        <w:rPr>
          <w:rFonts w:ascii="Times New Roman" w:hAnsi="Times New Roman" w:cs="Times New Roman"/>
          <w:bCs/>
          <w:sz w:val="28"/>
          <w:szCs w:val="28"/>
          <w:lang w:val="uk-UA"/>
        </w:rPr>
        <w:t xml:space="preserve"> червня </w:t>
      </w:r>
      <w:r w:rsidR="008B6AAD">
        <w:rPr>
          <w:rFonts w:ascii="Times New Roman" w:hAnsi="Times New Roman" w:cs="Times New Roman"/>
          <w:bCs/>
          <w:sz w:val="28"/>
          <w:szCs w:val="28"/>
          <w:lang w:val="uk-UA"/>
        </w:rPr>
        <w:br/>
      </w:r>
      <w:r w:rsidRPr="000040AE">
        <w:rPr>
          <w:rFonts w:ascii="Times New Roman" w:hAnsi="Times New Roman" w:cs="Times New Roman"/>
          <w:bCs/>
          <w:sz w:val="28"/>
          <w:szCs w:val="28"/>
          <w:lang w:val="uk-UA"/>
        </w:rPr>
        <w:t xml:space="preserve">2012 </w:t>
      </w:r>
      <w:r w:rsidR="008B6AAD">
        <w:rPr>
          <w:rFonts w:ascii="Times New Roman" w:hAnsi="Times New Roman" w:cs="Times New Roman"/>
          <w:bCs/>
          <w:sz w:val="28"/>
          <w:szCs w:val="28"/>
          <w:lang w:val="uk-UA"/>
        </w:rPr>
        <w:t xml:space="preserve">року </w:t>
      </w:r>
      <w:r w:rsidR="000F7ED5">
        <w:rPr>
          <w:rFonts w:ascii="Times New Roman" w:hAnsi="Times New Roman" w:cs="Times New Roman"/>
          <w:bCs/>
          <w:sz w:val="28"/>
          <w:szCs w:val="28"/>
          <w:lang w:val="uk-UA"/>
        </w:rPr>
        <w:t xml:space="preserve">№ 579 </w:t>
      </w:r>
      <w:r w:rsidR="000F7ED5" w:rsidRPr="00F43419">
        <w:rPr>
          <w:rFonts w:ascii="Times New Roman" w:hAnsi="Times New Roman" w:cs="Times New Roman"/>
          <w:color w:val="000000"/>
          <w:sz w:val="28"/>
          <w:szCs w:val="28"/>
          <w:lang w:val="uk-UA"/>
        </w:rPr>
        <w:t>„</w:t>
      </w:r>
      <w:r w:rsidRPr="000040AE">
        <w:rPr>
          <w:rFonts w:ascii="Times New Roman" w:hAnsi="Times New Roman" w:cs="Times New Roman"/>
          <w:bCs/>
          <w:sz w:val="28"/>
          <w:szCs w:val="28"/>
          <w:lang w:val="uk-UA"/>
        </w:rPr>
        <w:t xml:space="preserve">Про затвердження Державної цільової програми радіаційного і соціального захисту населення м. Жовті Води на 2013 – 2022 роки” (із змінами) </w:t>
      </w:r>
      <w:r w:rsidRPr="000040AE">
        <w:rPr>
          <w:rFonts w:ascii="Times New Roman" w:hAnsi="Times New Roman" w:cs="Times New Roman"/>
          <w:color w:val="000000"/>
          <w:sz w:val="28"/>
          <w:szCs w:val="28"/>
          <w:lang w:val="uk-UA"/>
        </w:rPr>
        <w:t>(8,1 млн грн);</w:t>
      </w:r>
    </w:p>
    <w:p w:rsidR="00A06C06" w:rsidRPr="000040AE" w:rsidRDefault="000F7ED5" w:rsidP="008B6AAD">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участю Д</w:t>
      </w:r>
      <w:r w:rsidR="00A06C06" w:rsidRPr="000040AE">
        <w:rPr>
          <w:rFonts w:ascii="Times New Roman" w:hAnsi="Times New Roman" w:cs="Times New Roman"/>
          <w:color w:val="000000"/>
          <w:sz w:val="28"/>
          <w:szCs w:val="28"/>
          <w:lang w:val="uk-UA"/>
        </w:rPr>
        <w:t xml:space="preserve">ержавного фонду регіонального розвитку реалізовано 1 проєкт регіонального розвитку у </w:t>
      </w:r>
      <w:r w:rsidR="00A06C06" w:rsidRPr="000040AE">
        <w:rPr>
          <w:rFonts w:ascii="Times New Roman" w:hAnsi="Times New Roman" w:cs="Times New Roman"/>
          <w:bCs/>
          <w:iCs/>
          <w:sz w:val="28"/>
          <w:szCs w:val="28"/>
          <w:lang w:val="uk-UA"/>
        </w:rPr>
        <w:t xml:space="preserve">Слобожанській </w:t>
      </w:r>
      <w:r w:rsidR="00A06C06" w:rsidRPr="000040AE">
        <w:rPr>
          <w:rFonts w:ascii="Times New Roman" w:hAnsi="Times New Roman" w:cs="Times New Roman"/>
          <w:color w:val="000000"/>
          <w:sz w:val="28"/>
          <w:szCs w:val="28"/>
          <w:lang w:val="uk-UA"/>
        </w:rPr>
        <w:t>територіальній громаді області.</w:t>
      </w:r>
    </w:p>
    <w:p w:rsidR="00A06C06" w:rsidRPr="000040AE" w:rsidRDefault="00A06C06" w:rsidP="00A06C06">
      <w:pPr>
        <w:spacing w:after="0" w:line="240" w:lineRule="auto"/>
        <w:ind w:firstLine="709"/>
        <w:jc w:val="both"/>
        <w:rPr>
          <w:rFonts w:ascii="Times New Roman" w:hAnsi="Times New Roman" w:cs="Times New Roman"/>
          <w:color w:val="000000"/>
          <w:sz w:val="28"/>
          <w:szCs w:val="28"/>
          <w:lang w:val="uk-UA"/>
        </w:rPr>
      </w:pPr>
      <w:r w:rsidRPr="000040AE">
        <w:rPr>
          <w:rFonts w:ascii="Times New Roman" w:hAnsi="Times New Roman" w:cs="Times New Roman"/>
          <w:color w:val="000000"/>
          <w:sz w:val="28"/>
          <w:szCs w:val="28"/>
          <w:lang w:val="uk-UA"/>
        </w:rPr>
        <w:t>У січні – вересні 2022 року на території області було прийнято в експлуатацію нові житлові будинки загаль</w:t>
      </w:r>
      <w:r w:rsidR="00BC07CF">
        <w:rPr>
          <w:rFonts w:ascii="Times New Roman" w:hAnsi="Times New Roman" w:cs="Times New Roman"/>
          <w:color w:val="000000"/>
          <w:sz w:val="28"/>
          <w:szCs w:val="28"/>
          <w:lang w:val="uk-UA"/>
        </w:rPr>
        <w:t>ною площею 118,9 тис. кв. м</w:t>
      </w:r>
      <w:r w:rsidRPr="000040AE">
        <w:rPr>
          <w:rFonts w:ascii="Times New Roman" w:hAnsi="Times New Roman" w:cs="Times New Roman"/>
          <w:color w:val="000000"/>
          <w:sz w:val="28"/>
          <w:szCs w:val="28"/>
          <w:lang w:val="uk-UA"/>
        </w:rPr>
        <w:t>, що на 57,9% менше показників січня – вересня попереднього року.</w:t>
      </w:r>
    </w:p>
    <w:p w:rsidR="00A06C06" w:rsidRPr="000040AE" w:rsidRDefault="00A06C06" w:rsidP="00A06C06">
      <w:pPr>
        <w:spacing w:after="0" w:line="24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У зв’язку з воєн</w:t>
      </w:r>
      <w:r w:rsidR="000F7ED5">
        <w:rPr>
          <w:rFonts w:ascii="Times New Roman" w:hAnsi="Times New Roman" w:cs="Times New Roman"/>
          <w:bCs/>
          <w:iCs/>
          <w:sz w:val="28"/>
          <w:szCs w:val="28"/>
          <w:lang w:val="uk-UA"/>
        </w:rPr>
        <w:t>н</w:t>
      </w:r>
      <w:r w:rsidRPr="000040AE">
        <w:rPr>
          <w:rFonts w:ascii="Times New Roman" w:hAnsi="Times New Roman" w:cs="Times New Roman"/>
          <w:bCs/>
          <w:iCs/>
          <w:sz w:val="28"/>
          <w:szCs w:val="28"/>
          <w:lang w:val="uk-UA"/>
        </w:rPr>
        <w:t xml:space="preserve">ими діями в Україні спостерігається найбільше зниження обсягів введеного в експлуатацію житла </w:t>
      </w:r>
      <w:r w:rsidR="000F7ED5">
        <w:rPr>
          <w:rFonts w:ascii="Times New Roman" w:hAnsi="Times New Roman" w:cs="Times New Roman"/>
          <w:bCs/>
          <w:iCs/>
          <w:sz w:val="28"/>
          <w:szCs w:val="28"/>
          <w:lang w:val="uk-UA"/>
        </w:rPr>
        <w:t>в таких</w:t>
      </w:r>
      <w:r w:rsidRPr="000040AE">
        <w:rPr>
          <w:rFonts w:ascii="Times New Roman" w:hAnsi="Times New Roman" w:cs="Times New Roman"/>
          <w:bCs/>
          <w:iCs/>
          <w:sz w:val="28"/>
          <w:szCs w:val="28"/>
          <w:lang w:val="uk-UA"/>
        </w:rPr>
        <w:t xml:space="preserve"> районах області: Дніпровському – на 61,7% порівняно з відповідним періодом попереднього року та у Нікопольському – на 62,1%.</w:t>
      </w:r>
    </w:p>
    <w:p w:rsidR="00A06C06" w:rsidRPr="000F7ED5" w:rsidRDefault="00A06C06" w:rsidP="00A06C06">
      <w:pPr>
        <w:spacing w:after="0" w:line="240" w:lineRule="auto"/>
        <w:ind w:firstLine="709"/>
        <w:jc w:val="both"/>
        <w:rPr>
          <w:rFonts w:ascii="Times New Roman" w:hAnsi="Times New Roman" w:cs="Times New Roman"/>
          <w:bCs/>
          <w:iCs/>
          <w:sz w:val="28"/>
          <w:szCs w:val="28"/>
          <w:lang w:val="uk-UA"/>
        </w:rPr>
      </w:pPr>
    </w:p>
    <w:p w:rsidR="00A06C06" w:rsidRPr="000040AE" w:rsidRDefault="00A06C06" w:rsidP="00A06C06">
      <w:pPr>
        <w:spacing w:after="0" w:line="240" w:lineRule="auto"/>
        <w:ind w:firstLine="709"/>
        <w:jc w:val="both"/>
        <w:rPr>
          <w:rFonts w:ascii="Times New Roman" w:hAnsi="Times New Roman" w:cs="Times New Roman"/>
          <w:bCs/>
          <w:iCs/>
          <w:sz w:val="28"/>
          <w:szCs w:val="28"/>
          <w:lang w:val="uk-UA"/>
        </w:rPr>
      </w:pPr>
      <w:r w:rsidRPr="000040AE">
        <w:rPr>
          <w:noProof/>
          <w:lang w:val="uk-UA" w:eastAsia="uk-UA"/>
        </w:rPr>
        <w:drawing>
          <wp:inline distT="0" distB="0" distL="0" distR="0">
            <wp:extent cx="4960620" cy="1885950"/>
            <wp:effectExtent l="0" t="0" r="0" b="0"/>
            <wp:docPr id="18"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6F03F51D-A1DF-80F1-F28F-A3593EE49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eastAsia="Times New Roman" w:hAnsi="Times New Roman" w:cs="Times New Roman"/>
          <w:bCs/>
          <w:iCs/>
          <w:sz w:val="28"/>
          <w:szCs w:val="28"/>
          <w:lang w:val="uk-UA"/>
        </w:rPr>
        <w:t xml:space="preserve">За 2022 рік за рахунок обласного бюджету </w:t>
      </w:r>
      <w:r w:rsidRPr="000040AE">
        <w:rPr>
          <w:rFonts w:ascii="Times New Roman" w:hAnsi="Times New Roman" w:cs="Times New Roman"/>
          <w:bCs/>
          <w:iCs/>
          <w:sz w:val="28"/>
          <w:szCs w:val="28"/>
          <w:lang w:val="uk-UA"/>
        </w:rPr>
        <w:t>спрямовано кошти на кредитування молодіжного житлового будівництва (2,0 млн грн), що дало можливість забезпечити житлом 2 молоді сім’ї.</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На фінансування майже 302 об’єктів будівництва та реконструкції соціальної інфраструктури та об’єктів капітального ремонту відповідно до рішення Дніпропетровської обласної ради від 03</w:t>
      </w:r>
      <w:r w:rsidR="00F34E8E">
        <w:rPr>
          <w:rFonts w:ascii="Times New Roman" w:hAnsi="Times New Roman" w:cs="Times New Roman"/>
          <w:bCs/>
          <w:iCs/>
          <w:sz w:val="28"/>
          <w:szCs w:val="28"/>
          <w:lang w:val="uk-UA"/>
        </w:rPr>
        <w:t xml:space="preserve"> грудня </w:t>
      </w:r>
      <w:r w:rsidRPr="000040AE">
        <w:rPr>
          <w:rFonts w:ascii="Times New Roman" w:hAnsi="Times New Roman" w:cs="Times New Roman"/>
          <w:bCs/>
          <w:iCs/>
          <w:sz w:val="28"/>
          <w:szCs w:val="28"/>
          <w:lang w:val="uk-UA"/>
        </w:rPr>
        <w:t>2021</w:t>
      </w:r>
      <w:r w:rsidR="00F34E8E">
        <w:rPr>
          <w:rFonts w:ascii="Times New Roman" w:hAnsi="Times New Roman" w:cs="Times New Roman"/>
          <w:bCs/>
          <w:iCs/>
          <w:sz w:val="28"/>
          <w:szCs w:val="28"/>
          <w:lang w:val="uk-UA"/>
        </w:rPr>
        <w:t xml:space="preserve"> року</w:t>
      </w:r>
      <w:r w:rsidR="00DC09FB">
        <w:rPr>
          <w:rFonts w:ascii="Times New Roman" w:hAnsi="Times New Roman" w:cs="Times New Roman"/>
          <w:bCs/>
          <w:iCs/>
          <w:sz w:val="28"/>
          <w:szCs w:val="28"/>
          <w:lang w:val="uk-UA"/>
        </w:rPr>
        <w:t xml:space="preserve"> № 149-9/VIІI </w:t>
      </w:r>
      <w:r w:rsidR="00DC09FB"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Про обласний бюджет на 2022 рік” (із змінами) виділено майже 1,9 млрд грн з обласного бюджету розвитку.</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Протягом року завершено роботи</w:t>
      </w:r>
      <w:r w:rsidR="00BA1490">
        <w:rPr>
          <w:rFonts w:ascii="Times New Roman" w:hAnsi="Times New Roman" w:cs="Times New Roman"/>
          <w:bCs/>
          <w:iCs/>
          <w:sz w:val="28"/>
          <w:szCs w:val="28"/>
          <w:lang w:val="uk-UA"/>
        </w:rPr>
        <w:t xml:space="preserve"> з будівництва, реконструкції,</w:t>
      </w:r>
      <w:r w:rsidRPr="000040AE">
        <w:rPr>
          <w:rFonts w:ascii="Times New Roman" w:hAnsi="Times New Roman" w:cs="Times New Roman"/>
          <w:bCs/>
          <w:iCs/>
          <w:sz w:val="28"/>
          <w:szCs w:val="28"/>
          <w:lang w:val="uk-UA"/>
        </w:rPr>
        <w:t xml:space="preserve"> капітального ремонту та введено в експлуатацію об</w:t>
      </w:r>
      <w:r w:rsidRPr="000040AE">
        <w:rPr>
          <w:rFonts w:ascii="Times New Roman" w:hAnsi="Times New Roman" w:cs="Times New Roman"/>
          <w:bCs/>
          <w:iCs/>
          <w:sz w:val="28"/>
          <w:szCs w:val="28"/>
        </w:rPr>
        <w:t>’</w:t>
      </w:r>
      <w:r w:rsidRPr="000040AE">
        <w:rPr>
          <w:rFonts w:ascii="Times New Roman" w:hAnsi="Times New Roman" w:cs="Times New Roman"/>
          <w:bCs/>
          <w:iCs/>
          <w:sz w:val="28"/>
          <w:szCs w:val="28"/>
          <w:lang w:val="uk-UA"/>
        </w:rPr>
        <w:t xml:space="preserve">єкти у розрізі галузей: </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освіта:</w:t>
      </w:r>
    </w:p>
    <w:p w:rsidR="00A06C06" w:rsidRPr="000040AE" w:rsidRDefault="00BA1490"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Pr>
          <w:rFonts w:ascii="Times New Roman" w:hAnsi="Times New Roman" w:cs="Times New Roman"/>
          <w:bCs/>
          <w:iCs/>
          <w:sz w:val="28"/>
          <w:szCs w:val="28"/>
          <w:lang w:val="uk-UA"/>
        </w:rPr>
        <w:t xml:space="preserve">Реконструкція стадіону КЗО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Нав</w:t>
      </w:r>
      <w:r>
        <w:rPr>
          <w:rFonts w:ascii="Times New Roman" w:hAnsi="Times New Roman" w:cs="Times New Roman"/>
          <w:bCs/>
          <w:iCs/>
          <w:sz w:val="28"/>
          <w:szCs w:val="28"/>
          <w:lang w:val="uk-UA"/>
        </w:rPr>
        <w:t xml:space="preserve">чально-виховний комплекс № 122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Загальноосвітній навчальний заклад – дошкільний навчальний заклад</w:t>
      </w:r>
      <w:r w:rsidR="00F34E8E">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Дніпровської міської ради</w:t>
      </w:r>
      <w:r w:rsidR="00A06C06" w:rsidRPr="000040AE">
        <w:rPr>
          <w:rFonts w:ascii="Times New Roman" w:hAnsi="Times New Roman" w:cs="Times New Roman"/>
          <w:bCs/>
          <w:iCs/>
          <w:sz w:val="28"/>
          <w:szCs w:val="28"/>
          <w:lang w:val="uk-UA"/>
        </w:rPr>
        <w:t xml:space="preserve"> за адресою: м. Дніпро, вул. Кожедуба, 49”;</w:t>
      </w:r>
    </w:p>
    <w:p w:rsidR="00A06C06" w:rsidRPr="000040AE" w:rsidRDefault="00BA1490"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Нове будівництво закладу дошк</w:t>
      </w:r>
      <w:r w:rsidR="00624E62">
        <w:rPr>
          <w:rFonts w:ascii="Times New Roman" w:hAnsi="Times New Roman" w:cs="Times New Roman"/>
          <w:bCs/>
          <w:iCs/>
          <w:sz w:val="28"/>
          <w:szCs w:val="28"/>
          <w:lang w:val="uk-UA"/>
        </w:rPr>
        <w:t>ільної освіти ясла</w:t>
      </w:r>
      <w:r w:rsidR="00CD469C">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садок № 1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Сонечко” Петриківської селищної ради на 220 місць за адресою: Дніпропетровська область, Дніпровський район, смт Петриківка, вул. Кутузова, 2Б”;</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стадіону Криворізької гімназії № 95 Криворізької міської ради за адресою:  вул. Соборності, 20 А, м. Кривий Ріг”;</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w:t>
      </w:r>
      <w:r>
        <w:rPr>
          <w:rFonts w:ascii="Times New Roman" w:hAnsi="Times New Roman" w:cs="Times New Roman"/>
          <w:bCs/>
          <w:iCs/>
          <w:sz w:val="28"/>
          <w:szCs w:val="28"/>
          <w:lang w:val="uk-UA"/>
        </w:rPr>
        <w:t xml:space="preserve">нструкція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Дошкільний навчальний заклад (ясла-садок) № 70” Криворізької міської ради за адресою: </w:t>
      </w:r>
      <w:r w:rsidR="00F34E8E">
        <w:rPr>
          <w:rFonts w:ascii="Times New Roman" w:hAnsi="Times New Roman" w:cs="Times New Roman"/>
          <w:bCs/>
          <w:iCs/>
          <w:sz w:val="28"/>
          <w:szCs w:val="28"/>
          <w:lang w:val="uk-UA"/>
        </w:rPr>
        <w:br/>
      </w:r>
      <w:r w:rsidR="00A06C06" w:rsidRPr="000040AE">
        <w:rPr>
          <w:rFonts w:ascii="Times New Roman" w:hAnsi="Times New Roman" w:cs="Times New Roman"/>
          <w:bCs/>
          <w:iCs/>
          <w:sz w:val="28"/>
          <w:szCs w:val="28"/>
          <w:lang w:val="uk-UA"/>
        </w:rPr>
        <w:t>вул. Кривбасівська, 54-А, м. Кривий Ріг”;</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Капітальн</w:t>
      </w:r>
      <w:r>
        <w:rPr>
          <w:rFonts w:ascii="Times New Roman" w:hAnsi="Times New Roman" w:cs="Times New Roman"/>
          <w:bCs/>
          <w:iCs/>
          <w:sz w:val="28"/>
          <w:szCs w:val="28"/>
          <w:lang w:val="uk-UA"/>
        </w:rPr>
        <w:t xml:space="preserve">ий ремонт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Дошкільний навчальний заклад (ясла-садок) № 295” Криворізької міської ради за адресою: мікрорайон Сонячний, 3-Б, м. Кривий Ріг”;</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Капітальний ремонт ком</w:t>
      </w:r>
      <w:r>
        <w:rPr>
          <w:rFonts w:ascii="Times New Roman" w:hAnsi="Times New Roman" w:cs="Times New Roman"/>
          <w:bCs/>
          <w:iCs/>
          <w:sz w:val="28"/>
          <w:szCs w:val="28"/>
          <w:lang w:val="uk-UA"/>
        </w:rPr>
        <w:t xml:space="preserve">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Дошкільний навчальний заклад (ясла-садок) комбінованого типу № 201” Криворізької міської ради за адресою: вул. Алмазна,  41, м. Кривий Ріг”;</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(протиаварійні заходи</w:t>
      </w:r>
      <w:r>
        <w:rPr>
          <w:rFonts w:ascii="Times New Roman" w:hAnsi="Times New Roman" w:cs="Times New Roman"/>
          <w:bCs/>
          <w:iCs/>
          <w:sz w:val="28"/>
          <w:szCs w:val="28"/>
          <w:lang w:val="uk-UA"/>
        </w:rPr>
        <w:t xml:space="preserve">) будівлі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Дошкільний навчальний заклад (ясла-садок) № 260” Криворізької міської ради за адресою: м. Кривий Ріг, вул. Доватора, 5А”;</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(протиаварійні заходи) будівлі Криворізької гімназії № 95 за адресою: м. Кривий Ріг, вул. Соборності, 20 А”;</w:t>
      </w:r>
    </w:p>
    <w:p w:rsidR="00A06C06" w:rsidRPr="000040AE" w:rsidRDefault="00CD469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(протиаварійні заходи</w:t>
      </w:r>
      <w:r>
        <w:rPr>
          <w:rFonts w:ascii="Times New Roman" w:hAnsi="Times New Roman" w:cs="Times New Roman"/>
          <w:bCs/>
          <w:iCs/>
          <w:sz w:val="28"/>
          <w:szCs w:val="28"/>
          <w:lang w:val="uk-UA"/>
        </w:rPr>
        <w:t xml:space="preserve">) будівлі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Дошкільний навчальний заклад (ясла-садок) № 70” Криворізької міської ради за адресою: м. Кривий Ріг, вул. Кривбасівська, 54-А”;</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lastRenderedPageBreak/>
        <w:t>„</w:t>
      </w:r>
      <w:r w:rsidR="00A06C06" w:rsidRPr="000040AE">
        <w:rPr>
          <w:rFonts w:ascii="Times New Roman" w:hAnsi="Times New Roman" w:cs="Times New Roman"/>
          <w:bCs/>
          <w:iCs/>
          <w:sz w:val="28"/>
          <w:szCs w:val="28"/>
          <w:lang w:val="uk-UA"/>
        </w:rPr>
        <w:t>Будівництво ДНЗ на 115 місць в смт Червоногригорівка Нікопольського району”;</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Капітальний ремонт комунального д</w:t>
      </w:r>
      <w:r>
        <w:rPr>
          <w:rFonts w:ascii="Times New Roman" w:hAnsi="Times New Roman" w:cs="Times New Roman"/>
          <w:bCs/>
          <w:iCs/>
          <w:sz w:val="28"/>
          <w:szCs w:val="28"/>
          <w:lang w:val="uk-UA"/>
        </w:rPr>
        <w:t xml:space="preserve">ошкільного навчального закладу </w:t>
      </w:r>
      <w:r w:rsidRPr="00F43419">
        <w:rPr>
          <w:rFonts w:ascii="Times New Roman" w:hAnsi="Times New Roman" w:cs="Times New Roman"/>
          <w:color w:val="000000"/>
          <w:sz w:val="28"/>
          <w:szCs w:val="28"/>
          <w:lang w:val="uk-UA"/>
        </w:rPr>
        <w:t>„</w:t>
      </w:r>
      <w:r>
        <w:rPr>
          <w:rFonts w:ascii="Times New Roman" w:hAnsi="Times New Roman" w:cs="Times New Roman"/>
          <w:bCs/>
          <w:iCs/>
          <w:sz w:val="28"/>
          <w:szCs w:val="28"/>
          <w:lang w:val="uk-UA"/>
        </w:rPr>
        <w:t>Дзвіночок” Першотравен</w:t>
      </w:r>
      <w:r w:rsidR="00A06C06" w:rsidRPr="000040AE">
        <w:rPr>
          <w:rFonts w:ascii="Times New Roman" w:hAnsi="Times New Roman" w:cs="Times New Roman"/>
          <w:bCs/>
          <w:iCs/>
          <w:sz w:val="28"/>
          <w:szCs w:val="28"/>
          <w:lang w:val="uk-UA"/>
        </w:rPr>
        <w:t>с</w:t>
      </w:r>
      <w:r>
        <w:rPr>
          <w:rFonts w:ascii="Times New Roman" w:hAnsi="Times New Roman" w:cs="Times New Roman"/>
          <w:bCs/>
          <w:iCs/>
          <w:sz w:val="28"/>
          <w:szCs w:val="28"/>
          <w:lang w:val="uk-UA"/>
        </w:rPr>
        <w:t>ь</w:t>
      </w:r>
      <w:r w:rsidR="00A06C06" w:rsidRPr="000040AE">
        <w:rPr>
          <w:rFonts w:ascii="Times New Roman" w:hAnsi="Times New Roman" w:cs="Times New Roman"/>
          <w:bCs/>
          <w:iCs/>
          <w:sz w:val="28"/>
          <w:szCs w:val="28"/>
          <w:lang w:val="uk-UA"/>
        </w:rPr>
        <w:t xml:space="preserve">кої міської ради за адресою: вул. Гагаріна, 4 А, </w:t>
      </w:r>
      <w:r w:rsidR="00A06C06" w:rsidRPr="000040AE">
        <w:rPr>
          <w:rFonts w:ascii="Times New Roman" w:hAnsi="Times New Roman" w:cs="Times New Roman"/>
          <w:bCs/>
          <w:iCs/>
          <w:sz w:val="28"/>
          <w:szCs w:val="28"/>
          <w:lang w:val="uk-UA"/>
        </w:rPr>
        <w:br/>
        <w:t>м. Першотравенськ, Дніпропетровська область”;</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стадіону НВК №1 ім. Коцюбинського смт Васильківка Васильківського району Дніпропетровської області”;</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введено в дію стадіон Петропавлівської загальноосвітньої школи № 2 в </w:t>
      </w:r>
      <w:r w:rsidRPr="000040AE">
        <w:rPr>
          <w:rFonts w:ascii="Times New Roman" w:hAnsi="Times New Roman" w:cs="Times New Roman"/>
          <w:bCs/>
          <w:iCs/>
          <w:sz w:val="28"/>
          <w:szCs w:val="28"/>
          <w:lang w:val="uk-UA"/>
        </w:rPr>
        <w:br/>
        <w:t>смт Петропавлівка Синельниківського району;</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охорона здоров’я:</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Реконструкція частини приміщень пологового будинку </w:t>
      </w:r>
      <w:r w:rsidR="00A06C06" w:rsidRPr="000040AE">
        <w:rPr>
          <w:rFonts w:ascii="Times New Roman" w:hAnsi="Times New Roman" w:cs="Times New Roman"/>
          <w:bCs/>
          <w:iCs/>
          <w:sz w:val="28"/>
          <w:szCs w:val="28"/>
          <w:lang w:val="uk-UA"/>
        </w:rPr>
        <w:br/>
        <w:t xml:space="preserve">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Дніпропетровська обласна клінічна лікарня ім. І.І. Мечникова ДОР” за адресою: пл. Соборна, 14, м. Дніпро;</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відділення е</w:t>
      </w:r>
      <w:r>
        <w:rPr>
          <w:rFonts w:ascii="Times New Roman" w:hAnsi="Times New Roman" w:cs="Times New Roman"/>
          <w:bCs/>
          <w:iCs/>
          <w:sz w:val="28"/>
          <w:szCs w:val="28"/>
          <w:lang w:val="uk-UA"/>
        </w:rPr>
        <w:t xml:space="preserve">кстреної медичної допомоги КНП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Міська клінічна лікарня № 4” Дніпровської міської ради за адресою: м. Дніпро, </w:t>
      </w:r>
      <w:r w:rsidR="00A06C06" w:rsidRPr="000040AE">
        <w:rPr>
          <w:rFonts w:ascii="Times New Roman" w:hAnsi="Times New Roman" w:cs="Times New Roman"/>
          <w:bCs/>
          <w:iCs/>
          <w:sz w:val="28"/>
          <w:szCs w:val="28"/>
          <w:lang w:val="uk-UA"/>
        </w:rPr>
        <w:br/>
        <w:t>вул. Ближня, 31”;</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Комунально</w:t>
      </w:r>
      <w:r>
        <w:rPr>
          <w:rFonts w:ascii="Times New Roman" w:hAnsi="Times New Roman" w:cs="Times New Roman"/>
          <w:bCs/>
          <w:iCs/>
          <w:sz w:val="28"/>
          <w:szCs w:val="28"/>
          <w:lang w:val="uk-UA"/>
        </w:rPr>
        <w:t xml:space="preserve">го некомерційного підприємства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Міський пологовий будинок №1” Дніпровської міської ради за адресою: вул. Воскресенська, будинок 2, м. Дніпро”;</w:t>
      </w:r>
    </w:p>
    <w:p w:rsidR="00A06C06" w:rsidRPr="000040AE" w:rsidRDefault="0012265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мереж</w:t>
      </w:r>
      <w:r>
        <w:rPr>
          <w:rFonts w:ascii="Times New Roman" w:hAnsi="Times New Roman" w:cs="Times New Roman"/>
          <w:bCs/>
          <w:iCs/>
          <w:sz w:val="28"/>
          <w:szCs w:val="28"/>
          <w:lang w:val="uk-UA"/>
        </w:rPr>
        <w:t xml:space="preserve">і медичного киснепостачання 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Криворізький протитуберкульоз</w:t>
      </w:r>
      <w:r>
        <w:rPr>
          <w:rFonts w:ascii="Times New Roman" w:hAnsi="Times New Roman" w:cs="Times New Roman"/>
          <w:bCs/>
          <w:iCs/>
          <w:sz w:val="28"/>
          <w:szCs w:val="28"/>
          <w:lang w:val="uk-UA"/>
        </w:rPr>
        <w:t>ний диспансер</w:t>
      </w:r>
      <w:r w:rsidRPr="000040AE">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ДОР” за адресою: вул. Бехтерева, 12, м. Дніпро”;</w:t>
      </w:r>
    </w:p>
    <w:p w:rsidR="00A06C06" w:rsidRPr="000040AE" w:rsidRDefault="0089787D"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мережі</w:t>
      </w:r>
      <w:r w:rsidR="005C7832">
        <w:rPr>
          <w:rFonts w:ascii="Times New Roman" w:hAnsi="Times New Roman" w:cs="Times New Roman"/>
          <w:bCs/>
          <w:iCs/>
          <w:sz w:val="28"/>
          <w:szCs w:val="28"/>
          <w:lang w:val="uk-UA"/>
        </w:rPr>
        <w:t xml:space="preserve"> медичного киснепостачання </w:t>
      </w:r>
      <w:r w:rsidR="005C7832">
        <w:rPr>
          <w:rFonts w:ascii="Times New Roman" w:hAnsi="Times New Roman" w:cs="Times New Roman"/>
          <w:bCs/>
          <w:iCs/>
          <w:sz w:val="28"/>
          <w:szCs w:val="28"/>
          <w:lang w:val="uk-UA"/>
        </w:rPr>
        <w:br/>
        <w:t xml:space="preserve">КП </w:t>
      </w:r>
      <w:r w:rsidR="005C7832"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Дніпропетровська багатопрофільна клінічна лікарня з надання психіатричної допомоги” Дніпропетровської обласної ради” за адресою: </w:t>
      </w:r>
      <w:r w:rsidR="00A06C06" w:rsidRPr="000040AE">
        <w:rPr>
          <w:rFonts w:ascii="Times New Roman" w:hAnsi="Times New Roman" w:cs="Times New Roman"/>
          <w:bCs/>
          <w:iCs/>
          <w:sz w:val="28"/>
          <w:szCs w:val="28"/>
          <w:lang w:val="uk-UA"/>
        </w:rPr>
        <w:br/>
        <w:t>вул. Бехтерева,1, м.</w:t>
      </w:r>
      <w:r w:rsidR="00F34E8E">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Дніпро”;</w:t>
      </w:r>
    </w:p>
    <w:p w:rsidR="00A06C06" w:rsidRPr="000040AE" w:rsidRDefault="005C7832"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мережі</w:t>
      </w:r>
      <w:r>
        <w:rPr>
          <w:rFonts w:ascii="Times New Roman" w:hAnsi="Times New Roman" w:cs="Times New Roman"/>
          <w:bCs/>
          <w:iCs/>
          <w:sz w:val="28"/>
          <w:szCs w:val="28"/>
          <w:lang w:val="uk-UA"/>
        </w:rPr>
        <w:t xml:space="preserve"> медичного киснепостачання </w:t>
      </w:r>
      <w:r>
        <w:rPr>
          <w:rFonts w:ascii="Times New Roman" w:hAnsi="Times New Roman" w:cs="Times New Roman"/>
          <w:bCs/>
          <w:iCs/>
          <w:sz w:val="28"/>
          <w:szCs w:val="28"/>
          <w:lang w:val="uk-UA"/>
        </w:rPr>
        <w:br/>
        <w:t xml:space="preserve">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Дніпропетровська обласна кліні</w:t>
      </w:r>
      <w:r>
        <w:rPr>
          <w:rFonts w:ascii="Times New Roman" w:hAnsi="Times New Roman" w:cs="Times New Roman"/>
          <w:bCs/>
          <w:iCs/>
          <w:sz w:val="28"/>
          <w:szCs w:val="28"/>
          <w:lang w:val="uk-UA"/>
        </w:rPr>
        <w:t>чна лікарня ім. І.І. Мечникова</w:t>
      </w:r>
      <w:r w:rsidRPr="000040AE">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ДОР” за адресою: площа Соборна, 14, м. Дніпро. Терапевтичний корпус”;</w:t>
      </w:r>
    </w:p>
    <w:p w:rsidR="00A06C06" w:rsidRPr="000040AE" w:rsidRDefault="005C7832"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Реконструкція мережі медичного киснепостачання </w:t>
      </w:r>
      <w:r w:rsidR="00A06C06" w:rsidRPr="000040AE">
        <w:rPr>
          <w:rFonts w:ascii="Times New Roman" w:hAnsi="Times New Roman" w:cs="Times New Roman"/>
          <w:bCs/>
          <w:iCs/>
          <w:sz w:val="28"/>
          <w:szCs w:val="28"/>
          <w:lang w:val="uk-UA"/>
        </w:rPr>
        <w:br/>
        <w:t>К</w:t>
      </w:r>
      <w:r>
        <w:rPr>
          <w:rFonts w:ascii="Times New Roman" w:hAnsi="Times New Roman" w:cs="Times New Roman"/>
          <w:bCs/>
          <w:iCs/>
          <w:sz w:val="28"/>
          <w:szCs w:val="28"/>
          <w:lang w:val="uk-UA"/>
        </w:rPr>
        <w:t xml:space="preserve">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Дніпропетровська обласна кліні</w:t>
      </w:r>
      <w:r>
        <w:rPr>
          <w:rFonts w:ascii="Times New Roman" w:hAnsi="Times New Roman" w:cs="Times New Roman"/>
          <w:bCs/>
          <w:iCs/>
          <w:sz w:val="28"/>
          <w:szCs w:val="28"/>
          <w:lang w:val="uk-UA"/>
        </w:rPr>
        <w:t>чна лікарня ім. І.І. Мечникова</w:t>
      </w:r>
      <w:r w:rsidRPr="000040AE">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ДОР” за адресою: площа Соборна, 14, м. Дніпро”;</w:t>
      </w:r>
    </w:p>
    <w:p w:rsidR="00A06C06" w:rsidRPr="000040AE" w:rsidRDefault="005C7832"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мережі</w:t>
      </w:r>
      <w:r>
        <w:rPr>
          <w:rFonts w:ascii="Times New Roman" w:hAnsi="Times New Roman" w:cs="Times New Roman"/>
          <w:bCs/>
          <w:iCs/>
          <w:sz w:val="28"/>
          <w:szCs w:val="28"/>
          <w:lang w:val="uk-UA"/>
        </w:rPr>
        <w:t xml:space="preserve"> медичного киснепостачання </w:t>
      </w:r>
      <w:r>
        <w:rPr>
          <w:rFonts w:ascii="Times New Roman" w:hAnsi="Times New Roman" w:cs="Times New Roman"/>
          <w:bCs/>
          <w:iCs/>
          <w:sz w:val="28"/>
          <w:szCs w:val="28"/>
          <w:lang w:val="uk-UA"/>
        </w:rPr>
        <w:br/>
        <w:t xml:space="preserve">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Дніпропетровська обласна кліні</w:t>
      </w:r>
      <w:r>
        <w:rPr>
          <w:rFonts w:ascii="Times New Roman" w:hAnsi="Times New Roman" w:cs="Times New Roman"/>
          <w:bCs/>
          <w:iCs/>
          <w:sz w:val="28"/>
          <w:szCs w:val="28"/>
          <w:lang w:val="uk-UA"/>
        </w:rPr>
        <w:t>чна лікарня ім. І.І. Мечникова</w:t>
      </w:r>
      <w:r w:rsidRPr="000040AE">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ДОР” за адресою: площа Соборна, 14, м. Дніпро. Хірургічний корпус (літ. АЖ-10)”;</w:t>
      </w:r>
    </w:p>
    <w:p w:rsidR="00A06C06" w:rsidRPr="000040AE" w:rsidRDefault="005C7832"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мережі</w:t>
      </w:r>
      <w:r w:rsidR="00B65FD3">
        <w:rPr>
          <w:rFonts w:ascii="Times New Roman" w:hAnsi="Times New Roman" w:cs="Times New Roman"/>
          <w:bCs/>
          <w:iCs/>
          <w:sz w:val="28"/>
          <w:szCs w:val="28"/>
          <w:lang w:val="uk-UA"/>
        </w:rPr>
        <w:t xml:space="preserve"> медичного киснепостачання </w:t>
      </w:r>
      <w:r w:rsidR="00B65FD3">
        <w:rPr>
          <w:rFonts w:ascii="Times New Roman" w:hAnsi="Times New Roman" w:cs="Times New Roman"/>
          <w:bCs/>
          <w:iCs/>
          <w:sz w:val="28"/>
          <w:szCs w:val="28"/>
          <w:lang w:val="uk-UA"/>
        </w:rPr>
        <w:br/>
        <w:t xml:space="preserve">КП </w:t>
      </w:r>
      <w:r w:rsidR="00B65FD3"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Дніпропетровський обласний клінічний центр кардіології та кардіохірургії” ДОР” за адресою: вул. Князя Володимира Великого, буд. 28, м. Дніпро”;</w:t>
      </w:r>
    </w:p>
    <w:p w:rsidR="00A06C06" w:rsidRPr="000040AE" w:rsidRDefault="00B65FD3"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приміщень, будівель та прилеглої території за адресою: м. Дніпро, просп. Сергія Нігояна, 53”;</w:t>
      </w:r>
    </w:p>
    <w:p w:rsidR="00A06C06" w:rsidRPr="000040AE" w:rsidRDefault="00B65FD3"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приміщень будівлі за адресою: м. Дніпро, вул. Філосовська, 62”;</w:t>
      </w:r>
    </w:p>
    <w:p w:rsidR="00A06C06" w:rsidRPr="000040AE" w:rsidRDefault="00B65FD3"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окремих приміщень та будівлі для надання підтримки внутрішньо переміщеним та/або евакуйованим особам за адресою: м. Дніпро, вул.</w:t>
      </w:r>
      <w:r w:rsidR="00F34E8E">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Повітрянофлотська, 11</w:t>
      </w:r>
      <w:r w:rsidR="00A06C06" w:rsidRPr="000040AE">
        <w:rPr>
          <w:rFonts w:ascii="Times New Roman" w:hAnsi="Times New Roman" w:cs="Times New Roman"/>
          <w:bCs/>
          <w:iCs/>
          <w:sz w:val="28"/>
          <w:szCs w:val="28"/>
          <w:lang w:val="uk-UA"/>
        </w:rPr>
        <w:t>”</w:t>
      </w:r>
      <w:r w:rsidR="00F34E8E">
        <w:rPr>
          <w:rFonts w:ascii="Times New Roman" w:hAnsi="Times New Roman" w:cs="Times New Roman"/>
          <w:bCs/>
          <w:iCs/>
          <w:sz w:val="28"/>
          <w:szCs w:val="28"/>
          <w:lang w:val="uk-UA"/>
        </w:rPr>
        <w:t>;</w:t>
      </w:r>
    </w:p>
    <w:p w:rsidR="00A06C06" w:rsidRPr="000040AE" w:rsidRDefault="00C8624C" w:rsidP="00A06C06">
      <w:pPr>
        <w:spacing w:after="0" w:line="226" w:lineRule="auto"/>
        <w:ind w:firstLine="709"/>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lastRenderedPageBreak/>
        <w:t>„</w:t>
      </w:r>
      <w:r w:rsidR="00A06C06" w:rsidRPr="000040AE">
        <w:rPr>
          <w:rFonts w:ascii="Times New Roman" w:hAnsi="Times New Roman" w:cs="Times New Roman"/>
          <w:bCs/>
          <w:iCs/>
          <w:sz w:val="28"/>
          <w:szCs w:val="28"/>
          <w:lang w:val="uk-UA"/>
        </w:rPr>
        <w:t>Послуги з поточного ремонту окремих приміщень та будівлі для надання підтримки внутрішньо переміщеним та/або евакуйованим особам за адресою: м. Дніпро, вул. Путилівська, 3”;</w:t>
      </w:r>
    </w:p>
    <w:p w:rsidR="00A06C06" w:rsidRPr="000040AE" w:rsidRDefault="00C8624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Послуги з поточного ремонту окремих приміщень та будівлі для надання підтримки внутрішньо переміщеним та/або евакуйованим особам за адресою: </w:t>
      </w:r>
      <w:r w:rsidR="00857EB1">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м.</w:t>
      </w:r>
      <w:r w:rsidR="00857EB1">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Дніпро, вул.</w:t>
      </w:r>
      <w:r w:rsidR="00857EB1">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Василя Чапленка, 2”;</w:t>
      </w:r>
    </w:p>
    <w:p w:rsidR="00A06C06" w:rsidRPr="000040AE" w:rsidRDefault="00C8624C"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Послуги з поточного ремонту (протиаварійні заходи) будівлі нового хірургічног</w:t>
      </w:r>
      <w:r>
        <w:rPr>
          <w:rFonts w:ascii="Times New Roman" w:hAnsi="Times New Roman" w:cs="Times New Roman"/>
          <w:bCs/>
          <w:iCs/>
          <w:sz w:val="28"/>
          <w:szCs w:val="28"/>
          <w:lang w:val="uk-UA"/>
        </w:rPr>
        <w:t xml:space="preserve">о корпусу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Дніпропетровська </w:t>
      </w:r>
      <w:r w:rsidR="00857EB1">
        <w:rPr>
          <w:rFonts w:ascii="Times New Roman" w:hAnsi="Times New Roman" w:cs="Times New Roman"/>
          <w:bCs/>
          <w:iCs/>
          <w:sz w:val="28"/>
          <w:szCs w:val="28"/>
          <w:lang w:val="uk-UA"/>
        </w:rPr>
        <w:t>обласна клінічна лікарня ім. І.</w:t>
      </w:r>
      <w:r w:rsidR="00A06C06" w:rsidRPr="000040AE">
        <w:rPr>
          <w:rFonts w:ascii="Times New Roman" w:hAnsi="Times New Roman" w:cs="Times New Roman"/>
          <w:bCs/>
          <w:iCs/>
          <w:sz w:val="28"/>
          <w:szCs w:val="28"/>
          <w:lang w:val="uk-UA"/>
        </w:rPr>
        <w:t>І. Мечникова” ДОР”;</w:t>
      </w:r>
    </w:p>
    <w:p w:rsidR="00A06C06" w:rsidRPr="000040AE" w:rsidRDefault="00857EB1"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w:t>
      </w:r>
      <w:r>
        <w:rPr>
          <w:rFonts w:ascii="Times New Roman" w:hAnsi="Times New Roman" w:cs="Times New Roman"/>
          <w:bCs/>
          <w:iCs/>
          <w:sz w:val="28"/>
          <w:szCs w:val="28"/>
          <w:lang w:val="uk-UA"/>
        </w:rPr>
        <w:t xml:space="preserve">я будівлі головного корпусу 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Криворізька міська клінічна лікарня №</w:t>
      </w:r>
      <w:r w:rsidR="00683FD5">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2” Криворізької міської ради за адресою: Дніпропетровська область, м. Кривий Ріг, майдан 30-річчя Перемоги, 2”;</w:t>
      </w:r>
    </w:p>
    <w:p w:rsidR="00A06C06" w:rsidRPr="000040AE" w:rsidRDefault="00683FD5"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Реконструкція відділення </w:t>
      </w:r>
      <w:r>
        <w:rPr>
          <w:rFonts w:ascii="Times New Roman" w:hAnsi="Times New Roman" w:cs="Times New Roman"/>
          <w:bCs/>
          <w:iCs/>
          <w:sz w:val="28"/>
          <w:szCs w:val="28"/>
          <w:lang w:val="uk-UA"/>
        </w:rPr>
        <w:t xml:space="preserve">екстреної медичної допомоги КП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Центральна міська лікарня Покровської міської ради Дніпропетровської області” за адресою: м. Покров, вул. Медична, 19”</w:t>
      </w:r>
      <w:r w:rsidR="00F34E8E">
        <w:rPr>
          <w:rFonts w:ascii="Times New Roman" w:hAnsi="Times New Roman" w:cs="Times New Roman"/>
          <w:bCs/>
          <w:iCs/>
          <w:sz w:val="28"/>
          <w:szCs w:val="28"/>
          <w:lang w:val="uk-UA"/>
        </w:rPr>
        <w:t>;</w:t>
      </w:r>
    </w:p>
    <w:p w:rsidR="00A06C06" w:rsidRPr="000040AE" w:rsidRDefault="00683FD5"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відділення ек</w:t>
      </w:r>
      <w:r w:rsidR="00C8017F">
        <w:rPr>
          <w:rFonts w:ascii="Times New Roman" w:hAnsi="Times New Roman" w:cs="Times New Roman"/>
          <w:bCs/>
          <w:iCs/>
          <w:sz w:val="28"/>
          <w:szCs w:val="28"/>
          <w:lang w:val="uk-UA"/>
        </w:rPr>
        <w:t xml:space="preserve">стреної медичної допомоги </w:t>
      </w:r>
      <w:r w:rsidR="00C8017F">
        <w:rPr>
          <w:rFonts w:ascii="Times New Roman" w:hAnsi="Times New Roman" w:cs="Times New Roman"/>
          <w:bCs/>
          <w:iCs/>
          <w:sz w:val="28"/>
          <w:szCs w:val="28"/>
          <w:lang w:val="uk-UA"/>
        </w:rPr>
        <w:br/>
        <w:t xml:space="preserve">КНП </w:t>
      </w:r>
      <w:r w:rsidR="00C8017F"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Першотравенська міська лікарня” Першотравенської міської ради за адресою: м. Першотравенськ, вул. Шахтарської Слави</w:t>
      </w:r>
      <w:r w:rsidR="00A06C06" w:rsidRPr="000040AE">
        <w:rPr>
          <w:rFonts w:ascii="Times New Roman" w:hAnsi="Times New Roman" w:cs="Times New Roman"/>
          <w:bCs/>
          <w:iCs/>
          <w:sz w:val="28"/>
          <w:szCs w:val="28"/>
        </w:rPr>
        <w:t>”</w:t>
      </w:r>
      <w:r w:rsidR="00A06C06" w:rsidRPr="000040AE">
        <w:rPr>
          <w:rFonts w:ascii="Times New Roman" w:hAnsi="Times New Roman" w:cs="Times New Roman"/>
          <w:bCs/>
          <w:iCs/>
          <w:sz w:val="28"/>
          <w:szCs w:val="28"/>
          <w:lang w:val="uk-UA"/>
        </w:rPr>
        <w:t>;</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Будівництво амбулаторії на 1 лікаря з житлом за адресою: Дніпропетровська область, Межівський район , с. Веселе, вул. Капустіна, 7А”;</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фізкультури та спорту:</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універсальног</w:t>
      </w:r>
      <w:r>
        <w:rPr>
          <w:rFonts w:ascii="Times New Roman" w:hAnsi="Times New Roman" w:cs="Times New Roman"/>
          <w:bCs/>
          <w:iCs/>
          <w:sz w:val="28"/>
          <w:szCs w:val="28"/>
          <w:lang w:val="uk-UA"/>
        </w:rPr>
        <w:t xml:space="preserve">о видовищно-спортивного палацу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Метеор” за адресою: вул.</w:t>
      </w:r>
      <w:r w:rsidR="00F34E8E">
        <w:rPr>
          <w:rFonts w:ascii="Times New Roman" w:hAnsi="Times New Roman" w:cs="Times New Roman"/>
          <w:bCs/>
          <w:iCs/>
          <w:sz w:val="28"/>
          <w:szCs w:val="28"/>
          <w:lang w:val="uk-UA"/>
        </w:rPr>
        <w:t xml:space="preserve"> Макарова, 27-А, м. Дніпро”;</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Pr>
          <w:rFonts w:ascii="Times New Roman" w:hAnsi="Times New Roman" w:cs="Times New Roman"/>
          <w:bCs/>
          <w:iCs/>
          <w:sz w:val="28"/>
          <w:szCs w:val="28"/>
          <w:lang w:val="uk-UA"/>
        </w:rPr>
        <w:t xml:space="preserve">Реконструкція стадіону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Діброва” в смт </w:t>
      </w:r>
      <w:r w:rsidR="00F34E8E">
        <w:rPr>
          <w:rFonts w:ascii="Times New Roman" w:hAnsi="Times New Roman" w:cs="Times New Roman"/>
          <w:bCs/>
          <w:iCs/>
          <w:sz w:val="28"/>
          <w:szCs w:val="28"/>
          <w:lang w:val="uk-UA"/>
        </w:rPr>
        <w:t>Царичанка Царичанського району”;</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комплексу Софіївської районної дитячо-юнацької спортивної школи по вул. Карпенка, 15, в смт Софіївка Софіївського району, Дніпропетровської</w:t>
      </w:r>
      <w:r w:rsidR="00F34E8E">
        <w:rPr>
          <w:rFonts w:ascii="Times New Roman" w:hAnsi="Times New Roman" w:cs="Times New Roman"/>
          <w:bCs/>
          <w:iCs/>
          <w:sz w:val="28"/>
          <w:szCs w:val="28"/>
          <w:lang w:val="uk-UA"/>
        </w:rPr>
        <w:t xml:space="preserve"> області”;</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Капітальний ремонт басейну </w:t>
      </w:r>
      <w:r w:rsidR="00F34E8E">
        <w:rPr>
          <w:rFonts w:ascii="Times New Roman" w:hAnsi="Times New Roman" w:cs="Times New Roman"/>
          <w:bCs/>
          <w:iCs/>
          <w:sz w:val="28"/>
          <w:szCs w:val="28"/>
          <w:lang w:val="uk-UA"/>
        </w:rPr>
        <w:t>по вул. Єдності у м. Марганець”;</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Будівництво спортивно-оздоровчого комплексу на території парку Перемоги в м. Нікополь по вул. Херсонська”;</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Будівництво водно-спортивного комплексу за адресою: </w:t>
      </w:r>
      <w:r w:rsidR="00F34E8E">
        <w:rPr>
          <w:rFonts w:ascii="Times New Roman" w:hAnsi="Times New Roman" w:cs="Times New Roman"/>
          <w:bCs/>
          <w:iCs/>
          <w:sz w:val="28"/>
          <w:szCs w:val="28"/>
          <w:lang w:val="uk-UA"/>
        </w:rPr>
        <w:br/>
      </w:r>
      <w:r w:rsidR="00A06C06" w:rsidRPr="000040AE">
        <w:rPr>
          <w:rFonts w:ascii="Times New Roman" w:hAnsi="Times New Roman" w:cs="Times New Roman"/>
          <w:bCs/>
          <w:iCs/>
          <w:sz w:val="28"/>
          <w:szCs w:val="28"/>
          <w:lang w:val="uk-UA"/>
        </w:rPr>
        <w:t>вул. Харківська, 3б, м. Тернівка, Дніпропетровська область”;</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комунального позашкільно</w:t>
      </w:r>
      <w:r>
        <w:rPr>
          <w:rFonts w:ascii="Times New Roman" w:hAnsi="Times New Roman" w:cs="Times New Roman"/>
          <w:bCs/>
          <w:iCs/>
          <w:sz w:val="28"/>
          <w:szCs w:val="28"/>
          <w:lang w:val="uk-UA"/>
        </w:rPr>
        <w:t xml:space="preserve">го навчального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Першотравенська </w:t>
      </w:r>
      <w:r>
        <w:rPr>
          <w:rFonts w:ascii="Times New Roman" w:hAnsi="Times New Roman" w:cs="Times New Roman"/>
          <w:bCs/>
          <w:iCs/>
          <w:sz w:val="28"/>
          <w:szCs w:val="28"/>
          <w:lang w:val="uk-UA"/>
        </w:rPr>
        <w:t xml:space="preserve">дитячо-юнацька спортивна школа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ШАХТАР” за адресою: вул. Молодіжна, 40, м. Першотраве</w:t>
      </w:r>
      <w:r w:rsidR="00F34E8E">
        <w:rPr>
          <w:rFonts w:ascii="Times New Roman" w:hAnsi="Times New Roman" w:cs="Times New Roman"/>
          <w:bCs/>
          <w:iCs/>
          <w:sz w:val="28"/>
          <w:szCs w:val="28"/>
          <w:lang w:val="uk-UA"/>
        </w:rPr>
        <w:t>нськ Дніпропетровської області”;</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введено в дію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Спортивно-оздоровчий комплекс в смт Слобожанське Дніпровського району Дніпропетровської області” (нове будівництво). Плавальний басейн”;</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здійснено капітальний ремонт навчального закладу спортивного профілю з утепленням фасаду будівлі вищого училища фізичної культури Дніпровської міської територіальної громади;</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культура:</w:t>
      </w:r>
    </w:p>
    <w:p w:rsidR="00A06C06" w:rsidRPr="000040AE" w:rsidRDefault="00C8017F"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Реставрація з пристосуванням буд</w:t>
      </w:r>
      <w:r>
        <w:rPr>
          <w:rFonts w:ascii="Times New Roman" w:hAnsi="Times New Roman" w:cs="Times New Roman"/>
          <w:bCs/>
          <w:iCs/>
          <w:sz w:val="28"/>
          <w:szCs w:val="28"/>
          <w:lang w:val="uk-UA"/>
        </w:rPr>
        <w:t xml:space="preserve">івлі комунального підприємства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Дніпропетровська філармонія ім.</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Л.Б.</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Когана” Дніпропетровської обласної ради</w:t>
      </w:r>
      <w:r w:rsidRPr="000040AE">
        <w:rPr>
          <w:rFonts w:ascii="Times New Roman" w:hAnsi="Times New Roman" w:cs="Times New Roman"/>
          <w:bCs/>
          <w:iCs/>
          <w:sz w:val="28"/>
          <w:szCs w:val="28"/>
          <w:lang w:val="uk-UA"/>
        </w:rPr>
        <w:t>”</w:t>
      </w:r>
      <w:r w:rsidR="00A06C06" w:rsidRPr="000040AE">
        <w:rPr>
          <w:rFonts w:ascii="Times New Roman" w:hAnsi="Times New Roman" w:cs="Times New Roman"/>
          <w:bCs/>
          <w:iCs/>
          <w:sz w:val="28"/>
          <w:szCs w:val="28"/>
          <w:lang w:val="uk-UA"/>
        </w:rPr>
        <w:t xml:space="preserve"> (об’єкт культурної спадщини національного значення, охоронний </w:t>
      </w:r>
      <w:r>
        <w:rPr>
          <w:rFonts w:ascii="Times New Roman" w:hAnsi="Times New Roman" w:cs="Times New Roman"/>
          <w:bCs/>
          <w:iCs/>
          <w:sz w:val="28"/>
          <w:szCs w:val="28"/>
          <w:lang w:val="uk-UA"/>
        </w:rPr>
        <w:t xml:space="preserve">                 </w:t>
      </w:r>
      <w:r w:rsidR="00A06C06" w:rsidRPr="000040AE">
        <w:rPr>
          <w:rFonts w:ascii="Times New Roman" w:hAnsi="Times New Roman" w:cs="Times New Roman"/>
          <w:bCs/>
          <w:iCs/>
          <w:sz w:val="28"/>
          <w:szCs w:val="28"/>
          <w:lang w:val="uk-UA"/>
        </w:rPr>
        <w:t>номер 1075), розташованого за адресою: м. Дніпро, вул. Воскресенська, 6”;</w:t>
      </w:r>
    </w:p>
    <w:p w:rsidR="00A06C06" w:rsidRPr="000040AE" w:rsidRDefault="000465B7"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lastRenderedPageBreak/>
        <w:t>„</w:t>
      </w:r>
      <w:r w:rsidR="00A06C06" w:rsidRPr="000040AE">
        <w:rPr>
          <w:rFonts w:ascii="Times New Roman" w:hAnsi="Times New Roman" w:cs="Times New Roman"/>
          <w:bCs/>
          <w:iCs/>
          <w:sz w:val="28"/>
          <w:szCs w:val="28"/>
          <w:lang w:val="uk-UA"/>
        </w:rPr>
        <w:t>Реставрація фасад</w:t>
      </w:r>
      <w:r>
        <w:rPr>
          <w:rFonts w:ascii="Times New Roman" w:hAnsi="Times New Roman" w:cs="Times New Roman"/>
          <w:bCs/>
          <w:iCs/>
          <w:sz w:val="28"/>
          <w:szCs w:val="28"/>
          <w:lang w:val="uk-UA"/>
        </w:rPr>
        <w:t xml:space="preserve">у будівлі комунального закладу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Дніпропетровський фаховий мистецько-художній коледж культури” Д</w:t>
      </w:r>
      <w:r w:rsidR="00F34E8E">
        <w:rPr>
          <w:rFonts w:ascii="Times New Roman" w:hAnsi="Times New Roman" w:cs="Times New Roman"/>
          <w:bCs/>
          <w:iCs/>
          <w:sz w:val="28"/>
          <w:szCs w:val="28"/>
          <w:lang w:val="uk-UA"/>
        </w:rPr>
        <w:t xml:space="preserve">ніпропетровської обласної ради </w:t>
      </w:r>
      <w:r>
        <w:rPr>
          <w:rFonts w:ascii="Times New Roman" w:hAnsi="Times New Roman" w:cs="Times New Roman"/>
          <w:bCs/>
          <w:iCs/>
          <w:sz w:val="28"/>
          <w:szCs w:val="28"/>
          <w:lang w:val="uk-UA"/>
        </w:rPr>
        <w:t xml:space="preserve">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Будинок міської управи” (об’єкту культурної спадщини національного значення охор. № 1067) за адресою: м. Дніпро, просп. Д. Яворницького, 47”;</w:t>
      </w:r>
    </w:p>
    <w:p w:rsidR="00A06C06" w:rsidRPr="000040AE" w:rsidRDefault="000465B7"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 xml:space="preserve">Будівництво будинку культури в с. Новоолександрівка по </w:t>
      </w:r>
      <w:r w:rsidR="00A06C06" w:rsidRPr="000040AE">
        <w:rPr>
          <w:rFonts w:ascii="Times New Roman" w:hAnsi="Times New Roman" w:cs="Times New Roman"/>
          <w:bCs/>
          <w:iCs/>
          <w:sz w:val="28"/>
          <w:szCs w:val="28"/>
          <w:lang w:val="uk-UA"/>
        </w:rPr>
        <w:br/>
        <w:t>вул. Парковій,1-К Дніпровського району Дніпропетровської області</w:t>
      </w:r>
      <w:r w:rsidR="0064353B" w:rsidRPr="000040AE">
        <w:rPr>
          <w:rFonts w:ascii="Times New Roman" w:hAnsi="Times New Roman" w:cs="Times New Roman"/>
          <w:bCs/>
          <w:iCs/>
          <w:sz w:val="28"/>
          <w:szCs w:val="28"/>
          <w:lang w:val="uk-UA"/>
        </w:rPr>
        <w:t>”</w:t>
      </w:r>
      <w:r w:rsidR="00A06C06" w:rsidRPr="000040AE">
        <w:rPr>
          <w:rFonts w:ascii="Times New Roman" w:hAnsi="Times New Roman" w:cs="Times New Roman"/>
          <w:bCs/>
          <w:iCs/>
          <w:sz w:val="28"/>
          <w:szCs w:val="28"/>
          <w:lang w:val="uk-UA"/>
        </w:rPr>
        <w:t>;</w:t>
      </w:r>
    </w:p>
    <w:p w:rsidR="00A06C06" w:rsidRPr="000040AE" w:rsidRDefault="0064353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Б</w:t>
      </w:r>
      <w:r>
        <w:rPr>
          <w:rFonts w:ascii="Times New Roman" w:hAnsi="Times New Roman" w:cs="Times New Roman"/>
          <w:bCs/>
          <w:iCs/>
          <w:sz w:val="28"/>
          <w:szCs w:val="28"/>
          <w:lang w:val="uk-UA"/>
        </w:rPr>
        <w:t xml:space="preserve">удівництво музейного комплексу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Музей історії Петриківського розпису та народних ремесел” за адресою: Дніпропетровська область, Дніпровський район смт Петриківка, проспект Петра Калнишевського, 36 А”;</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інші об’єкти:</w:t>
      </w:r>
    </w:p>
    <w:p w:rsidR="00A06C06" w:rsidRPr="000040AE" w:rsidRDefault="0064353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Реконструкція адміністративної будівлі під центр надання адм</w:t>
      </w:r>
      <w:r>
        <w:rPr>
          <w:rFonts w:ascii="Times New Roman" w:hAnsi="Times New Roman" w:cs="Times New Roman"/>
          <w:bCs/>
          <w:iCs/>
          <w:sz w:val="28"/>
          <w:szCs w:val="28"/>
          <w:lang w:val="uk-UA"/>
        </w:rPr>
        <w:t xml:space="preserve">іністративних послуг у форматі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Прозорий офіс” за адресою: м. Дніпро, просп. Слобожанський, 8”;</w:t>
      </w:r>
    </w:p>
    <w:p w:rsidR="00A06C06" w:rsidRPr="000040AE" w:rsidRDefault="0064353B" w:rsidP="00F34E8E">
      <w:pPr>
        <w:spacing w:after="0" w:line="226" w:lineRule="auto"/>
        <w:ind w:firstLine="567"/>
        <w:jc w:val="both"/>
        <w:rPr>
          <w:rFonts w:ascii="Times New Roman" w:hAnsi="Times New Roman" w:cs="Times New Roman"/>
          <w:bCs/>
          <w:iCs/>
          <w:sz w:val="28"/>
          <w:szCs w:val="28"/>
          <w:lang w:val="uk-UA"/>
        </w:rPr>
      </w:pPr>
      <w:r w:rsidRPr="00F43419">
        <w:rPr>
          <w:rFonts w:ascii="Times New Roman" w:hAnsi="Times New Roman" w:cs="Times New Roman"/>
          <w:color w:val="000000"/>
          <w:sz w:val="28"/>
          <w:szCs w:val="28"/>
          <w:lang w:val="uk-UA"/>
        </w:rPr>
        <w:t>„</w:t>
      </w:r>
      <w:r>
        <w:rPr>
          <w:rFonts w:ascii="Times New Roman" w:hAnsi="Times New Roman" w:cs="Times New Roman"/>
          <w:bCs/>
          <w:iCs/>
          <w:sz w:val="28"/>
          <w:szCs w:val="28"/>
          <w:lang w:val="uk-UA"/>
        </w:rPr>
        <w:t xml:space="preserve">Реконструкція районного парку </w:t>
      </w:r>
      <w:r w:rsidRPr="00F43419">
        <w:rPr>
          <w:rFonts w:ascii="Times New Roman" w:hAnsi="Times New Roman" w:cs="Times New Roman"/>
          <w:color w:val="000000"/>
          <w:sz w:val="28"/>
          <w:szCs w:val="28"/>
          <w:lang w:val="uk-UA"/>
        </w:rPr>
        <w:t>„</w:t>
      </w:r>
      <w:r w:rsidR="00A06C06" w:rsidRPr="000040AE">
        <w:rPr>
          <w:rFonts w:ascii="Times New Roman" w:hAnsi="Times New Roman" w:cs="Times New Roman"/>
          <w:bCs/>
          <w:iCs/>
          <w:sz w:val="28"/>
          <w:szCs w:val="28"/>
          <w:lang w:val="uk-UA"/>
        </w:rPr>
        <w:t>Ювілейний” з</w:t>
      </w:r>
      <w:r>
        <w:rPr>
          <w:rFonts w:ascii="Times New Roman" w:hAnsi="Times New Roman" w:cs="Times New Roman"/>
          <w:bCs/>
          <w:iCs/>
          <w:sz w:val="28"/>
          <w:szCs w:val="28"/>
          <w:lang w:val="uk-UA"/>
        </w:rPr>
        <w:t>а адресою: Довгинцівський район</w:t>
      </w:r>
      <w:r w:rsidR="00A06C06" w:rsidRPr="000040AE">
        <w:rPr>
          <w:rFonts w:ascii="Times New Roman" w:hAnsi="Times New Roman" w:cs="Times New Roman"/>
          <w:bCs/>
          <w:iCs/>
          <w:sz w:val="28"/>
          <w:szCs w:val="28"/>
          <w:lang w:val="uk-UA"/>
        </w:rPr>
        <w:t xml:space="preserve">, вулиця Героїв АТО, вул. Соборності, вул. Олександра Васякіна, </w:t>
      </w:r>
      <w:r>
        <w:rPr>
          <w:rFonts w:ascii="Times New Roman" w:hAnsi="Times New Roman" w:cs="Times New Roman"/>
          <w:bCs/>
          <w:iCs/>
          <w:sz w:val="28"/>
          <w:szCs w:val="28"/>
          <w:lang w:val="uk-UA"/>
        </w:rPr>
        <w:t xml:space="preserve">                 вул. Петра Дорошенка</w:t>
      </w:r>
      <w:r w:rsidR="00A06C06" w:rsidRPr="000040AE">
        <w:rPr>
          <w:rFonts w:ascii="Times New Roman" w:hAnsi="Times New Roman" w:cs="Times New Roman"/>
          <w:bCs/>
          <w:iCs/>
          <w:sz w:val="28"/>
          <w:szCs w:val="28"/>
          <w:lang w:val="uk-UA"/>
        </w:rPr>
        <w:t>, м. Кривий</w:t>
      </w:r>
      <w:r w:rsidR="00F34E8E">
        <w:rPr>
          <w:rFonts w:ascii="Times New Roman" w:hAnsi="Times New Roman" w:cs="Times New Roman"/>
          <w:bCs/>
          <w:iCs/>
          <w:sz w:val="28"/>
          <w:szCs w:val="28"/>
          <w:lang w:val="uk-UA"/>
        </w:rPr>
        <w:t xml:space="preserve"> Ріг, Дніпропетровська область”.</w:t>
      </w:r>
    </w:p>
    <w:p w:rsidR="00A06C06" w:rsidRPr="000040AE" w:rsidRDefault="00A06C06" w:rsidP="00F34E8E">
      <w:pPr>
        <w:spacing w:after="0" w:line="226"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За січень – вересень 2022 року населення області забезпечено якісним питним водопостачанням – розпочато роботи </w:t>
      </w:r>
      <w:r w:rsidR="0064353B">
        <w:rPr>
          <w:rFonts w:ascii="Times New Roman" w:hAnsi="Times New Roman" w:cs="Times New Roman"/>
          <w:bCs/>
          <w:iCs/>
          <w:sz w:val="28"/>
          <w:szCs w:val="28"/>
          <w:lang w:val="uk-UA"/>
        </w:rPr>
        <w:t>на 2 об’єктах</w:t>
      </w:r>
      <w:r w:rsidRPr="000040AE">
        <w:rPr>
          <w:rFonts w:ascii="Times New Roman" w:hAnsi="Times New Roman" w:cs="Times New Roman"/>
          <w:bCs/>
          <w:iCs/>
          <w:sz w:val="28"/>
          <w:szCs w:val="28"/>
          <w:lang w:val="uk-UA"/>
        </w:rPr>
        <w:t xml:space="preserve"> на території Новомосковського</w:t>
      </w:r>
      <w:r w:rsidR="0064353B">
        <w:rPr>
          <w:rFonts w:ascii="Times New Roman" w:hAnsi="Times New Roman" w:cs="Times New Roman"/>
          <w:bCs/>
          <w:iCs/>
          <w:sz w:val="28"/>
          <w:szCs w:val="28"/>
          <w:lang w:val="uk-UA"/>
        </w:rPr>
        <w:t xml:space="preserve"> району, зокрема такі проєкти: </w:t>
      </w:r>
      <w:r w:rsidR="0064353B"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Реконструкція водогону від смт Гвардійське до смт Губиниха Новомосковського району Дніпропетровської о</w:t>
      </w:r>
      <w:r w:rsidR="0064353B">
        <w:rPr>
          <w:rFonts w:ascii="Times New Roman" w:hAnsi="Times New Roman" w:cs="Times New Roman"/>
          <w:bCs/>
          <w:iCs/>
          <w:sz w:val="28"/>
          <w:szCs w:val="28"/>
          <w:lang w:val="uk-UA"/>
        </w:rPr>
        <w:t xml:space="preserve">бласті”, </w:t>
      </w:r>
      <w:r w:rsidR="0064353B"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 xml:space="preserve">Реконструкція водогону від м. Новомосковськ до с. Орлівщина Новомосковського району Дніпропетровської області”, реконструйовано </w:t>
      </w:r>
      <w:r w:rsidRPr="000040AE">
        <w:rPr>
          <w:rFonts w:ascii="Times New Roman" w:hAnsi="Times New Roman" w:cs="Times New Roman"/>
          <w:bCs/>
          <w:iCs/>
          <w:sz w:val="28"/>
          <w:szCs w:val="28"/>
          <w:lang w:val="uk-UA"/>
        </w:rPr>
        <w:br/>
        <w:t>4,8 км водогонів.</w:t>
      </w:r>
    </w:p>
    <w:p w:rsidR="00A06C06" w:rsidRPr="000040AE" w:rsidRDefault="00A06C06" w:rsidP="000A7AB8">
      <w:pPr>
        <w:spacing w:after="0" w:line="240" w:lineRule="auto"/>
        <w:rPr>
          <w:rFonts w:ascii="Times New Roman" w:hAnsi="Times New Roman" w:cs="Times New Roman"/>
          <w:b/>
          <w:sz w:val="28"/>
          <w:szCs w:val="28"/>
          <w:lang w:val="uk-UA"/>
        </w:rPr>
      </w:pP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На </w:t>
      </w:r>
      <w:r w:rsidR="00F34E8E">
        <w:rPr>
          <w:rFonts w:ascii="Times New Roman" w:hAnsi="Times New Roman" w:cs="Times New Roman"/>
          <w:bCs/>
          <w:iCs/>
          <w:sz w:val="28"/>
          <w:szCs w:val="28"/>
          <w:lang w:val="uk-UA"/>
        </w:rPr>
        <w:t>цей час</w:t>
      </w:r>
      <w:r w:rsidRPr="000040AE">
        <w:rPr>
          <w:rFonts w:ascii="Times New Roman" w:hAnsi="Times New Roman" w:cs="Times New Roman"/>
          <w:bCs/>
          <w:iCs/>
          <w:sz w:val="28"/>
          <w:szCs w:val="28"/>
          <w:lang w:val="uk-UA"/>
        </w:rPr>
        <w:t xml:space="preserve"> провести аналіз обсягу залучених прямих іноземних інвестицій в економіку області за 2022 рік неможливо у зв’язку із введенням в дію воєнного стану в Україні.</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За інформацією, розміщеною на офіційному вебсайті Національного банку України, статистичну інформацію </w:t>
      </w:r>
      <w:r w:rsidR="00FF61E0">
        <w:rPr>
          <w:rFonts w:ascii="Times New Roman" w:hAnsi="Times New Roman" w:cs="Times New Roman"/>
          <w:bCs/>
          <w:iCs/>
          <w:sz w:val="28"/>
          <w:szCs w:val="28"/>
          <w:lang w:val="uk-UA"/>
        </w:rPr>
        <w:t>щодо операцій, залишків та доходів</w:t>
      </w:r>
      <w:r w:rsidRPr="000040AE">
        <w:rPr>
          <w:rFonts w:ascii="Times New Roman" w:hAnsi="Times New Roman" w:cs="Times New Roman"/>
          <w:bCs/>
          <w:iCs/>
          <w:sz w:val="28"/>
          <w:szCs w:val="28"/>
          <w:lang w:val="uk-UA"/>
        </w:rPr>
        <w:t xml:space="preserve"> за інструментами прямих інвестицій у розрізі регіонів, країн світу та видів економічної діяльності, починаючи з даних за І квартал 2022 року, буде оприлюднено після завершення терміну для подання статистичної та фінансової звітності,</w:t>
      </w:r>
      <w:r w:rsidR="00FF61E0">
        <w:rPr>
          <w:rFonts w:ascii="Times New Roman" w:hAnsi="Times New Roman" w:cs="Times New Roman"/>
          <w:bCs/>
          <w:iCs/>
          <w:sz w:val="28"/>
          <w:szCs w:val="28"/>
          <w:lang w:val="uk-UA"/>
        </w:rPr>
        <w:t xml:space="preserve"> встановленого Законом України </w:t>
      </w:r>
      <w:r w:rsidR="00FF61E0"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Про захист інтересів суб’єктів подання звітності та інших документів у період дії воєнного стану або стану війни”.</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Стале забезпечення інвестиційної привабливості та надходжень прямих іноземних інвестицій в економіку області здійснювалося завдяки:</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ефективній та злагодженій роботі регіональних інституцій, спрямованих на підтримку та супровід інвестора: К</w:t>
      </w:r>
      <w:r w:rsidR="00F34E8E">
        <w:rPr>
          <w:rFonts w:ascii="Times New Roman" w:hAnsi="Times New Roman" w:cs="Times New Roman"/>
          <w:bCs/>
          <w:iCs/>
          <w:sz w:val="28"/>
          <w:szCs w:val="28"/>
          <w:lang w:val="uk-UA"/>
        </w:rPr>
        <w:t xml:space="preserve">омунальний заклад </w:t>
      </w:r>
      <w:r w:rsidR="00FF61E0">
        <w:rPr>
          <w:rFonts w:ascii="Times New Roman" w:hAnsi="Times New Roman" w:cs="Times New Roman"/>
          <w:bCs/>
          <w:iCs/>
          <w:sz w:val="28"/>
          <w:szCs w:val="28"/>
          <w:lang w:val="uk-UA"/>
        </w:rPr>
        <w:t> </w:t>
      </w:r>
      <w:r w:rsidR="00FF61E0"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Дніпропетровське регіональне інвестиційне агентство” Дніпропетровської обласної ради, К</w:t>
      </w:r>
      <w:r w:rsidR="00F34E8E">
        <w:rPr>
          <w:rFonts w:ascii="Times New Roman" w:hAnsi="Times New Roman" w:cs="Times New Roman"/>
          <w:bCs/>
          <w:iCs/>
          <w:sz w:val="28"/>
          <w:szCs w:val="28"/>
          <w:lang w:val="uk-UA"/>
        </w:rPr>
        <w:t>омунальний заклад</w:t>
      </w:r>
      <w:r w:rsidR="00FF61E0">
        <w:rPr>
          <w:rFonts w:ascii="Times New Roman" w:hAnsi="Times New Roman" w:cs="Times New Roman"/>
          <w:bCs/>
          <w:iCs/>
          <w:sz w:val="28"/>
          <w:szCs w:val="28"/>
          <w:lang w:val="uk-UA"/>
        </w:rPr>
        <w:t xml:space="preserve"> </w:t>
      </w:r>
      <w:r w:rsidR="00FF61E0" w:rsidRPr="00F4341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Агентство розвитку Дніпра” Дніпровської міської ради, а також місцевих інвестиційних інституцій у містах Павлоград, Нікополь, Кривий Ріг та інших;</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підтримці в актуальному стані та постійному оновленню переліку інвестиційних проєктів області, направленню їх до дипломатичних установ </w:t>
      </w:r>
      <w:r w:rsidRPr="000040AE">
        <w:rPr>
          <w:rFonts w:ascii="Times New Roman" w:hAnsi="Times New Roman" w:cs="Times New Roman"/>
          <w:bCs/>
          <w:iCs/>
          <w:sz w:val="28"/>
          <w:szCs w:val="28"/>
          <w:lang w:val="uk-UA"/>
        </w:rPr>
        <w:lastRenderedPageBreak/>
        <w:t>України за кордоном з метою пошуку потенційних ділових партнерів та інвесторів.</w:t>
      </w:r>
    </w:p>
    <w:p w:rsidR="00910F9C" w:rsidRPr="000040AE" w:rsidRDefault="004C16DA" w:rsidP="00910F9C">
      <w:pPr>
        <w:spacing w:after="0" w:line="240" w:lineRule="auto"/>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У тісній співпраці </w:t>
      </w:r>
      <w:r w:rsidR="00910F9C" w:rsidRPr="000040AE">
        <w:rPr>
          <w:rFonts w:ascii="Times New Roman" w:hAnsi="Times New Roman" w:cs="Times New Roman"/>
          <w:bCs/>
          <w:iCs/>
          <w:sz w:val="28"/>
          <w:szCs w:val="28"/>
          <w:lang w:val="uk-UA"/>
        </w:rPr>
        <w:t>з К</w:t>
      </w:r>
      <w:r>
        <w:rPr>
          <w:rFonts w:ascii="Times New Roman" w:hAnsi="Times New Roman" w:cs="Times New Roman"/>
          <w:bCs/>
          <w:iCs/>
          <w:sz w:val="28"/>
          <w:szCs w:val="28"/>
          <w:lang w:val="uk-UA"/>
        </w:rPr>
        <w:t>омунальним закладом </w:t>
      </w:r>
      <w:r w:rsidRPr="00F43419">
        <w:rPr>
          <w:rFonts w:ascii="Times New Roman" w:hAnsi="Times New Roman" w:cs="Times New Roman"/>
          <w:color w:val="000000"/>
          <w:sz w:val="28"/>
          <w:szCs w:val="28"/>
          <w:lang w:val="uk-UA"/>
        </w:rPr>
        <w:t>„</w:t>
      </w:r>
      <w:r w:rsidR="00910F9C" w:rsidRPr="000040AE">
        <w:rPr>
          <w:rFonts w:ascii="Times New Roman" w:hAnsi="Times New Roman" w:cs="Times New Roman"/>
          <w:bCs/>
          <w:iCs/>
          <w:sz w:val="28"/>
          <w:szCs w:val="28"/>
          <w:lang w:val="uk-UA"/>
        </w:rPr>
        <w:t>Дніпропетровське регіональне інвестиційне агентство” Дніпропетровської обласної ради підготовлені інвестицій</w:t>
      </w:r>
      <w:r>
        <w:rPr>
          <w:rFonts w:ascii="Times New Roman" w:hAnsi="Times New Roman" w:cs="Times New Roman"/>
          <w:bCs/>
          <w:iCs/>
          <w:sz w:val="28"/>
          <w:szCs w:val="28"/>
          <w:lang w:val="uk-UA"/>
        </w:rPr>
        <w:t xml:space="preserve">ні пропозиції для публікації в </w:t>
      </w:r>
      <w:r w:rsidRPr="00F43419">
        <w:rPr>
          <w:rFonts w:ascii="Times New Roman" w:hAnsi="Times New Roman" w:cs="Times New Roman"/>
          <w:color w:val="000000"/>
          <w:sz w:val="28"/>
          <w:szCs w:val="28"/>
          <w:lang w:val="uk-UA"/>
        </w:rPr>
        <w:t>„</w:t>
      </w:r>
      <w:r w:rsidR="00910F9C" w:rsidRPr="000040AE">
        <w:rPr>
          <w:rFonts w:ascii="Times New Roman" w:hAnsi="Times New Roman" w:cs="Times New Roman"/>
          <w:bCs/>
          <w:iCs/>
          <w:sz w:val="28"/>
          <w:szCs w:val="28"/>
          <w:lang w:val="uk-UA"/>
        </w:rPr>
        <w:t xml:space="preserve">UkraineInvest Guide” – універсальному довіднику про інвестиційну діяльність в Україні, який розглядався під час міжнародного заходу Rebuilding Ukraine with the Private Sector: International Investment Fair (29 вересня 2022 року, в онлайн-форматі). В інвестиційному гайді представлено 5 регіональних проєктів Дніпропетровщини, чотири з яких </w:t>
      </w:r>
      <w:r>
        <w:rPr>
          <w:rFonts w:ascii="Times New Roman" w:hAnsi="Times New Roman" w:cs="Times New Roman"/>
          <w:bCs/>
          <w:iCs/>
          <w:sz w:val="28"/>
          <w:szCs w:val="28"/>
          <w:lang w:val="uk-UA"/>
        </w:rPr>
        <w:t>супроводжуються агентством</w:t>
      </w:r>
      <w:r w:rsidR="00910F9C" w:rsidRPr="000040AE">
        <w:rPr>
          <w:rFonts w:ascii="Times New Roman" w:hAnsi="Times New Roman" w:cs="Times New Roman"/>
          <w:bCs/>
          <w:iCs/>
          <w:sz w:val="28"/>
          <w:szCs w:val="28"/>
          <w:lang w:val="uk-UA"/>
        </w:rPr>
        <w:t>: будівництво комплексу зі зберігання плодово-овочевої продукції та її сортування; два проєкти з відкрит</w:t>
      </w:r>
      <w:r>
        <w:rPr>
          <w:rFonts w:ascii="Times New Roman" w:hAnsi="Times New Roman" w:cs="Times New Roman"/>
          <w:bCs/>
          <w:iCs/>
          <w:sz w:val="28"/>
          <w:szCs w:val="28"/>
          <w:lang w:val="uk-UA"/>
        </w:rPr>
        <w:t>т</w:t>
      </w:r>
      <w:r w:rsidR="00910F9C" w:rsidRPr="000040AE">
        <w:rPr>
          <w:rFonts w:ascii="Times New Roman" w:hAnsi="Times New Roman" w:cs="Times New Roman"/>
          <w:bCs/>
          <w:iCs/>
          <w:sz w:val="28"/>
          <w:szCs w:val="28"/>
          <w:lang w:val="uk-UA"/>
        </w:rPr>
        <w:t>я молокопереробних заводів; створення лінії нанесення полімерів на сталь листову оцинковану; виготовлення біорозкладного посуду.</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У ІІ півріччі 2022 року для представлення можливостей громад, стимулювання економічного та інвестиційного розвитку облде</w:t>
      </w:r>
      <w:r w:rsidR="003B0247">
        <w:rPr>
          <w:rFonts w:ascii="Times New Roman" w:hAnsi="Times New Roman" w:cs="Times New Roman"/>
          <w:bCs/>
          <w:iCs/>
          <w:sz w:val="28"/>
          <w:szCs w:val="28"/>
          <w:lang w:val="uk-UA"/>
        </w:rPr>
        <w:t>ржа</w:t>
      </w:r>
      <w:r w:rsidR="00077968">
        <w:rPr>
          <w:rFonts w:ascii="Times New Roman" w:hAnsi="Times New Roman" w:cs="Times New Roman"/>
          <w:bCs/>
          <w:iCs/>
          <w:sz w:val="28"/>
          <w:szCs w:val="28"/>
          <w:lang w:val="uk-UA"/>
        </w:rPr>
        <w:t>дміністрація тісно співпрацювала</w:t>
      </w:r>
      <w:r w:rsidRPr="000040AE">
        <w:rPr>
          <w:rFonts w:ascii="Times New Roman" w:hAnsi="Times New Roman" w:cs="Times New Roman"/>
          <w:bCs/>
          <w:iCs/>
          <w:sz w:val="28"/>
          <w:szCs w:val="28"/>
          <w:lang w:val="uk-UA"/>
        </w:rPr>
        <w:t xml:space="preserve"> з Програмою ООН із відновлення та розбудови миру</w:t>
      </w:r>
      <w:r w:rsidR="003B0247">
        <w:rPr>
          <w:rFonts w:ascii="Times New Roman" w:hAnsi="Times New Roman" w:cs="Times New Roman"/>
          <w:bCs/>
          <w:iCs/>
          <w:sz w:val="28"/>
          <w:szCs w:val="28"/>
          <w:lang w:val="uk-UA"/>
        </w:rPr>
        <w:t xml:space="preserve">                 </w:t>
      </w:r>
      <w:r w:rsidRPr="000040AE">
        <w:rPr>
          <w:rFonts w:ascii="Times New Roman" w:hAnsi="Times New Roman" w:cs="Times New Roman"/>
          <w:bCs/>
          <w:iCs/>
          <w:sz w:val="28"/>
          <w:szCs w:val="28"/>
          <w:lang w:val="uk-UA"/>
        </w:rPr>
        <w:t xml:space="preserve"> (UN RPP): проведено анкетування територіальних громад, організовуються спільні візити, опрацьовується питання різних форм співпраці та надання допомоги.</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За 2022 рік облдержадміністрацією організовано та забезпечено проведення 100 візитів делегацій іноземних країн, представників дипломатичних установ, журналістів, міжнародних організацій тощо. Серед них: 1 транзитний візит через Дніпропетровську область до зони ООС – Міністра закордонних справ Королівства Данія Йеппе Кофода та Надзвичайного і Повноважного Посла Королівства Данія в Україні Оле Егберга Міккелсена; 2 зустрічі з Надзвичайними і Повноважними Послами – Тимчасово повіреною у справах США в Україні Крістіною Квін та Надзвичайним і Повноважним Послом Французької Республіки в Україні Етьєном де Понсеном; 1 візит директор</w:t>
      </w:r>
      <w:r w:rsidR="00F34E8E">
        <w:rPr>
          <w:rFonts w:ascii="Times New Roman" w:hAnsi="Times New Roman" w:cs="Times New Roman"/>
          <w:bCs/>
          <w:iCs/>
          <w:sz w:val="28"/>
          <w:szCs w:val="28"/>
          <w:lang w:val="uk-UA"/>
        </w:rPr>
        <w:t>а</w:t>
      </w:r>
      <w:r w:rsidRPr="000040AE">
        <w:rPr>
          <w:rFonts w:ascii="Times New Roman" w:hAnsi="Times New Roman" w:cs="Times New Roman"/>
          <w:bCs/>
          <w:iCs/>
          <w:sz w:val="28"/>
          <w:szCs w:val="28"/>
          <w:lang w:val="uk-UA"/>
        </w:rPr>
        <w:t xml:space="preserve"> Європейського регіонального бюро Всесвітньої організації охорони здоров’я Ханса Клюге; 10 зустрічей з Координаторкою системи ООН в Україні, Гуманітарною координаторкою Остан Лубрані і Деніз Браун та керівниками структур ООН в Україні: УВКБ ООН – Кароліною Ліндхольм Біллінг, ЮНІСЕФ – Муратом Шахіном, ФАО – П</w:t>
      </w:r>
      <w:r w:rsidR="00F34E8E">
        <w:rPr>
          <w:rFonts w:ascii="Times New Roman" w:hAnsi="Times New Roman" w:cs="Times New Roman"/>
          <w:bCs/>
          <w:iCs/>
          <w:sz w:val="28"/>
          <w:szCs w:val="28"/>
          <w:lang w:val="uk-UA"/>
        </w:rPr>
        <w:t>’</w:t>
      </w:r>
      <w:r w:rsidRPr="000040AE">
        <w:rPr>
          <w:rFonts w:ascii="Times New Roman" w:hAnsi="Times New Roman" w:cs="Times New Roman"/>
          <w:bCs/>
          <w:iCs/>
          <w:sz w:val="28"/>
          <w:szCs w:val="28"/>
          <w:lang w:val="uk-UA"/>
        </w:rPr>
        <w:t>єром Вотьє, ПРООН – Яко Сільє, ВООЗ – Ярно Хабіхт.</w:t>
      </w:r>
    </w:p>
    <w:p w:rsidR="00910F9C" w:rsidRPr="000040AE" w:rsidRDefault="00910F9C" w:rsidP="00910F9C">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Також проводились робочі зустрічі з представниками міжнародних та національних організацій: УКГС ООН, УВКБ ООН, Міжнародної організації з міграції, Всесвітньої продовольчої програми ООН, ПРООН, ЮНІСЕФ, Міжнародного Комітету Червоного Хреста, ACTED/REACH, INTERSOS, IRC, DRC, Норвезької ради у справах біженців, World Vision International, Право на захист, FHI360 та іншими.</w:t>
      </w:r>
      <w:r w:rsidR="001B5A80" w:rsidRPr="000040AE">
        <w:rPr>
          <w:rFonts w:ascii="Times New Roman" w:hAnsi="Times New Roman" w:cs="Times New Roman"/>
          <w:bCs/>
          <w:iCs/>
          <w:sz w:val="28"/>
          <w:szCs w:val="28"/>
          <w:lang w:val="uk-UA"/>
        </w:rPr>
        <w:t xml:space="preserve"> </w:t>
      </w:r>
    </w:p>
    <w:p w:rsidR="00B745FE" w:rsidRPr="000040AE" w:rsidRDefault="00B745FE" w:rsidP="00042B68">
      <w:pPr>
        <w:spacing w:after="0" w:line="240" w:lineRule="auto"/>
        <w:ind w:firstLine="709"/>
        <w:jc w:val="both"/>
        <w:rPr>
          <w:rFonts w:ascii="Times New Roman" w:hAnsi="Times New Roman" w:cs="Times New Roman"/>
          <w:b/>
          <w:sz w:val="28"/>
          <w:szCs w:val="28"/>
          <w:lang w:val="uk-UA"/>
        </w:rPr>
      </w:pPr>
    </w:p>
    <w:p w:rsidR="003D2CD1" w:rsidRPr="000040AE" w:rsidRDefault="003D2CD1" w:rsidP="00F34E8E">
      <w:pPr>
        <w:spacing w:after="0" w:line="240" w:lineRule="auto"/>
        <w:jc w:val="both"/>
        <w:rPr>
          <w:rFonts w:ascii="Times New Roman" w:hAnsi="Times New Roman" w:cs="Times New Roman"/>
          <w:b/>
          <w:bCs/>
          <w:iCs/>
          <w:sz w:val="28"/>
          <w:szCs w:val="28"/>
          <w:lang w:val="uk-UA"/>
        </w:rPr>
      </w:pPr>
      <w:r w:rsidRPr="000040AE">
        <w:rPr>
          <w:rFonts w:ascii="Times New Roman" w:hAnsi="Times New Roman" w:cs="Times New Roman"/>
          <w:b/>
          <w:bCs/>
          <w:iCs/>
          <w:sz w:val="28"/>
          <w:szCs w:val="28"/>
          <w:lang w:val="uk-UA"/>
        </w:rPr>
        <w:t>Зовнішньоекономічна та виставково-конгресна діяльність</w:t>
      </w:r>
    </w:p>
    <w:p w:rsidR="003D2CD1" w:rsidRPr="000040AE" w:rsidRDefault="003D2CD1" w:rsidP="000A7AB8">
      <w:pPr>
        <w:spacing w:after="0" w:line="240" w:lineRule="auto"/>
        <w:ind w:firstLine="709"/>
        <w:jc w:val="both"/>
        <w:rPr>
          <w:rFonts w:ascii="Times New Roman" w:hAnsi="Times New Roman" w:cs="Times New Roman"/>
          <w:bCs/>
          <w:iCs/>
          <w:sz w:val="28"/>
          <w:szCs w:val="28"/>
          <w:lang w:val="uk-UA"/>
        </w:rPr>
      </w:pPr>
    </w:p>
    <w:p w:rsidR="00E75096" w:rsidRPr="000040AE" w:rsidRDefault="00E75096" w:rsidP="00E75096">
      <w:pPr>
        <w:widowControl w:val="0"/>
        <w:spacing w:after="0" w:line="226"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 xml:space="preserve">Незважаючи на виклики, критичну ситуацію, які виникли в усіх галузях </w:t>
      </w:r>
      <w:r w:rsidRPr="000040AE">
        <w:rPr>
          <w:rFonts w:ascii="Times New Roman" w:eastAsia="Times New Roman" w:hAnsi="Times New Roman" w:cs="Times New Roman"/>
          <w:color w:val="000000"/>
          <w:sz w:val="28"/>
          <w:szCs w:val="28"/>
          <w:lang w:val="uk-UA"/>
        </w:rPr>
        <w:lastRenderedPageBreak/>
        <w:t>економіки області у зв’язку з військовою агресією р</w:t>
      </w:r>
      <w:r w:rsidR="00F34E8E">
        <w:rPr>
          <w:rFonts w:ascii="Times New Roman" w:eastAsia="Times New Roman" w:hAnsi="Times New Roman" w:cs="Times New Roman"/>
          <w:color w:val="000000"/>
          <w:sz w:val="28"/>
          <w:szCs w:val="28"/>
          <w:lang w:val="uk-UA"/>
        </w:rPr>
        <w:t>осійської федерації,</w:t>
      </w:r>
      <w:r w:rsidRPr="000040AE">
        <w:rPr>
          <w:rFonts w:ascii="Times New Roman" w:eastAsia="Times New Roman" w:hAnsi="Times New Roman" w:cs="Times New Roman"/>
          <w:color w:val="000000"/>
          <w:sz w:val="28"/>
          <w:szCs w:val="28"/>
          <w:lang w:val="uk-UA"/>
        </w:rPr>
        <w:t xml:space="preserve"> Дніпропетровщина входить до числа провідних експортерів та займає перше місце за обсягами експорту товарів серед областей України. Зовнішньоторговельні операції область здійснювала з партнерами зі 162 країн світу. </w:t>
      </w:r>
    </w:p>
    <w:p w:rsidR="00E75096" w:rsidRPr="000040AE" w:rsidRDefault="00E75096" w:rsidP="00E75096">
      <w:pPr>
        <w:widowControl w:val="0"/>
        <w:spacing w:after="0" w:line="226"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sz w:val="28"/>
          <w:szCs w:val="28"/>
          <w:lang w:val="uk-UA"/>
        </w:rPr>
        <w:t xml:space="preserve">У </w:t>
      </w:r>
      <w:r w:rsidRPr="000040AE">
        <w:rPr>
          <w:rFonts w:ascii="Times New Roman" w:eastAsia="Times New Roman" w:hAnsi="Times New Roman" w:cs="Times New Roman"/>
          <w:color w:val="000000"/>
          <w:sz w:val="28"/>
          <w:szCs w:val="28"/>
          <w:lang w:val="uk-UA"/>
        </w:rPr>
        <w:t>2022 році підприємства Дніп</w:t>
      </w:r>
      <w:r w:rsidR="0017726B">
        <w:rPr>
          <w:rFonts w:ascii="Times New Roman" w:eastAsia="Times New Roman" w:hAnsi="Times New Roman" w:cs="Times New Roman"/>
          <w:color w:val="000000"/>
          <w:sz w:val="28"/>
          <w:szCs w:val="28"/>
          <w:lang w:val="uk-UA"/>
        </w:rPr>
        <w:t>ропетровської області залучалися</w:t>
      </w:r>
      <w:r w:rsidRPr="000040AE">
        <w:rPr>
          <w:rFonts w:ascii="Times New Roman" w:eastAsia="Times New Roman" w:hAnsi="Times New Roman" w:cs="Times New Roman"/>
          <w:color w:val="000000"/>
          <w:sz w:val="28"/>
          <w:szCs w:val="28"/>
          <w:lang w:val="uk-UA"/>
        </w:rPr>
        <w:t xml:space="preserve"> до участі у регіональних, загальнодержавних та міжнародних заходах, серед них:</w:t>
      </w:r>
    </w:p>
    <w:p w:rsidR="00E75096" w:rsidRPr="000040AE" w:rsidRDefault="0017726B" w:rsidP="00E75096">
      <w:pPr>
        <w:widowControl w:val="0"/>
        <w:spacing w:after="0" w:line="226"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ініціатива EUKRAINE </w:t>
      </w:r>
      <w:r w:rsidRPr="000040AE">
        <w:rPr>
          <w:rFonts w:ascii="Times New Roman" w:hAnsi="Times New Roman" w:cs="Times New Roman"/>
          <w:bCs/>
          <w:iCs/>
          <w:sz w:val="28"/>
          <w:szCs w:val="28"/>
          <w:lang w:val="uk-UA"/>
        </w:rPr>
        <w:t>–</w:t>
      </w:r>
      <w:r w:rsidR="00E75096" w:rsidRPr="000040AE">
        <w:rPr>
          <w:rFonts w:ascii="Times New Roman" w:eastAsia="Times New Roman" w:hAnsi="Times New Roman" w:cs="Times New Roman"/>
          <w:color w:val="000000"/>
          <w:sz w:val="28"/>
          <w:szCs w:val="28"/>
          <w:lang w:val="uk-UA"/>
        </w:rPr>
        <w:t xml:space="preserve"> WOMEN UptaKing ruRAl Business, організована Дніпропетровською торгово-промисловою палатою спільно з Confartigianato Salerno в рамках проєкту </w:t>
      </w:r>
      <w:hyperlink r:id="rId11" w:tgtFrame="_blank" w:history="1">
        <w:r w:rsidR="00E75096" w:rsidRPr="000040AE">
          <w:rPr>
            <w:rFonts w:ascii="Times New Roman" w:eastAsia="Times New Roman" w:hAnsi="Times New Roman" w:cs="Times New Roman"/>
            <w:color w:val="000000"/>
            <w:sz w:val="28"/>
            <w:szCs w:val="28"/>
            <w:lang w:val="uk-UA"/>
          </w:rPr>
          <w:t>EU4Business: Connecting Companies</w:t>
        </w:r>
      </w:hyperlink>
      <w:r w:rsidR="00E75096" w:rsidRPr="000040AE">
        <w:rPr>
          <w:rFonts w:ascii="Times New Roman" w:eastAsia="Times New Roman" w:hAnsi="Times New Roman" w:cs="Times New Roman"/>
          <w:color w:val="000000"/>
          <w:sz w:val="28"/>
          <w:szCs w:val="28"/>
          <w:lang w:val="uk-UA"/>
        </w:rPr>
        <w:t xml:space="preserve"> by </w:t>
      </w:r>
      <w:hyperlink r:id="rId12" w:tgtFrame="_blank" w:history="1">
        <w:r w:rsidR="00E75096" w:rsidRPr="000040AE">
          <w:rPr>
            <w:rFonts w:ascii="Times New Roman" w:eastAsia="Times New Roman" w:hAnsi="Times New Roman" w:cs="Times New Roman"/>
            <w:color w:val="000000"/>
            <w:sz w:val="28"/>
            <w:szCs w:val="28"/>
            <w:lang w:val="uk-UA"/>
          </w:rPr>
          <w:t>Eurochambres</w:t>
        </w:r>
      </w:hyperlink>
      <w:r w:rsidR="00E75096" w:rsidRPr="000040AE">
        <w:rPr>
          <w:rFonts w:ascii="Times New Roman" w:eastAsia="Times New Roman" w:hAnsi="Times New Roman" w:cs="Times New Roman"/>
          <w:color w:val="000000"/>
          <w:sz w:val="28"/>
          <w:szCs w:val="28"/>
          <w:lang w:val="uk-UA"/>
        </w:rPr>
        <w:t xml:space="preserve"> за фінансової підтримки європейської ініціативи </w:t>
      </w:r>
      <w:hyperlink r:id="rId13" w:tgtFrame="_blank" w:history="1">
        <w:r w:rsidR="00E75096" w:rsidRPr="000040AE">
          <w:rPr>
            <w:rFonts w:ascii="Times New Roman" w:eastAsia="Times New Roman" w:hAnsi="Times New Roman" w:cs="Times New Roman"/>
            <w:color w:val="000000"/>
            <w:sz w:val="28"/>
            <w:szCs w:val="28"/>
            <w:lang w:val="uk-UA"/>
          </w:rPr>
          <w:t>#EU4Business</w:t>
        </w:r>
      </w:hyperlink>
      <w:r w:rsidR="00F34E8E">
        <w:rPr>
          <w:rFonts w:ascii="Times New Roman" w:eastAsia="Times New Roman" w:hAnsi="Times New Roman" w:cs="Times New Roman"/>
          <w:color w:val="000000"/>
          <w:sz w:val="28"/>
          <w:szCs w:val="28"/>
          <w:lang w:val="uk-UA"/>
        </w:rPr>
        <w:t>;</w:t>
      </w:r>
    </w:p>
    <w:p w:rsidR="00E75096" w:rsidRPr="000040AE" w:rsidRDefault="00E75096" w:rsidP="00E75096">
      <w:pPr>
        <w:widowControl w:val="0"/>
        <w:spacing w:after="0" w:line="226"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 xml:space="preserve">участь бізнес-делегації Дніпропетровщини у Міжнародній виставці машинобудування MSV-2022, яка проходила у чеському місті Брно (з </w:t>
      </w:r>
      <w:r w:rsidR="0017726B">
        <w:rPr>
          <w:rFonts w:ascii="Times New Roman" w:eastAsia="Times New Roman" w:hAnsi="Times New Roman" w:cs="Times New Roman"/>
          <w:color w:val="000000"/>
          <w:sz w:val="28"/>
          <w:szCs w:val="28"/>
          <w:lang w:val="uk-UA"/>
        </w:rPr>
        <w:t>0</w:t>
      </w:r>
      <w:r w:rsidRPr="000040AE">
        <w:rPr>
          <w:rFonts w:ascii="Times New Roman" w:eastAsia="Times New Roman" w:hAnsi="Times New Roman" w:cs="Times New Roman"/>
          <w:color w:val="000000"/>
          <w:sz w:val="28"/>
          <w:szCs w:val="28"/>
          <w:lang w:val="uk-UA"/>
        </w:rPr>
        <w:t>4 по</w:t>
      </w:r>
      <w:r w:rsidR="0017726B">
        <w:rPr>
          <w:rFonts w:ascii="Times New Roman" w:eastAsia="Times New Roman" w:hAnsi="Times New Roman" w:cs="Times New Roman"/>
          <w:color w:val="000000"/>
          <w:sz w:val="28"/>
          <w:szCs w:val="28"/>
          <w:lang w:val="uk-UA"/>
        </w:rPr>
        <w:t xml:space="preserve">     </w:t>
      </w:r>
      <w:r w:rsidRPr="000040AE">
        <w:rPr>
          <w:rFonts w:ascii="Times New Roman" w:eastAsia="Times New Roman" w:hAnsi="Times New Roman" w:cs="Times New Roman"/>
          <w:color w:val="000000"/>
          <w:sz w:val="28"/>
          <w:szCs w:val="28"/>
          <w:lang w:val="uk-UA"/>
        </w:rPr>
        <w:t xml:space="preserve"> </w:t>
      </w:r>
      <w:r w:rsidR="0017726B">
        <w:rPr>
          <w:rFonts w:ascii="Times New Roman" w:eastAsia="Times New Roman" w:hAnsi="Times New Roman" w:cs="Times New Roman"/>
          <w:color w:val="000000"/>
          <w:sz w:val="28"/>
          <w:szCs w:val="28"/>
          <w:lang w:val="uk-UA"/>
        </w:rPr>
        <w:t>0</w:t>
      </w:r>
      <w:r w:rsidRPr="000040AE">
        <w:rPr>
          <w:rFonts w:ascii="Times New Roman" w:eastAsia="Times New Roman" w:hAnsi="Times New Roman" w:cs="Times New Roman"/>
          <w:color w:val="000000"/>
          <w:sz w:val="28"/>
          <w:szCs w:val="28"/>
          <w:lang w:val="uk-UA"/>
        </w:rPr>
        <w:t>7 жовтня). До складу делегації увійшли президент Дніпропетровської торгово-промислової палати Віталій Жмуренко, директорка Дніпропетровського інвестиційного агентства Валентина Затишняк, керівник Г</w:t>
      </w:r>
      <w:r w:rsidR="00797613">
        <w:rPr>
          <w:rFonts w:ascii="Times New Roman" w:eastAsia="Times New Roman" w:hAnsi="Times New Roman" w:cs="Times New Roman"/>
          <w:color w:val="000000"/>
          <w:sz w:val="28"/>
          <w:szCs w:val="28"/>
          <w:lang w:val="uk-UA"/>
        </w:rPr>
        <w:t>ромадської спілки</w:t>
      </w:r>
      <w:r w:rsidR="005F037D">
        <w:rPr>
          <w:rFonts w:ascii="Times New Roman" w:eastAsia="Times New Roman" w:hAnsi="Times New Roman" w:cs="Times New Roman"/>
          <w:color w:val="000000"/>
          <w:sz w:val="28"/>
          <w:szCs w:val="28"/>
          <w:lang w:val="uk-UA"/>
        </w:rPr>
        <w:t xml:space="preserve"> </w:t>
      </w:r>
      <w:r w:rsidR="005F037D" w:rsidRPr="00F43419">
        <w:rPr>
          <w:rFonts w:ascii="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lang w:val="uk-UA"/>
        </w:rPr>
        <w:t>Дніпровський космічний кластер” Євген Роки</w:t>
      </w:r>
      <w:r w:rsidR="005F037D">
        <w:rPr>
          <w:rFonts w:ascii="Times New Roman" w:eastAsia="Times New Roman" w:hAnsi="Times New Roman" w:cs="Times New Roman"/>
          <w:color w:val="000000"/>
          <w:sz w:val="28"/>
          <w:szCs w:val="28"/>
          <w:lang w:val="uk-UA"/>
        </w:rPr>
        <w:t xml:space="preserve">цький та керівники підприємств </w:t>
      </w:r>
      <w:r w:rsidR="005F037D" w:rsidRPr="00F43419">
        <w:rPr>
          <w:rFonts w:ascii="Times New Roman" w:hAnsi="Times New Roman" w:cs="Times New Roman"/>
          <w:color w:val="000000"/>
          <w:sz w:val="28"/>
          <w:szCs w:val="28"/>
          <w:lang w:val="uk-UA"/>
        </w:rPr>
        <w:t>„</w:t>
      </w:r>
      <w:r w:rsidR="005F037D">
        <w:rPr>
          <w:rFonts w:ascii="Times New Roman" w:eastAsia="Times New Roman" w:hAnsi="Times New Roman" w:cs="Times New Roman"/>
          <w:color w:val="000000"/>
          <w:sz w:val="28"/>
          <w:szCs w:val="28"/>
          <w:lang w:val="uk-UA"/>
        </w:rPr>
        <w:t xml:space="preserve">Електропромремонт” та </w:t>
      </w:r>
      <w:r w:rsidR="005F037D" w:rsidRPr="00F43419">
        <w:rPr>
          <w:rFonts w:ascii="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lang w:val="uk-UA"/>
        </w:rPr>
        <w:t>Дніпровський завод спеціальных труб”.</w:t>
      </w:r>
    </w:p>
    <w:p w:rsidR="00E75096" w:rsidRPr="000040AE" w:rsidRDefault="00502F2A" w:rsidP="00E75096">
      <w:pPr>
        <w:spacing w:after="0" w:line="235"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Облдержадміністрацією поширювала</w:t>
      </w:r>
      <w:r w:rsidR="00E75096" w:rsidRPr="000040AE">
        <w:rPr>
          <w:rFonts w:ascii="Times New Roman" w:eastAsia="Times New Roman" w:hAnsi="Times New Roman" w:cs="Times New Roman"/>
          <w:sz w:val="28"/>
          <w:szCs w:val="28"/>
          <w:lang w:val="uk-UA"/>
        </w:rPr>
        <w:t xml:space="preserve">сь серед потенційно заінтересованих підприємств області інформація про розширення сфери підтримки українських експортерів та впровадження сучасних фінансових інструментів, про допомогу бізнесу адаптуватися до умов війни, </w:t>
      </w:r>
      <w:r w:rsidR="00E75096" w:rsidRPr="000040AE">
        <w:rPr>
          <w:rFonts w:ascii="Times New Roman" w:eastAsia="Calibri" w:hAnsi="Times New Roman" w:cs="Times New Roman"/>
          <w:sz w:val="28"/>
          <w:szCs w:val="28"/>
          <w:lang w:val="uk-UA" w:eastAsia="en-US"/>
        </w:rPr>
        <w:t>про проведення виставок, ярмарків за</w:t>
      </w:r>
      <w:r>
        <w:rPr>
          <w:rFonts w:ascii="Times New Roman" w:eastAsia="Calibri" w:hAnsi="Times New Roman" w:cs="Times New Roman"/>
          <w:sz w:val="28"/>
          <w:szCs w:val="28"/>
          <w:lang w:val="uk-UA" w:eastAsia="en-US"/>
        </w:rPr>
        <w:t xml:space="preserve"> </w:t>
      </w:r>
      <w:r w:rsidR="00E75096" w:rsidRPr="000040AE">
        <w:rPr>
          <w:rFonts w:ascii="Times New Roman" w:eastAsia="Calibri" w:hAnsi="Times New Roman" w:cs="Times New Roman"/>
          <w:sz w:val="28"/>
          <w:szCs w:val="28"/>
          <w:lang w:val="uk-UA" w:eastAsia="en-US"/>
        </w:rPr>
        <w:t>кордоном</w:t>
      </w:r>
      <w:r w:rsidR="00E75096" w:rsidRPr="000040AE">
        <w:rPr>
          <w:rFonts w:ascii="Times New Roman" w:eastAsia="Times New Roman" w:hAnsi="Times New Roman" w:cs="Times New Roman"/>
          <w:sz w:val="28"/>
          <w:szCs w:val="28"/>
          <w:lang w:val="uk-UA"/>
        </w:rPr>
        <w:t xml:space="preserve"> тощо. Створена та підтримує</w:t>
      </w:r>
      <w:r w:rsidR="00797613">
        <w:rPr>
          <w:rFonts w:ascii="Times New Roman" w:eastAsia="Times New Roman" w:hAnsi="Times New Roman" w:cs="Times New Roman"/>
          <w:sz w:val="28"/>
          <w:szCs w:val="28"/>
          <w:lang w:val="uk-UA"/>
        </w:rPr>
        <w:t>ться в актуальному стані на веб</w:t>
      </w:r>
      <w:r w:rsidR="00E75096" w:rsidRPr="000040AE">
        <w:rPr>
          <w:rFonts w:ascii="Times New Roman" w:eastAsia="Times New Roman" w:hAnsi="Times New Roman" w:cs="Times New Roman"/>
          <w:sz w:val="28"/>
          <w:szCs w:val="28"/>
          <w:lang w:val="uk-UA"/>
        </w:rPr>
        <w:t>сайті облдержадміні</w:t>
      </w:r>
      <w:r>
        <w:rPr>
          <w:rFonts w:ascii="Times New Roman" w:eastAsia="Times New Roman" w:hAnsi="Times New Roman" w:cs="Times New Roman"/>
          <w:sz w:val="28"/>
          <w:szCs w:val="28"/>
          <w:lang w:val="uk-UA"/>
        </w:rPr>
        <w:t xml:space="preserve">страції спеціалізована рубрика </w:t>
      </w:r>
      <w:r w:rsidRPr="00F4341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Бізнесу” (</w:t>
      </w:r>
      <w:r w:rsidRPr="00F4341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Експортерам”), в</w:t>
      </w:r>
      <w:r w:rsidR="00E75096" w:rsidRPr="000040AE">
        <w:rPr>
          <w:rFonts w:ascii="Times New Roman" w:eastAsia="Times New Roman" w:hAnsi="Times New Roman" w:cs="Times New Roman"/>
          <w:sz w:val="28"/>
          <w:szCs w:val="28"/>
          <w:lang w:val="uk-UA"/>
        </w:rPr>
        <w:t xml:space="preserve"> якій зібрано актуальні інформаційні, рекомендаційні, аналітичні матеріали для підприємців, заінтересованих у виході на зовнішні ринки:</w:t>
      </w:r>
    </w:p>
    <w:p w:rsidR="00E75096" w:rsidRPr="000040AE" w:rsidRDefault="00E75096" w:rsidP="00E75096">
      <w:pPr>
        <w:spacing w:after="0" w:line="240" w:lineRule="auto"/>
        <w:ind w:firstLine="567"/>
        <w:jc w:val="both"/>
        <w:rPr>
          <w:rFonts w:ascii="Times New Roman" w:eastAsia="Times New Roman" w:hAnsi="Times New Roman" w:cs="Times New Roman"/>
          <w:spacing w:val="-4"/>
          <w:sz w:val="28"/>
          <w:szCs w:val="28"/>
          <w:lang w:val="uk-UA"/>
        </w:rPr>
      </w:pPr>
      <w:r w:rsidRPr="000040AE">
        <w:rPr>
          <w:rFonts w:ascii="Times New Roman" w:eastAsia="Times New Roman" w:hAnsi="Times New Roman" w:cs="Times New Roman"/>
          <w:spacing w:val="-4"/>
          <w:sz w:val="28"/>
          <w:szCs w:val="28"/>
          <w:lang w:val="uk-UA"/>
        </w:rPr>
        <w:t xml:space="preserve">У січні – </w:t>
      </w:r>
      <w:r w:rsidR="001719C2">
        <w:rPr>
          <w:rFonts w:ascii="Times New Roman" w:eastAsia="Times New Roman" w:hAnsi="Times New Roman" w:cs="Times New Roman"/>
          <w:spacing w:val="-4"/>
          <w:sz w:val="28"/>
          <w:szCs w:val="28"/>
          <w:lang w:val="uk-UA"/>
        </w:rPr>
        <w:t>листопаді</w:t>
      </w:r>
      <w:r w:rsidRPr="000040AE">
        <w:rPr>
          <w:rFonts w:ascii="Times New Roman" w:eastAsia="Times New Roman" w:hAnsi="Times New Roman" w:cs="Times New Roman"/>
          <w:spacing w:val="-4"/>
          <w:sz w:val="28"/>
          <w:szCs w:val="28"/>
          <w:lang w:val="uk-UA"/>
        </w:rPr>
        <w:t xml:space="preserve"> 2022 року обсяг зовнішньої торгівлі товарами становив</w:t>
      </w:r>
      <w:r w:rsidRPr="000040AE">
        <w:rPr>
          <w:rFonts w:ascii="Times New Roman" w:eastAsia="Times New Roman" w:hAnsi="Times New Roman" w:cs="Times New Roman"/>
          <w:spacing w:val="-4"/>
          <w:sz w:val="28"/>
          <w:szCs w:val="28"/>
          <w:lang w:val="uk-UA"/>
        </w:rPr>
        <w:br/>
      </w:r>
      <w:r w:rsidR="001719C2">
        <w:rPr>
          <w:rFonts w:ascii="Times New Roman" w:eastAsia="Times New Roman" w:hAnsi="Times New Roman" w:cs="Times New Roman"/>
          <w:spacing w:val="-4"/>
          <w:sz w:val="28"/>
          <w:szCs w:val="28"/>
          <w:lang w:val="uk-UA"/>
        </w:rPr>
        <w:t>9416</w:t>
      </w:r>
      <w:r w:rsidRPr="000040AE">
        <w:rPr>
          <w:rFonts w:ascii="Times New Roman" w:eastAsia="Times New Roman" w:hAnsi="Times New Roman" w:cs="Times New Roman"/>
          <w:spacing w:val="-4"/>
          <w:sz w:val="28"/>
          <w:szCs w:val="28"/>
          <w:lang w:val="uk-UA"/>
        </w:rPr>
        <w:t>,</w:t>
      </w:r>
      <w:r w:rsidR="001719C2">
        <w:rPr>
          <w:rFonts w:ascii="Times New Roman" w:eastAsia="Times New Roman" w:hAnsi="Times New Roman" w:cs="Times New Roman"/>
          <w:spacing w:val="-4"/>
          <w:sz w:val="28"/>
          <w:szCs w:val="28"/>
          <w:lang w:val="uk-UA"/>
        </w:rPr>
        <w:t>3</w:t>
      </w:r>
      <w:r w:rsidRPr="000040AE">
        <w:rPr>
          <w:rFonts w:ascii="Times New Roman" w:eastAsia="Times New Roman" w:hAnsi="Times New Roman" w:cs="Times New Roman"/>
          <w:spacing w:val="-4"/>
          <w:sz w:val="28"/>
          <w:szCs w:val="28"/>
          <w:lang w:val="uk-UA"/>
        </w:rPr>
        <w:t xml:space="preserve"> млн дол. США,</w:t>
      </w:r>
      <w:r w:rsidRPr="000040AE">
        <w:rPr>
          <w:rFonts w:ascii="Times New Roman" w:eastAsia="Times New Roman" w:hAnsi="Times New Roman" w:cs="Times New Roman"/>
          <w:sz w:val="28"/>
          <w:szCs w:val="28"/>
          <w:lang w:val="uk-UA"/>
        </w:rPr>
        <w:t xml:space="preserve"> у тому числі експорту – </w:t>
      </w:r>
      <w:r w:rsidR="001719C2">
        <w:rPr>
          <w:rFonts w:ascii="Times New Roman" w:eastAsia="Times New Roman" w:hAnsi="Times New Roman" w:cs="Times New Roman"/>
          <w:sz w:val="28"/>
          <w:szCs w:val="28"/>
          <w:lang w:val="uk-UA"/>
        </w:rPr>
        <w:t>5772</w:t>
      </w:r>
      <w:r w:rsidRPr="000040AE">
        <w:rPr>
          <w:rFonts w:ascii="Times New Roman" w:eastAsia="Times New Roman" w:hAnsi="Times New Roman" w:cs="Times New Roman"/>
          <w:sz w:val="28"/>
          <w:szCs w:val="28"/>
          <w:lang w:val="uk-UA"/>
        </w:rPr>
        <w:t>,</w:t>
      </w:r>
      <w:r w:rsidR="001719C2">
        <w:rPr>
          <w:rFonts w:ascii="Times New Roman" w:eastAsia="Times New Roman" w:hAnsi="Times New Roman" w:cs="Times New Roman"/>
          <w:sz w:val="28"/>
          <w:szCs w:val="28"/>
          <w:lang w:val="uk-UA"/>
        </w:rPr>
        <w:t>5</w:t>
      </w:r>
      <w:r w:rsidRPr="000040AE">
        <w:rPr>
          <w:rFonts w:ascii="Times New Roman" w:eastAsia="Times New Roman" w:hAnsi="Times New Roman" w:cs="Times New Roman"/>
          <w:sz w:val="28"/>
          <w:szCs w:val="28"/>
          <w:lang w:val="uk-UA"/>
        </w:rPr>
        <w:t xml:space="preserve"> млн дол. США (зменшення на 4</w:t>
      </w:r>
      <w:r w:rsidR="001719C2">
        <w:rPr>
          <w:rFonts w:ascii="Times New Roman" w:eastAsia="Times New Roman" w:hAnsi="Times New Roman" w:cs="Times New Roman"/>
          <w:sz w:val="28"/>
          <w:szCs w:val="28"/>
          <w:lang w:val="uk-UA"/>
        </w:rPr>
        <w:t>8</w:t>
      </w:r>
      <w:r w:rsidRPr="000040AE">
        <w:rPr>
          <w:rFonts w:ascii="Times New Roman" w:eastAsia="Times New Roman" w:hAnsi="Times New Roman" w:cs="Times New Roman"/>
          <w:sz w:val="28"/>
          <w:szCs w:val="28"/>
          <w:lang w:val="uk-UA"/>
        </w:rPr>
        <w:t>,</w:t>
      </w:r>
      <w:r w:rsidR="001719C2">
        <w:rPr>
          <w:rFonts w:ascii="Times New Roman" w:eastAsia="Times New Roman" w:hAnsi="Times New Roman" w:cs="Times New Roman"/>
          <w:sz w:val="28"/>
          <w:szCs w:val="28"/>
          <w:lang w:val="uk-UA"/>
        </w:rPr>
        <w:t>3</w:t>
      </w:r>
      <w:r w:rsidRPr="000040AE">
        <w:rPr>
          <w:rFonts w:ascii="Times New Roman" w:eastAsia="Times New Roman" w:hAnsi="Times New Roman" w:cs="Times New Roman"/>
          <w:sz w:val="28"/>
          <w:szCs w:val="28"/>
          <w:lang w:val="uk-UA"/>
        </w:rPr>
        <w:t xml:space="preserve">% порівняно з відповідним періодом попереднього року), імпорту – </w:t>
      </w:r>
      <w:r w:rsidR="001719C2">
        <w:rPr>
          <w:rFonts w:ascii="Times New Roman" w:eastAsia="Times New Roman" w:hAnsi="Times New Roman" w:cs="Times New Roman"/>
          <w:sz w:val="28"/>
          <w:szCs w:val="28"/>
          <w:lang w:val="uk-UA"/>
        </w:rPr>
        <w:t>3643,8</w:t>
      </w:r>
      <w:r w:rsidRPr="000040AE">
        <w:rPr>
          <w:rFonts w:ascii="Times New Roman" w:eastAsia="Times New Roman" w:hAnsi="Times New Roman" w:cs="Times New Roman"/>
          <w:sz w:val="28"/>
          <w:szCs w:val="28"/>
          <w:lang w:val="uk-UA"/>
        </w:rPr>
        <w:t xml:space="preserve"> млн дол. США (на 2</w:t>
      </w:r>
      <w:r w:rsidR="001719C2">
        <w:rPr>
          <w:rFonts w:ascii="Times New Roman" w:eastAsia="Times New Roman" w:hAnsi="Times New Roman" w:cs="Times New Roman"/>
          <w:sz w:val="28"/>
          <w:szCs w:val="28"/>
          <w:lang w:val="uk-UA"/>
        </w:rPr>
        <w:t>9</w:t>
      </w:r>
      <w:r w:rsidRPr="000040AE">
        <w:rPr>
          <w:rFonts w:ascii="Times New Roman" w:eastAsia="Times New Roman" w:hAnsi="Times New Roman" w:cs="Times New Roman"/>
          <w:sz w:val="28"/>
          <w:szCs w:val="28"/>
          <w:lang w:val="uk-UA"/>
        </w:rPr>
        <w:t>,</w:t>
      </w:r>
      <w:r w:rsidR="001719C2">
        <w:rPr>
          <w:rFonts w:ascii="Times New Roman" w:eastAsia="Times New Roman" w:hAnsi="Times New Roman" w:cs="Times New Roman"/>
          <w:sz w:val="28"/>
          <w:szCs w:val="28"/>
          <w:lang w:val="uk-UA"/>
        </w:rPr>
        <w:t>7</w:t>
      </w:r>
      <w:r w:rsidRPr="000040AE">
        <w:rPr>
          <w:rFonts w:ascii="Times New Roman" w:eastAsia="Times New Roman" w:hAnsi="Times New Roman" w:cs="Times New Roman"/>
          <w:sz w:val="28"/>
          <w:szCs w:val="28"/>
          <w:lang w:val="uk-UA"/>
        </w:rPr>
        <w:t>%). Позитивне сальдо – 2</w:t>
      </w:r>
      <w:r w:rsidR="001719C2">
        <w:rPr>
          <w:rFonts w:ascii="Times New Roman" w:eastAsia="Times New Roman" w:hAnsi="Times New Roman" w:cs="Times New Roman"/>
          <w:sz w:val="28"/>
          <w:szCs w:val="28"/>
          <w:lang w:val="uk-UA"/>
        </w:rPr>
        <w:t>128</w:t>
      </w:r>
      <w:r w:rsidRPr="000040AE">
        <w:rPr>
          <w:rFonts w:ascii="Times New Roman" w:eastAsia="Times New Roman" w:hAnsi="Times New Roman" w:cs="Times New Roman"/>
          <w:sz w:val="28"/>
          <w:szCs w:val="28"/>
          <w:lang w:val="uk-UA"/>
        </w:rPr>
        <w:t>,</w:t>
      </w:r>
      <w:r w:rsidR="001719C2">
        <w:rPr>
          <w:rFonts w:ascii="Times New Roman" w:eastAsia="Times New Roman" w:hAnsi="Times New Roman" w:cs="Times New Roman"/>
          <w:sz w:val="28"/>
          <w:szCs w:val="28"/>
          <w:lang w:val="uk-UA"/>
        </w:rPr>
        <w:t>7</w:t>
      </w:r>
      <w:r w:rsidRPr="000040AE">
        <w:rPr>
          <w:rFonts w:ascii="Times New Roman" w:eastAsia="Times New Roman" w:hAnsi="Times New Roman" w:cs="Times New Roman"/>
          <w:sz w:val="28"/>
          <w:szCs w:val="28"/>
          <w:lang w:val="uk-UA"/>
        </w:rPr>
        <w:t xml:space="preserve"> млн дол. США.</w:t>
      </w:r>
    </w:p>
    <w:p w:rsidR="00E75096" w:rsidRPr="000040AE" w:rsidRDefault="00E75096" w:rsidP="00E7509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Ураховуючи останні тенденції, що склалися у сфері зовнішньоекономічної діяльності, а також основні макропоказники економічного і соціального розвитку України та окремі кількісні припущення до прогнозних розрахунків на 2022 – 2023 роки, </w:t>
      </w:r>
      <w:r w:rsidR="001971FA">
        <w:rPr>
          <w:rFonts w:ascii="Times New Roman" w:eastAsia="Times New Roman" w:hAnsi="Times New Roman" w:cs="Times New Roman"/>
          <w:sz w:val="28"/>
          <w:szCs w:val="28"/>
          <w:lang w:val="uk-UA"/>
        </w:rPr>
        <w:t>в цілому за рік</w:t>
      </w:r>
      <w:r w:rsidRPr="000040AE">
        <w:rPr>
          <w:rFonts w:ascii="Times New Roman" w:eastAsia="Times New Roman" w:hAnsi="Times New Roman" w:cs="Times New Roman"/>
          <w:spacing w:val="-4"/>
          <w:sz w:val="28"/>
          <w:szCs w:val="28"/>
          <w:lang w:val="uk-UA"/>
        </w:rPr>
        <w:t xml:space="preserve"> зовнішньоторговельний  оборот товарів та послуг очікується в обсязі </w:t>
      </w:r>
      <w:r w:rsidRPr="000040AE">
        <w:rPr>
          <w:rFonts w:ascii="Times New Roman" w:eastAsia="Times New Roman" w:hAnsi="Times New Roman" w:cs="Times New Roman"/>
          <w:sz w:val="28"/>
          <w:szCs w:val="28"/>
          <w:lang w:val="uk-UA"/>
        </w:rPr>
        <w:t>10120</w:t>
      </w:r>
      <w:r w:rsidRPr="000040AE">
        <w:rPr>
          <w:rFonts w:ascii="Times New Roman" w:eastAsia="Times New Roman" w:hAnsi="Times New Roman" w:cs="Times New Roman"/>
          <w:spacing w:val="-4"/>
          <w:sz w:val="28"/>
          <w:szCs w:val="28"/>
          <w:lang w:val="uk-UA"/>
        </w:rPr>
        <w:t xml:space="preserve"> млн дол. США, експорту – до 6400 млн дол. США, імпорту – до 3720,0 млн дол. США</w:t>
      </w:r>
      <w:r w:rsidRPr="000040AE">
        <w:rPr>
          <w:rFonts w:ascii="Times New Roman" w:eastAsia="Times New Roman" w:hAnsi="Times New Roman" w:cs="Times New Roman"/>
          <w:sz w:val="28"/>
          <w:szCs w:val="28"/>
          <w:lang w:val="uk-UA"/>
        </w:rPr>
        <w:t>.</w:t>
      </w:r>
    </w:p>
    <w:p w:rsidR="00E75096" w:rsidRDefault="00E75096" w:rsidP="00E75096">
      <w:pPr>
        <w:spacing w:after="0" w:line="240" w:lineRule="auto"/>
        <w:ind w:firstLine="709"/>
        <w:jc w:val="right"/>
        <w:rPr>
          <w:rFonts w:ascii="Times New Roman" w:eastAsia="Times New Roman" w:hAnsi="Times New Roman" w:cs="Times New Roman"/>
          <w:sz w:val="28"/>
          <w:szCs w:val="28"/>
          <w:lang w:val="uk-UA"/>
        </w:rPr>
      </w:pPr>
    </w:p>
    <w:p w:rsidR="00F93F23" w:rsidRPr="000040AE" w:rsidRDefault="00F93F23" w:rsidP="00B04B7F">
      <w:pPr>
        <w:pStyle w:val="af9"/>
        <w:tabs>
          <w:tab w:val="left" w:pos="7938"/>
        </w:tabs>
        <w:rPr>
          <w:rFonts w:ascii="Times New Roman" w:hAnsi="Times New Roman" w:cs="Times New Roman"/>
          <w:b/>
          <w:sz w:val="28"/>
          <w:szCs w:val="28"/>
          <w:lang w:val="uk-UA"/>
        </w:rPr>
      </w:pPr>
      <w:r w:rsidRPr="000040AE">
        <w:rPr>
          <w:rFonts w:ascii="Times New Roman" w:hAnsi="Times New Roman" w:cs="Times New Roman"/>
          <w:b/>
          <w:sz w:val="28"/>
          <w:szCs w:val="28"/>
          <w:lang w:val="uk-UA"/>
        </w:rPr>
        <w:t>Промисловий комплекс</w:t>
      </w:r>
    </w:p>
    <w:p w:rsidR="00F93F23" w:rsidRPr="000040AE" w:rsidRDefault="00F93F23" w:rsidP="000A7AB8">
      <w:pPr>
        <w:spacing w:after="0" w:line="240" w:lineRule="auto"/>
        <w:rPr>
          <w:rFonts w:ascii="Times New Roman" w:hAnsi="Times New Roman" w:cs="Times New Roman"/>
          <w:sz w:val="28"/>
          <w:szCs w:val="28"/>
          <w:lang w:val="uk-UA"/>
        </w:rPr>
      </w:pPr>
    </w:p>
    <w:p w:rsidR="00CE6E5E" w:rsidRPr="000040AE" w:rsidRDefault="00CE6E5E" w:rsidP="000A7AB8">
      <w:pPr>
        <w:spacing w:after="0" w:line="240" w:lineRule="auto"/>
        <w:ind w:firstLine="540"/>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Відповідно до </w:t>
      </w:r>
      <w:r w:rsidRPr="000040AE">
        <w:rPr>
          <w:rFonts w:ascii="Times New Roman" w:hAnsi="Times New Roman" w:cs="Times New Roman"/>
          <w:bCs/>
          <w:sz w:val="28"/>
          <w:szCs w:val="28"/>
        </w:rPr>
        <w:t>Програм</w:t>
      </w:r>
      <w:r w:rsidRPr="000040AE">
        <w:rPr>
          <w:rFonts w:ascii="Times New Roman" w:hAnsi="Times New Roman" w:cs="Times New Roman"/>
          <w:bCs/>
          <w:sz w:val="28"/>
          <w:szCs w:val="28"/>
          <w:lang w:val="uk-UA"/>
        </w:rPr>
        <w:t xml:space="preserve">и </w:t>
      </w:r>
      <w:r w:rsidRPr="000040AE">
        <w:rPr>
          <w:rFonts w:ascii="Times New Roman" w:hAnsi="Times New Roman" w:cs="Times New Roman"/>
          <w:sz w:val="28"/>
          <w:szCs w:val="28"/>
          <w:lang w:val="uk-UA"/>
        </w:rPr>
        <w:t>соціально-економічного та культурного розвитку області</w:t>
      </w:r>
      <w:r w:rsidRPr="000040AE">
        <w:rPr>
          <w:rFonts w:ascii="Times New Roman" w:hAnsi="Times New Roman" w:cs="Times New Roman"/>
          <w:bCs/>
          <w:sz w:val="28"/>
          <w:szCs w:val="28"/>
          <w:lang w:val="uk-UA"/>
        </w:rPr>
        <w:t xml:space="preserve"> на 2022 рік індекс промислової продукції області прогнозув</w:t>
      </w:r>
      <w:r w:rsidR="00B5289D">
        <w:rPr>
          <w:rFonts w:ascii="Times New Roman" w:hAnsi="Times New Roman" w:cs="Times New Roman"/>
          <w:bCs/>
          <w:sz w:val="28"/>
          <w:szCs w:val="28"/>
          <w:lang w:val="uk-UA"/>
        </w:rPr>
        <w:t>ався на рівні 100,1</w:t>
      </w:r>
      <w:r w:rsidRPr="000040AE">
        <w:rPr>
          <w:rFonts w:ascii="Times New Roman" w:hAnsi="Times New Roman" w:cs="Times New Roman"/>
          <w:bCs/>
          <w:sz w:val="28"/>
          <w:szCs w:val="28"/>
          <w:lang w:val="uk-UA"/>
        </w:rPr>
        <w:t>% до рівня 20</w:t>
      </w:r>
      <w:r w:rsidRPr="000040AE">
        <w:rPr>
          <w:rFonts w:ascii="Times New Roman" w:hAnsi="Times New Roman" w:cs="Times New Roman"/>
          <w:bCs/>
          <w:sz w:val="28"/>
          <w:szCs w:val="28"/>
        </w:rPr>
        <w:t>2</w:t>
      </w:r>
      <w:r w:rsidRPr="000040AE">
        <w:rPr>
          <w:rFonts w:ascii="Times New Roman" w:hAnsi="Times New Roman" w:cs="Times New Roman"/>
          <w:bCs/>
          <w:sz w:val="28"/>
          <w:szCs w:val="28"/>
          <w:lang w:val="uk-UA"/>
        </w:rPr>
        <w:t>1 року.</w:t>
      </w:r>
    </w:p>
    <w:p w:rsidR="00CE6E5E" w:rsidRPr="000040AE" w:rsidRDefault="00CE6E5E" w:rsidP="000A7AB8">
      <w:pPr>
        <w:spacing w:after="0" w:line="240" w:lineRule="auto"/>
        <w:ind w:firstLine="540"/>
        <w:jc w:val="both"/>
        <w:rPr>
          <w:rFonts w:ascii="Times New Roman" w:hAnsi="Times New Roman" w:cs="Times New Roman"/>
          <w:bCs/>
          <w:sz w:val="28"/>
          <w:szCs w:val="28"/>
          <w:lang w:val="uk-UA"/>
        </w:rPr>
      </w:pPr>
      <w:r w:rsidRPr="000040AE">
        <w:rPr>
          <w:rFonts w:ascii="Times New Roman" w:hAnsi="Times New Roman" w:cs="Times New Roman"/>
          <w:sz w:val="28"/>
          <w:szCs w:val="28"/>
          <w:lang w:val="uk-UA"/>
        </w:rPr>
        <w:t xml:space="preserve">У січні 2022 </w:t>
      </w:r>
      <w:r w:rsidR="00502F2A">
        <w:rPr>
          <w:rFonts w:ascii="Times New Roman" w:hAnsi="Times New Roman" w:cs="Times New Roman"/>
          <w:sz w:val="28"/>
          <w:szCs w:val="28"/>
          <w:lang w:val="uk-UA"/>
        </w:rPr>
        <w:t>року відповідно до офіційних да</w:t>
      </w:r>
      <w:r w:rsidRPr="000040AE">
        <w:rPr>
          <w:rFonts w:ascii="Times New Roman" w:hAnsi="Times New Roman" w:cs="Times New Roman"/>
          <w:sz w:val="28"/>
          <w:szCs w:val="28"/>
          <w:lang w:val="uk-UA"/>
        </w:rPr>
        <w:t xml:space="preserve">них Головного управління статистики у Дніпропетровській області індекс промислового виробництва </w:t>
      </w:r>
      <w:r w:rsidRPr="000040AE">
        <w:rPr>
          <w:rFonts w:ascii="Times New Roman" w:hAnsi="Times New Roman" w:cs="Times New Roman"/>
          <w:sz w:val="28"/>
          <w:szCs w:val="28"/>
          <w:lang w:val="uk-UA"/>
        </w:rPr>
        <w:lastRenderedPageBreak/>
        <w:t xml:space="preserve">склав 106,4 % до січня 2021 року. На сьогодні офіційна інформація щодо підсумків промислового виробництва області після початку війни в Україні відсутня. </w:t>
      </w:r>
    </w:p>
    <w:p w:rsidR="00CE6E5E" w:rsidRPr="000040AE" w:rsidRDefault="00586AC7" w:rsidP="000A7AB8">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noProof/>
          <w:sz w:val="28"/>
          <w:szCs w:val="28"/>
          <w:lang w:val="uk-UA" w:eastAsia="uk-UA"/>
        </w:rPr>
        <mc:AlternateContent>
          <mc:Choice Requires="wpg">
            <w:drawing>
              <wp:anchor distT="0" distB="0" distL="114300" distR="114300" simplePos="0" relativeHeight="251665408" behindDoc="0" locked="0" layoutInCell="1" allowOverlap="1">
                <wp:simplePos x="0" y="0"/>
                <wp:positionH relativeFrom="column">
                  <wp:posOffset>3777615</wp:posOffset>
                </wp:positionH>
                <wp:positionV relativeFrom="paragraph">
                  <wp:posOffset>182880</wp:posOffset>
                </wp:positionV>
                <wp:extent cx="2621280" cy="2453640"/>
                <wp:effectExtent l="0" t="6985" r="0" b="0"/>
                <wp:wrapSquare wrapText="bothSides"/>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2453640"/>
                          <a:chOff x="7308" y="3696"/>
                          <a:chExt cx="4128" cy="3864"/>
                        </a:xfrm>
                      </wpg:grpSpPr>
                      <wps:wsp>
                        <wps:cNvPr id="4" name="AutoShape 17"/>
                        <wps:cNvSpPr>
                          <a:spLocks noChangeArrowheads="1"/>
                        </wps:cNvSpPr>
                        <wps:spPr bwMode="auto">
                          <a:xfrm>
                            <a:off x="7788" y="3696"/>
                            <a:ext cx="1104" cy="2976"/>
                          </a:xfrm>
                          <a:prstGeom prst="cube">
                            <a:avLst>
                              <a:gd name="adj"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C310D8" w:rsidRPr="00DB68A2" w:rsidRDefault="00C310D8" w:rsidP="00EB66EA">
                              <w:pPr>
                                <w:ind w:left="-426" w:firstLine="426"/>
                                <w:rPr>
                                  <w:rFonts w:ascii="Arial Black" w:hAnsi="Arial Black"/>
                                  <w:sz w:val="14"/>
                                  <w:szCs w:val="14"/>
                                  <w:lang w:val="uk-UA"/>
                                </w:rPr>
                              </w:pPr>
                              <w:r w:rsidRPr="00DB68A2">
                                <w:rPr>
                                  <w:rFonts w:ascii="Arial Black" w:hAnsi="Arial Black"/>
                                  <w:sz w:val="14"/>
                                  <w:szCs w:val="14"/>
                                  <w:lang w:val="uk-UA"/>
                                </w:rPr>
                                <w:t>100,1%</w:t>
                              </w:r>
                            </w:p>
                          </w:txbxContent>
                        </wps:txbx>
                        <wps:bodyPr rot="0" vert="horz" wrap="square" lIns="91440" tIns="45720" rIns="91440" bIns="45720" anchor="t" anchorCtr="0" upright="1">
                          <a:noAutofit/>
                        </wps:bodyPr>
                      </wps:wsp>
                      <wps:wsp>
                        <wps:cNvPr id="5" name="AutoShape 18"/>
                        <wps:cNvSpPr>
                          <a:spLocks noChangeArrowheads="1"/>
                        </wps:cNvSpPr>
                        <wps:spPr bwMode="auto">
                          <a:xfrm>
                            <a:off x="9960" y="5316"/>
                            <a:ext cx="984" cy="1356"/>
                          </a:xfrm>
                          <a:prstGeom prst="cube">
                            <a:avLst>
                              <a:gd name="adj"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C310D8" w:rsidRPr="00DB68A2" w:rsidRDefault="00C310D8" w:rsidP="00CE6E5E">
                              <w:pPr>
                                <w:rPr>
                                  <w:rFonts w:ascii="Arial Black" w:hAnsi="Arial Black"/>
                                  <w:b/>
                                  <w:sz w:val="14"/>
                                  <w:szCs w:val="14"/>
                                  <w:lang w:val="uk-UA"/>
                                </w:rPr>
                              </w:pPr>
                              <w:r w:rsidRPr="00DB68A2">
                                <w:rPr>
                                  <w:rFonts w:ascii="Arial Black" w:hAnsi="Arial Black"/>
                                  <w:b/>
                                  <w:sz w:val="14"/>
                                  <w:szCs w:val="14"/>
                                  <w:lang w:val="uk-UA"/>
                                </w:rPr>
                                <w:t>33,6%</w:t>
                              </w:r>
                            </w:p>
                          </w:txbxContent>
                        </wps:txbx>
                        <wps:bodyPr rot="0" vert="horz" wrap="square" lIns="91440" tIns="45720" rIns="91440" bIns="45720" anchor="t" anchorCtr="0" upright="1">
                          <a:noAutofit/>
                        </wps:bodyPr>
                      </wps:wsp>
                      <wps:wsp>
                        <wps:cNvPr id="6" name="AutoShape 19"/>
                        <wps:cNvCnPr>
                          <a:cxnSpLocks noChangeShapeType="1"/>
                        </wps:cNvCnPr>
                        <wps:spPr bwMode="auto">
                          <a:xfrm>
                            <a:off x="8832" y="3876"/>
                            <a:ext cx="1548" cy="1644"/>
                          </a:xfrm>
                          <a:prstGeom prst="straightConnector1">
                            <a:avLst/>
                          </a:prstGeom>
                          <a:noFill/>
                          <a:ln w="28575">
                            <a:solidFill>
                              <a:srgbClr val="205867"/>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Oval 20"/>
                        <wps:cNvSpPr>
                          <a:spLocks noChangeArrowheads="1"/>
                        </wps:cNvSpPr>
                        <wps:spPr bwMode="auto">
                          <a:xfrm>
                            <a:off x="8916" y="4572"/>
                            <a:ext cx="1464" cy="468"/>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C310D8" w:rsidRPr="00814ACE" w:rsidRDefault="00C310D8" w:rsidP="00CE6E5E">
                              <w:pPr>
                                <w:rPr>
                                  <w:rFonts w:ascii="Arial Black" w:hAnsi="Arial Black"/>
                                  <w:sz w:val="14"/>
                                  <w:szCs w:val="14"/>
                                  <w:lang w:val="uk-UA"/>
                                </w:rPr>
                              </w:pPr>
                              <w:r w:rsidRPr="00DB68A2">
                                <w:rPr>
                                  <w:rFonts w:ascii="Arial" w:hAnsi="Arial" w:cs="Arial"/>
                                  <w:b/>
                                  <w:sz w:val="14"/>
                                  <w:szCs w:val="14"/>
                                  <w:lang w:val="uk-UA"/>
                                </w:rPr>
                                <w:t>‒</w:t>
                              </w:r>
                              <w:r w:rsidRPr="00DB68A2">
                                <w:rPr>
                                  <w:rFonts w:ascii="Arial Black" w:hAnsi="Arial Black"/>
                                  <w:b/>
                                  <w:sz w:val="14"/>
                                  <w:szCs w:val="14"/>
                                  <w:lang w:val="uk-UA"/>
                                </w:rPr>
                                <w:t xml:space="preserve"> </w:t>
                              </w:r>
                              <w:r w:rsidRPr="00814ACE">
                                <w:rPr>
                                  <w:rFonts w:ascii="Arial Black" w:hAnsi="Arial Black"/>
                                  <w:sz w:val="14"/>
                                  <w:szCs w:val="14"/>
                                  <w:lang w:val="uk-UA"/>
                                </w:rPr>
                                <w:t>72,8 в.п.</w:t>
                              </w: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308" y="6924"/>
                            <a:ext cx="1944" cy="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Програма 2022</w:t>
                              </w:r>
                              <w:r>
                                <w:rPr>
                                  <w:rFonts w:ascii="Arial Black" w:hAnsi="Arial Black"/>
                                  <w:sz w:val="14"/>
                                  <w:szCs w:val="14"/>
                                  <w:lang w:val="uk-UA"/>
                                </w:rPr>
                                <w:t xml:space="preserve"> рік</w:t>
                              </w:r>
                            </w:p>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(прогноз)</w:t>
                              </w:r>
                            </w:p>
                            <w:p w:rsidR="00C310D8" w:rsidRPr="00DB68A2" w:rsidRDefault="00C310D8" w:rsidP="00CE6E5E">
                              <w:pPr>
                                <w:rPr>
                                  <w:lang w:val="uk-UA"/>
                                </w:rPr>
                              </w:pP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9492" y="6924"/>
                            <a:ext cx="1944" cy="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2022</w:t>
                              </w:r>
                              <w:r>
                                <w:rPr>
                                  <w:rFonts w:ascii="Arial Black" w:hAnsi="Arial Black"/>
                                  <w:sz w:val="14"/>
                                  <w:szCs w:val="14"/>
                                  <w:lang w:val="uk-UA"/>
                                </w:rPr>
                                <w:t xml:space="preserve"> рік</w:t>
                              </w:r>
                            </w:p>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w:t>
                              </w:r>
                              <w:r>
                                <w:rPr>
                                  <w:rFonts w:ascii="Arial Black" w:hAnsi="Arial Black"/>
                                  <w:sz w:val="14"/>
                                  <w:szCs w:val="14"/>
                                  <w:lang w:val="uk-UA"/>
                                </w:rPr>
                                <w:t>очікуване</w:t>
                              </w:r>
                              <w:r w:rsidRPr="00DB68A2">
                                <w:rPr>
                                  <w:rFonts w:ascii="Arial Black" w:hAnsi="Arial Black"/>
                                  <w:sz w:val="14"/>
                                  <w:szCs w:val="14"/>
                                  <w:lang w:val="uk-UA"/>
                                </w:rPr>
                                <w:t>)</w:t>
                              </w:r>
                            </w:p>
                            <w:p w:rsidR="00C310D8" w:rsidRPr="00DB68A2" w:rsidRDefault="00C310D8" w:rsidP="00CE6E5E">
                              <w:pPr>
                                <w:rPr>
                                  <w:lang w:val="uk-U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8" style="position:absolute;left:0;text-align:left;margin-left:297.45pt;margin-top:14.4pt;width:206.4pt;height:193.2pt;z-index:251665408" coordorigin="7308,3696" coordsize="4128,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029" type="#_x0000_t16" style="position:absolute;left:7788;top:3696;width:1104;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FScMA&#10;AADaAAAADwAAAGRycy9kb3ducmV2LnhtbESPQWvCQBSE7wX/w/IEb3UTkbZEVxFB6UlQG9DbM/tM&#10;otm3YXdr4r/vFgo9DjPzDTNf9qYRD3K+tqwgHScgiAuray4VfB03rx8gfEDW2FgmBU/ysFwMXuaY&#10;advxnh6HUIoIYZ+hgiqENpPSFxUZ9GPbEkfvap3BEKUrpXbYRbhp5CRJ3qTBmuNChS2tKyruh2+j&#10;4Lh2fX4/N+/bbpLuTrd8k16muVKjYb+agQjUh//wX/tTK5j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FScMAAADaAAAADwAAAAAAAAAAAAAAAACYAgAAZHJzL2Rv&#10;d25yZXYueG1sUEsFBgAAAAAEAAQA9QAAAIgDAAAAAA==&#10;" fillcolor="#92cddc" strokecolor="#4bacc6" strokeweight="1pt">
                  <v:fill color2="#4bacc6" focus="50%" type="gradient"/>
                  <v:shadow on="t" color="#205867" offset="1pt"/>
                  <v:textbox>
                    <w:txbxContent>
                      <w:p w:rsidR="00C310D8" w:rsidRPr="00DB68A2" w:rsidRDefault="00C310D8" w:rsidP="00EB66EA">
                        <w:pPr>
                          <w:ind w:left="-426" w:firstLine="426"/>
                          <w:rPr>
                            <w:rFonts w:ascii="Arial Black" w:hAnsi="Arial Black"/>
                            <w:sz w:val="14"/>
                            <w:szCs w:val="14"/>
                            <w:lang w:val="uk-UA"/>
                          </w:rPr>
                        </w:pPr>
                        <w:r w:rsidRPr="00DB68A2">
                          <w:rPr>
                            <w:rFonts w:ascii="Arial Black" w:hAnsi="Arial Black"/>
                            <w:sz w:val="14"/>
                            <w:szCs w:val="14"/>
                            <w:lang w:val="uk-UA"/>
                          </w:rPr>
                          <w:t>100,1%</w:t>
                        </w:r>
                      </w:p>
                    </w:txbxContent>
                  </v:textbox>
                </v:shape>
                <v:shape id="AutoShape 18" o:spid="_x0000_s1030" type="#_x0000_t16" style="position:absolute;left:9960;top:5316;width:98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g0sQA&#10;AADaAAAADwAAAGRycy9kb3ducmV2LnhtbESPT4vCMBTE74LfITxhb5pW9h/VKCIonhZWt7B7ezbP&#10;ttq8lCTa+u3NwsIeh5n5DTNf9qYRN3K+tqwgnSQgiAuray4VfB0243cQPiBrbCyTgjt5WC6Ggzlm&#10;2nb8Sbd9KEWEsM9QQRVCm0npi4oM+oltiaN3ss5giNKVUjvsItw0cpokr9JgzXGhwpbWFRWX/dUo&#10;OKxdn19+mrdtN00/vs/5Jj0+50o9jfrVDESgPvyH/9o7reAFfq/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1INLEAAAA2gAAAA8AAAAAAAAAAAAAAAAAmAIAAGRycy9k&#10;b3ducmV2LnhtbFBLBQYAAAAABAAEAPUAAACJAwAAAAA=&#10;" fillcolor="#92cddc" strokecolor="#4bacc6" strokeweight="1pt">
                  <v:fill color2="#4bacc6" focus="50%" type="gradient"/>
                  <v:shadow on="t" color="#205867" offset="1pt"/>
                  <v:textbox>
                    <w:txbxContent>
                      <w:p w:rsidR="00C310D8" w:rsidRPr="00DB68A2" w:rsidRDefault="00C310D8" w:rsidP="00CE6E5E">
                        <w:pPr>
                          <w:rPr>
                            <w:rFonts w:ascii="Arial Black" w:hAnsi="Arial Black"/>
                            <w:b/>
                            <w:sz w:val="14"/>
                            <w:szCs w:val="14"/>
                            <w:lang w:val="uk-UA"/>
                          </w:rPr>
                        </w:pPr>
                        <w:r w:rsidRPr="00DB68A2">
                          <w:rPr>
                            <w:rFonts w:ascii="Arial Black" w:hAnsi="Arial Black"/>
                            <w:b/>
                            <w:sz w:val="14"/>
                            <w:szCs w:val="14"/>
                            <w:lang w:val="uk-UA"/>
                          </w:rPr>
                          <w:t>33,6%</w:t>
                        </w:r>
                      </w:p>
                    </w:txbxContent>
                  </v:textbox>
                </v:shape>
                <v:shapetype id="_x0000_t32" coordsize="21600,21600" o:spt="32" o:oned="t" path="m,l21600,21600e" filled="f">
                  <v:path arrowok="t" fillok="f" o:connecttype="none"/>
                  <o:lock v:ext="edit" shapetype="t"/>
                </v:shapetype>
                <v:shape id="AutoShape 19" o:spid="_x0000_s1031" type="#_x0000_t32" style="position:absolute;left:8832;top:3876;width:1548;height:1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9ncMAAADaAAAADwAAAGRycy9kb3ducmV2LnhtbESPW2sCMRSE34X+h3AKvmnWPqhsjVIK&#10;heIF8QL18bA5btZuTpYk6vrvjSD4OMzMN8xk1tpaXMiHyrGCQT8DQVw4XXGpYL/76Y1BhIissXZM&#10;Cm4UYDZ960ww1+7KG7psYykShEOOCkyMTS5lKAxZDH3XECfv6LzFmKQvpfZ4TXBby48sG0qLFacF&#10;gw19Gyr+t2erQK4W/qCX893fyVSDttHH9Wi8Vqr73n59gojUxlf42f7VCobwuJ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Z3DAAAA2gAAAA8AAAAAAAAAAAAA&#10;AAAAoQIAAGRycy9kb3ducmV2LnhtbFBLBQYAAAAABAAEAPkAAACRAwAAAAA=&#10;" strokecolor="#205867" strokeweight="2.25pt">
                  <v:stroke dashstyle="1 1" endarrow="block"/>
                </v:shape>
                <v:oval id="Oval 20" o:spid="_x0000_s1032" style="position:absolute;left:8916;top:4572;width:146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F1cEA&#10;AADaAAAADwAAAGRycy9kb3ducmV2LnhtbESPQWsCMRSE70L/Q3gFb5rVipbVKKVS9FJBLZ4fm+dm&#10;cfMSkqjrvzeFQo/DzHzDLFadbcWNQmwcKxgNCxDEldMN1wp+jl+DdxAxIWtsHZOCB0VYLV96Cyy1&#10;u/OebodUiwzhWKICk5IvpYyVIYtx6Dxx9s4uWExZhlrqgPcMt60cF8VUWmw4Lxj09GmouhyuVsH5&#10;MgpvdrN+2PA9qWg38euT8Ur1X7uPOYhEXfoP/7W3WsEMfq/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3xdXBAAAA2gAAAA8AAAAAAAAAAAAAAAAAmAIAAGRycy9kb3du&#10;cmV2LnhtbFBLBQYAAAAABAAEAPUAAACGAwAAAAA=&#10;" fillcolor="#4bacc6" strokecolor="#f2f2f2" strokeweight="3pt">
                  <v:shadow on="t" color="#205867" opacity=".5" offset="1pt"/>
                  <v:textbox>
                    <w:txbxContent>
                      <w:p w:rsidR="00C310D8" w:rsidRPr="00814ACE" w:rsidRDefault="00C310D8" w:rsidP="00CE6E5E">
                        <w:pPr>
                          <w:rPr>
                            <w:rFonts w:ascii="Arial Black" w:hAnsi="Arial Black"/>
                            <w:sz w:val="14"/>
                            <w:szCs w:val="14"/>
                            <w:lang w:val="uk-UA"/>
                          </w:rPr>
                        </w:pPr>
                        <w:r w:rsidRPr="00DB68A2">
                          <w:rPr>
                            <w:rFonts w:ascii="Arial" w:hAnsi="Arial" w:cs="Arial"/>
                            <w:b/>
                            <w:sz w:val="14"/>
                            <w:szCs w:val="14"/>
                            <w:lang w:val="uk-UA"/>
                          </w:rPr>
                          <w:t>‒</w:t>
                        </w:r>
                        <w:r w:rsidRPr="00DB68A2">
                          <w:rPr>
                            <w:rFonts w:ascii="Arial Black" w:hAnsi="Arial Black"/>
                            <w:b/>
                            <w:sz w:val="14"/>
                            <w:szCs w:val="14"/>
                            <w:lang w:val="uk-UA"/>
                          </w:rPr>
                          <w:t xml:space="preserve"> </w:t>
                        </w:r>
                        <w:r w:rsidRPr="00814ACE">
                          <w:rPr>
                            <w:rFonts w:ascii="Arial Black" w:hAnsi="Arial Black"/>
                            <w:sz w:val="14"/>
                            <w:szCs w:val="14"/>
                            <w:lang w:val="uk-UA"/>
                          </w:rPr>
                          <w:t>72,8 в.п.</w:t>
                        </w:r>
                      </w:p>
                    </w:txbxContent>
                  </v:textbox>
                </v:oval>
                <v:shape id="Text Box 21" o:spid="_x0000_s1033" type="#_x0000_t202" style="position:absolute;left:7308;top:6924;width:194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Програма 2022</w:t>
                        </w:r>
                        <w:r>
                          <w:rPr>
                            <w:rFonts w:ascii="Arial Black" w:hAnsi="Arial Black"/>
                            <w:sz w:val="14"/>
                            <w:szCs w:val="14"/>
                            <w:lang w:val="uk-UA"/>
                          </w:rPr>
                          <w:t xml:space="preserve"> рік</w:t>
                        </w:r>
                      </w:p>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(прогноз)</w:t>
                        </w:r>
                      </w:p>
                      <w:p w:rsidR="00C310D8" w:rsidRPr="00DB68A2" w:rsidRDefault="00C310D8" w:rsidP="00CE6E5E">
                        <w:pPr>
                          <w:rPr>
                            <w:lang w:val="uk-UA"/>
                          </w:rPr>
                        </w:pPr>
                      </w:p>
                    </w:txbxContent>
                  </v:textbox>
                </v:shape>
                <v:shape id="Text Box 22" o:spid="_x0000_s1034" type="#_x0000_t202" style="position:absolute;left:9492;top:6924;width:194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2022</w:t>
                        </w:r>
                        <w:r>
                          <w:rPr>
                            <w:rFonts w:ascii="Arial Black" w:hAnsi="Arial Black"/>
                            <w:sz w:val="14"/>
                            <w:szCs w:val="14"/>
                            <w:lang w:val="uk-UA"/>
                          </w:rPr>
                          <w:t xml:space="preserve"> рік</w:t>
                        </w:r>
                      </w:p>
                      <w:p w:rsidR="00C310D8" w:rsidRPr="00DB68A2" w:rsidRDefault="00C310D8" w:rsidP="00CE6E5E">
                        <w:pPr>
                          <w:jc w:val="center"/>
                          <w:rPr>
                            <w:rFonts w:ascii="Arial Black" w:hAnsi="Arial Black"/>
                            <w:sz w:val="14"/>
                            <w:szCs w:val="14"/>
                            <w:lang w:val="uk-UA"/>
                          </w:rPr>
                        </w:pPr>
                        <w:r w:rsidRPr="00DB68A2">
                          <w:rPr>
                            <w:rFonts w:ascii="Arial Black" w:hAnsi="Arial Black"/>
                            <w:sz w:val="14"/>
                            <w:szCs w:val="14"/>
                            <w:lang w:val="uk-UA"/>
                          </w:rPr>
                          <w:t>(</w:t>
                        </w:r>
                        <w:r>
                          <w:rPr>
                            <w:rFonts w:ascii="Arial Black" w:hAnsi="Arial Black"/>
                            <w:sz w:val="14"/>
                            <w:szCs w:val="14"/>
                            <w:lang w:val="uk-UA"/>
                          </w:rPr>
                          <w:t>очікуване</w:t>
                        </w:r>
                        <w:r w:rsidRPr="00DB68A2">
                          <w:rPr>
                            <w:rFonts w:ascii="Arial Black" w:hAnsi="Arial Black"/>
                            <w:sz w:val="14"/>
                            <w:szCs w:val="14"/>
                            <w:lang w:val="uk-UA"/>
                          </w:rPr>
                          <w:t>)</w:t>
                        </w:r>
                      </w:p>
                      <w:p w:rsidR="00C310D8" w:rsidRPr="00DB68A2" w:rsidRDefault="00C310D8" w:rsidP="00CE6E5E">
                        <w:pPr>
                          <w:rPr>
                            <w:lang w:val="uk-UA"/>
                          </w:rPr>
                        </w:pPr>
                      </w:p>
                    </w:txbxContent>
                  </v:textbox>
                </v:shape>
                <w10:wrap type="square"/>
              </v:group>
            </w:pict>
          </mc:Fallback>
        </mc:AlternateContent>
      </w:r>
      <w:r w:rsidR="000F1333">
        <w:rPr>
          <w:rFonts w:ascii="Times New Roman" w:hAnsi="Times New Roman" w:cs="Times New Roman"/>
          <w:bCs/>
          <w:sz w:val="28"/>
          <w:szCs w:val="28"/>
          <w:lang w:val="uk-UA"/>
        </w:rPr>
        <w:t>У</w:t>
      </w:r>
      <w:r w:rsidR="00CE6E5E" w:rsidRPr="000040AE">
        <w:rPr>
          <w:rFonts w:ascii="Times New Roman" w:hAnsi="Times New Roman" w:cs="Times New Roman"/>
          <w:bCs/>
          <w:sz w:val="28"/>
          <w:szCs w:val="28"/>
          <w:lang w:val="uk-UA"/>
        </w:rPr>
        <w:t xml:space="preserve">раховуючи оперативну інформацію та основні тенденції зниження промислового виробництва, очікується, що </w:t>
      </w:r>
      <w:r w:rsidR="004341BB">
        <w:rPr>
          <w:rFonts w:ascii="Times New Roman" w:hAnsi="Times New Roman" w:cs="Times New Roman"/>
          <w:bCs/>
          <w:sz w:val="28"/>
          <w:szCs w:val="28"/>
          <w:lang w:val="uk-UA"/>
        </w:rPr>
        <w:t xml:space="preserve">в цілому за </w:t>
      </w:r>
      <w:r w:rsidR="00CE6E5E" w:rsidRPr="000040AE">
        <w:rPr>
          <w:rFonts w:ascii="Times New Roman" w:hAnsi="Times New Roman" w:cs="Times New Roman"/>
          <w:bCs/>
          <w:sz w:val="28"/>
          <w:szCs w:val="28"/>
          <w:lang w:val="uk-UA"/>
        </w:rPr>
        <w:t>р</w:t>
      </w:r>
      <w:r w:rsidR="004341BB">
        <w:rPr>
          <w:rFonts w:ascii="Times New Roman" w:hAnsi="Times New Roman" w:cs="Times New Roman"/>
          <w:bCs/>
          <w:sz w:val="28"/>
          <w:szCs w:val="28"/>
          <w:lang w:val="uk-UA"/>
        </w:rPr>
        <w:t>ік</w:t>
      </w:r>
      <w:r w:rsidR="00CE6E5E" w:rsidRPr="000040AE">
        <w:rPr>
          <w:rFonts w:ascii="Times New Roman" w:hAnsi="Times New Roman" w:cs="Times New Roman"/>
          <w:bCs/>
          <w:sz w:val="28"/>
          <w:szCs w:val="28"/>
          <w:lang w:val="uk-UA"/>
        </w:rPr>
        <w:t xml:space="preserve"> зазначений показни</w:t>
      </w:r>
      <w:r w:rsidR="00B5289D">
        <w:rPr>
          <w:rFonts w:ascii="Times New Roman" w:hAnsi="Times New Roman" w:cs="Times New Roman"/>
          <w:bCs/>
          <w:sz w:val="28"/>
          <w:szCs w:val="28"/>
          <w:lang w:val="uk-UA"/>
        </w:rPr>
        <w:t>к становитиме лише близько 33,6</w:t>
      </w:r>
      <w:r w:rsidR="000F1333">
        <w:rPr>
          <w:rFonts w:ascii="Times New Roman" w:hAnsi="Times New Roman" w:cs="Times New Roman"/>
          <w:bCs/>
          <w:sz w:val="28"/>
          <w:szCs w:val="28"/>
          <w:lang w:val="uk-UA"/>
        </w:rPr>
        <w:t xml:space="preserve">% порівняно з </w:t>
      </w:r>
      <w:r w:rsidR="000F1333" w:rsidRPr="00F43419">
        <w:rPr>
          <w:rFonts w:ascii="Times New Roman" w:hAnsi="Times New Roman" w:cs="Times New Roman"/>
          <w:color w:val="000000"/>
          <w:sz w:val="28"/>
          <w:szCs w:val="28"/>
          <w:lang w:val="uk-UA"/>
        </w:rPr>
        <w:t>„</w:t>
      </w:r>
      <w:r w:rsidR="00CE6E5E" w:rsidRPr="000040AE">
        <w:rPr>
          <w:rFonts w:ascii="Times New Roman" w:hAnsi="Times New Roman" w:cs="Times New Roman"/>
          <w:bCs/>
          <w:sz w:val="28"/>
          <w:szCs w:val="28"/>
          <w:lang w:val="uk-UA"/>
        </w:rPr>
        <w:t xml:space="preserve">довоєнним” </w:t>
      </w:r>
      <w:r w:rsidR="003C719F" w:rsidRPr="000040AE">
        <w:rPr>
          <w:rFonts w:ascii="Times New Roman" w:hAnsi="Times New Roman" w:cs="Times New Roman"/>
          <w:bCs/>
          <w:sz w:val="28"/>
          <w:szCs w:val="28"/>
          <w:lang w:val="uk-UA"/>
        </w:rPr>
        <w:br/>
      </w:r>
      <w:r w:rsidR="00CE6E5E" w:rsidRPr="000040AE">
        <w:rPr>
          <w:rFonts w:ascii="Times New Roman" w:hAnsi="Times New Roman" w:cs="Times New Roman"/>
          <w:bCs/>
          <w:sz w:val="28"/>
          <w:szCs w:val="28"/>
          <w:lang w:val="uk-UA"/>
        </w:rPr>
        <w:t>2021 роком.</w:t>
      </w:r>
    </w:p>
    <w:p w:rsidR="00CE6E5E" w:rsidRPr="000040AE" w:rsidRDefault="00B5289D" w:rsidP="000A7AB8">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Війна в Україні</w:t>
      </w:r>
      <w:r w:rsidR="00CE6E5E" w:rsidRPr="000040AE">
        <w:rPr>
          <w:rFonts w:ascii="Times New Roman" w:hAnsi="Times New Roman" w:cs="Times New Roman"/>
          <w:sz w:val="28"/>
          <w:szCs w:val="28"/>
          <w:lang w:val="uk-UA"/>
        </w:rPr>
        <w:t xml:space="preserve"> кардинально змінила ситуацію в промисловому виробництві області. Переважна частина промислових підприємств області працює із суттєвим зменшенням обсягів виробництва, не обійшлось і без знищення виробничих потужностей підприємств.</w:t>
      </w:r>
    </w:p>
    <w:p w:rsidR="00CE6E5E" w:rsidRPr="000040AE" w:rsidRDefault="00CE6E5E" w:rsidP="000A7AB8">
      <w:pPr>
        <w:spacing w:after="0" w:line="240" w:lineRule="auto"/>
        <w:ind w:firstLine="540"/>
        <w:jc w:val="both"/>
        <w:rPr>
          <w:rFonts w:ascii="Times New Roman" w:hAnsi="Times New Roman" w:cs="Times New Roman"/>
          <w:sz w:val="28"/>
          <w:szCs w:val="28"/>
        </w:rPr>
      </w:pPr>
      <w:r w:rsidRPr="000040AE">
        <w:rPr>
          <w:rFonts w:ascii="Times New Roman" w:hAnsi="Times New Roman" w:cs="Times New Roman"/>
          <w:sz w:val="28"/>
          <w:szCs w:val="28"/>
          <w:lang w:val="uk-UA"/>
        </w:rPr>
        <w:t>При цьому внутрішній ринок промислової продукції значно скоротився, а виробництво і експортні поставки стикаються зі значними проблемами – від логістики до нестачі певних видів сировини та матеріалів.</w:t>
      </w:r>
    </w:p>
    <w:p w:rsidR="00CE6E5E" w:rsidRPr="000040AE" w:rsidRDefault="00CE6E5E" w:rsidP="000A7AB8">
      <w:pPr>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Найбільш яскравим прикладом актуальності цих питань є необхідність використання залізничних перевезень для експорту продукції підприємствами гірничо-металургійного комплексу через блокаду морських портів. </w:t>
      </w:r>
      <w:r w:rsidR="00B5289D">
        <w:rPr>
          <w:rFonts w:ascii="Times New Roman" w:hAnsi="Times New Roman" w:cs="Times New Roman"/>
          <w:sz w:val="28"/>
          <w:szCs w:val="28"/>
          <w:lang w:val="uk-UA"/>
        </w:rPr>
        <w:br/>
        <w:t>Не</w:t>
      </w:r>
      <w:r w:rsidRPr="000040AE">
        <w:rPr>
          <w:rFonts w:ascii="Times New Roman" w:hAnsi="Times New Roman" w:cs="Times New Roman"/>
          <w:sz w:val="28"/>
          <w:szCs w:val="28"/>
          <w:lang w:val="uk-UA"/>
        </w:rPr>
        <w:t>зважаючи на те, що практично всі підприємства комплексу не припиняли виробниц</w:t>
      </w:r>
      <w:r w:rsidR="00B5289D">
        <w:rPr>
          <w:rFonts w:ascii="Times New Roman" w:hAnsi="Times New Roman" w:cs="Times New Roman"/>
          <w:sz w:val="28"/>
          <w:szCs w:val="28"/>
          <w:lang w:val="uk-UA"/>
        </w:rPr>
        <w:t>тва продукції, на сьогодні</w:t>
      </w:r>
      <w:r w:rsidRPr="000040AE">
        <w:rPr>
          <w:rFonts w:ascii="Times New Roman" w:hAnsi="Times New Roman" w:cs="Times New Roman"/>
          <w:sz w:val="28"/>
          <w:szCs w:val="28"/>
          <w:lang w:val="uk-UA"/>
        </w:rPr>
        <w:t xml:space="preserve"> слід відзначити суттєве зниження виробництва підприємств</w:t>
      </w:r>
      <w:r w:rsidR="00B5289D">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діяльність яких пов’язана з виробництвом</w:t>
      </w:r>
      <w:r w:rsidR="000F1333">
        <w:rPr>
          <w:rFonts w:ascii="Times New Roman" w:hAnsi="Times New Roman" w:cs="Times New Roman"/>
          <w:sz w:val="28"/>
          <w:szCs w:val="28"/>
          <w:lang w:val="uk-UA"/>
        </w:rPr>
        <w:t xml:space="preserve"> залізорудної сировини, металу, </w:t>
      </w:r>
      <w:r w:rsidRPr="000040AE">
        <w:rPr>
          <w:rFonts w:ascii="Times New Roman" w:hAnsi="Times New Roman" w:cs="Times New Roman"/>
          <w:sz w:val="28"/>
          <w:szCs w:val="28"/>
          <w:lang w:val="uk-UA"/>
        </w:rPr>
        <w:t>труб тощо</w:t>
      </w:r>
      <w:r w:rsidR="000F1333">
        <w:rPr>
          <w:rFonts w:ascii="Times New Roman" w:hAnsi="Times New Roman" w:cs="Times New Roman"/>
          <w:sz w:val="28"/>
          <w:szCs w:val="28"/>
          <w:lang w:val="uk-UA"/>
        </w:rPr>
        <w:t xml:space="preserve">, в першу чергу </w:t>
      </w:r>
      <w:r w:rsidRPr="000040AE">
        <w:rPr>
          <w:rFonts w:ascii="Times New Roman" w:hAnsi="Times New Roman" w:cs="Times New Roman"/>
          <w:sz w:val="28"/>
          <w:szCs w:val="28"/>
          <w:lang w:val="uk-UA"/>
        </w:rPr>
        <w:t>саме</w:t>
      </w:r>
      <w:r w:rsidR="000F1333">
        <w:rPr>
          <w:rFonts w:ascii="Times New Roman" w:hAnsi="Times New Roman" w:cs="Times New Roman"/>
          <w:sz w:val="28"/>
          <w:szCs w:val="28"/>
          <w:lang w:val="uk-UA"/>
        </w:rPr>
        <w:t xml:space="preserve"> </w:t>
      </w:r>
      <w:r w:rsidR="000F1333">
        <w:rPr>
          <w:rFonts w:ascii="Times New Roman" w:eastAsia="Times New Roman" w:hAnsi="Times New Roman" w:cs="Times New Roman"/>
          <w:sz w:val="28"/>
          <w:szCs w:val="28"/>
          <w:lang w:val="uk-UA"/>
        </w:rPr>
        <w:t xml:space="preserve"> </w:t>
      </w:r>
      <w:r w:rsidRPr="000040AE">
        <w:rPr>
          <w:rFonts w:ascii="Times New Roman" w:hAnsi="Times New Roman" w:cs="Times New Roman"/>
          <w:sz w:val="28"/>
          <w:szCs w:val="28"/>
          <w:lang w:val="uk-UA"/>
        </w:rPr>
        <w:t>через логістичні проблеми з експортом продукції.</w:t>
      </w:r>
    </w:p>
    <w:p w:rsidR="00CE6E5E" w:rsidRPr="000040AE" w:rsidRDefault="00CE6E5E" w:rsidP="000A7AB8">
      <w:pPr>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Крім цього, зменшення обсягів виробництва та реалізації продукції також пов’язано і зі змінами світової цінової кон’юнктури ринку, а саме </w:t>
      </w:r>
      <w:r w:rsidR="000F1333" w:rsidRPr="000040AE">
        <w:rPr>
          <w:rFonts w:ascii="Times New Roman" w:eastAsia="Times New Roman" w:hAnsi="Times New Roman" w:cs="Times New Roman"/>
          <w:sz w:val="28"/>
          <w:szCs w:val="28"/>
          <w:lang w:val="uk-UA"/>
        </w:rPr>
        <w:t>–</w:t>
      </w:r>
      <w:r w:rsidR="000F1333">
        <w:rPr>
          <w:rFonts w:ascii="Times New Roman" w:eastAsia="Times New Roman" w:hAnsi="Times New Roman" w:cs="Times New Roman"/>
          <w:sz w:val="28"/>
          <w:szCs w:val="28"/>
          <w:lang w:val="uk-UA"/>
        </w:rPr>
        <w:t xml:space="preserve"> </w:t>
      </w:r>
      <w:r w:rsidRPr="000040AE">
        <w:rPr>
          <w:rFonts w:ascii="Times New Roman" w:hAnsi="Times New Roman" w:cs="Times New Roman"/>
          <w:sz w:val="28"/>
          <w:szCs w:val="28"/>
          <w:lang w:val="uk-UA"/>
        </w:rPr>
        <w:t>зниженням з початку року цін на залізорудну сировину та металопродукцію.</w:t>
      </w:r>
    </w:p>
    <w:p w:rsidR="00CE6E5E" w:rsidRPr="000040AE" w:rsidRDefault="00E266EB" w:rsidP="000A7AB8">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традиційно потужний внесок у</w:t>
      </w:r>
      <w:r w:rsidR="00CE6E5E" w:rsidRPr="000040AE">
        <w:rPr>
          <w:rFonts w:ascii="Times New Roman" w:hAnsi="Times New Roman" w:cs="Times New Roman"/>
          <w:sz w:val="28"/>
          <w:szCs w:val="28"/>
          <w:lang w:val="uk-UA"/>
        </w:rPr>
        <w:t xml:space="preserve"> промислове виробництво області</w:t>
      </w:r>
      <w:r w:rsidR="00B5289D">
        <w:rPr>
          <w:rFonts w:ascii="Times New Roman" w:hAnsi="Times New Roman" w:cs="Times New Roman"/>
          <w:sz w:val="28"/>
          <w:szCs w:val="28"/>
          <w:lang w:val="uk-UA"/>
        </w:rPr>
        <w:t xml:space="preserve"> </w:t>
      </w:r>
      <w:r w:rsidR="00CE6E5E" w:rsidRPr="000040AE">
        <w:rPr>
          <w:rFonts w:ascii="Times New Roman" w:hAnsi="Times New Roman" w:cs="Times New Roman"/>
          <w:sz w:val="28"/>
          <w:szCs w:val="28"/>
          <w:lang w:val="uk-UA"/>
        </w:rPr>
        <w:t>підприємств гірничо-металургійного комплексу, це негативно позначається на підсумку промислового виробництва області в</w:t>
      </w:r>
      <w:r w:rsidR="00B5289D">
        <w:rPr>
          <w:rFonts w:ascii="Times New Roman" w:hAnsi="Times New Roman" w:cs="Times New Roman"/>
          <w:sz w:val="28"/>
          <w:szCs w:val="28"/>
          <w:lang w:val="uk-UA"/>
        </w:rPr>
        <w:t xml:space="preserve"> </w:t>
      </w:r>
      <w:r w:rsidR="00CE6E5E" w:rsidRPr="000040AE">
        <w:rPr>
          <w:rFonts w:ascii="Times New Roman" w:hAnsi="Times New Roman" w:cs="Times New Roman"/>
          <w:sz w:val="28"/>
          <w:szCs w:val="28"/>
          <w:lang w:val="uk-UA"/>
        </w:rPr>
        <w:t>цілому.</w:t>
      </w:r>
    </w:p>
    <w:p w:rsidR="00CE6E5E" w:rsidRPr="000040AE" w:rsidRDefault="00CE6E5E" w:rsidP="000A7AB8">
      <w:pPr>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Також значно зменшили рівень промислового виробництва підприємства машинобудівної галузі, які намагаються подолати проблеми</w:t>
      </w:r>
      <w:r w:rsidR="00B5289D">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пов’язані з порушенням мережі постачання матеріалів та комплектуючих для виробництва</w:t>
      </w:r>
      <w:r w:rsidR="00B5289D">
        <w:rPr>
          <w:rFonts w:ascii="Times New Roman" w:hAnsi="Times New Roman" w:cs="Times New Roman"/>
          <w:sz w:val="28"/>
          <w:szCs w:val="28"/>
          <w:lang w:val="uk-UA"/>
        </w:rPr>
        <w:t>, з</w:t>
      </w:r>
      <w:r w:rsidRPr="000040AE">
        <w:rPr>
          <w:rFonts w:ascii="Times New Roman" w:hAnsi="Times New Roman" w:cs="Times New Roman"/>
          <w:sz w:val="28"/>
          <w:szCs w:val="28"/>
          <w:lang w:val="uk-UA"/>
        </w:rPr>
        <w:t>окрема, підприємств</w:t>
      </w:r>
      <w:r w:rsidR="00B5289D">
        <w:rPr>
          <w:rFonts w:ascii="Times New Roman" w:hAnsi="Times New Roman" w:cs="Times New Roman"/>
          <w:sz w:val="28"/>
          <w:szCs w:val="28"/>
          <w:lang w:val="uk-UA"/>
        </w:rPr>
        <w:t>а транспортного машинобудування</w:t>
      </w:r>
      <w:r w:rsidRPr="000040AE">
        <w:rPr>
          <w:rFonts w:ascii="Times New Roman" w:hAnsi="Times New Roman" w:cs="Times New Roman"/>
          <w:sz w:val="28"/>
          <w:szCs w:val="28"/>
          <w:lang w:val="uk-UA"/>
        </w:rPr>
        <w:t xml:space="preserve"> зазначають про в</w:t>
      </w:r>
      <w:r w:rsidRPr="000040AE">
        <w:rPr>
          <w:rFonts w:ascii="Times New Roman" w:hAnsi="Times New Roman" w:cs="Times New Roman"/>
          <w:bCs/>
          <w:sz w:val="28"/>
          <w:szCs w:val="28"/>
          <w:lang w:val="uk-UA"/>
        </w:rPr>
        <w:t xml:space="preserve">ідсутність рейок для виробництва продукції </w:t>
      </w:r>
      <w:r w:rsidRPr="000040AE">
        <w:rPr>
          <w:rFonts w:ascii="Times New Roman" w:hAnsi="Times New Roman" w:cs="Times New Roman"/>
          <w:sz w:val="28"/>
          <w:szCs w:val="28"/>
          <w:lang w:val="uk-UA"/>
        </w:rPr>
        <w:t>до залізничних і трамвайних колій</w:t>
      </w:r>
      <w:r w:rsidR="00B5289D">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 xml:space="preserve"> єдиним виробнико</w:t>
      </w:r>
      <w:r w:rsidR="00E266EB">
        <w:rPr>
          <w:rFonts w:ascii="Times New Roman" w:hAnsi="Times New Roman" w:cs="Times New Roman"/>
          <w:sz w:val="28"/>
          <w:szCs w:val="28"/>
          <w:lang w:val="uk-UA"/>
        </w:rPr>
        <w:t xml:space="preserve">м якого в Україні був комбінат </w:t>
      </w:r>
      <w:r w:rsidR="00E266EB"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Азовсталь”.</w:t>
      </w:r>
    </w:p>
    <w:p w:rsidR="00CE6E5E" w:rsidRPr="000040AE" w:rsidRDefault="00CE6E5E" w:rsidP="000A7AB8">
      <w:pPr>
        <w:pStyle w:val="af3"/>
        <w:spacing w:before="0" w:beforeAutospacing="0" w:after="0" w:afterAutospacing="0"/>
        <w:ind w:firstLine="540"/>
        <w:jc w:val="both"/>
        <w:rPr>
          <w:lang w:val="uk-UA"/>
        </w:rPr>
      </w:pPr>
      <w:r w:rsidRPr="000040AE">
        <w:rPr>
          <w:spacing w:val="-4"/>
          <w:lang w:val="uk-UA"/>
        </w:rPr>
        <w:t xml:space="preserve">З початку року за участю підприємств ракетно-космічної галузі області здійснено </w:t>
      </w:r>
      <w:r w:rsidRPr="000040AE">
        <w:rPr>
          <w:color w:val="000000" w:themeColor="text1"/>
          <w:spacing w:val="-4"/>
          <w:lang w:val="uk-UA"/>
        </w:rPr>
        <w:t>3 успішні пуски:</w:t>
      </w:r>
      <w:r w:rsidRPr="000040AE">
        <w:rPr>
          <w:spacing w:val="-4"/>
          <w:lang w:val="uk-UA"/>
        </w:rPr>
        <w:t xml:space="preserve"> 19 лютого та </w:t>
      </w:r>
      <w:r w:rsidR="00B5289D">
        <w:rPr>
          <w:spacing w:val="-4"/>
          <w:lang w:val="uk-UA"/>
        </w:rPr>
        <w:t>0</w:t>
      </w:r>
      <w:r w:rsidRPr="000040AE">
        <w:rPr>
          <w:spacing w:val="-4"/>
          <w:lang w:val="uk-UA"/>
        </w:rPr>
        <w:t>7 листопада ‒</w:t>
      </w:r>
      <w:r w:rsidR="00E266EB">
        <w:rPr>
          <w:spacing w:val="-4"/>
          <w:lang w:val="uk-UA"/>
        </w:rPr>
        <w:t xml:space="preserve"> ракет-носіїв середнього класу </w:t>
      </w:r>
      <w:r w:rsidR="00E266EB" w:rsidRPr="00F43419">
        <w:rPr>
          <w:lang w:val="uk-UA"/>
        </w:rPr>
        <w:t>„</w:t>
      </w:r>
      <w:r w:rsidRPr="000040AE">
        <w:rPr>
          <w:spacing w:val="-4"/>
          <w:lang w:val="uk-UA"/>
        </w:rPr>
        <w:t>Антарес” та 13 лип</w:t>
      </w:r>
      <w:r w:rsidR="00E266EB">
        <w:rPr>
          <w:spacing w:val="-4"/>
          <w:lang w:val="uk-UA"/>
        </w:rPr>
        <w:t xml:space="preserve">ня ‒ європейської ракети-носія </w:t>
      </w:r>
      <w:r w:rsidR="00E266EB" w:rsidRPr="00F43419">
        <w:rPr>
          <w:lang w:val="uk-UA"/>
        </w:rPr>
        <w:t>„</w:t>
      </w:r>
      <w:r w:rsidRPr="000040AE">
        <w:rPr>
          <w:spacing w:val="-4"/>
          <w:lang w:val="uk-UA"/>
        </w:rPr>
        <w:t>Вега-С”.</w:t>
      </w:r>
      <w:r w:rsidRPr="000040AE">
        <w:rPr>
          <w:lang w:val="uk-UA"/>
        </w:rPr>
        <w:t xml:space="preserve"> Таким чином</w:t>
      </w:r>
      <w:r w:rsidR="00B5289D">
        <w:rPr>
          <w:lang w:val="uk-UA"/>
        </w:rPr>
        <w:t>,</w:t>
      </w:r>
      <w:r w:rsidRPr="000040AE">
        <w:rPr>
          <w:lang w:val="uk-UA"/>
        </w:rPr>
        <w:t xml:space="preserve"> підприємства продовжують виконувати свої зобов’язання в рамках реалізації </w:t>
      </w:r>
      <w:r w:rsidRPr="000040AE">
        <w:rPr>
          <w:lang w:val="uk-UA"/>
        </w:rPr>
        <w:lastRenderedPageBreak/>
        <w:t xml:space="preserve">міжнародних комерційних космічних проєктів та надання послуг національним і міжнародним партнерам. </w:t>
      </w:r>
    </w:p>
    <w:p w:rsidR="00CE6E5E" w:rsidRPr="000040AE" w:rsidRDefault="00254D0F" w:rsidP="000A7AB8">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sz w:val="28"/>
          <w:szCs w:val="28"/>
          <w:lang w:val="uk-UA"/>
        </w:rPr>
        <w:t>На підприємствах хімічної</w:t>
      </w:r>
      <w:r w:rsidR="00CE6E5E" w:rsidRPr="000040AE">
        <w:rPr>
          <w:rFonts w:ascii="Times New Roman" w:hAnsi="Times New Roman" w:cs="Times New Roman"/>
          <w:sz w:val="28"/>
          <w:szCs w:val="28"/>
          <w:lang w:val="uk-UA"/>
        </w:rPr>
        <w:t xml:space="preserve"> галузі області також відбувається зниж</w:t>
      </w:r>
      <w:r>
        <w:rPr>
          <w:rFonts w:ascii="Times New Roman" w:hAnsi="Times New Roman" w:cs="Times New Roman"/>
          <w:sz w:val="28"/>
          <w:szCs w:val="28"/>
          <w:lang w:val="uk-UA"/>
        </w:rPr>
        <w:t>ення обсягів виробництва. Слід у</w:t>
      </w:r>
      <w:r w:rsidR="00CE6E5E" w:rsidRPr="000040AE">
        <w:rPr>
          <w:rFonts w:ascii="Times New Roman" w:hAnsi="Times New Roman" w:cs="Times New Roman"/>
          <w:sz w:val="28"/>
          <w:szCs w:val="28"/>
          <w:lang w:val="uk-UA"/>
        </w:rPr>
        <w:t>раховувати, що чимало підприємств галузі є потенційно небезпечними об’єктами, що в умовах воєнного часу може призвести до негативних наслідків техногенного характеру, тому питання збереження обсягів виробництва вирішуються з урахуванням вимог до б</w:t>
      </w:r>
      <w:r>
        <w:rPr>
          <w:rFonts w:ascii="Times New Roman" w:hAnsi="Times New Roman" w:cs="Times New Roman"/>
          <w:sz w:val="28"/>
          <w:szCs w:val="28"/>
          <w:lang w:val="uk-UA"/>
        </w:rPr>
        <w:t>езпеки виробництва. Разом з тим</w:t>
      </w:r>
      <w:r w:rsidR="00CE6E5E" w:rsidRPr="000040AE">
        <w:rPr>
          <w:rFonts w:ascii="Times New Roman" w:hAnsi="Times New Roman" w:cs="Times New Roman"/>
          <w:sz w:val="28"/>
          <w:szCs w:val="28"/>
          <w:lang w:val="uk-UA"/>
        </w:rPr>
        <w:t xml:space="preserve"> значна частина підприємств галузі </w:t>
      </w:r>
      <w:r w:rsidR="00CE6E5E" w:rsidRPr="000040AE">
        <w:rPr>
          <w:rFonts w:ascii="Times New Roman" w:hAnsi="Times New Roman" w:cs="Times New Roman"/>
          <w:bCs/>
          <w:sz w:val="28"/>
          <w:szCs w:val="28"/>
          <w:lang w:val="uk-UA"/>
        </w:rPr>
        <w:t>продовжує відвантаження готової продукції своїм споживачам зі складів.</w:t>
      </w:r>
    </w:p>
    <w:p w:rsidR="00CE6E5E" w:rsidRPr="000040AE" w:rsidRDefault="00CE6E5E" w:rsidP="000A7AB8">
      <w:pPr>
        <w:widowControl w:val="0"/>
        <w:spacing w:after="0" w:line="240" w:lineRule="auto"/>
        <w:ind w:firstLine="540"/>
        <w:jc w:val="both"/>
        <w:rPr>
          <w:rFonts w:ascii="Times New Roman" w:hAnsi="Times New Roman" w:cs="Times New Roman"/>
          <w:color w:val="000000"/>
          <w:sz w:val="28"/>
          <w:szCs w:val="28"/>
          <w:lang w:val="uk-UA" w:eastAsia="zh-CN"/>
        </w:rPr>
      </w:pPr>
      <w:r w:rsidRPr="000040AE">
        <w:rPr>
          <w:rFonts w:ascii="Times New Roman" w:hAnsi="Times New Roman" w:cs="Times New Roman"/>
          <w:color w:val="000000"/>
          <w:sz w:val="28"/>
          <w:szCs w:val="28"/>
          <w:lang w:val="uk-UA" w:eastAsia="zh-CN"/>
        </w:rPr>
        <w:t>Одн</w:t>
      </w:r>
      <w:r w:rsidR="00254D0F">
        <w:rPr>
          <w:rFonts w:ascii="Times New Roman" w:hAnsi="Times New Roman" w:cs="Times New Roman"/>
          <w:color w:val="000000"/>
          <w:sz w:val="28"/>
          <w:szCs w:val="28"/>
          <w:lang w:val="uk-UA" w:eastAsia="zh-CN"/>
        </w:rPr>
        <w:t>ак</w:t>
      </w:r>
      <w:r w:rsidRPr="000040AE">
        <w:rPr>
          <w:rFonts w:ascii="Times New Roman" w:hAnsi="Times New Roman" w:cs="Times New Roman"/>
          <w:color w:val="000000"/>
          <w:sz w:val="28"/>
          <w:szCs w:val="28"/>
          <w:lang w:val="uk-UA" w:eastAsia="zh-CN"/>
        </w:rPr>
        <w:t xml:space="preserve"> попри всі складнощі провідними промисловими підприємствами вживаються заходи з адаптації роботи в умовах воєнного часу. </w:t>
      </w:r>
    </w:p>
    <w:p w:rsidR="00CE6E5E" w:rsidRPr="000040AE" w:rsidRDefault="00CE6E5E" w:rsidP="000A7AB8">
      <w:pPr>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Промислові підприємства, користуючись неповним завантаженням потужностей та вимушеним простоєм агрегатів, виконують роботи з поточних ремонтів, відновлення та модернізації обладнання, освоєння нових видів продукції тощо.</w:t>
      </w:r>
    </w:p>
    <w:p w:rsidR="00CE6E5E" w:rsidRPr="000040AE" w:rsidRDefault="00CE6E5E" w:rsidP="000A7AB8">
      <w:pPr>
        <w:autoSpaceDE w:val="0"/>
        <w:autoSpaceDN w:val="0"/>
        <w:adjustRightInd w:val="0"/>
        <w:spacing w:after="0" w:line="240" w:lineRule="auto"/>
        <w:ind w:firstLine="540"/>
        <w:jc w:val="both"/>
        <w:rPr>
          <w:rFonts w:ascii="Times New Roman" w:hAnsi="Times New Roman" w:cs="Times New Roman"/>
          <w:color w:val="000000"/>
          <w:sz w:val="28"/>
          <w:szCs w:val="28"/>
          <w:lang w:val="uk-UA"/>
        </w:rPr>
      </w:pPr>
      <w:r w:rsidRPr="000040AE">
        <w:rPr>
          <w:rFonts w:ascii="Times New Roman" w:hAnsi="Times New Roman" w:cs="Times New Roman"/>
          <w:sz w:val="28"/>
          <w:szCs w:val="28"/>
          <w:lang w:val="uk-UA"/>
        </w:rPr>
        <w:t>П</w:t>
      </w:r>
      <w:r w:rsidR="00106790">
        <w:rPr>
          <w:rFonts w:ascii="Times New Roman" w:hAnsi="Times New Roman" w:cs="Times New Roman"/>
          <w:sz w:val="28"/>
          <w:szCs w:val="28"/>
          <w:lang w:val="uk-UA"/>
        </w:rPr>
        <w:t>ублічне акціонерне товариство</w:t>
      </w:r>
      <w:r w:rsidR="00254D0F">
        <w:rPr>
          <w:rFonts w:ascii="Times New Roman" w:hAnsi="Times New Roman" w:cs="Times New Roman"/>
          <w:sz w:val="28"/>
          <w:szCs w:val="28"/>
          <w:lang w:val="uk-UA"/>
        </w:rPr>
        <w:t xml:space="preserve"> </w:t>
      </w:r>
      <w:r w:rsidR="00254D0F" w:rsidRPr="00F43419">
        <w:rPr>
          <w:rFonts w:ascii="Times New Roman" w:hAnsi="Times New Roman" w:cs="Times New Roman"/>
          <w:color w:val="000000"/>
          <w:sz w:val="28"/>
          <w:szCs w:val="28"/>
          <w:lang w:val="uk-UA"/>
        </w:rPr>
        <w:t>„</w:t>
      </w:r>
      <w:r w:rsidR="00254D0F">
        <w:rPr>
          <w:rFonts w:ascii="Times New Roman" w:hAnsi="Times New Roman" w:cs="Times New Roman"/>
          <w:sz w:val="28"/>
          <w:szCs w:val="28"/>
          <w:lang w:val="uk-UA"/>
        </w:rPr>
        <w:t xml:space="preserve">АрселорМіттал Кривий Ріг” </w:t>
      </w:r>
      <w:r w:rsidRPr="000040AE">
        <w:rPr>
          <w:rFonts w:ascii="Times New Roman" w:hAnsi="Times New Roman" w:cs="Times New Roman"/>
          <w:sz w:val="28"/>
          <w:szCs w:val="28"/>
          <w:lang w:val="uk-UA"/>
        </w:rPr>
        <w:t xml:space="preserve"> </w:t>
      </w:r>
      <w:r w:rsidR="00A04612">
        <w:rPr>
          <w:rFonts w:ascii="Times New Roman" w:hAnsi="Times New Roman" w:cs="Times New Roman"/>
          <w:sz w:val="28"/>
          <w:szCs w:val="28"/>
          <w:shd w:val="clear" w:color="auto" w:fill="FFFFFF"/>
          <w:lang w:val="uk-UA"/>
        </w:rPr>
        <w:t>виконало</w:t>
      </w:r>
      <w:r w:rsidRPr="000040AE">
        <w:rPr>
          <w:rFonts w:ascii="Times New Roman" w:hAnsi="Times New Roman" w:cs="Times New Roman"/>
          <w:sz w:val="28"/>
          <w:szCs w:val="28"/>
          <w:shd w:val="clear" w:color="auto" w:fill="FFFFFF"/>
          <w:lang w:val="uk-UA"/>
        </w:rPr>
        <w:t xml:space="preserve"> один з ключових інвестпроєктів – реконструкцію коксових батарей № 5 та </w:t>
      </w:r>
      <w:r w:rsidR="00106790">
        <w:rPr>
          <w:rFonts w:ascii="Times New Roman" w:hAnsi="Times New Roman" w:cs="Times New Roman"/>
          <w:sz w:val="28"/>
          <w:szCs w:val="28"/>
          <w:shd w:val="clear" w:color="auto" w:fill="FFFFFF"/>
          <w:lang w:val="uk-UA"/>
        </w:rPr>
        <w:br/>
      </w:r>
      <w:r w:rsidRPr="000040AE">
        <w:rPr>
          <w:rFonts w:ascii="Times New Roman" w:hAnsi="Times New Roman" w:cs="Times New Roman"/>
          <w:sz w:val="28"/>
          <w:szCs w:val="28"/>
          <w:shd w:val="clear" w:color="auto" w:fill="FFFFFF"/>
          <w:lang w:val="uk-UA"/>
        </w:rPr>
        <w:t xml:space="preserve">№ 6 та </w:t>
      </w:r>
      <w:r w:rsidR="00254D0F">
        <w:rPr>
          <w:rFonts w:ascii="Times New Roman" w:hAnsi="Times New Roman" w:cs="Times New Roman"/>
          <w:color w:val="000000"/>
          <w:sz w:val="28"/>
          <w:szCs w:val="28"/>
          <w:lang w:val="uk-UA"/>
        </w:rPr>
        <w:t xml:space="preserve">закриває </w:t>
      </w:r>
      <w:r w:rsidRPr="000040AE">
        <w:rPr>
          <w:rFonts w:ascii="Times New Roman" w:hAnsi="Times New Roman" w:cs="Times New Roman"/>
          <w:color w:val="000000"/>
          <w:sz w:val="28"/>
          <w:szCs w:val="28"/>
          <w:lang w:val="uk-UA"/>
        </w:rPr>
        <w:t>найс</w:t>
      </w:r>
      <w:r w:rsidR="00254D0F">
        <w:rPr>
          <w:rFonts w:ascii="Times New Roman" w:hAnsi="Times New Roman" w:cs="Times New Roman"/>
          <w:color w:val="000000"/>
          <w:sz w:val="28"/>
          <w:szCs w:val="28"/>
          <w:lang w:val="uk-UA"/>
        </w:rPr>
        <w:t>тарші</w:t>
      </w:r>
      <w:r w:rsidRPr="000040AE">
        <w:rPr>
          <w:rFonts w:ascii="Times New Roman" w:hAnsi="Times New Roman" w:cs="Times New Roman"/>
          <w:color w:val="000000"/>
          <w:sz w:val="28"/>
          <w:szCs w:val="28"/>
          <w:lang w:val="uk-UA"/>
        </w:rPr>
        <w:t xml:space="preserve"> коксові батареї № 1 та № 2</w:t>
      </w:r>
      <w:r w:rsidRPr="000040AE">
        <w:rPr>
          <w:rFonts w:ascii="Times New Roman" w:hAnsi="Times New Roman" w:cs="Times New Roman"/>
          <w:sz w:val="28"/>
          <w:szCs w:val="28"/>
          <w:shd w:val="clear" w:color="auto" w:fill="FFFFFF"/>
          <w:lang w:val="uk-UA"/>
        </w:rPr>
        <w:t xml:space="preserve">. </w:t>
      </w:r>
      <w:r w:rsidRPr="000040AE">
        <w:rPr>
          <w:rFonts w:ascii="Times New Roman" w:hAnsi="Times New Roman" w:cs="Times New Roman"/>
          <w:color w:val="000000"/>
          <w:sz w:val="28"/>
          <w:szCs w:val="28"/>
          <w:lang w:val="uk-UA"/>
        </w:rPr>
        <w:t xml:space="preserve">Сучасні коксові батареї №№ 5 та 6, які починають працювати після вимушеної зупинки через повномасштабне вторгнення </w:t>
      </w:r>
      <w:r w:rsidR="00106790">
        <w:rPr>
          <w:rFonts w:ascii="Times New Roman" w:hAnsi="Times New Roman" w:cs="Times New Roman"/>
          <w:color w:val="000000"/>
          <w:sz w:val="28"/>
          <w:szCs w:val="28"/>
          <w:lang w:val="uk-UA"/>
        </w:rPr>
        <w:t>російської федерації</w:t>
      </w:r>
      <w:r w:rsidR="00254D0F">
        <w:rPr>
          <w:rFonts w:ascii="Times New Roman" w:hAnsi="Times New Roman" w:cs="Times New Roman"/>
          <w:color w:val="000000"/>
          <w:sz w:val="28"/>
          <w:szCs w:val="28"/>
          <w:lang w:val="uk-UA"/>
        </w:rPr>
        <w:t xml:space="preserve"> в</w:t>
      </w:r>
      <w:r w:rsidRPr="000040AE">
        <w:rPr>
          <w:rFonts w:ascii="Times New Roman" w:hAnsi="Times New Roman" w:cs="Times New Roman"/>
          <w:color w:val="000000"/>
          <w:sz w:val="28"/>
          <w:szCs w:val="28"/>
          <w:lang w:val="uk-UA"/>
        </w:rPr>
        <w:t xml:space="preserve"> лютому, беруть на себе виробництво коксу для потреб підприємства, забезпечуючи поліпшення умов праці для співробітників і екологічні переваги для мешканців м. Кривий Ріг та Дніпропетровської області. </w:t>
      </w:r>
      <w:r w:rsidRPr="000040AE">
        <w:rPr>
          <w:rFonts w:ascii="Times New Roman" w:hAnsi="Times New Roman" w:cs="Times New Roman"/>
          <w:sz w:val="28"/>
          <w:szCs w:val="28"/>
          <w:shd w:val="clear" w:color="auto" w:fill="FFFFFF"/>
          <w:lang w:val="uk-UA"/>
        </w:rPr>
        <w:t>Застосування сучасних технологій та природоохоронних заходів дало підприємству змогу знизити викиди забрудню</w:t>
      </w:r>
      <w:r w:rsidR="00254D0F">
        <w:rPr>
          <w:rFonts w:ascii="Times New Roman" w:hAnsi="Times New Roman" w:cs="Times New Roman"/>
          <w:sz w:val="28"/>
          <w:szCs w:val="28"/>
          <w:shd w:val="clear" w:color="auto" w:fill="FFFFFF"/>
          <w:lang w:val="uk-UA"/>
        </w:rPr>
        <w:t>вальн</w:t>
      </w:r>
      <w:r w:rsidRPr="000040AE">
        <w:rPr>
          <w:rFonts w:ascii="Times New Roman" w:hAnsi="Times New Roman" w:cs="Times New Roman"/>
          <w:sz w:val="28"/>
          <w:szCs w:val="28"/>
          <w:shd w:val="clear" w:color="auto" w:fill="FFFFFF"/>
          <w:lang w:val="uk-UA"/>
        </w:rPr>
        <w:t>их речовин в атмосферу на 1,6 тис. тонн на рік.</w:t>
      </w:r>
      <w:r w:rsidRPr="000040AE">
        <w:rPr>
          <w:rFonts w:ascii="Times New Roman" w:hAnsi="Times New Roman" w:cs="Times New Roman"/>
          <w:sz w:val="28"/>
          <w:szCs w:val="28"/>
          <w:lang w:val="uk-UA"/>
        </w:rPr>
        <w:t xml:space="preserve"> </w:t>
      </w:r>
    </w:p>
    <w:p w:rsidR="00CE6E5E" w:rsidRPr="000040AE" w:rsidRDefault="00CE6E5E" w:rsidP="000A7AB8">
      <w:pPr>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Завершено реконструкцію шлакового двора № 1 конвертерного цеху, під час якої замінили понад 200 м залізничних колій, залито під них новий фундамент, відновлено стінки із жарості</w:t>
      </w:r>
      <w:r w:rsidR="00254D0F">
        <w:rPr>
          <w:rFonts w:ascii="Times New Roman" w:hAnsi="Times New Roman" w:cs="Times New Roman"/>
          <w:sz w:val="28"/>
          <w:szCs w:val="28"/>
          <w:lang w:val="uk-UA"/>
        </w:rPr>
        <w:t>йкого бетону та металевих плит в</w:t>
      </w:r>
      <w:r w:rsidRPr="000040AE">
        <w:rPr>
          <w:rFonts w:ascii="Times New Roman" w:hAnsi="Times New Roman" w:cs="Times New Roman"/>
          <w:sz w:val="28"/>
          <w:szCs w:val="28"/>
          <w:lang w:val="uk-UA"/>
        </w:rPr>
        <w:t xml:space="preserve"> ямі, встановлено нову систему охолодження шлаку, відремонтовано два грейферні крани та один магнітний, замінено всі металоконструкції, на яких тримаються крани, підкранові балки, колії, змонтовано нову дренажну систему разом зі станцією. </w:t>
      </w:r>
    </w:p>
    <w:p w:rsidR="00CE6E5E" w:rsidRPr="000040AE" w:rsidRDefault="00CE6E5E" w:rsidP="000A7AB8">
      <w:pPr>
        <w:spacing w:after="0" w:line="240" w:lineRule="auto"/>
        <w:ind w:firstLine="540"/>
        <w:jc w:val="both"/>
        <w:rPr>
          <w:rFonts w:ascii="Times New Roman" w:hAnsi="Times New Roman" w:cs="Times New Roman"/>
          <w:bCs/>
          <w:sz w:val="28"/>
          <w:szCs w:val="28"/>
          <w:lang w:val="uk-UA"/>
        </w:rPr>
      </w:pPr>
      <w:r w:rsidRPr="000040AE">
        <w:rPr>
          <w:rFonts w:ascii="Times New Roman" w:hAnsi="Times New Roman" w:cs="Times New Roman"/>
          <w:sz w:val="28"/>
          <w:szCs w:val="28"/>
          <w:lang w:val="uk-UA"/>
        </w:rPr>
        <w:t xml:space="preserve">Також на підприємстві виконано </w:t>
      </w:r>
      <w:r w:rsidRPr="000040AE">
        <w:rPr>
          <w:rFonts w:ascii="Times New Roman" w:hAnsi="Times New Roman" w:cs="Times New Roman"/>
          <w:bCs/>
          <w:sz w:val="28"/>
          <w:szCs w:val="28"/>
          <w:lang w:val="uk-UA"/>
        </w:rPr>
        <w:t xml:space="preserve">заміну кесона конвертера № 2. </w:t>
      </w:r>
    </w:p>
    <w:p w:rsidR="00CE6E5E" w:rsidRPr="000040AE" w:rsidRDefault="00CE6E5E" w:rsidP="000A7AB8">
      <w:pPr>
        <w:widowControl w:val="0"/>
        <w:spacing w:after="0" w:line="240" w:lineRule="auto"/>
        <w:ind w:firstLine="540"/>
        <w:jc w:val="both"/>
        <w:rPr>
          <w:rFonts w:ascii="Times New Roman" w:hAnsi="Times New Roman" w:cs="Times New Roman"/>
          <w:sz w:val="28"/>
          <w:szCs w:val="28"/>
          <w:lang w:val="uk-UA" w:eastAsia="zh-CN"/>
        </w:rPr>
      </w:pPr>
      <w:r w:rsidRPr="000040AE">
        <w:rPr>
          <w:rFonts w:ascii="Times New Roman" w:hAnsi="Times New Roman" w:cs="Times New Roman"/>
          <w:sz w:val="28"/>
          <w:szCs w:val="28"/>
          <w:lang w:val="uk-UA" w:eastAsia="zh-CN"/>
        </w:rPr>
        <w:t>Пр</w:t>
      </w:r>
      <w:r w:rsidR="00106790">
        <w:rPr>
          <w:rFonts w:ascii="Times New Roman" w:hAnsi="Times New Roman" w:cs="Times New Roman"/>
          <w:sz w:val="28"/>
          <w:szCs w:val="28"/>
          <w:lang w:val="uk-UA" w:eastAsia="zh-CN"/>
        </w:rPr>
        <w:t>иватне акціонерне товариство</w:t>
      </w:r>
      <w:r w:rsidR="00254D0F">
        <w:rPr>
          <w:rFonts w:ascii="Times New Roman" w:hAnsi="Times New Roman" w:cs="Times New Roman"/>
          <w:sz w:val="28"/>
          <w:szCs w:val="28"/>
          <w:lang w:val="uk-UA" w:eastAsia="zh-CN"/>
        </w:rPr>
        <w:t xml:space="preserve"> </w:t>
      </w:r>
      <w:r w:rsidR="00254D0F"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eastAsia="zh-CN"/>
        </w:rPr>
        <w:t xml:space="preserve">КАМЕТ-СТАЛЬ” працює відповідно до кон’юнктури ринку та </w:t>
      </w:r>
      <w:r w:rsidRPr="000040AE">
        <w:rPr>
          <w:rFonts w:ascii="Times New Roman" w:hAnsi="Times New Roman" w:cs="Times New Roman"/>
          <w:sz w:val="28"/>
          <w:szCs w:val="28"/>
          <w:shd w:val="clear" w:color="auto" w:fill="FFFFFF"/>
          <w:lang w:val="uk-UA"/>
        </w:rPr>
        <w:t xml:space="preserve">реалізує заходи </w:t>
      </w:r>
      <w:r w:rsidRPr="000040AE">
        <w:rPr>
          <w:rFonts w:ascii="Times New Roman" w:hAnsi="Times New Roman" w:cs="Times New Roman"/>
          <w:sz w:val="28"/>
          <w:szCs w:val="28"/>
          <w:lang w:val="uk-UA" w:eastAsia="zh-CN"/>
        </w:rPr>
        <w:t xml:space="preserve">для забезпечення продуктивнішої роботи всіх підрозділів підприємства. На підприємстві здійснюється розширення </w:t>
      </w:r>
      <w:r w:rsidR="00106790">
        <w:rPr>
          <w:rFonts w:ascii="Times New Roman" w:hAnsi="Times New Roman" w:cs="Times New Roman"/>
          <w:sz w:val="28"/>
          <w:szCs w:val="28"/>
          <w:lang w:val="uk-UA" w:eastAsia="zh-CN"/>
        </w:rPr>
        <w:t>асорти</w:t>
      </w:r>
      <w:r w:rsidRPr="000040AE">
        <w:rPr>
          <w:rFonts w:ascii="Times New Roman" w:hAnsi="Times New Roman" w:cs="Times New Roman"/>
          <w:sz w:val="28"/>
          <w:szCs w:val="28"/>
          <w:lang w:val="uk-UA" w:eastAsia="zh-CN"/>
        </w:rPr>
        <w:t xml:space="preserve">менту та освоєння нових видів продукції, сертифікація продукції, що має найбільший попит. Відновлюється прокатка осей для вагонобудування, проводяться капітальні </w:t>
      </w:r>
      <w:r w:rsidR="00B57D33">
        <w:rPr>
          <w:rFonts w:ascii="Times New Roman" w:hAnsi="Times New Roman" w:cs="Times New Roman"/>
          <w:sz w:val="28"/>
          <w:szCs w:val="28"/>
          <w:lang w:val="uk-UA" w:eastAsia="zh-CN"/>
        </w:rPr>
        <w:t xml:space="preserve">ремонти </w:t>
      </w:r>
      <w:r w:rsidRPr="000040AE">
        <w:rPr>
          <w:rFonts w:ascii="Times New Roman" w:hAnsi="Times New Roman" w:cs="Times New Roman"/>
          <w:sz w:val="28"/>
          <w:szCs w:val="28"/>
          <w:lang w:val="uk-UA" w:eastAsia="zh-CN"/>
        </w:rPr>
        <w:t>д</w:t>
      </w:r>
      <w:r w:rsidR="00B57D33">
        <w:rPr>
          <w:rFonts w:ascii="Times New Roman" w:hAnsi="Times New Roman" w:cs="Times New Roman"/>
          <w:sz w:val="28"/>
          <w:szCs w:val="28"/>
          <w:lang w:val="uk-UA" w:eastAsia="zh-CN"/>
        </w:rPr>
        <w:t xml:space="preserve">оменної печі № 12 та установки </w:t>
      </w:r>
      <w:r w:rsidR="00B57D33" w:rsidRPr="00F4341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eastAsia="zh-CN"/>
        </w:rPr>
        <w:t>піч-ківш” № 1, обладнання агломераційної машини № 8 та двох рудно-грейферних перевантажувачів,</w:t>
      </w:r>
      <w:r w:rsidR="00106790">
        <w:rPr>
          <w:rFonts w:ascii="Times New Roman" w:hAnsi="Times New Roman" w:cs="Times New Roman"/>
          <w:sz w:val="28"/>
          <w:szCs w:val="28"/>
          <w:lang w:val="uk-UA" w:eastAsia="zh-CN"/>
        </w:rPr>
        <w:t xml:space="preserve"> монтаж заливального крана № 12</w:t>
      </w:r>
      <w:r w:rsidRPr="000040AE">
        <w:rPr>
          <w:rFonts w:ascii="Times New Roman" w:hAnsi="Times New Roman" w:cs="Times New Roman"/>
          <w:sz w:val="28"/>
          <w:szCs w:val="28"/>
          <w:lang w:val="uk-UA" w:eastAsia="zh-CN"/>
        </w:rPr>
        <w:t xml:space="preserve"> тощо.</w:t>
      </w:r>
    </w:p>
    <w:p w:rsidR="00CE6E5E" w:rsidRPr="000040AE" w:rsidRDefault="00CE6E5E" w:rsidP="000A7AB8">
      <w:pPr>
        <w:widowControl w:val="0"/>
        <w:spacing w:after="0" w:line="240" w:lineRule="auto"/>
        <w:ind w:firstLine="540"/>
        <w:jc w:val="both"/>
        <w:rPr>
          <w:rFonts w:ascii="Times New Roman" w:hAnsi="Times New Roman" w:cs="Times New Roman"/>
          <w:sz w:val="28"/>
          <w:szCs w:val="28"/>
          <w:lang w:val="uk-UA"/>
        </w:rPr>
      </w:pPr>
      <w:r w:rsidRPr="000040AE">
        <w:rPr>
          <w:rFonts w:ascii="Times New Roman" w:hAnsi="Times New Roman" w:cs="Times New Roman"/>
          <w:sz w:val="28"/>
          <w:szCs w:val="28"/>
          <w:lang w:val="uk-UA" w:eastAsia="zh-CN"/>
        </w:rPr>
        <w:t xml:space="preserve">У коксохімічному підрозділі підприємства проводяться роботи з модернізації обладнання бензольно-скруберного відділення цеху </w:t>
      </w:r>
      <w:r w:rsidRPr="000040AE">
        <w:rPr>
          <w:rFonts w:ascii="Times New Roman" w:hAnsi="Times New Roman" w:cs="Times New Roman"/>
          <w:spacing w:val="-2"/>
          <w:sz w:val="28"/>
          <w:szCs w:val="28"/>
          <w:lang w:val="uk-UA" w:eastAsia="zh-CN"/>
        </w:rPr>
        <w:t>вловлювання хімічних продуктів коксування та освоєно новий вид продукції ‒</w:t>
      </w:r>
      <w:r w:rsidRPr="000040AE">
        <w:rPr>
          <w:rFonts w:ascii="Times New Roman" w:hAnsi="Times New Roman" w:cs="Times New Roman"/>
          <w:sz w:val="28"/>
          <w:szCs w:val="28"/>
          <w:lang w:val="uk-UA" w:eastAsia="zh-CN"/>
        </w:rPr>
        <w:t xml:space="preserve"> лак </w:t>
      </w:r>
      <w:r w:rsidRPr="000040AE">
        <w:rPr>
          <w:rFonts w:ascii="Times New Roman" w:hAnsi="Times New Roman" w:cs="Times New Roman"/>
          <w:sz w:val="28"/>
          <w:szCs w:val="28"/>
          <w:lang w:val="uk-UA" w:eastAsia="zh-CN"/>
        </w:rPr>
        <w:lastRenderedPageBreak/>
        <w:t xml:space="preserve">кам’яновугільний, що використовується як антикорозійне покриття для чавунних і сталевих поверхонь, а також для захисту дерев’яних поверхонь від біопошкоджень. </w:t>
      </w:r>
      <w:r w:rsidRPr="000040AE">
        <w:rPr>
          <w:rFonts w:ascii="Times New Roman" w:hAnsi="Times New Roman" w:cs="Times New Roman"/>
          <w:sz w:val="28"/>
          <w:szCs w:val="28"/>
          <w:lang w:val="uk-UA"/>
        </w:rPr>
        <w:t>Перша партія лаку становила 7 тонн.</w:t>
      </w:r>
    </w:p>
    <w:p w:rsidR="00CE6E5E" w:rsidRPr="000040AE" w:rsidRDefault="006F125B" w:rsidP="000A7AB8">
      <w:pPr>
        <w:spacing w:after="0" w:line="240" w:lineRule="auto"/>
        <w:ind w:firstLine="54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Українська промислова компанія </w:t>
      </w:r>
      <w:r w:rsidRPr="00F43419">
        <w:rPr>
          <w:rFonts w:ascii="Times New Roman" w:hAnsi="Times New Roman" w:cs="Times New Roman"/>
          <w:color w:val="000000"/>
          <w:sz w:val="28"/>
          <w:szCs w:val="28"/>
          <w:lang w:val="uk-UA"/>
        </w:rPr>
        <w:t>„</w:t>
      </w:r>
      <w:r w:rsidR="00CE6E5E" w:rsidRPr="000040AE">
        <w:rPr>
          <w:rFonts w:ascii="Times New Roman" w:hAnsi="Times New Roman" w:cs="Times New Roman"/>
          <w:sz w:val="28"/>
          <w:szCs w:val="28"/>
          <w:shd w:val="clear" w:color="auto" w:fill="FFFFFF"/>
          <w:lang w:val="uk-UA"/>
        </w:rPr>
        <w:t>Інтерпайп” опанувала випуск нового типу коліс для ринку Євросоюзу, які призначені для вагонів електрорухомого складу залізниць колії 1435 мм</w:t>
      </w:r>
      <w:r w:rsidR="00C657D8">
        <w:rPr>
          <w:rFonts w:ascii="Times New Roman" w:hAnsi="Times New Roman" w:cs="Times New Roman"/>
          <w:sz w:val="28"/>
          <w:szCs w:val="28"/>
          <w:shd w:val="clear" w:color="auto" w:fill="FFFFFF"/>
          <w:lang w:val="uk-UA"/>
        </w:rPr>
        <w:t>,</w:t>
      </w:r>
      <w:r w:rsidR="00CE6E5E" w:rsidRPr="000040AE">
        <w:rPr>
          <w:rFonts w:ascii="Times New Roman" w:hAnsi="Times New Roman" w:cs="Times New Roman"/>
          <w:sz w:val="28"/>
          <w:szCs w:val="28"/>
          <w:shd w:val="clear" w:color="auto" w:fill="FFFFFF"/>
          <w:lang w:val="uk-UA"/>
        </w:rPr>
        <w:t xml:space="preserve"> </w:t>
      </w:r>
      <w:r w:rsidR="00C657D8">
        <w:rPr>
          <w:rFonts w:ascii="Times New Roman" w:hAnsi="Times New Roman" w:cs="Times New Roman"/>
          <w:sz w:val="28"/>
          <w:szCs w:val="28"/>
          <w:shd w:val="clear" w:color="auto" w:fill="FFFFFF"/>
          <w:lang w:val="uk-UA"/>
        </w:rPr>
        <w:t>з</w:t>
      </w:r>
      <w:r w:rsidR="00CE6E5E" w:rsidRPr="000040AE">
        <w:rPr>
          <w:rFonts w:ascii="Times New Roman" w:hAnsi="Times New Roman" w:cs="Times New Roman"/>
          <w:sz w:val="28"/>
          <w:szCs w:val="28"/>
          <w:shd w:val="clear" w:color="auto" w:fill="FFFFFF"/>
          <w:lang w:val="uk-UA"/>
        </w:rPr>
        <w:t>окрема колеса можна встановлювати на електрички для звичайних міжміських перевезень.</w:t>
      </w:r>
    </w:p>
    <w:p w:rsidR="00CE6E5E" w:rsidRPr="000040AE" w:rsidRDefault="00CE6E5E" w:rsidP="000A7AB8">
      <w:pPr>
        <w:pStyle w:val="1"/>
        <w:shd w:val="clear" w:color="auto" w:fill="FFFFFF"/>
        <w:spacing w:before="0" w:line="240" w:lineRule="auto"/>
        <w:ind w:firstLine="540"/>
        <w:jc w:val="both"/>
        <w:rPr>
          <w:rFonts w:ascii="Times New Roman" w:hAnsi="Times New Roman" w:cs="Times New Roman"/>
          <w:bCs/>
          <w:color w:val="auto"/>
          <w:sz w:val="28"/>
          <w:szCs w:val="28"/>
          <w:lang w:val="uk-UA"/>
        </w:rPr>
      </w:pPr>
      <w:r w:rsidRPr="000040AE">
        <w:rPr>
          <w:rFonts w:ascii="Times New Roman" w:hAnsi="Times New Roman" w:cs="Times New Roman"/>
          <w:bCs/>
          <w:color w:val="auto"/>
          <w:sz w:val="28"/>
          <w:szCs w:val="28"/>
          <w:lang w:val="uk-UA"/>
        </w:rPr>
        <w:t xml:space="preserve">На </w:t>
      </w:r>
      <w:r w:rsidR="00C657D8">
        <w:rPr>
          <w:rFonts w:ascii="Times New Roman" w:hAnsi="Times New Roman" w:cs="Times New Roman"/>
          <w:color w:val="auto"/>
          <w:sz w:val="28"/>
          <w:szCs w:val="28"/>
          <w:lang w:val="uk-UA" w:eastAsia="zh-CN"/>
        </w:rPr>
        <w:t>п</w:t>
      </w:r>
      <w:r w:rsidR="00C657D8" w:rsidRPr="00C657D8">
        <w:rPr>
          <w:rFonts w:ascii="Times New Roman" w:hAnsi="Times New Roman" w:cs="Times New Roman"/>
          <w:color w:val="auto"/>
          <w:sz w:val="28"/>
          <w:szCs w:val="28"/>
          <w:lang w:val="uk-UA" w:eastAsia="zh-CN"/>
        </w:rPr>
        <w:t>риватн</w:t>
      </w:r>
      <w:r w:rsidR="00C657D8">
        <w:rPr>
          <w:rFonts w:ascii="Times New Roman" w:hAnsi="Times New Roman" w:cs="Times New Roman"/>
          <w:color w:val="auto"/>
          <w:sz w:val="28"/>
          <w:szCs w:val="28"/>
          <w:lang w:val="uk-UA" w:eastAsia="zh-CN"/>
        </w:rPr>
        <w:t>ому</w:t>
      </w:r>
      <w:r w:rsidR="00C657D8" w:rsidRPr="00C657D8">
        <w:rPr>
          <w:rFonts w:ascii="Times New Roman" w:hAnsi="Times New Roman" w:cs="Times New Roman"/>
          <w:color w:val="auto"/>
          <w:sz w:val="28"/>
          <w:szCs w:val="28"/>
          <w:lang w:val="uk-UA" w:eastAsia="zh-CN"/>
        </w:rPr>
        <w:t xml:space="preserve"> акціонерн</w:t>
      </w:r>
      <w:r w:rsidR="00C657D8">
        <w:rPr>
          <w:rFonts w:ascii="Times New Roman" w:hAnsi="Times New Roman" w:cs="Times New Roman"/>
          <w:color w:val="auto"/>
          <w:sz w:val="28"/>
          <w:szCs w:val="28"/>
          <w:lang w:val="uk-UA" w:eastAsia="zh-CN"/>
        </w:rPr>
        <w:t>ому</w:t>
      </w:r>
      <w:r w:rsidR="00C657D8" w:rsidRPr="00C657D8">
        <w:rPr>
          <w:rFonts w:ascii="Times New Roman" w:hAnsi="Times New Roman" w:cs="Times New Roman"/>
          <w:color w:val="auto"/>
          <w:sz w:val="28"/>
          <w:szCs w:val="28"/>
          <w:lang w:val="uk-UA" w:eastAsia="zh-CN"/>
        </w:rPr>
        <w:t xml:space="preserve"> товариств</w:t>
      </w:r>
      <w:r w:rsidR="00C657D8">
        <w:rPr>
          <w:rFonts w:ascii="Times New Roman" w:hAnsi="Times New Roman" w:cs="Times New Roman"/>
          <w:color w:val="auto"/>
          <w:sz w:val="28"/>
          <w:szCs w:val="28"/>
          <w:lang w:val="uk-UA" w:eastAsia="zh-CN"/>
        </w:rPr>
        <w:t>і</w:t>
      </w:r>
      <w:r w:rsidR="006F125B">
        <w:rPr>
          <w:rFonts w:ascii="Times New Roman" w:hAnsi="Times New Roman" w:cs="Times New Roman"/>
          <w:bCs/>
          <w:color w:val="auto"/>
          <w:sz w:val="28"/>
          <w:szCs w:val="28"/>
          <w:lang w:val="uk-UA"/>
        </w:rPr>
        <w:t xml:space="preserve"> </w:t>
      </w:r>
      <w:r w:rsidR="006F125B" w:rsidRPr="00F43419">
        <w:rPr>
          <w:rFonts w:ascii="Times New Roman" w:hAnsi="Times New Roman" w:cs="Times New Roman"/>
          <w:color w:val="000000"/>
          <w:sz w:val="28"/>
          <w:szCs w:val="28"/>
          <w:lang w:val="uk-UA"/>
        </w:rPr>
        <w:t>„</w:t>
      </w:r>
      <w:r w:rsidRPr="000040AE">
        <w:rPr>
          <w:rFonts w:ascii="Times New Roman" w:hAnsi="Times New Roman" w:cs="Times New Roman"/>
          <w:bCs/>
          <w:color w:val="auto"/>
          <w:sz w:val="28"/>
          <w:szCs w:val="28"/>
          <w:lang w:val="uk-UA"/>
        </w:rPr>
        <w:t>Суха Балка” здійснено ремонт тех</w:t>
      </w:r>
      <w:r w:rsidR="006F125B">
        <w:rPr>
          <w:rFonts w:ascii="Times New Roman" w:hAnsi="Times New Roman" w:cs="Times New Roman"/>
          <w:bCs/>
          <w:color w:val="auto"/>
          <w:sz w:val="28"/>
          <w:szCs w:val="28"/>
          <w:lang w:val="uk-UA"/>
        </w:rPr>
        <w:t xml:space="preserve">нологічного устаткування шахти </w:t>
      </w:r>
      <w:r w:rsidR="006F125B" w:rsidRPr="00F43419">
        <w:rPr>
          <w:rFonts w:ascii="Times New Roman" w:hAnsi="Times New Roman" w:cs="Times New Roman"/>
          <w:color w:val="000000"/>
          <w:sz w:val="28"/>
          <w:szCs w:val="28"/>
          <w:lang w:val="uk-UA"/>
        </w:rPr>
        <w:t>„</w:t>
      </w:r>
      <w:r w:rsidRPr="000040AE">
        <w:rPr>
          <w:rFonts w:ascii="Times New Roman" w:hAnsi="Times New Roman" w:cs="Times New Roman"/>
          <w:bCs/>
          <w:color w:val="auto"/>
          <w:sz w:val="28"/>
          <w:szCs w:val="28"/>
          <w:lang w:val="uk-UA"/>
        </w:rPr>
        <w:t xml:space="preserve">Ювілейна”, </w:t>
      </w:r>
      <w:r w:rsidRPr="000040AE">
        <w:rPr>
          <w:rFonts w:ascii="Times New Roman" w:hAnsi="Times New Roman" w:cs="Times New Roman"/>
          <w:color w:val="auto"/>
          <w:sz w:val="28"/>
          <w:szCs w:val="28"/>
          <w:shd w:val="clear" w:color="auto" w:fill="FFFFFF"/>
          <w:lang w:val="uk-UA"/>
        </w:rPr>
        <w:t>виконано оновлення елементів завантажувального дозатора та секторного затвору західного скіпа.</w:t>
      </w:r>
    </w:p>
    <w:p w:rsidR="00CE6E5E" w:rsidRPr="000040AE" w:rsidRDefault="006F125B" w:rsidP="006F125B">
      <w:pPr>
        <w:tabs>
          <w:tab w:val="left" w:pos="567"/>
        </w:tabs>
        <w:spacing w:after="0" w:line="240" w:lineRule="auto"/>
        <w:ind w:firstLine="54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w:t>
      </w:r>
      <w:r w:rsidR="00C657D8" w:rsidRPr="000040AE">
        <w:rPr>
          <w:rFonts w:ascii="Times New Roman" w:hAnsi="Times New Roman" w:cs="Times New Roman"/>
          <w:sz w:val="28"/>
          <w:szCs w:val="28"/>
          <w:lang w:val="uk-UA" w:eastAsia="zh-CN"/>
        </w:rPr>
        <w:t>р</w:t>
      </w:r>
      <w:r>
        <w:rPr>
          <w:rFonts w:ascii="Times New Roman" w:hAnsi="Times New Roman" w:cs="Times New Roman"/>
          <w:sz w:val="28"/>
          <w:szCs w:val="28"/>
          <w:lang w:val="uk-UA" w:eastAsia="zh-CN"/>
        </w:rPr>
        <w:t>иватне акціонерне товариство</w:t>
      </w:r>
      <w:r>
        <w:rPr>
          <w:rFonts w:ascii="Times New Roman" w:hAnsi="Times New Roman" w:cs="Times New Roman"/>
          <w:sz w:val="28"/>
          <w:szCs w:val="28"/>
          <w:shd w:val="clear" w:color="auto" w:fill="FFFFFF"/>
          <w:lang w:val="uk-UA"/>
        </w:rPr>
        <w:t xml:space="preserve"> </w:t>
      </w:r>
      <w:r w:rsidRPr="00F43419">
        <w:rPr>
          <w:rFonts w:ascii="Times New Roman" w:hAnsi="Times New Roman" w:cs="Times New Roman"/>
          <w:color w:val="000000"/>
          <w:sz w:val="28"/>
          <w:szCs w:val="28"/>
          <w:lang w:val="uk-UA"/>
        </w:rPr>
        <w:t>„</w:t>
      </w:r>
      <w:r w:rsidR="00CE6E5E" w:rsidRPr="000040AE">
        <w:rPr>
          <w:rFonts w:ascii="Times New Roman" w:hAnsi="Times New Roman" w:cs="Times New Roman"/>
          <w:sz w:val="28"/>
          <w:szCs w:val="28"/>
          <w:shd w:val="clear" w:color="auto" w:fill="FFFFFF"/>
          <w:lang w:val="uk-UA"/>
        </w:rPr>
        <w:t xml:space="preserve">Північний гірничо-збагачувальний </w:t>
      </w:r>
      <w:r w:rsidR="00506F1A">
        <w:rPr>
          <w:rFonts w:ascii="Times New Roman" w:hAnsi="Times New Roman" w:cs="Times New Roman"/>
          <w:sz w:val="28"/>
          <w:szCs w:val="28"/>
          <w:shd w:val="clear" w:color="auto" w:fill="FFFFFF"/>
          <w:lang w:val="uk-UA"/>
        </w:rPr>
        <w:t>комбінат” виконал</w:t>
      </w:r>
      <w:r w:rsidR="00CE6E5E" w:rsidRPr="000040AE">
        <w:rPr>
          <w:rFonts w:ascii="Times New Roman" w:hAnsi="Times New Roman" w:cs="Times New Roman"/>
          <w:sz w:val="28"/>
          <w:szCs w:val="28"/>
          <w:shd w:val="clear" w:color="auto" w:fill="FFFFFF"/>
          <w:lang w:val="uk-UA"/>
        </w:rPr>
        <w:t>о ремонт випалювальної машини ЛУРГІ 552А в цеху виробництва окатишів</w:t>
      </w:r>
      <w:r w:rsidR="006951BF" w:rsidRPr="000040AE">
        <w:rPr>
          <w:rFonts w:ascii="Times New Roman" w:hAnsi="Times New Roman" w:cs="Times New Roman"/>
          <w:sz w:val="28"/>
          <w:szCs w:val="28"/>
          <w:shd w:val="clear" w:color="auto" w:fill="FFFFFF"/>
          <w:lang w:val="uk-UA"/>
        </w:rPr>
        <w:t xml:space="preserve"> </w:t>
      </w:r>
      <w:r w:rsidR="00CE6E5E" w:rsidRPr="000040AE">
        <w:rPr>
          <w:rFonts w:ascii="Times New Roman" w:hAnsi="Times New Roman" w:cs="Times New Roman"/>
          <w:sz w:val="28"/>
          <w:szCs w:val="28"/>
          <w:shd w:val="clear" w:color="auto" w:fill="FFFFFF"/>
          <w:lang w:val="uk-UA"/>
        </w:rPr>
        <w:t>№ 2 комбінату.</w:t>
      </w:r>
    </w:p>
    <w:p w:rsidR="00CE6E5E" w:rsidRPr="000040AE" w:rsidRDefault="00AB4B4C" w:rsidP="000A7AB8">
      <w:pPr>
        <w:spacing w:after="0" w:line="240" w:lineRule="auto"/>
        <w:ind w:firstLine="54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С</w:t>
      </w:r>
      <w:r w:rsidR="00CE6E5E" w:rsidRPr="000040AE">
        <w:rPr>
          <w:rFonts w:ascii="Times New Roman" w:hAnsi="Times New Roman" w:cs="Times New Roman"/>
          <w:sz w:val="28"/>
          <w:szCs w:val="28"/>
          <w:lang w:val="uk-UA"/>
        </w:rPr>
        <w:t>ьог</w:t>
      </w:r>
      <w:r>
        <w:rPr>
          <w:rFonts w:ascii="Times New Roman" w:hAnsi="Times New Roman" w:cs="Times New Roman"/>
          <w:sz w:val="28"/>
          <w:szCs w:val="28"/>
          <w:lang w:val="uk-UA"/>
        </w:rPr>
        <w:t>одні</w:t>
      </w:r>
      <w:r w:rsidR="00C657D8">
        <w:rPr>
          <w:rFonts w:ascii="Times New Roman" w:hAnsi="Times New Roman" w:cs="Times New Roman"/>
          <w:sz w:val="28"/>
          <w:szCs w:val="28"/>
          <w:lang w:val="uk-UA"/>
        </w:rPr>
        <w:t xml:space="preserve"> у вкрай важких умовах, не</w:t>
      </w:r>
      <w:r w:rsidR="00CE6E5E" w:rsidRPr="000040AE">
        <w:rPr>
          <w:rFonts w:ascii="Times New Roman" w:hAnsi="Times New Roman" w:cs="Times New Roman"/>
          <w:sz w:val="28"/>
          <w:szCs w:val="28"/>
          <w:lang w:val="uk-UA"/>
        </w:rPr>
        <w:t xml:space="preserve">зважаючи на суттєве зниження виробництва промислової продукції, підприємства </w:t>
      </w:r>
      <w:r w:rsidR="00CE6E5E" w:rsidRPr="000040AE">
        <w:rPr>
          <w:rFonts w:ascii="Times New Roman" w:hAnsi="Times New Roman" w:cs="Times New Roman"/>
          <w:sz w:val="28"/>
          <w:szCs w:val="28"/>
          <w:shd w:val="clear" w:color="auto" w:fill="FFFFFF"/>
          <w:lang w:val="uk-UA"/>
        </w:rPr>
        <w:t xml:space="preserve">промислового комплексу системно, постійно та на всіх рівнях здійснюють підтримку держави: </w:t>
      </w:r>
      <w:r>
        <w:rPr>
          <w:rFonts w:ascii="Times New Roman" w:hAnsi="Times New Roman" w:cs="Times New Roman"/>
          <w:sz w:val="28"/>
          <w:szCs w:val="28"/>
          <w:lang w:val="uk-UA"/>
        </w:rPr>
        <w:t>сплачують податки до бюджетів у</w:t>
      </w:r>
      <w:r w:rsidR="00CE6E5E" w:rsidRPr="000040AE">
        <w:rPr>
          <w:rFonts w:ascii="Times New Roman" w:hAnsi="Times New Roman" w:cs="Times New Roman"/>
          <w:sz w:val="28"/>
          <w:szCs w:val="28"/>
          <w:lang w:val="uk-UA"/>
        </w:rPr>
        <w:t>сіх рівнів,</w:t>
      </w:r>
      <w:r>
        <w:rPr>
          <w:rFonts w:ascii="Times New Roman" w:hAnsi="Times New Roman" w:cs="Times New Roman"/>
          <w:sz w:val="28"/>
          <w:szCs w:val="28"/>
          <w:shd w:val="clear" w:color="auto" w:fill="FFFFFF"/>
          <w:lang w:val="uk-UA"/>
        </w:rPr>
        <w:t xml:space="preserve"> допомагають Збройним                    С</w:t>
      </w:r>
      <w:r w:rsidR="00CE6E5E" w:rsidRPr="000040AE">
        <w:rPr>
          <w:rFonts w:ascii="Times New Roman" w:hAnsi="Times New Roman" w:cs="Times New Roman"/>
          <w:sz w:val="28"/>
          <w:szCs w:val="28"/>
          <w:shd w:val="clear" w:color="auto" w:fill="FFFFFF"/>
          <w:lang w:val="uk-UA"/>
        </w:rPr>
        <w:t xml:space="preserve">илам України та територіальній обороні, працевлаштовують </w:t>
      </w:r>
      <w:r>
        <w:rPr>
          <w:rFonts w:ascii="Times New Roman" w:hAnsi="Times New Roman" w:cs="Times New Roman"/>
          <w:sz w:val="28"/>
          <w:szCs w:val="28"/>
          <w:shd w:val="clear" w:color="auto" w:fill="FFFFFF"/>
          <w:lang w:val="uk-UA"/>
        </w:rPr>
        <w:t xml:space="preserve">                                  внутрішньо</w:t>
      </w:r>
      <w:r w:rsidR="00506F1A">
        <w:rPr>
          <w:rFonts w:ascii="Times New Roman" w:hAnsi="Times New Roman" w:cs="Times New Roman"/>
          <w:sz w:val="28"/>
          <w:szCs w:val="28"/>
          <w:shd w:val="clear" w:color="auto" w:fill="FFFFFF"/>
          <w:lang w:val="uk-UA"/>
        </w:rPr>
        <w:t xml:space="preserve"> </w:t>
      </w:r>
      <w:r w:rsidR="00CE6E5E" w:rsidRPr="000040AE">
        <w:rPr>
          <w:rFonts w:ascii="Times New Roman" w:hAnsi="Times New Roman" w:cs="Times New Roman"/>
          <w:sz w:val="28"/>
          <w:szCs w:val="28"/>
          <w:shd w:val="clear" w:color="auto" w:fill="FFFFFF"/>
          <w:lang w:val="uk-UA"/>
        </w:rPr>
        <w:t xml:space="preserve">переміщених осіб, облаштовують укриття та притулки, забезпечують іншу гуманітарну допомогу. </w:t>
      </w:r>
    </w:p>
    <w:p w:rsidR="004E3AD9" w:rsidRPr="000040AE" w:rsidRDefault="00316A75" w:rsidP="000A7AB8">
      <w:pPr>
        <w:spacing w:after="0" w:line="240" w:lineRule="auto"/>
        <w:ind w:firstLine="540"/>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А ще н</w:t>
      </w:r>
      <w:r w:rsidR="004E3AD9" w:rsidRPr="000040AE">
        <w:rPr>
          <w:rFonts w:ascii="Times New Roman" w:hAnsi="Times New Roman" w:cs="Times New Roman"/>
          <w:sz w:val="28"/>
          <w:szCs w:val="28"/>
          <w:shd w:val="clear" w:color="auto" w:fill="FFFFFF"/>
          <w:lang w:val="uk-UA"/>
        </w:rPr>
        <w:t>аш р</w:t>
      </w:r>
      <w:r w:rsidR="00C657D8">
        <w:rPr>
          <w:rFonts w:ascii="Times New Roman" w:hAnsi="Times New Roman" w:cs="Times New Roman"/>
          <w:sz w:val="28"/>
          <w:szCs w:val="28"/>
          <w:shd w:val="clear" w:color="auto" w:fill="FFFFFF"/>
          <w:lang w:val="uk-UA"/>
        </w:rPr>
        <w:t>ег</w:t>
      </w:r>
      <w:r w:rsidR="00AB4B4C">
        <w:rPr>
          <w:rFonts w:ascii="Times New Roman" w:hAnsi="Times New Roman" w:cs="Times New Roman"/>
          <w:sz w:val="28"/>
          <w:szCs w:val="28"/>
          <w:shd w:val="clear" w:color="auto" w:fill="FFFFFF"/>
          <w:lang w:val="uk-UA"/>
        </w:rPr>
        <w:t xml:space="preserve">іон прийняв 79 підприємств з </w:t>
      </w:r>
      <w:r w:rsidR="00AB4B4C" w:rsidRPr="00F43419">
        <w:rPr>
          <w:rFonts w:ascii="Times New Roman" w:hAnsi="Times New Roman" w:cs="Times New Roman"/>
          <w:color w:val="000000"/>
          <w:sz w:val="28"/>
          <w:szCs w:val="28"/>
          <w:lang w:val="uk-UA"/>
        </w:rPr>
        <w:t>„</w:t>
      </w:r>
      <w:r w:rsidR="004E3AD9" w:rsidRPr="000040AE">
        <w:rPr>
          <w:rFonts w:ascii="Times New Roman" w:hAnsi="Times New Roman" w:cs="Times New Roman"/>
          <w:sz w:val="28"/>
          <w:szCs w:val="28"/>
          <w:shd w:val="clear" w:color="auto" w:fill="FFFFFF"/>
          <w:lang w:val="uk-UA"/>
        </w:rPr>
        <w:t>гарячих точок</w:t>
      </w:r>
      <w:r w:rsidR="00C657D8">
        <w:rPr>
          <w:rFonts w:ascii="Times New Roman" w:hAnsi="Times New Roman" w:cs="Times New Roman"/>
          <w:sz w:val="28"/>
          <w:szCs w:val="28"/>
          <w:shd w:val="clear" w:color="auto" w:fill="FFFFFF"/>
          <w:lang w:val="uk-UA"/>
        </w:rPr>
        <w:t>”</w:t>
      </w:r>
      <w:r w:rsidR="004E3AD9" w:rsidRPr="000040AE">
        <w:rPr>
          <w:rFonts w:ascii="Times New Roman" w:hAnsi="Times New Roman" w:cs="Times New Roman"/>
          <w:sz w:val="28"/>
          <w:szCs w:val="28"/>
          <w:shd w:val="clear" w:color="auto" w:fill="FFFFFF"/>
          <w:lang w:val="uk-UA"/>
        </w:rPr>
        <w:t xml:space="preserve"> – Донецької, Луганської, За</w:t>
      </w:r>
      <w:r w:rsidR="00AB4B4C">
        <w:rPr>
          <w:rFonts w:ascii="Times New Roman" w:hAnsi="Times New Roman" w:cs="Times New Roman"/>
          <w:sz w:val="28"/>
          <w:szCs w:val="28"/>
          <w:shd w:val="clear" w:color="auto" w:fill="FFFFFF"/>
          <w:lang w:val="uk-UA"/>
        </w:rPr>
        <w:t>порізької, Харківської областей,</w:t>
      </w:r>
      <w:r w:rsidR="004E3AD9" w:rsidRPr="000040AE">
        <w:rPr>
          <w:rFonts w:ascii="Times New Roman" w:hAnsi="Times New Roman" w:cs="Times New Roman"/>
          <w:sz w:val="28"/>
          <w:szCs w:val="28"/>
          <w:shd w:val="clear" w:color="auto" w:fill="FFFFFF"/>
          <w:lang w:val="uk-UA"/>
        </w:rPr>
        <w:t xml:space="preserve"> 18 з них вже стали до роботи, з десяток – готуються відновити виробництва.</w:t>
      </w:r>
    </w:p>
    <w:p w:rsidR="00A32384" w:rsidRPr="000040AE" w:rsidRDefault="00A32384" w:rsidP="000A7AB8">
      <w:pPr>
        <w:pStyle w:val="1"/>
        <w:spacing w:before="0" w:line="240" w:lineRule="auto"/>
        <w:rPr>
          <w:rFonts w:ascii="Times New Roman" w:hAnsi="Times New Roman" w:cs="Times New Roman"/>
          <w:color w:val="FF0000"/>
          <w:sz w:val="28"/>
          <w:szCs w:val="28"/>
          <w:lang w:val="uk-UA"/>
        </w:rPr>
      </w:pPr>
    </w:p>
    <w:p w:rsidR="00CD3446" w:rsidRPr="000040AE" w:rsidRDefault="00CD3446" w:rsidP="00CD3446">
      <w:pPr>
        <w:spacing w:after="0" w:line="252"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Агропромисловий комплекс</w:t>
      </w:r>
    </w:p>
    <w:p w:rsidR="00CD3446" w:rsidRPr="000040AE" w:rsidRDefault="00CD3446" w:rsidP="00CD3446">
      <w:pPr>
        <w:pStyle w:val="af3"/>
        <w:spacing w:before="0" w:beforeAutospacing="0" w:after="0" w:afterAutospacing="0" w:line="230" w:lineRule="auto"/>
        <w:ind w:firstLine="709"/>
        <w:jc w:val="both"/>
        <w:rPr>
          <w:rStyle w:val="aff0"/>
          <w:i w:val="0"/>
          <w:color w:val="auto"/>
          <w:lang w:val="uk-UA"/>
        </w:rPr>
      </w:pP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Аграрний сектор області є важливою стратегічною галуззю економіки, яка забезпечує продовольчу безпеку регіону.</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Основними напрямами виробничої діяльності агропромислового комплексу Дніпропетровської області є</w:t>
      </w:r>
      <w:r w:rsidR="00C657D8">
        <w:rPr>
          <w:sz w:val="28"/>
          <w:szCs w:val="28"/>
          <w:lang w:val="uk-UA"/>
        </w:rPr>
        <w:t>:</w:t>
      </w:r>
      <w:r w:rsidRPr="000040AE">
        <w:rPr>
          <w:sz w:val="28"/>
          <w:szCs w:val="28"/>
          <w:lang w:val="uk-UA"/>
        </w:rPr>
        <w:t xml:space="preserve"> вирощування зернових, технічних і овочевих культур, виробництво м’ясо-молочної продукції та яєць. </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Площа сільськогосподарських угідь області с</w:t>
      </w:r>
      <w:r w:rsidR="00C657D8">
        <w:rPr>
          <w:sz w:val="28"/>
          <w:szCs w:val="28"/>
          <w:lang w:val="uk-UA"/>
        </w:rPr>
        <w:t>тановить</w:t>
      </w:r>
      <w:r w:rsidRPr="000040AE">
        <w:rPr>
          <w:sz w:val="28"/>
          <w:szCs w:val="28"/>
          <w:lang w:val="uk-UA"/>
        </w:rPr>
        <w:t xml:space="preserve"> 2,5 млн га                          (майже 7% сільгоспугідь України), з них площа ріллі – 2,1 млн га. </w:t>
      </w:r>
    </w:p>
    <w:p w:rsidR="00CD3446" w:rsidRPr="000040AE" w:rsidRDefault="00506F1A" w:rsidP="00CD3446">
      <w:pPr>
        <w:pStyle w:val="21"/>
        <w:spacing w:after="0" w:line="240" w:lineRule="auto"/>
        <w:ind w:firstLine="567"/>
        <w:jc w:val="both"/>
        <w:rPr>
          <w:sz w:val="28"/>
          <w:szCs w:val="28"/>
          <w:lang w:val="uk-UA"/>
        </w:rPr>
      </w:pPr>
      <w:r>
        <w:rPr>
          <w:sz w:val="28"/>
          <w:szCs w:val="28"/>
          <w:lang w:val="uk-UA"/>
        </w:rPr>
        <w:t xml:space="preserve">За </w:t>
      </w:r>
      <w:r w:rsidR="00CD3446" w:rsidRPr="000040AE">
        <w:rPr>
          <w:sz w:val="28"/>
          <w:szCs w:val="28"/>
          <w:lang w:val="uk-UA"/>
        </w:rPr>
        <w:t>оперативними даними</w:t>
      </w:r>
      <w:r w:rsidR="001535E3">
        <w:rPr>
          <w:sz w:val="28"/>
          <w:szCs w:val="28"/>
          <w:lang w:val="uk-UA"/>
        </w:rPr>
        <w:t>,</w:t>
      </w:r>
      <w:r>
        <w:rPr>
          <w:sz w:val="28"/>
          <w:szCs w:val="28"/>
          <w:lang w:val="uk-UA"/>
        </w:rPr>
        <w:t xml:space="preserve"> отриманими від </w:t>
      </w:r>
      <w:r w:rsidR="00CD3446" w:rsidRPr="000040AE">
        <w:rPr>
          <w:sz w:val="28"/>
          <w:szCs w:val="28"/>
          <w:lang w:val="uk-UA"/>
        </w:rPr>
        <w:t>райдержадміністрацій</w:t>
      </w:r>
      <w:r w:rsidR="001535E3">
        <w:rPr>
          <w:sz w:val="28"/>
          <w:szCs w:val="28"/>
          <w:lang w:val="uk-UA"/>
        </w:rPr>
        <w:t>,</w:t>
      </w:r>
      <w:r w:rsidR="00CD3446" w:rsidRPr="000040AE">
        <w:rPr>
          <w:sz w:val="28"/>
          <w:szCs w:val="28"/>
          <w:lang w:val="uk-UA"/>
        </w:rPr>
        <w:t xml:space="preserve"> під урожай </w:t>
      </w:r>
      <w:r>
        <w:rPr>
          <w:sz w:val="28"/>
          <w:szCs w:val="28"/>
          <w:lang w:val="uk-UA"/>
        </w:rPr>
        <w:t xml:space="preserve"> </w:t>
      </w:r>
      <w:r w:rsidR="00CD3446" w:rsidRPr="000040AE">
        <w:rPr>
          <w:sz w:val="28"/>
          <w:szCs w:val="28"/>
          <w:lang w:val="uk-UA"/>
        </w:rPr>
        <w:t xml:space="preserve">2023 року в області посіяно озимих культур всього на площі – </w:t>
      </w:r>
      <w:r>
        <w:rPr>
          <w:sz w:val="28"/>
          <w:szCs w:val="28"/>
          <w:lang w:val="uk-UA"/>
        </w:rPr>
        <w:t xml:space="preserve">                    636 </w:t>
      </w:r>
      <w:r w:rsidR="00CD3446" w:rsidRPr="000040AE">
        <w:rPr>
          <w:sz w:val="28"/>
          <w:szCs w:val="28"/>
          <w:lang w:val="uk-UA"/>
        </w:rPr>
        <w:t>тис. га.</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Посіяно озимих зернових культур  509 тис. га (-17% до минулого року) та озимого ріпаку – 127 тис. га, що на 11% менше посівних площ минулого року.</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Зменшення посівних площ пов’язано із територіями, на яких проводяться воєнні (бойові) дії та землі сільськогосподарського призначення яких потребують обстеження на наявність ділянок, забруднених мінами та вибухонебезпечними залишками війни. Крім того</w:t>
      </w:r>
      <w:r w:rsidR="001535E3">
        <w:rPr>
          <w:sz w:val="28"/>
          <w:szCs w:val="28"/>
          <w:lang w:val="uk-UA"/>
        </w:rPr>
        <w:t>,</w:t>
      </w:r>
      <w:r w:rsidRPr="000040AE">
        <w:rPr>
          <w:sz w:val="28"/>
          <w:szCs w:val="28"/>
          <w:lang w:val="uk-UA"/>
        </w:rPr>
        <w:t xml:space="preserve"> </w:t>
      </w:r>
      <w:r w:rsidR="002227E6">
        <w:rPr>
          <w:sz w:val="28"/>
          <w:szCs w:val="28"/>
          <w:lang w:val="uk-UA"/>
        </w:rPr>
        <w:t>через</w:t>
      </w:r>
      <w:r w:rsidRPr="000040AE">
        <w:rPr>
          <w:sz w:val="28"/>
          <w:szCs w:val="28"/>
          <w:lang w:val="uk-UA"/>
        </w:rPr>
        <w:t xml:space="preserve"> несприятлив</w:t>
      </w:r>
      <w:r w:rsidR="008D275E">
        <w:rPr>
          <w:sz w:val="28"/>
          <w:szCs w:val="28"/>
          <w:lang w:val="uk-UA"/>
        </w:rPr>
        <w:t>і</w:t>
      </w:r>
      <w:r w:rsidRPr="000040AE">
        <w:rPr>
          <w:sz w:val="28"/>
          <w:szCs w:val="28"/>
          <w:lang w:val="uk-UA"/>
        </w:rPr>
        <w:t xml:space="preserve"> погодн</w:t>
      </w:r>
      <w:r w:rsidR="008D275E">
        <w:rPr>
          <w:sz w:val="28"/>
          <w:szCs w:val="28"/>
          <w:lang w:val="uk-UA"/>
        </w:rPr>
        <w:t>і</w:t>
      </w:r>
      <w:r w:rsidRPr="000040AE">
        <w:rPr>
          <w:sz w:val="28"/>
          <w:szCs w:val="28"/>
          <w:lang w:val="uk-UA"/>
        </w:rPr>
        <w:t xml:space="preserve"> умов</w:t>
      </w:r>
      <w:r w:rsidR="008D275E">
        <w:rPr>
          <w:sz w:val="28"/>
          <w:szCs w:val="28"/>
          <w:lang w:val="uk-UA"/>
        </w:rPr>
        <w:t>и</w:t>
      </w:r>
      <w:r w:rsidRPr="000040AE">
        <w:rPr>
          <w:sz w:val="28"/>
          <w:szCs w:val="28"/>
          <w:lang w:val="uk-UA"/>
        </w:rPr>
        <w:t xml:space="preserve"> (восени випало багато </w:t>
      </w:r>
      <w:r w:rsidR="008D275E">
        <w:rPr>
          <w:sz w:val="28"/>
          <w:szCs w:val="28"/>
          <w:lang w:val="uk-UA"/>
        </w:rPr>
        <w:t>опадів</w:t>
      </w:r>
      <w:r w:rsidRPr="000040AE">
        <w:rPr>
          <w:sz w:val="28"/>
          <w:szCs w:val="28"/>
          <w:lang w:val="uk-UA"/>
        </w:rPr>
        <w:t xml:space="preserve">) не всі площі вивільнені від пізніх </w:t>
      </w:r>
      <w:r w:rsidRPr="000040AE">
        <w:rPr>
          <w:sz w:val="28"/>
          <w:szCs w:val="28"/>
          <w:lang w:val="uk-UA"/>
        </w:rPr>
        <w:lastRenderedPageBreak/>
        <w:t xml:space="preserve">сільськогосподарських культур (Криворізький, Синельниківський, Кам’янський, Павлоградський райони). </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За оперативними даними</w:t>
      </w:r>
      <w:r w:rsidR="008D275E">
        <w:rPr>
          <w:sz w:val="28"/>
          <w:szCs w:val="28"/>
          <w:lang w:val="uk-UA"/>
        </w:rPr>
        <w:t>, отриманими</w:t>
      </w:r>
      <w:r w:rsidRPr="000040AE">
        <w:rPr>
          <w:sz w:val="28"/>
          <w:szCs w:val="28"/>
          <w:lang w:val="uk-UA"/>
        </w:rPr>
        <w:t xml:space="preserve"> від райдержадміністрацій</w:t>
      </w:r>
      <w:r w:rsidR="008D275E">
        <w:rPr>
          <w:sz w:val="28"/>
          <w:szCs w:val="28"/>
          <w:lang w:val="uk-UA"/>
        </w:rPr>
        <w:t>,</w:t>
      </w:r>
      <w:r w:rsidRPr="000040AE">
        <w:rPr>
          <w:sz w:val="28"/>
          <w:szCs w:val="28"/>
          <w:lang w:val="uk-UA"/>
        </w:rPr>
        <w:t xml:space="preserve"> аграріями області в цілому зібрано сільськогосподарських культур з площі </w:t>
      </w:r>
      <w:r w:rsidR="008D275E">
        <w:rPr>
          <w:sz w:val="28"/>
          <w:szCs w:val="28"/>
          <w:lang w:val="uk-UA"/>
        </w:rPr>
        <w:br/>
      </w:r>
      <w:r w:rsidRPr="000040AE">
        <w:rPr>
          <w:sz w:val="28"/>
          <w:szCs w:val="28"/>
          <w:lang w:val="uk-UA"/>
        </w:rPr>
        <w:t>1843 тис. га, що с</w:t>
      </w:r>
      <w:r w:rsidR="008D275E">
        <w:rPr>
          <w:sz w:val="28"/>
          <w:szCs w:val="28"/>
          <w:lang w:val="uk-UA"/>
        </w:rPr>
        <w:t>тановить</w:t>
      </w:r>
      <w:r w:rsidRPr="000040AE">
        <w:rPr>
          <w:sz w:val="28"/>
          <w:szCs w:val="28"/>
          <w:lang w:val="uk-UA"/>
        </w:rPr>
        <w:t xml:space="preserve"> 96% до загальної посівної площі.</w:t>
      </w:r>
    </w:p>
    <w:p w:rsidR="00CD3446" w:rsidRPr="000040AE" w:rsidRDefault="008B31CF" w:rsidP="00CD3446">
      <w:pPr>
        <w:pStyle w:val="21"/>
        <w:spacing w:after="0" w:line="240" w:lineRule="auto"/>
        <w:ind w:firstLine="567"/>
        <w:jc w:val="both"/>
        <w:rPr>
          <w:sz w:val="28"/>
          <w:szCs w:val="28"/>
          <w:lang w:val="uk-UA"/>
        </w:rPr>
      </w:pPr>
      <w:r>
        <w:rPr>
          <w:sz w:val="28"/>
          <w:szCs w:val="28"/>
          <w:lang w:val="uk-UA"/>
        </w:rPr>
        <w:t>У</w:t>
      </w:r>
      <w:r w:rsidR="00CD3446" w:rsidRPr="000040AE">
        <w:rPr>
          <w:sz w:val="28"/>
          <w:szCs w:val="28"/>
          <w:lang w:val="uk-UA"/>
        </w:rPr>
        <w:t xml:space="preserve"> розрізі сільськогосподарських культур зібрано:</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зернових та зернобобових культур з площі 1002,8 тис. га (95% д</w:t>
      </w:r>
      <w:r w:rsidR="00D27B75">
        <w:rPr>
          <w:sz w:val="28"/>
          <w:szCs w:val="28"/>
          <w:lang w:val="uk-UA"/>
        </w:rPr>
        <w:t>о прогнозу), намолочено 3,1 млн</w:t>
      </w:r>
      <w:r w:rsidRPr="000040AE">
        <w:rPr>
          <w:sz w:val="28"/>
          <w:szCs w:val="28"/>
          <w:lang w:val="uk-UA"/>
        </w:rPr>
        <w:t xml:space="preserve"> тонн, урожайність 31 ц/га;</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технічних культур з площі 699 тис. га (96% до прогно</w:t>
      </w:r>
      <w:r w:rsidR="00D27B75">
        <w:rPr>
          <w:sz w:val="28"/>
          <w:szCs w:val="28"/>
          <w:lang w:val="uk-UA"/>
        </w:rPr>
        <w:t>зу), намолочено соняшнику 1 млн</w:t>
      </w:r>
      <w:r w:rsidRPr="000040AE">
        <w:rPr>
          <w:sz w:val="28"/>
          <w:szCs w:val="28"/>
          <w:lang w:val="uk-UA"/>
        </w:rPr>
        <w:t xml:space="preserve"> тонн (при урожайності 18,3 ц/га), ріпаку 343 тис. </w:t>
      </w:r>
      <w:r w:rsidR="008D275E">
        <w:rPr>
          <w:sz w:val="28"/>
          <w:szCs w:val="28"/>
          <w:lang w:val="uk-UA"/>
        </w:rPr>
        <w:t>тонн, при урожайності 25,1 ц/га.</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 xml:space="preserve">Картоплі та овочевих культур </w:t>
      </w:r>
      <w:r w:rsidR="008D275E">
        <w:rPr>
          <w:sz w:val="28"/>
          <w:szCs w:val="28"/>
          <w:lang w:val="uk-UA"/>
        </w:rPr>
        <w:t>зібрано з площі 92 тис. га (100</w:t>
      </w:r>
      <w:r w:rsidRPr="000040AE">
        <w:rPr>
          <w:sz w:val="28"/>
          <w:szCs w:val="28"/>
          <w:lang w:val="uk-UA"/>
        </w:rPr>
        <w:t>% до прогнозу).</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 xml:space="preserve">В області впроваджуються інвестиційні проєкти за власні кошти господарств (підприємств), а саме: </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 xml:space="preserve">облаштування майданчика для кормів молочно-виробничого комплексу (благоустрій, сіносховище, навіс для телят, силосні траншеї) </w:t>
      </w:r>
      <w:r w:rsidR="008D275E">
        <w:rPr>
          <w:sz w:val="28"/>
          <w:szCs w:val="28"/>
          <w:lang w:val="uk-UA"/>
        </w:rPr>
        <w:t>дочірн</w:t>
      </w:r>
      <w:r w:rsidR="009C49D8">
        <w:rPr>
          <w:sz w:val="28"/>
          <w:szCs w:val="28"/>
          <w:lang w:val="uk-UA"/>
        </w:rPr>
        <w:t>ім</w:t>
      </w:r>
      <w:r w:rsidR="008D275E">
        <w:rPr>
          <w:sz w:val="28"/>
          <w:szCs w:val="28"/>
          <w:lang w:val="uk-UA"/>
        </w:rPr>
        <w:t xml:space="preserve"> підприємство</w:t>
      </w:r>
      <w:r w:rsidR="009C49D8">
        <w:rPr>
          <w:sz w:val="28"/>
          <w:szCs w:val="28"/>
          <w:lang w:val="uk-UA"/>
        </w:rPr>
        <w:t>м</w:t>
      </w:r>
      <w:r w:rsidR="00D27B75">
        <w:rPr>
          <w:sz w:val="28"/>
          <w:szCs w:val="28"/>
          <w:lang w:val="uk-UA"/>
        </w:rPr>
        <w:t xml:space="preserve"> </w:t>
      </w:r>
      <w:r w:rsidR="00D27B75" w:rsidRPr="00F43419">
        <w:rPr>
          <w:color w:val="000000"/>
          <w:sz w:val="28"/>
          <w:szCs w:val="28"/>
          <w:lang w:val="uk-UA"/>
        </w:rPr>
        <w:t>„</w:t>
      </w:r>
      <w:r w:rsidRPr="000040AE">
        <w:rPr>
          <w:sz w:val="28"/>
          <w:szCs w:val="28"/>
          <w:lang w:val="uk-UA"/>
        </w:rPr>
        <w:t xml:space="preserve">Націонал-Плюс” </w:t>
      </w:r>
      <w:r w:rsidR="009C49D8">
        <w:rPr>
          <w:sz w:val="28"/>
          <w:szCs w:val="28"/>
          <w:lang w:val="uk-UA"/>
        </w:rPr>
        <w:t>приватного підприємства</w:t>
      </w:r>
      <w:r w:rsidR="00D27B75">
        <w:rPr>
          <w:sz w:val="28"/>
          <w:szCs w:val="28"/>
          <w:lang w:val="uk-UA"/>
        </w:rPr>
        <w:t xml:space="preserve"> </w:t>
      </w:r>
      <w:r w:rsidR="00D27B75" w:rsidRPr="00F43419">
        <w:rPr>
          <w:color w:val="000000"/>
          <w:sz w:val="28"/>
          <w:szCs w:val="28"/>
          <w:lang w:val="uk-UA"/>
        </w:rPr>
        <w:t>„</w:t>
      </w:r>
      <w:r w:rsidRPr="000040AE">
        <w:rPr>
          <w:sz w:val="28"/>
          <w:szCs w:val="28"/>
          <w:lang w:val="uk-UA"/>
        </w:rPr>
        <w:t>Націонал”, Дніпровський район</w:t>
      </w:r>
      <w:r w:rsidR="00D27B75">
        <w:rPr>
          <w:sz w:val="28"/>
          <w:szCs w:val="28"/>
          <w:lang w:val="uk-UA"/>
        </w:rPr>
        <w:t>,</w:t>
      </w:r>
      <w:r w:rsidRPr="000040AE">
        <w:rPr>
          <w:sz w:val="28"/>
          <w:szCs w:val="28"/>
          <w:lang w:val="uk-UA"/>
        </w:rPr>
        <w:t xml:space="preserve"> с. Лозуватка, загальна сума проєктів – 17,5 млн грн; </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 xml:space="preserve">реконструкція свинарника під корпус для утримання молодняка молочно-виробничого корпусу </w:t>
      </w:r>
      <w:r w:rsidR="009C49D8">
        <w:rPr>
          <w:sz w:val="28"/>
          <w:szCs w:val="28"/>
          <w:lang w:val="uk-UA"/>
        </w:rPr>
        <w:t>дочірнім підприємством</w:t>
      </w:r>
      <w:r w:rsidR="00844993">
        <w:rPr>
          <w:sz w:val="28"/>
          <w:szCs w:val="28"/>
          <w:lang w:val="uk-UA"/>
        </w:rPr>
        <w:t xml:space="preserve"> </w:t>
      </w:r>
      <w:r w:rsidR="00844993" w:rsidRPr="00F43419">
        <w:rPr>
          <w:color w:val="000000"/>
          <w:sz w:val="28"/>
          <w:szCs w:val="28"/>
          <w:lang w:val="uk-UA"/>
        </w:rPr>
        <w:t>„</w:t>
      </w:r>
      <w:r w:rsidRPr="000040AE">
        <w:rPr>
          <w:sz w:val="28"/>
          <w:szCs w:val="28"/>
          <w:lang w:val="uk-UA"/>
        </w:rPr>
        <w:t xml:space="preserve">Націонал-Плюс” </w:t>
      </w:r>
      <w:r w:rsidR="009C49D8">
        <w:rPr>
          <w:sz w:val="28"/>
          <w:szCs w:val="28"/>
          <w:lang w:val="uk-UA"/>
        </w:rPr>
        <w:t>приватного підприємства</w:t>
      </w:r>
      <w:r w:rsidR="00844993">
        <w:rPr>
          <w:sz w:val="28"/>
          <w:szCs w:val="28"/>
          <w:lang w:val="uk-UA"/>
        </w:rPr>
        <w:t xml:space="preserve"> </w:t>
      </w:r>
      <w:r w:rsidR="00844993" w:rsidRPr="00F43419">
        <w:rPr>
          <w:color w:val="000000"/>
          <w:sz w:val="28"/>
          <w:szCs w:val="28"/>
          <w:lang w:val="uk-UA"/>
        </w:rPr>
        <w:t>„</w:t>
      </w:r>
      <w:r w:rsidRPr="000040AE">
        <w:rPr>
          <w:sz w:val="28"/>
          <w:szCs w:val="28"/>
          <w:lang w:val="uk-UA"/>
        </w:rPr>
        <w:t>Націонал”, Дніпровський район</w:t>
      </w:r>
      <w:r w:rsidR="00844993">
        <w:rPr>
          <w:sz w:val="28"/>
          <w:szCs w:val="28"/>
          <w:lang w:val="uk-UA"/>
        </w:rPr>
        <w:t>,</w:t>
      </w:r>
      <w:r w:rsidRPr="000040AE">
        <w:rPr>
          <w:sz w:val="28"/>
          <w:szCs w:val="28"/>
          <w:lang w:val="uk-UA"/>
        </w:rPr>
        <w:t xml:space="preserve"> с. Лозуватка, загальна сума проєктів – 2,5 млн грн;</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 xml:space="preserve">будівництво приміщення для утримання маточного поголів’я свиней на 360 голів (2500 голів поросят </w:t>
      </w:r>
      <w:r w:rsidR="00844993">
        <w:rPr>
          <w:sz w:val="28"/>
          <w:szCs w:val="28"/>
          <w:lang w:val="uk-UA"/>
        </w:rPr>
        <w:t>на</w:t>
      </w:r>
      <w:r w:rsidRPr="000040AE">
        <w:rPr>
          <w:sz w:val="28"/>
          <w:szCs w:val="28"/>
          <w:lang w:val="uk-UA"/>
        </w:rPr>
        <w:t xml:space="preserve"> рік) та приміщення для утримання поголів’я свиней на відгодівлі на 3000 голів, с. Вербуватівка Палоградського району, загальна вартість проєктів 12 млн грн (Ф</w:t>
      </w:r>
      <w:r w:rsidR="009C49D8">
        <w:rPr>
          <w:sz w:val="28"/>
          <w:szCs w:val="28"/>
          <w:lang w:val="uk-UA"/>
        </w:rPr>
        <w:t>ермерське господарство</w:t>
      </w:r>
      <w:r w:rsidR="00844993">
        <w:rPr>
          <w:sz w:val="28"/>
          <w:szCs w:val="28"/>
          <w:lang w:val="uk-UA"/>
        </w:rPr>
        <w:t> </w:t>
      </w:r>
      <w:r w:rsidR="00844993" w:rsidRPr="00F43419">
        <w:rPr>
          <w:color w:val="000000"/>
          <w:sz w:val="28"/>
          <w:szCs w:val="28"/>
          <w:lang w:val="uk-UA"/>
        </w:rPr>
        <w:t>„</w:t>
      </w:r>
      <w:r w:rsidRPr="000040AE">
        <w:rPr>
          <w:sz w:val="28"/>
          <w:szCs w:val="28"/>
          <w:lang w:val="uk-UA"/>
        </w:rPr>
        <w:t>Плантераˮ);</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реконструкція пташників на території птахоферми с. Південне (ІІ черга) на 173 тис. голів птиці, вартість проєкту 142 млн грн (Т</w:t>
      </w:r>
      <w:r w:rsidR="00C92BAF">
        <w:rPr>
          <w:sz w:val="28"/>
          <w:szCs w:val="28"/>
          <w:lang w:val="uk-UA"/>
        </w:rPr>
        <w:t xml:space="preserve">овариство з обмеженою відповідальністю </w:t>
      </w:r>
      <w:r w:rsidR="006C36E4">
        <w:rPr>
          <w:sz w:val="28"/>
          <w:szCs w:val="28"/>
          <w:lang w:val="uk-UA"/>
        </w:rPr>
        <w:t xml:space="preserve"> </w:t>
      </w:r>
      <w:r w:rsidR="006C36E4" w:rsidRPr="00F43419">
        <w:rPr>
          <w:color w:val="000000"/>
          <w:sz w:val="28"/>
          <w:szCs w:val="28"/>
          <w:lang w:val="uk-UA"/>
        </w:rPr>
        <w:t>„</w:t>
      </w:r>
      <w:r w:rsidR="006C36E4">
        <w:rPr>
          <w:sz w:val="28"/>
          <w:szCs w:val="28"/>
          <w:lang w:val="uk-UA"/>
        </w:rPr>
        <w:t xml:space="preserve">Птахокомплекс </w:t>
      </w:r>
      <w:r w:rsidR="006C36E4" w:rsidRPr="006C36E4">
        <w:rPr>
          <w:sz w:val="28"/>
          <w:szCs w:val="28"/>
          <w:lang w:val="uk-UA"/>
        </w:rPr>
        <w:t xml:space="preserve"> </w:t>
      </w:r>
      <w:r w:rsidR="006C36E4" w:rsidRPr="00F43419">
        <w:rPr>
          <w:color w:val="000000"/>
          <w:sz w:val="28"/>
          <w:szCs w:val="28"/>
          <w:lang w:val="uk-UA"/>
        </w:rPr>
        <w:t>„</w:t>
      </w:r>
      <w:r w:rsidRPr="000040AE">
        <w:rPr>
          <w:sz w:val="28"/>
          <w:szCs w:val="28"/>
          <w:lang w:val="uk-UA"/>
        </w:rPr>
        <w:t>Дніпровський”);</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реконструкція будівлі цеху забою та переробки м’яса птиці з будівництвом нових будівель та споруд на території Придніпровської сільської ради (за межами населеного пункту) Нікопольського району Дніпропетровської області, І</w:t>
      </w:r>
      <w:r w:rsidR="006C36E4">
        <w:rPr>
          <w:sz w:val="28"/>
          <w:szCs w:val="28"/>
          <w:lang w:val="uk-UA"/>
        </w:rPr>
        <w:t xml:space="preserve">ІІ черга </w:t>
      </w:r>
      <w:r w:rsidR="00AE1366">
        <w:rPr>
          <w:sz w:val="28"/>
          <w:szCs w:val="28"/>
          <w:lang w:val="uk-UA"/>
        </w:rPr>
        <w:t>будівництва на 120 тисяч курчат-</w:t>
      </w:r>
      <w:r w:rsidRPr="000040AE">
        <w:rPr>
          <w:sz w:val="28"/>
          <w:szCs w:val="28"/>
          <w:lang w:val="uk-UA"/>
        </w:rPr>
        <w:t xml:space="preserve">бройлерів, вартість проєкту </w:t>
      </w:r>
      <w:r w:rsidR="00C92BAF">
        <w:rPr>
          <w:sz w:val="28"/>
          <w:szCs w:val="28"/>
          <w:lang w:val="uk-UA"/>
        </w:rPr>
        <w:br/>
      </w:r>
      <w:r w:rsidRPr="000040AE">
        <w:rPr>
          <w:sz w:val="28"/>
          <w:szCs w:val="28"/>
          <w:lang w:val="uk-UA"/>
        </w:rPr>
        <w:t>73 тис. грн (</w:t>
      </w:r>
      <w:r w:rsidR="00C92BAF" w:rsidRPr="000040AE">
        <w:rPr>
          <w:sz w:val="28"/>
          <w:szCs w:val="28"/>
          <w:lang w:val="uk-UA"/>
        </w:rPr>
        <w:t>Т</w:t>
      </w:r>
      <w:r w:rsidR="00C92BAF">
        <w:rPr>
          <w:sz w:val="28"/>
          <w:szCs w:val="28"/>
          <w:lang w:val="uk-UA"/>
        </w:rPr>
        <w:t xml:space="preserve">овариство з обмеженою відповідальністю </w:t>
      </w:r>
      <w:r w:rsidR="00C92BAF" w:rsidRPr="000040AE">
        <w:rPr>
          <w:sz w:val="28"/>
          <w:szCs w:val="28"/>
          <w:lang w:val="uk-UA"/>
        </w:rPr>
        <w:t xml:space="preserve"> </w:t>
      </w:r>
      <w:r w:rsidR="006C36E4" w:rsidRPr="00F43419">
        <w:rPr>
          <w:color w:val="000000"/>
          <w:sz w:val="28"/>
          <w:szCs w:val="28"/>
          <w:lang w:val="uk-UA"/>
        </w:rPr>
        <w:t>„</w:t>
      </w:r>
      <w:r w:rsidR="006C36E4">
        <w:rPr>
          <w:sz w:val="28"/>
          <w:szCs w:val="28"/>
          <w:lang w:val="uk-UA"/>
        </w:rPr>
        <w:t xml:space="preserve">Птахокомплекс </w:t>
      </w:r>
      <w:r w:rsidR="006C36E4" w:rsidRPr="00F43419">
        <w:rPr>
          <w:color w:val="000000"/>
          <w:sz w:val="28"/>
          <w:szCs w:val="28"/>
          <w:lang w:val="uk-UA"/>
        </w:rPr>
        <w:t>„</w:t>
      </w:r>
      <w:r w:rsidRPr="000040AE">
        <w:rPr>
          <w:sz w:val="28"/>
          <w:szCs w:val="28"/>
          <w:lang w:val="uk-UA"/>
        </w:rPr>
        <w:t>Дніпровський”);</w:t>
      </w:r>
    </w:p>
    <w:p w:rsidR="00CD3446" w:rsidRPr="000040AE" w:rsidRDefault="00CD3446" w:rsidP="00CD3446">
      <w:pPr>
        <w:pStyle w:val="21"/>
        <w:spacing w:after="0" w:line="240" w:lineRule="auto"/>
        <w:ind w:firstLine="567"/>
        <w:jc w:val="both"/>
        <w:rPr>
          <w:sz w:val="28"/>
          <w:szCs w:val="28"/>
          <w:lang w:val="uk-UA"/>
        </w:rPr>
      </w:pPr>
      <w:r w:rsidRPr="000040AE">
        <w:rPr>
          <w:sz w:val="28"/>
          <w:szCs w:val="28"/>
          <w:lang w:val="uk-UA"/>
        </w:rPr>
        <w:t>будівництво промкомплексу з вирощування та відгодівлі свиней за адресою: вул. Каштанова, 52, с. Нива Трудова, Криворізького району Дніпропетровської області (за межами населеного пункту), корпуси 17.2 – 21.2,  на 12 млн голів свиней, вартість проєкту 50 млн грн (</w:t>
      </w:r>
      <w:r w:rsidR="00C92BAF" w:rsidRPr="000040AE">
        <w:rPr>
          <w:sz w:val="28"/>
          <w:szCs w:val="28"/>
          <w:lang w:val="uk-UA"/>
        </w:rPr>
        <w:t>Т</w:t>
      </w:r>
      <w:r w:rsidR="00C92BAF">
        <w:rPr>
          <w:sz w:val="28"/>
          <w:szCs w:val="28"/>
          <w:lang w:val="uk-UA"/>
        </w:rPr>
        <w:t xml:space="preserve">овариство з обмеженою відповідальністю </w:t>
      </w:r>
      <w:r w:rsidR="00C92BAF" w:rsidRPr="000040AE">
        <w:rPr>
          <w:sz w:val="28"/>
          <w:szCs w:val="28"/>
          <w:lang w:val="uk-UA"/>
        </w:rPr>
        <w:t xml:space="preserve"> </w:t>
      </w:r>
      <w:r w:rsidR="006C36E4" w:rsidRPr="00F43419">
        <w:rPr>
          <w:color w:val="000000"/>
          <w:sz w:val="28"/>
          <w:szCs w:val="28"/>
          <w:lang w:val="uk-UA"/>
        </w:rPr>
        <w:t>„</w:t>
      </w:r>
      <w:r w:rsidRPr="000040AE">
        <w:rPr>
          <w:sz w:val="28"/>
          <w:szCs w:val="28"/>
          <w:lang w:val="uk-UA"/>
        </w:rPr>
        <w:t>Стронг Інвест”);</w:t>
      </w:r>
    </w:p>
    <w:p w:rsidR="00CD3446" w:rsidRPr="000040AE" w:rsidRDefault="00CD3446" w:rsidP="00CD3446">
      <w:pPr>
        <w:pStyle w:val="21"/>
        <w:spacing w:after="0" w:line="228" w:lineRule="auto"/>
        <w:ind w:firstLine="567"/>
        <w:jc w:val="both"/>
        <w:rPr>
          <w:sz w:val="28"/>
          <w:szCs w:val="28"/>
          <w:lang w:val="uk-UA"/>
        </w:rPr>
      </w:pPr>
      <w:r w:rsidRPr="000040AE">
        <w:rPr>
          <w:sz w:val="28"/>
          <w:szCs w:val="28"/>
          <w:lang w:val="uk-UA"/>
        </w:rPr>
        <w:t xml:space="preserve">реконструкція будівель і споруди племінної ферми за адресою: </w:t>
      </w:r>
      <w:r w:rsidRPr="000040AE">
        <w:rPr>
          <w:sz w:val="28"/>
          <w:szCs w:val="28"/>
          <w:lang w:val="uk-UA"/>
        </w:rPr>
        <w:br/>
        <w:t>вул. Каштанова, буд. 11а, Апостолівського району Дніпр</w:t>
      </w:r>
      <w:r w:rsidR="006C36E4">
        <w:rPr>
          <w:sz w:val="28"/>
          <w:szCs w:val="28"/>
          <w:lang w:val="uk-UA"/>
        </w:rPr>
        <w:t xml:space="preserve">опетровської області, </w:t>
      </w:r>
      <w:r w:rsidR="006C36E4">
        <w:rPr>
          <w:sz w:val="28"/>
          <w:szCs w:val="28"/>
          <w:lang w:val="uk-UA"/>
        </w:rPr>
        <w:lastRenderedPageBreak/>
        <w:t>на 22 тисяч</w:t>
      </w:r>
      <w:r w:rsidRPr="000040AE">
        <w:rPr>
          <w:sz w:val="28"/>
          <w:szCs w:val="28"/>
          <w:lang w:val="uk-UA"/>
        </w:rPr>
        <w:t xml:space="preserve"> голів свиней, вартість проєкту 15 млн грн (</w:t>
      </w:r>
      <w:r w:rsidR="00C92BAF" w:rsidRPr="000040AE">
        <w:rPr>
          <w:sz w:val="28"/>
          <w:szCs w:val="28"/>
          <w:lang w:val="uk-UA"/>
        </w:rPr>
        <w:t>Т</w:t>
      </w:r>
      <w:r w:rsidR="00C92BAF">
        <w:rPr>
          <w:sz w:val="28"/>
          <w:szCs w:val="28"/>
          <w:lang w:val="uk-UA"/>
        </w:rPr>
        <w:t xml:space="preserve">овариство з обмеженою відповідальністю </w:t>
      </w:r>
      <w:r w:rsidR="00C92BAF" w:rsidRPr="000040AE">
        <w:rPr>
          <w:sz w:val="28"/>
          <w:szCs w:val="28"/>
          <w:lang w:val="uk-UA"/>
        </w:rPr>
        <w:t xml:space="preserve"> </w:t>
      </w:r>
      <w:r w:rsidR="006C36E4" w:rsidRPr="00F43419">
        <w:rPr>
          <w:color w:val="000000"/>
          <w:sz w:val="28"/>
          <w:szCs w:val="28"/>
          <w:lang w:val="uk-UA"/>
        </w:rPr>
        <w:t>„</w:t>
      </w:r>
      <w:r w:rsidRPr="000040AE">
        <w:rPr>
          <w:sz w:val="28"/>
          <w:szCs w:val="28"/>
          <w:lang w:val="uk-UA"/>
        </w:rPr>
        <w:t>Сучасні Аграрні Інвестиції”);</w:t>
      </w:r>
    </w:p>
    <w:p w:rsidR="00CD3446" w:rsidRPr="000040AE" w:rsidRDefault="00CD3446" w:rsidP="00CD3446">
      <w:pPr>
        <w:pStyle w:val="21"/>
        <w:spacing w:after="0" w:line="228" w:lineRule="auto"/>
        <w:ind w:firstLine="567"/>
        <w:jc w:val="both"/>
        <w:rPr>
          <w:sz w:val="28"/>
          <w:szCs w:val="28"/>
          <w:lang w:val="uk-UA"/>
        </w:rPr>
      </w:pPr>
      <w:r w:rsidRPr="000040AE">
        <w:rPr>
          <w:sz w:val="28"/>
          <w:szCs w:val="28"/>
          <w:lang w:val="uk-UA"/>
        </w:rPr>
        <w:t>реконструкція молочно-товарної ферми, с. Чаплинка Павлоградського району, на 100 голів корів, вартість проєкту 1,4 мл</w:t>
      </w:r>
      <w:r w:rsidR="003429DD">
        <w:rPr>
          <w:sz w:val="28"/>
          <w:szCs w:val="28"/>
          <w:lang w:val="uk-UA"/>
        </w:rPr>
        <w:t xml:space="preserve">н грн (Фермерське господарство  </w:t>
      </w:r>
      <w:r w:rsidR="003429DD" w:rsidRPr="00F43419">
        <w:rPr>
          <w:color w:val="000000"/>
          <w:sz w:val="28"/>
          <w:szCs w:val="28"/>
          <w:lang w:val="uk-UA"/>
        </w:rPr>
        <w:t>„</w:t>
      </w:r>
      <w:r w:rsidRPr="000040AE">
        <w:rPr>
          <w:sz w:val="28"/>
          <w:szCs w:val="28"/>
          <w:lang w:val="uk-UA"/>
        </w:rPr>
        <w:t>МЮД”).</w:t>
      </w:r>
    </w:p>
    <w:p w:rsidR="00CD3446" w:rsidRPr="000040AE" w:rsidRDefault="00CD3446" w:rsidP="00CD3446">
      <w:pPr>
        <w:pStyle w:val="21"/>
        <w:spacing w:after="0" w:line="228" w:lineRule="auto"/>
        <w:ind w:firstLine="567"/>
        <w:jc w:val="both"/>
        <w:rPr>
          <w:sz w:val="28"/>
          <w:szCs w:val="28"/>
          <w:lang w:val="uk-UA"/>
        </w:rPr>
      </w:pPr>
      <w:r w:rsidRPr="000040AE">
        <w:rPr>
          <w:sz w:val="28"/>
          <w:szCs w:val="28"/>
          <w:lang w:val="uk-UA"/>
        </w:rPr>
        <w:t>Основними проблемними питаннями в сільському госп</w:t>
      </w:r>
      <w:r w:rsidR="00C92BAF">
        <w:rPr>
          <w:sz w:val="28"/>
          <w:szCs w:val="28"/>
          <w:lang w:val="uk-UA"/>
        </w:rPr>
        <w:t>одарстві залишаються високі ціни</w:t>
      </w:r>
      <w:r w:rsidRPr="000040AE">
        <w:rPr>
          <w:sz w:val="28"/>
          <w:szCs w:val="28"/>
          <w:lang w:val="uk-UA"/>
        </w:rPr>
        <w:t xml:space="preserve"> на пальне, низькі закупівельні ціни на зернові культури, відсутність належної державної підтримки, що призводить до дефіциту обігових коштів.</w:t>
      </w:r>
    </w:p>
    <w:p w:rsidR="00CD3446" w:rsidRPr="000040AE" w:rsidRDefault="00CD3446" w:rsidP="000A7AB8">
      <w:pPr>
        <w:spacing w:after="0" w:line="240" w:lineRule="auto"/>
        <w:rPr>
          <w:rFonts w:ascii="Times New Roman" w:hAnsi="Times New Roman" w:cs="Times New Roman"/>
          <w:b/>
          <w:sz w:val="28"/>
          <w:szCs w:val="28"/>
          <w:lang w:val="uk-UA"/>
        </w:rPr>
      </w:pPr>
    </w:p>
    <w:p w:rsidR="00A32384" w:rsidRPr="000040AE" w:rsidRDefault="00A32384"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Податково-бюджетна діяльність</w:t>
      </w:r>
    </w:p>
    <w:p w:rsidR="00A32384" w:rsidRPr="000040AE" w:rsidRDefault="00A32384" w:rsidP="000A7AB8">
      <w:pPr>
        <w:widowControl w:val="0"/>
        <w:tabs>
          <w:tab w:val="num" w:pos="-1843"/>
          <w:tab w:val="left" w:pos="0"/>
        </w:tabs>
        <w:spacing w:after="0" w:line="240" w:lineRule="auto"/>
        <w:ind w:firstLine="567"/>
        <w:jc w:val="both"/>
        <w:rPr>
          <w:rFonts w:ascii="Times New Roman" w:hAnsi="Times New Roman" w:cs="Times New Roman"/>
          <w:sz w:val="28"/>
          <w:szCs w:val="28"/>
          <w:lang w:val="uk-UA"/>
        </w:rPr>
      </w:pP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 xml:space="preserve">За 2022 рік до загального фонду місцевих бюджетів області надійшло 45 191,9 млн грн податків, зборів та інших платежів, що склало 102,1% до уточненого плану на рік (+929,7 млн грн). </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 xml:space="preserve">Не забезпечено виконання планових показників </w:t>
      </w:r>
      <w:r w:rsidR="00993FA7">
        <w:rPr>
          <w:sz w:val="28"/>
          <w:szCs w:val="28"/>
          <w:lang w:val="uk-UA"/>
        </w:rPr>
        <w:t>6 міськими,  21  сільською і селищною територіальними громадами  та 3 районними бюджетами</w:t>
      </w:r>
      <w:r w:rsidRPr="00C00A8E">
        <w:rPr>
          <w:sz w:val="28"/>
          <w:szCs w:val="28"/>
          <w:lang w:val="uk-UA"/>
        </w:rPr>
        <w:t>.</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У порівнянні з попереднім звітним роком доходи загального фонду місцевих бюджетів зросли у цілому на 6 098,7 млн грн</w:t>
      </w:r>
      <w:r w:rsidR="003A708B">
        <w:rPr>
          <w:sz w:val="28"/>
          <w:szCs w:val="28"/>
          <w:lang w:val="uk-UA"/>
        </w:rPr>
        <w:t>,</w:t>
      </w:r>
      <w:r w:rsidRPr="00C00A8E">
        <w:rPr>
          <w:sz w:val="28"/>
          <w:szCs w:val="28"/>
          <w:lang w:val="uk-UA"/>
        </w:rPr>
        <w:t xml:space="preserve"> або на 15,6%.</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 xml:space="preserve">Зменшення надходжень до загального фонду відносно 2021 року відбулося </w:t>
      </w:r>
      <w:r w:rsidR="00442F0F">
        <w:rPr>
          <w:sz w:val="28"/>
          <w:szCs w:val="28"/>
          <w:lang w:val="uk-UA"/>
        </w:rPr>
        <w:t>у</w:t>
      </w:r>
      <w:r w:rsidRPr="00C00A8E">
        <w:rPr>
          <w:sz w:val="28"/>
          <w:szCs w:val="28"/>
          <w:lang w:val="uk-UA"/>
        </w:rPr>
        <w:t xml:space="preserve"> 3</w:t>
      </w:r>
      <w:r w:rsidR="00442F0F">
        <w:rPr>
          <w:sz w:val="28"/>
          <w:szCs w:val="28"/>
          <w:lang w:val="uk-UA"/>
        </w:rPr>
        <w:t>1 територіальній громаді та в</w:t>
      </w:r>
      <w:r w:rsidRPr="00C00A8E">
        <w:rPr>
          <w:sz w:val="28"/>
          <w:szCs w:val="28"/>
          <w:lang w:val="uk-UA"/>
        </w:rPr>
        <w:t>сіх районних бюджетах області.</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Податку на доходи фізичних осіб надійшло 28 930,9 млн грн</w:t>
      </w:r>
      <w:r w:rsidR="00F31334">
        <w:rPr>
          <w:sz w:val="28"/>
          <w:szCs w:val="28"/>
          <w:lang w:val="uk-UA"/>
        </w:rPr>
        <w:t>,</w:t>
      </w:r>
      <w:r w:rsidRPr="00C00A8E">
        <w:rPr>
          <w:sz w:val="28"/>
          <w:szCs w:val="28"/>
          <w:lang w:val="uk-UA"/>
        </w:rPr>
        <w:t xml:space="preserve"> або 105,2% до плану, що на 7 498,5 млн грн</w:t>
      </w:r>
      <w:r w:rsidR="00F31334">
        <w:rPr>
          <w:sz w:val="28"/>
          <w:szCs w:val="28"/>
          <w:lang w:val="uk-UA"/>
        </w:rPr>
        <w:t>,</w:t>
      </w:r>
      <w:r w:rsidRPr="00C00A8E">
        <w:rPr>
          <w:sz w:val="28"/>
          <w:szCs w:val="28"/>
          <w:lang w:val="uk-UA"/>
        </w:rPr>
        <w:t xml:space="preserve"> або на 35,0%</w:t>
      </w:r>
      <w:r w:rsidR="00F31334">
        <w:rPr>
          <w:sz w:val="28"/>
          <w:szCs w:val="28"/>
          <w:lang w:val="uk-UA"/>
        </w:rPr>
        <w:t>,</w:t>
      </w:r>
      <w:r w:rsidRPr="00C00A8E">
        <w:rPr>
          <w:sz w:val="28"/>
          <w:szCs w:val="28"/>
          <w:lang w:val="uk-UA"/>
        </w:rPr>
        <w:t xml:space="preserve"> більше надходжень 2021 року. Планові показники звітного року не виконано </w:t>
      </w:r>
      <w:r w:rsidR="00F31334">
        <w:rPr>
          <w:sz w:val="28"/>
          <w:szCs w:val="28"/>
          <w:lang w:val="uk-UA"/>
        </w:rPr>
        <w:t>24 територіальними громадами</w:t>
      </w:r>
      <w:r w:rsidRPr="00C00A8E">
        <w:rPr>
          <w:sz w:val="28"/>
          <w:szCs w:val="28"/>
          <w:lang w:val="uk-UA"/>
        </w:rPr>
        <w:t>.</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 xml:space="preserve">Надходження земельного податку та орендної плати за землю у звітному році склали 5 795,2  млн грн, що становить 92,5% до плану (-473,2 млн грн). Планові показники з плати за землю не виконали бюджети 34 територіальних громад. Відносно попереднього року надходження в цілому </w:t>
      </w:r>
      <w:r w:rsidR="0059319E">
        <w:rPr>
          <w:sz w:val="28"/>
          <w:szCs w:val="28"/>
          <w:lang w:val="uk-UA"/>
        </w:rPr>
        <w:t>в</w:t>
      </w:r>
      <w:r w:rsidRPr="00C00A8E">
        <w:rPr>
          <w:sz w:val="28"/>
          <w:szCs w:val="28"/>
          <w:lang w:val="uk-UA"/>
        </w:rPr>
        <w:t xml:space="preserve"> області збільшилися  на 554,1 млн грн</w:t>
      </w:r>
      <w:r w:rsidR="0059319E">
        <w:rPr>
          <w:sz w:val="28"/>
          <w:szCs w:val="28"/>
          <w:lang w:val="uk-UA"/>
        </w:rPr>
        <w:t>,</w:t>
      </w:r>
      <w:r w:rsidRPr="00C00A8E">
        <w:rPr>
          <w:sz w:val="28"/>
          <w:szCs w:val="28"/>
          <w:lang w:val="uk-UA"/>
        </w:rPr>
        <w:t xml:space="preserve"> або на 10,6%. </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Єдиного податку до бюджетів місцевого самоврядування надійшло 3 926,1 млн грн</w:t>
      </w:r>
      <w:r w:rsidR="0059319E">
        <w:rPr>
          <w:sz w:val="28"/>
          <w:szCs w:val="28"/>
          <w:lang w:val="uk-UA"/>
        </w:rPr>
        <w:t>,</w:t>
      </w:r>
      <w:r w:rsidRPr="00C00A8E">
        <w:rPr>
          <w:sz w:val="28"/>
          <w:szCs w:val="28"/>
          <w:lang w:val="uk-UA"/>
        </w:rPr>
        <w:t xml:space="preserve"> або 99,8% до плану, що на 261,3 млн грн</w:t>
      </w:r>
      <w:r w:rsidR="0059319E">
        <w:rPr>
          <w:sz w:val="28"/>
          <w:szCs w:val="28"/>
          <w:lang w:val="uk-UA"/>
        </w:rPr>
        <w:t>,</w:t>
      </w:r>
      <w:r w:rsidRPr="00C00A8E">
        <w:rPr>
          <w:sz w:val="28"/>
          <w:szCs w:val="28"/>
          <w:lang w:val="uk-UA"/>
        </w:rPr>
        <w:t xml:space="preserve"> або на 7,1%</w:t>
      </w:r>
      <w:r w:rsidR="0059319E">
        <w:rPr>
          <w:sz w:val="28"/>
          <w:szCs w:val="28"/>
          <w:lang w:val="uk-UA"/>
        </w:rPr>
        <w:t>,</w:t>
      </w:r>
      <w:r w:rsidRPr="00C00A8E">
        <w:rPr>
          <w:sz w:val="28"/>
          <w:szCs w:val="28"/>
          <w:lang w:val="uk-UA"/>
        </w:rPr>
        <w:t xml:space="preserve"> більше надходжень за 2021 рік. </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Надходження до спеціального фонду місцевих бюджетів області склали 1 972,9 млн грн, що становить 99,1% до плану</w:t>
      </w:r>
      <w:r w:rsidR="0059319E">
        <w:rPr>
          <w:sz w:val="28"/>
          <w:szCs w:val="28"/>
          <w:lang w:val="uk-UA"/>
        </w:rPr>
        <w:t>,</w:t>
      </w:r>
      <w:r w:rsidRPr="00C00A8E">
        <w:rPr>
          <w:sz w:val="28"/>
          <w:szCs w:val="28"/>
          <w:lang w:val="uk-UA"/>
        </w:rPr>
        <w:t xml:space="preserve"> та на 536,3 млн грн менше за минулорічні надходження.</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У цілому до загального та спеціального фондів місцевих бюджетів області за 2022 рік надійшло 47 164,8 млн грн податків, зборів та інших платежів, що на 5 562,3 млн грн</w:t>
      </w:r>
      <w:r w:rsidR="0059319E">
        <w:rPr>
          <w:sz w:val="28"/>
          <w:szCs w:val="28"/>
          <w:lang w:val="uk-UA"/>
        </w:rPr>
        <w:t>,</w:t>
      </w:r>
      <w:r w:rsidRPr="00C00A8E">
        <w:rPr>
          <w:sz w:val="28"/>
          <w:szCs w:val="28"/>
          <w:lang w:val="uk-UA"/>
        </w:rPr>
        <w:t xml:space="preserve"> або на 13,4%</w:t>
      </w:r>
      <w:r w:rsidR="0059319E">
        <w:rPr>
          <w:sz w:val="28"/>
          <w:szCs w:val="28"/>
          <w:lang w:val="uk-UA"/>
        </w:rPr>
        <w:t>,</w:t>
      </w:r>
      <w:r w:rsidRPr="00C00A8E">
        <w:rPr>
          <w:sz w:val="28"/>
          <w:szCs w:val="28"/>
          <w:lang w:val="uk-UA"/>
        </w:rPr>
        <w:t xml:space="preserve"> більше за  надходження 2021 року</w:t>
      </w:r>
      <w:r w:rsidR="0059319E">
        <w:rPr>
          <w:sz w:val="28"/>
          <w:szCs w:val="28"/>
          <w:lang w:val="uk-UA"/>
        </w:rPr>
        <w:t>.</w:t>
      </w:r>
      <w:r w:rsidRPr="00C00A8E">
        <w:rPr>
          <w:sz w:val="28"/>
          <w:szCs w:val="28"/>
          <w:lang w:val="uk-UA"/>
        </w:rPr>
        <w:t xml:space="preserve"> </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До загального фонду обласного бюджету надійшло 9 011,2 млн грн, що становить 109,0% до плану (понад план отримано 743,2 млн грн) та на 1025,8 млн грн</w:t>
      </w:r>
      <w:r w:rsidR="0063045A">
        <w:rPr>
          <w:sz w:val="28"/>
          <w:szCs w:val="28"/>
          <w:lang w:val="uk-UA"/>
        </w:rPr>
        <w:t>,</w:t>
      </w:r>
      <w:r w:rsidRPr="00C00A8E">
        <w:rPr>
          <w:sz w:val="28"/>
          <w:szCs w:val="28"/>
          <w:lang w:val="uk-UA"/>
        </w:rPr>
        <w:t xml:space="preserve"> або на 10,2%</w:t>
      </w:r>
      <w:r w:rsidR="0063045A">
        <w:rPr>
          <w:sz w:val="28"/>
          <w:szCs w:val="28"/>
          <w:lang w:val="uk-UA"/>
        </w:rPr>
        <w:t>,</w:t>
      </w:r>
      <w:r w:rsidRPr="00C00A8E">
        <w:rPr>
          <w:sz w:val="28"/>
          <w:szCs w:val="28"/>
          <w:lang w:val="uk-UA"/>
        </w:rPr>
        <w:t xml:space="preserve"> менше за надходження 2021 року.</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За основними дохідними джерелами обласного бюджету (крім податку на прибуток підприємств) забезпечено перевиконання планових показників та позитивну динаміку надходжень, зокрема:</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податку на доходи фізичних осіб надійшло 5 493,2 млн грн, що становить 112,8%  до плану та на 28,2% більше надходжень за 2021 рік;</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lastRenderedPageBreak/>
        <w:t>рентної плати за користування надрами – 1 818,1 млн грн</w:t>
      </w:r>
      <w:r w:rsidR="0063045A">
        <w:rPr>
          <w:sz w:val="28"/>
          <w:szCs w:val="28"/>
          <w:lang w:val="uk-UA"/>
        </w:rPr>
        <w:t>,</w:t>
      </w:r>
      <w:r w:rsidRPr="00C00A8E">
        <w:rPr>
          <w:sz w:val="28"/>
          <w:szCs w:val="28"/>
          <w:lang w:val="uk-UA"/>
        </w:rPr>
        <w:t xml:space="preserve"> або 104,0% до плану (збільшення на 27,1%);</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рентної плати за спеціальне використання води – 106,9 млн грн</w:t>
      </w:r>
      <w:r w:rsidR="00EA421A">
        <w:rPr>
          <w:sz w:val="28"/>
          <w:szCs w:val="28"/>
          <w:lang w:val="uk-UA"/>
        </w:rPr>
        <w:t>,</w:t>
      </w:r>
      <w:r w:rsidRPr="00C00A8E">
        <w:rPr>
          <w:sz w:val="28"/>
          <w:szCs w:val="28"/>
          <w:lang w:val="uk-UA"/>
        </w:rPr>
        <w:t xml:space="preserve"> або 110,4% до плану (темп приросту –10,3%).</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Податку на прибуток підприємств надійшло 1 322,2 млн грн, що становить 91,1% до плану</w:t>
      </w:r>
      <w:r w:rsidR="00EA421A">
        <w:rPr>
          <w:sz w:val="28"/>
          <w:szCs w:val="28"/>
          <w:lang w:val="uk-UA"/>
        </w:rPr>
        <w:t>,</w:t>
      </w:r>
      <w:r w:rsidRPr="00C00A8E">
        <w:rPr>
          <w:sz w:val="28"/>
          <w:szCs w:val="28"/>
          <w:lang w:val="uk-UA"/>
        </w:rPr>
        <w:t xml:space="preserve"> та на 2 695,8 млн грн</w:t>
      </w:r>
      <w:r w:rsidR="00EA421A">
        <w:rPr>
          <w:sz w:val="28"/>
          <w:szCs w:val="28"/>
          <w:lang w:val="uk-UA"/>
        </w:rPr>
        <w:t>, або у 3,0 раза, менше</w:t>
      </w:r>
      <w:r w:rsidRPr="00C00A8E">
        <w:rPr>
          <w:sz w:val="28"/>
          <w:szCs w:val="28"/>
          <w:lang w:val="uk-UA"/>
        </w:rPr>
        <w:t xml:space="preserve"> ніж у попередньому році, у зв’язку із зниженням рівня ділової активності платників, прибутковості підприємств та впровадженням низки податкових змін в умовах воєнного стану.</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Надходження до спеціального фонду обласного бюджету склали 549,1 млн грн, що на</w:t>
      </w:r>
      <w:r w:rsidR="00EA421A">
        <w:rPr>
          <w:sz w:val="28"/>
          <w:szCs w:val="28"/>
          <w:lang w:val="uk-UA"/>
        </w:rPr>
        <w:t xml:space="preserve"> 7,5 млн грн або на 1,4% більше</w:t>
      </w:r>
      <w:r w:rsidRPr="00C00A8E">
        <w:rPr>
          <w:sz w:val="28"/>
          <w:szCs w:val="28"/>
          <w:lang w:val="uk-UA"/>
        </w:rPr>
        <w:t xml:space="preserve"> ніж за попередній звітний період.</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Екологічного податку надійшло 1</w:t>
      </w:r>
      <w:r w:rsidR="00EA421A">
        <w:rPr>
          <w:sz w:val="28"/>
          <w:szCs w:val="28"/>
          <w:lang w:val="uk-UA"/>
        </w:rPr>
        <w:t>71,8 млн грн, що становить 78,2% до річного плану та на 26,1</w:t>
      </w:r>
      <w:r w:rsidRPr="00C00A8E">
        <w:rPr>
          <w:sz w:val="28"/>
          <w:szCs w:val="28"/>
          <w:lang w:val="uk-UA"/>
        </w:rPr>
        <w:t>% менше надходжень 2021 року через зменшення  в</w:t>
      </w:r>
      <w:r w:rsidR="00EA421A">
        <w:rPr>
          <w:sz w:val="28"/>
          <w:szCs w:val="28"/>
          <w:lang w:val="uk-UA"/>
        </w:rPr>
        <w:t>идобутку корисних копалин на 80</w:t>
      </w:r>
      <w:r w:rsidRPr="00C00A8E">
        <w:rPr>
          <w:sz w:val="28"/>
          <w:szCs w:val="28"/>
          <w:lang w:val="uk-UA"/>
        </w:rPr>
        <w:t>%  підприємствами гірничозбагачувального комплексу області в умовах воєнного стану, що призвело до зменшення викидів, скидів та розміщення забрудню</w:t>
      </w:r>
      <w:r w:rsidR="00EA421A">
        <w:rPr>
          <w:sz w:val="28"/>
          <w:szCs w:val="28"/>
          <w:lang w:val="uk-UA"/>
        </w:rPr>
        <w:t>вальних</w:t>
      </w:r>
      <w:r w:rsidRPr="00C00A8E">
        <w:rPr>
          <w:sz w:val="28"/>
          <w:szCs w:val="28"/>
          <w:lang w:val="uk-UA"/>
        </w:rPr>
        <w:t xml:space="preserve"> речовин.</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Власних надходжень бюджетних установ до спеціального фонду обласного бюджету за 2022 рік отримано 369,9 млн грн, що на 80,7 млн грн або на 27,9 % більше фактичних надходжень 2021 року.</w:t>
      </w: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У цілому до загального та спеціального фондів обласного бюджету за  2022 рік надійшло 9 560,2 млн грн податків і зборів, що на 9,6% менше за  надходження 2021 року.</w:t>
      </w:r>
    </w:p>
    <w:p w:rsidR="005261C5" w:rsidRDefault="005261C5" w:rsidP="005261C5">
      <w:pPr>
        <w:pStyle w:val="21"/>
        <w:spacing w:after="0" w:line="228" w:lineRule="auto"/>
        <w:ind w:firstLine="567"/>
        <w:jc w:val="both"/>
        <w:rPr>
          <w:sz w:val="28"/>
          <w:szCs w:val="28"/>
          <w:lang w:val="uk-UA"/>
        </w:rPr>
      </w:pPr>
    </w:p>
    <w:p w:rsidR="005261C5" w:rsidRPr="00C00A8E" w:rsidRDefault="005261C5" w:rsidP="005261C5">
      <w:pPr>
        <w:pStyle w:val="21"/>
        <w:spacing w:after="0" w:line="228" w:lineRule="auto"/>
        <w:ind w:firstLine="567"/>
        <w:jc w:val="both"/>
        <w:rPr>
          <w:sz w:val="28"/>
          <w:szCs w:val="28"/>
          <w:lang w:val="uk-UA"/>
        </w:rPr>
      </w:pPr>
      <w:r w:rsidRPr="00C00A8E">
        <w:rPr>
          <w:sz w:val="28"/>
          <w:szCs w:val="28"/>
          <w:lang w:val="uk-UA"/>
        </w:rPr>
        <w:t>На виконання рішення Дніпропетровської обласної ради від 03</w:t>
      </w:r>
      <w:r w:rsidR="001869EE">
        <w:rPr>
          <w:sz w:val="28"/>
          <w:szCs w:val="28"/>
          <w:lang w:val="uk-UA"/>
        </w:rPr>
        <w:t xml:space="preserve"> грудня 2021 року № 149-9/VІІІ </w:t>
      </w:r>
      <w:r w:rsidR="001869EE" w:rsidRPr="00F43419">
        <w:rPr>
          <w:color w:val="000000"/>
          <w:sz w:val="28"/>
          <w:szCs w:val="28"/>
          <w:lang w:val="uk-UA"/>
        </w:rPr>
        <w:t>„</w:t>
      </w:r>
      <w:r w:rsidRPr="00C00A8E">
        <w:rPr>
          <w:sz w:val="28"/>
          <w:szCs w:val="28"/>
          <w:lang w:val="uk-UA"/>
        </w:rPr>
        <w:t>Про обласний бюджет на 2022 рік” (із змінами), з метою забезпечення належного виконання місцевих бюджетів розпорядженням голови облдержадміністрації від 01 л</w:t>
      </w:r>
      <w:r w:rsidR="001869EE">
        <w:rPr>
          <w:sz w:val="28"/>
          <w:szCs w:val="28"/>
          <w:lang w:val="uk-UA"/>
        </w:rPr>
        <w:t xml:space="preserve">ютого 2022 року № Р- 45/0/3-22 </w:t>
      </w:r>
      <w:r w:rsidR="001869EE" w:rsidRPr="00F43419">
        <w:rPr>
          <w:color w:val="000000"/>
          <w:sz w:val="28"/>
          <w:szCs w:val="28"/>
          <w:lang w:val="uk-UA"/>
        </w:rPr>
        <w:t>„</w:t>
      </w:r>
      <w:r w:rsidRPr="00C00A8E">
        <w:rPr>
          <w:sz w:val="28"/>
          <w:szCs w:val="28"/>
          <w:lang w:val="uk-UA"/>
        </w:rPr>
        <w:t xml:space="preserve">Про затвердження плану заходів на 2022 рік щодо наповнення місцевих бюджетів, ефективного використання бюджетних коштів та посилення фінансово-бюджетної дисципліни” розроблені та затверджені відповідні заходи щодо наповнення місцевих бюджетів, вишукання додаткових джерел надходжень до бюджетів, дотримання жорсткого режиму економії бюджетних коштів та посилення фінансово-бюджетної дисципліни з метою недопущення виникнення простроченої дебіторської та кредиторської заборгованостей. </w:t>
      </w:r>
    </w:p>
    <w:p w:rsidR="005261C5" w:rsidRPr="00C00A8E" w:rsidRDefault="005261C5" w:rsidP="005261C5">
      <w:pPr>
        <w:spacing w:after="0" w:line="240" w:lineRule="auto"/>
        <w:ind w:firstLine="567"/>
        <w:jc w:val="both"/>
        <w:rPr>
          <w:rFonts w:ascii="Times New Roman" w:eastAsia="MS Mincho" w:hAnsi="Times New Roman"/>
          <w:color w:val="000000"/>
          <w:sz w:val="28"/>
          <w:szCs w:val="28"/>
          <w:lang w:val="uk-UA"/>
        </w:rPr>
      </w:pPr>
    </w:p>
    <w:p w:rsidR="005261C5" w:rsidRDefault="005261C5" w:rsidP="005261C5">
      <w:pPr>
        <w:shd w:val="clear" w:color="auto" w:fill="FFFFFF"/>
        <w:spacing w:after="0" w:line="240" w:lineRule="auto"/>
        <w:ind w:firstLine="567"/>
        <w:jc w:val="both"/>
        <w:textAlignment w:val="baseline"/>
        <w:rPr>
          <w:rFonts w:ascii="Times New Roman" w:hAnsi="Times New Roman"/>
          <w:sz w:val="28"/>
          <w:szCs w:val="28"/>
          <w:lang w:val="uk-UA"/>
        </w:rPr>
      </w:pPr>
      <w:r w:rsidRPr="001D0E8B">
        <w:rPr>
          <w:rFonts w:ascii="Times New Roman" w:hAnsi="Times New Roman"/>
          <w:sz w:val="28"/>
          <w:szCs w:val="28"/>
          <w:lang w:val="uk-UA"/>
        </w:rPr>
        <w:t>Щодо кредиторської заборгованості</w:t>
      </w:r>
    </w:p>
    <w:p w:rsidR="00C6124E" w:rsidRPr="00C6124E" w:rsidRDefault="00C6124E" w:rsidP="005261C5">
      <w:pPr>
        <w:shd w:val="clear" w:color="auto" w:fill="FFFFFF"/>
        <w:spacing w:after="0" w:line="240" w:lineRule="auto"/>
        <w:ind w:firstLine="567"/>
        <w:jc w:val="both"/>
        <w:textAlignment w:val="baseline"/>
        <w:rPr>
          <w:rFonts w:ascii="Times New Roman" w:hAnsi="Times New Roman"/>
          <w:sz w:val="16"/>
          <w:szCs w:val="16"/>
          <w:lang w:val="uk-UA"/>
        </w:rPr>
      </w:pPr>
    </w:p>
    <w:p w:rsidR="005261C5" w:rsidRPr="001D0E8B" w:rsidRDefault="005261C5" w:rsidP="005261C5">
      <w:pPr>
        <w:spacing w:after="0" w:line="240" w:lineRule="auto"/>
        <w:ind w:firstLine="567"/>
        <w:jc w:val="both"/>
        <w:rPr>
          <w:rFonts w:ascii="Times New Roman" w:hAnsi="Times New Roman"/>
          <w:sz w:val="28"/>
          <w:szCs w:val="28"/>
          <w:lang w:val="uk-UA"/>
        </w:rPr>
      </w:pPr>
      <w:r w:rsidRPr="001D0E8B">
        <w:rPr>
          <w:rFonts w:ascii="Times New Roman" w:hAnsi="Times New Roman"/>
          <w:sz w:val="28"/>
          <w:szCs w:val="28"/>
          <w:lang w:val="uk-UA"/>
        </w:rPr>
        <w:t>Станом на 01</w:t>
      </w:r>
      <w:r>
        <w:rPr>
          <w:rFonts w:ascii="Times New Roman" w:hAnsi="Times New Roman"/>
          <w:sz w:val="28"/>
          <w:szCs w:val="28"/>
        </w:rPr>
        <w:t> </w:t>
      </w:r>
      <w:r w:rsidRPr="001D0E8B">
        <w:rPr>
          <w:rFonts w:ascii="Times New Roman" w:hAnsi="Times New Roman"/>
          <w:sz w:val="28"/>
          <w:szCs w:val="28"/>
          <w:lang w:val="uk-UA"/>
        </w:rPr>
        <w:t>січня 2023</w:t>
      </w:r>
      <w:r>
        <w:rPr>
          <w:rFonts w:ascii="Times New Roman" w:hAnsi="Times New Roman"/>
          <w:sz w:val="28"/>
          <w:szCs w:val="28"/>
        </w:rPr>
        <w:t> </w:t>
      </w:r>
      <w:r w:rsidRPr="001D0E8B">
        <w:rPr>
          <w:rFonts w:ascii="Times New Roman" w:hAnsi="Times New Roman"/>
          <w:sz w:val="28"/>
          <w:szCs w:val="28"/>
          <w:lang w:val="uk-UA"/>
        </w:rPr>
        <w:t xml:space="preserve">року </w:t>
      </w:r>
      <w:r w:rsidRPr="001D0E8B">
        <w:rPr>
          <w:rFonts w:ascii="Times New Roman" w:eastAsia="Calibri" w:hAnsi="Times New Roman"/>
          <w:sz w:val="28"/>
          <w:szCs w:val="28"/>
          <w:lang w:val="uk-UA"/>
        </w:rPr>
        <w:t xml:space="preserve">прострочена кредиторська заборгованість </w:t>
      </w:r>
      <w:r w:rsidRPr="001D0E8B">
        <w:rPr>
          <w:rFonts w:ascii="Times New Roman" w:hAnsi="Times New Roman"/>
          <w:sz w:val="28"/>
          <w:szCs w:val="28"/>
          <w:lang w:val="uk-UA"/>
        </w:rPr>
        <w:t xml:space="preserve">із заробітної плати з нарахуваннями </w:t>
      </w:r>
      <w:r w:rsidR="001D0E8B">
        <w:rPr>
          <w:rFonts w:ascii="Times New Roman" w:hAnsi="Times New Roman"/>
          <w:sz w:val="28"/>
          <w:szCs w:val="28"/>
          <w:lang w:val="uk-UA"/>
        </w:rPr>
        <w:t>щодо місцевих бюджетів</w:t>
      </w:r>
      <w:r w:rsidRPr="001D0E8B">
        <w:rPr>
          <w:rFonts w:ascii="Times New Roman" w:hAnsi="Times New Roman"/>
          <w:sz w:val="28"/>
          <w:szCs w:val="28"/>
          <w:lang w:val="uk-UA"/>
        </w:rPr>
        <w:t xml:space="preserve"> області </w:t>
      </w:r>
      <w:r w:rsidRPr="001D0E8B">
        <w:rPr>
          <w:rFonts w:ascii="Times New Roman" w:eastAsia="Calibri" w:hAnsi="Times New Roman"/>
          <w:sz w:val="28"/>
          <w:szCs w:val="28"/>
          <w:lang w:val="uk-UA"/>
        </w:rPr>
        <w:t>відсутня</w:t>
      </w:r>
      <w:r w:rsidRPr="001D0E8B">
        <w:rPr>
          <w:rFonts w:ascii="Times New Roman" w:hAnsi="Times New Roman"/>
          <w:sz w:val="28"/>
          <w:szCs w:val="28"/>
          <w:lang w:val="uk-UA"/>
        </w:rPr>
        <w:t>.</w:t>
      </w:r>
    </w:p>
    <w:p w:rsidR="005261C5" w:rsidRPr="00B91B0F" w:rsidRDefault="005261C5" w:rsidP="005261C5">
      <w:pPr>
        <w:spacing w:after="0" w:line="240" w:lineRule="auto"/>
        <w:ind w:firstLine="567"/>
        <w:jc w:val="both"/>
        <w:rPr>
          <w:rFonts w:ascii="Times New Roman" w:hAnsi="Times New Roman"/>
          <w:sz w:val="28"/>
          <w:szCs w:val="28"/>
        </w:rPr>
      </w:pPr>
      <w:r>
        <w:rPr>
          <w:rFonts w:ascii="Times New Roman" w:hAnsi="Times New Roman"/>
          <w:sz w:val="28"/>
          <w:szCs w:val="28"/>
        </w:rPr>
        <w:t>За видатками загального фонду</w:t>
      </w:r>
      <w:r w:rsidRPr="001F7F7B">
        <w:rPr>
          <w:rFonts w:ascii="Times New Roman" w:hAnsi="Times New Roman"/>
          <w:sz w:val="28"/>
          <w:szCs w:val="28"/>
        </w:rPr>
        <w:t>, пов’язаними з поточним утриманням бюджетних установ</w:t>
      </w:r>
      <w:r w:rsidR="00A30BEC">
        <w:rPr>
          <w:rFonts w:ascii="Times New Roman" w:hAnsi="Times New Roman"/>
          <w:sz w:val="28"/>
          <w:szCs w:val="28"/>
        </w:rPr>
        <w:t xml:space="preserve"> та </w:t>
      </w:r>
      <w:r>
        <w:rPr>
          <w:rFonts w:ascii="Times New Roman" w:hAnsi="Times New Roman"/>
          <w:sz w:val="28"/>
          <w:szCs w:val="28"/>
        </w:rPr>
        <w:t xml:space="preserve">платою за комунальні послуги та енергоносії,  станом на 01 січня </w:t>
      </w:r>
      <w:r w:rsidRPr="00117A67">
        <w:rPr>
          <w:rFonts w:ascii="Times New Roman" w:hAnsi="Times New Roman"/>
          <w:sz w:val="28"/>
          <w:szCs w:val="28"/>
        </w:rPr>
        <w:t>202</w:t>
      </w:r>
      <w:r>
        <w:rPr>
          <w:rFonts w:ascii="Times New Roman" w:hAnsi="Times New Roman"/>
          <w:sz w:val="28"/>
          <w:szCs w:val="28"/>
        </w:rPr>
        <w:t>3</w:t>
      </w:r>
      <w:r w:rsidRPr="00117A67">
        <w:rPr>
          <w:rFonts w:ascii="Times New Roman" w:hAnsi="Times New Roman"/>
          <w:sz w:val="28"/>
          <w:szCs w:val="28"/>
        </w:rPr>
        <w:t xml:space="preserve"> року </w:t>
      </w:r>
      <w:proofErr w:type="gramStart"/>
      <w:r w:rsidRPr="00117A67">
        <w:rPr>
          <w:rFonts w:ascii="Times New Roman" w:hAnsi="Times New Roman"/>
          <w:sz w:val="28"/>
          <w:szCs w:val="28"/>
        </w:rPr>
        <w:t>обл</w:t>
      </w:r>
      <w:proofErr w:type="gramEnd"/>
      <w:r w:rsidRPr="00117A67">
        <w:rPr>
          <w:rFonts w:ascii="Times New Roman" w:hAnsi="Times New Roman"/>
          <w:sz w:val="28"/>
          <w:szCs w:val="28"/>
        </w:rPr>
        <w:t>іковується прострочена кред</w:t>
      </w:r>
      <w:r w:rsidR="00C6124E">
        <w:rPr>
          <w:rFonts w:ascii="Times New Roman" w:hAnsi="Times New Roman"/>
          <w:sz w:val="28"/>
          <w:szCs w:val="28"/>
        </w:rPr>
        <w:t xml:space="preserve">иторська заборгованість у сумі </w:t>
      </w:r>
      <w:r>
        <w:rPr>
          <w:rFonts w:ascii="Times New Roman" w:hAnsi="Times New Roman"/>
          <w:sz w:val="28"/>
          <w:szCs w:val="28"/>
        </w:rPr>
        <w:t>34</w:t>
      </w:r>
      <w:r w:rsidRPr="00117A67">
        <w:rPr>
          <w:rFonts w:ascii="Times New Roman" w:hAnsi="Times New Roman"/>
          <w:sz w:val="28"/>
          <w:szCs w:val="28"/>
        </w:rPr>
        <w:t>,</w:t>
      </w:r>
      <w:r>
        <w:rPr>
          <w:rFonts w:ascii="Times New Roman" w:hAnsi="Times New Roman"/>
          <w:sz w:val="28"/>
          <w:szCs w:val="28"/>
        </w:rPr>
        <w:t>3</w:t>
      </w:r>
      <w:r w:rsidRPr="00117A67">
        <w:rPr>
          <w:rFonts w:ascii="Times New Roman" w:hAnsi="Times New Roman"/>
          <w:sz w:val="28"/>
          <w:szCs w:val="28"/>
        </w:rPr>
        <w:t xml:space="preserve"> млн</w:t>
      </w:r>
      <w:r>
        <w:rPr>
          <w:rFonts w:ascii="Times New Roman" w:hAnsi="Times New Roman"/>
          <w:sz w:val="28"/>
          <w:szCs w:val="28"/>
        </w:rPr>
        <w:t> </w:t>
      </w:r>
      <w:r w:rsidRPr="00117A67">
        <w:rPr>
          <w:rFonts w:ascii="Times New Roman" w:hAnsi="Times New Roman"/>
          <w:sz w:val="28"/>
          <w:szCs w:val="28"/>
        </w:rPr>
        <w:t xml:space="preserve">грн. </w:t>
      </w:r>
      <w:r w:rsidRPr="00B91B0F">
        <w:rPr>
          <w:rFonts w:ascii="Times New Roman" w:hAnsi="Times New Roman"/>
          <w:sz w:val="28"/>
          <w:szCs w:val="28"/>
        </w:rPr>
        <w:t xml:space="preserve">Найбільші обсяги заборгованості </w:t>
      </w:r>
      <w:proofErr w:type="gramStart"/>
      <w:r w:rsidRPr="00B91B0F">
        <w:rPr>
          <w:rFonts w:ascii="Times New Roman" w:hAnsi="Times New Roman"/>
          <w:sz w:val="28"/>
          <w:szCs w:val="28"/>
        </w:rPr>
        <w:t>обл</w:t>
      </w:r>
      <w:proofErr w:type="gramEnd"/>
      <w:r w:rsidRPr="00B91B0F">
        <w:rPr>
          <w:rFonts w:ascii="Times New Roman" w:hAnsi="Times New Roman"/>
          <w:sz w:val="28"/>
          <w:szCs w:val="28"/>
        </w:rPr>
        <w:t>іковуються за бюджетами громад: Кам’янської міської – 17,8 </w:t>
      </w:r>
      <w:proofErr w:type="gramStart"/>
      <w:r w:rsidRPr="00B91B0F">
        <w:rPr>
          <w:rFonts w:ascii="Times New Roman" w:hAnsi="Times New Roman"/>
          <w:sz w:val="28"/>
          <w:szCs w:val="28"/>
        </w:rPr>
        <w:t>млн</w:t>
      </w:r>
      <w:proofErr w:type="gramEnd"/>
      <w:r w:rsidRPr="00B91B0F">
        <w:rPr>
          <w:rFonts w:ascii="Times New Roman" w:hAnsi="Times New Roman"/>
          <w:sz w:val="28"/>
          <w:szCs w:val="28"/>
        </w:rPr>
        <w:t> грн</w:t>
      </w:r>
      <w:r>
        <w:rPr>
          <w:rFonts w:ascii="Times New Roman" w:hAnsi="Times New Roman"/>
          <w:sz w:val="28"/>
          <w:szCs w:val="28"/>
        </w:rPr>
        <w:t xml:space="preserve"> </w:t>
      </w:r>
      <w:r w:rsidRPr="00B91B0F">
        <w:rPr>
          <w:rFonts w:ascii="Times New Roman" w:hAnsi="Times New Roman"/>
          <w:sz w:val="28"/>
          <w:szCs w:val="28"/>
        </w:rPr>
        <w:t xml:space="preserve">(51,9%), Дніпровської міської – 9,1 млн грн (26,5%), Криворізької міської – 1,4 млн грн (4,1%), </w:t>
      </w:r>
      <w:r w:rsidRPr="00B91B0F">
        <w:rPr>
          <w:rFonts w:ascii="Times New Roman" w:hAnsi="Times New Roman"/>
          <w:sz w:val="28"/>
          <w:szCs w:val="28"/>
        </w:rPr>
        <w:lastRenderedPageBreak/>
        <w:t>Слобожансько</w:t>
      </w:r>
      <w:r w:rsidR="00A30BEC">
        <w:rPr>
          <w:rFonts w:ascii="Times New Roman" w:hAnsi="Times New Roman"/>
          <w:sz w:val="28"/>
          <w:szCs w:val="28"/>
        </w:rPr>
        <w:t>ї селищної – 0,8 млн грн (2,3%)</w:t>
      </w:r>
      <w:r w:rsidR="00A30BEC">
        <w:rPr>
          <w:rFonts w:ascii="Times New Roman" w:hAnsi="Times New Roman"/>
          <w:sz w:val="28"/>
          <w:szCs w:val="28"/>
          <w:lang w:val="uk-UA"/>
        </w:rPr>
        <w:t>,</w:t>
      </w:r>
      <w:r w:rsidR="00A30BEC">
        <w:rPr>
          <w:rFonts w:ascii="Times New Roman" w:hAnsi="Times New Roman"/>
          <w:sz w:val="28"/>
          <w:szCs w:val="28"/>
        </w:rPr>
        <w:t xml:space="preserve">  обласно</w:t>
      </w:r>
      <w:r w:rsidR="00A30BEC">
        <w:rPr>
          <w:rFonts w:ascii="Times New Roman" w:hAnsi="Times New Roman"/>
          <w:sz w:val="28"/>
          <w:szCs w:val="28"/>
          <w:lang w:val="uk-UA"/>
        </w:rPr>
        <w:t>го</w:t>
      </w:r>
      <w:r w:rsidRPr="00B91B0F">
        <w:rPr>
          <w:rFonts w:ascii="Times New Roman" w:hAnsi="Times New Roman"/>
          <w:sz w:val="28"/>
          <w:szCs w:val="28"/>
        </w:rPr>
        <w:t xml:space="preserve"> бюджету – 1,4 млн грн (4,1%).</w:t>
      </w:r>
    </w:p>
    <w:p w:rsidR="005261C5" w:rsidRDefault="00C6124E" w:rsidP="005261C5">
      <w:pPr>
        <w:spacing w:after="0" w:line="240" w:lineRule="auto"/>
        <w:ind w:firstLine="567"/>
        <w:jc w:val="both"/>
        <w:rPr>
          <w:rFonts w:ascii="Times New Roman" w:hAnsi="Times New Roman"/>
          <w:sz w:val="28"/>
          <w:szCs w:val="28"/>
        </w:rPr>
      </w:pPr>
      <w:r>
        <w:rPr>
          <w:rFonts w:ascii="Times New Roman" w:hAnsi="Times New Roman"/>
          <w:sz w:val="28"/>
          <w:szCs w:val="28"/>
          <w:lang w:val="uk-UA"/>
        </w:rPr>
        <w:t>За</w:t>
      </w:r>
      <w:r w:rsidR="005261C5" w:rsidRPr="00B91B0F">
        <w:rPr>
          <w:rFonts w:ascii="Times New Roman" w:hAnsi="Times New Roman"/>
          <w:sz w:val="28"/>
          <w:szCs w:val="28"/>
        </w:rPr>
        <w:t xml:space="preserve"> спеціальн</w:t>
      </w:r>
      <w:r>
        <w:rPr>
          <w:rFonts w:ascii="Times New Roman" w:hAnsi="Times New Roman"/>
          <w:sz w:val="28"/>
          <w:szCs w:val="28"/>
          <w:lang w:val="uk-UA"/>
        </w:rPr>
        <w:t>им</w:t>
      </w:r>
      <w:r w:rsidR="005261C5" w:rsidRPr="00B91B0F">
        <w:rPr>
          <w:rFonts w:ascii="Times New Roman" w:hAnsi="Times New Roman"/>
          <w:sz w:val="28"/>
          <w:szCs w:val="28"/>
        </w:rPr>
        <w:t xml:space="preserve"> фонд</w:t>
      </w:r>
      <w:r>
        <w:rPr>
          <w:rFonts w:ascii="Times New Roman" w:hAnsi="Times New Roman"/>
          <w:sz w:val="28"/>
          <w:szCs w:val="28"/>
          <w:lang w:val="uk-UA"/>
        </w:rPr>
        <w:t>ом</w:t>
      </w:r>
      <w:r w:rsidR="005261C5" w:rsidRPr="00B91B0F">
        <w:rPr>
          <w:rFonts w:ascii="Times New Roman" w:hAnsi="Times New Roman"/>
          <w:sz w:val="28"/>
          <w:szCs w:val="28"/>
        </w:rPr>
        <w:t xml:space="preserve"> обсяг простроченої кредиторської заборгованості</w:t>
      </w:r>
      <w:r w:rsidR="005261C5" w:rsidRPr="00324E6A">
        <w:rPr>
          <w:rFonts w:ascii="Times New Roman" w:hAnsi="Times New Roman"/>
          <w:sz w:val="28"/>
          <w:szCs w:val="28"/>
        </w:rPr>
        <w:t xml:space="preserve"> за видатками капітального характеру</w:t>
      </w:r>
      <w:r w:rsidR="005261C5">
        <w:rPr>
          <w:rFonts w:ascii="Times New Roman" w:hAnsi="Times New Roman"/>
          <w:sz w:val="28"/>
          <w:szCs w:val="28"/>
        </w:rPr>
        <w:t xml:space="preserve"> </w:t>
      </w:r>
      <w:r>
        <w:rPr>
          <w:rFonts w:ascii="Times New Roman" w:hAnsi="Times New Roman"/>
          <w:sz w:val="28"/>
          <w:szCs w:val="28"/>
          <w:lang w:val="uk-UA"/>
        </w:rPr>
        <w:t>становить</w:t>
      </w:r>
      <w:r w:rsidR="005261C5">
        <w:rPr>
          <w:rFonts w:ascii="Times New Roman" w:hAnsi="Times New Roman"/>
          <w:sz w:val="28"/>
          <w:szCs w:val="28"/>
        </w:rPr>
        <w:t xml:space="preserve"> 156,1 млн грн. </w:t>
      </w:r>
    </w:p>
    <w:p w:rsidR="005261C5" w:rsidRDefault="005261C5" w:rsidP="005261C5">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вказаної суми заборгованості по обласному бюджету прострочена заборгованість </w:t>
      </w:r>
      <w:r w:rsidRPr="00324E6A">
        <w:rPr>
          <w:rFonts w:ascii="Times New Roman" w:hAnsi="Times New Roman"/>
          <w:sz w:val="28"/>
          <w:szCs w:val="28"/>
        </w:rPr>
        <w:t>за видатками капітального характеру</w:t>
      </w:r>
      <w:r>
        <w:rPr>
          <w:rFonts w:ascii="Times New Roman" w:hAnsi="Times New Roman"/>
          <w:sz w:val="28"/>
          <w:szCs w:val="28"/>
        </w:rPr>
        <w:t xml:space="preserve"> </w:t>
      </w:r>
      <w:r w:rsidR="00430D7F">
        <w:rPr>
          <w:rFonts w:ascii="Times New Roman" w:hAnsi="Times New Roman"/>
          <w:sz w:val="28"/>
          <w:szCs w:val="28"/>
          <w:lang w:val="uk-UA"/>
        </w:rPr>
        <w:t>становить</w:t>
      </w:r>
      <w:r>
        <w:rPr>
          <w:rFonts w:ascii="Times New Roman" w:hAnsi="Times New Roman"/>
          <w:sz w:val="28"/>
          <w:szCs w:val="28"/>
        </w:rPr>
        <w:t xml:space="preserve"> </w:t>
      </w:r>
      <w:r w:rsidRPr="00E5313A">
        <w:rPr>
          <w:rFonts w:ascii="Times New Roman" w:hAnsi="Times New Roman"/>
          <w:sz w:val="28"/>
          <w:szCs w:val="28"/>
        </w:rPr>
        <w:t>119,1</w:t>
      </w:r>
      <w:r>
        <w:rPr>
          <w:rFonts w:ascii="Times New Roman" w:hAnsi="Times New Roman"/>
          <w:sz w:val="28"/>
          <w:szCs w:val="28"/>
        </w:rPr>
        <w:t> </w:t>
      </w:r>
      <w:proofErr w:type="gramStart"/>
      <w:r>
        <w:rPr>
          <w:rFonts w:ascii="Times New Roman" w:hAnsi="Times New Roman"/>
          <w:sz w:val="28"/>
          <w:szCs w:val="28"/>
        </w:rPr>
        <w:t>млн</w:t>
      </w:r>
      <w:proofErr w:type="gramEnd"/>
      <w:r>
        <w:rPr>
          <w:rFonts w:ascii="Times New Roman" w:hAnsi="Times New Roman"/>
          <w:sz w:val="28"/>
          <w:szCs w:val="28"/>
        </w:rPr>
        <w:t xml:space="preserve"> грн </w:t>
      </w:r>
      <w:r w:rsidRPr="00B91B0F">
        <w:rPr>
          <w:rFonts w:ascii="Times New Roman" w:hAnsi="Times New Roman"/>
          <w:sz w:val="28"/>
          <w:szCs w:val="28"/>
        </w:rPr>
        <w:t>(76,</w:t>
      </w:r>
      <w:r>
        <w:rPr>
          <w:rFonts w:ascii="Times New Roman" w:hAnsi="Times New Roman"/>
          <w:sz w:val="28"/>
          <w:szCs w:val="28"/>
        </w:rPr>
        <w:t>3</w:t>
      </w:r>
      <w:r w:rsidRPr="00B91B0F">
        <w:rPr>
          <w:rFonts w:ascii="Times New Roman" w:hAnsi="Times New Roman"/>
          <w:sz w:val="28"/>
          <w:szCs w:val="28"/>
        </w:rPr>
        <w:t>%)</w:t>
      </w:r>
      <w:r>
        <w:rPr>
          <w:rFonts w:ascii="Times New Roman" w:hAnsi="Times New Roman"/>
          <w:sz w:val="28"/>
          <w:szCs w:val="28"/>
        </w:rPr>
        <w:t>,</w:t>
      </w:r>
      <w:r w:rsidRPr="00B91B0F">
        <w:rPr>
          <w:rFonts w:ascii="Times New Roman" w:hAnsi="Times New Roman"/>
          <w:sz w:val="28"/>
          <w:szCs w:val="28"/>
        </w:rPr>
        <w:t xml:space="preserve"> із</w:t>
      </w:r>
      <w:r>
        <w:rPr>
          <w:rFonts w:ascii="Times New Roman" w:hAnsi="Times New Roman"/>
          <w:sz w:val="28"/>
          <w:szCs w:val="28"/>
        </w:rPr>
        <w:t xml:space="preserve"> них: </w:t>
      </w:r>
    </w:p>
    <w:p w:rsidR="005261C5" w:rsidRPr="004319E2" w:rsidRDefault="005261C5" w:rsidP="005261C5">
      <w:pPr>
        <w:spacing w:after="0" w:line="240" w:lineRule="auto"/>
        <w:ind w:firstLine="567"/>
        <w:jc w:val="both"/>
        <w:rPr>
          <w:rFonts w:ascii="Times New Roman" w:hAnsi="Times New Roman"/>
          <w:sz w:val="28"/>
          <w:szCs w:val="28"/>
          <w:lang w:val="uk-UA"/>
        </w:rPr>
      </w:pPr>
      <w:r w:rsidRPr="004A03EB">
        <w:rPr>
          <w:rFonts w:ascii="Times New Roman" w:hAnsi="Times New Roman"/>
          <w:sz w:val="28"/>
          <w:szCs w:val="28"/>
        </w:rPr>
        <w:t>по департаменту капітального будівництва облдержадміністрації – 108,5 </w:t>
      </w:r>
      <w:proofErr w:type="gramStart"/>
      <w:r w:rsidRPr="004A03EB">
        <w:rPr>
          <w:rFonts w:ascii="Times New Roman" w:hAnsi="Times New Roman"/>
          <w:sz w:val="28"/>
          <w:szCs w:val="28"/>
        </w:rPr>
        <w:t>млн</w:t>
      </w:r>
      <w:proofErr w:type="gramEnd"/>
      <w:r w:rsidRPr="004A03EB">
        <w:rPr>
          <w:rFonts w:ascii="Times New Roman" w:hAnsi="Times New Roman"/>
          <w:sz w:val="28"/>
          <w:szCs w:val="28"/>
        </w:rPr>
        <w:t xml:space="preserve"> грн,</w:t>
      </w:r>
      <w:r w:rsidRPr="004A03EB">
        <w:rPr>
          <w:rFonts w:ascii="Times New Roman" w:hAnsi="Times New Roman"/>
          <w:b/>
          <w:sz w:val="28"/>
          <w:szCs w:val="28"/>
        </w:rPr>
        <w:t xml:space="preserve"> </w:t>
      </w:r>
      <w:r w:rsidRPr="004A03EB">
        <w:rPr>
          <w:rFonts w:ascii="Times New Roman" w:hAnsi="Times New Roman"/>
          <w:sz w:val="28"/>
          <w:szCs w:val="28"/>
        </w:rPr>
        <w:t>у тому числі: 98</w:t>
      </w:r>
      <w:r>
        <w:rPr>
          <w:rFonts w:ascii="Times New Roman" w:hAnsi="Times New Roman"/>
          <w:sz w:val="28"/>
          <w:szCs w:val="28"/>
        </w:rPr>
        <w:t>,3</w:t>
      </w:r>
      <w:r w:rsidRPr="004A03EB">
        <w:rPr>
          <w:rFonts w:ascii="Times New Roman" w:hAnsi="Times New Roman"/>
          <w:sz w:val="28"/>
          <w:szCs w:val="28"/>
        </w:rPr>
        <w:t xml:space="preserve"> </w:t>
      </w:r>
      <w:r>
        <w:rPr>
          <w:rFonts w:ascii="Times New Roman" w:hAnsi="Times New Roman"/>
          <w:sz w:val="28"/>
          <w:szCs w:val="28"/>
        </w:rPr>
        <w:t>млн </w:t>
      </w:r>
      <w:r w:rsidRPr="004A03EB">
        <w:rPr>
          <w:rFonts w:ascii="Times New Roman" w:hAnsi="Times New Roman"/>
          <w:sz w:val="28"/>
          <w:szCs w:val="28"/>
        </w:rPr>
        <w:t>грн</w:t>
      </w:r>
      <w:r>
        <w:rPr>
          <w:rFonts w:ascii="Times New Roman" w:hAnsi="Times New Roman"/>
          <w:sz w:val="28"/>
          <w:szCs w:val="28"/>
        </w:rPr>
        <w:t> </w:t>
      </w:r>
      <w:r w:rsidRPr="004A03EB">
        <w:rPr>
          <w:rFonts w:ascii="Times New Roman" w:hAnsi="Times New Roman"/>
          <w:sz w:val="28"/>
          <w:szCs w:val="28"/>
        </w:rPr>
        <w:t>–</w:t>
      </w:r>
      <w:r>
        <w:rPr>
          <w:rFonts w:ascii="Times New Roman" w:hAnsi="Times New Roman"/>
          <w:sz w:val="28"/>
          <w:szCs w:val="28"/>
        </w:rPr>
        <w:t> </w:t>
      </w:r>
      <w:r w:rsidRPr="004A03EB">
        <w:rPr>
          <w:rFonts w:ascii="Times New Roman" w:hAnsi="Times New Roman"/>
          <w:sz w:val="28"/>
          <w:szCs w:val="28"/>
        </w:rPr>
        <w:t>за рахунок коштів обласного бюджету</w:t>
      </w:r>
      <w:r>
        <w:rPr>
          <w:rFonts w:ascii="Times New Roman" w:hAnsi="Times New Roman"/>
          <w:sz w:val="28"/>
          <w:szCs w:val="28"/>
        </w:rPr>
        <w:t>,</w:t>
      </w:r>
      <w:r w:rsidRPr="004A03EB">
        <w:rPr>
          <w:rFonts w:ascii="Times New Roman" w:hAnsi="Times New Roman"/>
          <w:sz w:val="28"/>
          <w:szCs w:val="28"/>
        </w:rPr>
        <w:t xml:space="preserve"> </w:t>
      </w:r>
      <w:r>
        <w:rPr>
          <w:rFonts w:ascii="Times New Roman" w:hAnsi="Times New Roman"/>
          <w:sz w:val="28"/>
          <w:szCs w:val="28"/>
        </w:rPr>
        <w:t>0,2 млн </w:t>
      </w:r>
      <w:r w:rsidRPr="004A03EB">
        <w:rPr>
          <w:rFonts w:ascii="Times New Roman" w:hAnsi="Times New Roman"/>
          <w:sz w:val="28"/>
          <w:szCs w:val="28"/>
        </w:rPr>
        <w:t>грн</w:t>
      </w:r>
      <w:r>
        <w:rPr>
          <w:rFonts w:ascii="Times New Roman" w:hAnsi="Times New Roman"/>
          <w:sz w:val="28"/>
          <w:szCs w:val="28"/>
        </w:rPr>
        <w:t> </w:t>
      </w:r>
      <w:r w:rsidRPr="004A03EB">
        <w:rPr>
          <w:rFonts w:ascii="Times New Roman" w:hAnsi="Times New Roman"/>
          <w:sz w:val="28"/>
          <w:szCs w:val="28"/>
        </w:rPr>
        <w:t>–</w:t>
      </w:r>
      <w:r>
        <w:rPr>
          <w:rFonts w:ascii="Times New Roman" w:hAnsi="Times New Roman"/>
          <w:sz w:val="28"/>
          <w:szCs w:val="28"/>
        </w:rPr>
        <w:t> </w:t>
      </w:r>
      <w:r w:rsidRPr="004A03EB">
        <w:rPr>
          <w:rFonts w:ascii="Times New Roman" w:hAnsi="Times New Roman"/>
          <w:sz w:val="28"/>
          <w:szCs w:val="28"/>
        </w:rPr>
        <w:t>за рахунок субвенції з державного бюджету на здійснення заходів щодо соціально</w:t>
      </w:r>
      <w:r>
        <w:rPr>
          <w:rFonts w:ascii="Times New Roman" w:hAnsi="Times New Roman"/>
          <w:sz w:val="28"/>
          <w:szCs w:val="28"/>
        </w:rPr>
        <w:t>-</w:t>
      </w:r>
      <w:r w:rsidRPr="004A03EB">
        <w:rPr>
          <w:rFonts w:ascii="Times New Roman" w:hAnsi="Times New Roman"/>
          <w:sz w:val="28"/>
          <w:szCs w:val="28"/>
        </w:rPr>
        <w:t>економічного розвитку окремих територій</w:t>
      </w:r>
      <w:r>
        <w:rPr>
          <w:rFonts w:ascii="Times New Roman" w:hAnsi="Times New Roman"/>
          <w:sz w:val="28"/>
          <w:szCs w:val="28"/>
        </w:rPr>
        <w:t>,</w:t>
      </w:r>
      <w:r w:rsidRPr="004A03EB">
        <w:rPr>
          <w:rFonts w:ascii="Times New Roman" w:hAnsi="Times New Roman"/>
          <w:sz w:val="28"/>
          <w:szCs w:val="28"/>
        </w:rPr>
        <w:t xml:space="preserve"> 9</w:t>
      </w:r>
      <w:r>
        <w:rPr>
          <w:rFonts w:ascii="Times New Roman" w:hAnsi="Times New Roman"/>
          <w:sz w:val="28"/>
          <w:szCs w:val="28"/>
        </w:rPr>
        <w:t>,</w:t>
      </w:r>
      <w:r w:rsidRPr="004A03EB">
        <w:rPr>
          <w:rFonts w:ascii="Times New Roman" w:hAnsi="Times New Roman"/>
          <w:sz w:val="28"/>
          <w:szCs w:val="28"/>
        </w:rPr>
        <w:t xml:space="preserve">5 </w:t>
      </w:r>
      <w:r>
        <w:rPr>
          <w:rFonts w:ascii="Times New Roman" w:hAnsi="Times New Roman"/>
          <w:sz w:val="28"/>
          <w:szCs w:val="28"/>
        </w:rPr>
        <w:t>млн грн </w:t>
      </w:r>
      <w:r w:rsidRPr="004A03EB">
        <w:rPr>
          <w:rFonts w:ascii="Times New Roman" w:hAnsi="Times New Roman"/>
          <w:sz w:val="28"/>
          <w:szCs w:val="28"/>
        </w:rPr>
        <w:t xml:space="preserve">– за рахунок коштів субвенції з державного бюджету місцевим бюджетам на </w:t>
      </w:r>
      <w:r w:rsidR="00430D7F">
        <w:rPr>
          <w:rFonts w:ascii="Times New Roman" w:hAnsi="Times New Roman"/>
          <w:sz w:val="28"/>
          <w:szCs w:val="28"/>
        </w:rPr>
        <w:t>реалізацію інфраструктурних про</w:t>
      </w:r>
      <w:r w:rsidR="00430D7F">
        <w:rPr>
          <w:rFonts w:ascii="Times New Roman" w:hAnsi="Times New Roman"/>
          <w:sz w:val="28"/>
          <w:szCs w:val="28"/>
          <w:lang w:val="uk-UA"/>
        </w:rPr>
        <w:t>є</w:t>
      </w:r>
      <w:r w:rsidRPr="004A03EB">
        <w:rPr>
          <w:rFonts w:ascii="Times New Roman" w:hAnsi="Times New Roman"/>
          <w:sz w:val="28"/>
          <w:szCs w:val="28"/>
        </w:rPr>
        <w:t xml:space="preserve">ктів та розвиток </w:t>
      </w:r>
      <w:r w:rsidR="00430D7F">
        <w:rPr>
          <w:rFonts w:ascii="Times New Roman" w:hAnsi="Times New Roman"/>
          <w:sz w:val="28"/>
          <w:szCs w:val="28"/>
          <w:lang w:val="uk-UA"/>
        </w:rPr>
        <w:t>обє</w:t>
      </w:r>
      <w:r w:rsidR="00430D7F" w:rsidRPr="00430D7F">
        <w:rPr>
          <w:rFonts w:ascii="Times New Roman" w:hAnsi="Times New Roman"/>
          <w:sz w:val="28"/>
          <w:szCs w:val="28"/>
        </w:rPr>
        <w:t>’</w:t>
      </w:r>
      <w:r w:rsidR="00430D7F">
        <w:rPr>
          <w:rFonts w:ascii="Times New Roman" w:hAnsi="Times New Roman"/>
          <w:sz w:val="28"/>
          <w:szCs w:val="28"/>
          <w:lang w:val="uk-UA"/>
        </w:rPr>
        <w:t xml:space="preserve">ктів </w:t>
      </w:r>
      <w:proofErr w:type="gramStart"/>
      <w:r w:rsidRPr="004A03EB">
        <w:rPr>
          <w:rFonts w:ascii="Times New Roman" w:hAnsi="Times New Roman"/>
          <w:sz w:val="28"/>
          <w:szCs w:val="28"/>
        </w:rPr>
        <w:t>соц</w:t>
      </w:r>
      <w:proofErr w:type="gramEnd"/>
      <w:r w:rsidRPr="004A03EB">
        <w:rPr>
          <w:rFonts w:ascii="Times New Roman" w:hAnsi="Times New Roman"/>
          <w:sz w:val="28"/>
          <w:szCs w:val="28"/>
        </w:rPr>
        <w:t>іально</w:t>
      </w:r>
      <w:r>
        <w:rPr>
          <w:rFonts w:ascii="Times New Roman" w:hAnsi="Times New Roman"/>
          <w:sz w:val="28"/>
          <w:szCs w:val="28"/>
        </w:rPr>
        <w:t>-</w:t>
      </w:r>
      <w:r w:rsidRPr="004A03EB">
        <w:rPr>
          <w:rFonts w:ascii="Times New Roman" w:hAnsi="Times New Roman"/>
          <w:sz w:val="28"/>
          <w:szCs w:val="28"/>
        </w:rPr>
        <w:t>культурної сфери</w:t>
      </w:r>
      <w:r>
        <w:rPr>
          <w:rFonts w:ascii="Times New Roman" w:hAnsi="Times New Roman"/>
          <w:sz w:val="28"/>
          <w:szCs w:val="28"/>
        </w:rPr>
        <w:t>,</w:t>
      </w:r>
      <w:r w:rsidRPr="004A03EB">
        <w:rPr>
          <w:rFonts w:ascii="Times New Roman" w:hAnsi="Times New Roman"/>
          <w:sz w:val="28"/>
          <w:szCs w:val="28"/>
        </w:rPr>
        <w:t xml:space="preserve"> </w:t>
      </w:r>
      <w:r>
        <w:rPr>
          <w:rFonts w:ascii="Times New Roman" w:hAnsi="Times New Roman"/>
          <w:sz w:val="28"/>
          <w:szCs w:val="28"/>
        </w:rPr>
        <w:t>0,</w:t>
      </w:r>
      <w:r w:rsidRPr="004A03EB">
        <w:rPr>
          <w:rFonts w:ascii="Times New Roman" w:hAnsi="Times New Roman"/>
          <w:sz w:val="28"/>
          <w:szCs w:val="28"/>
        </w:rPr>
        <w:t xml:space="preserve">5 </w:t>
      </w:r>
      <w:r>
        <w:rPr>
          <w:rFonts w:ascii="Times New Roman" w:hAnsi="Times New Roman"/>
          <w:sz w:val="28"/>
          <w:szCs w:val="28"/>
        </w:rPr>
        <w:t>млн грн </w:t>
      </w:r>
      <w:r w:rsidRPr="004A03EB">
        <w:rPr>
          <w:rFonts w:ascii="Times New Roman" w:hAnsi="Times New Roman"/>
          <w:sz w:val="28"/>
          <w:szCs w:val="28"/>
        </w:rPr>
        <w:t>–</w:t>
      </w:r>
      <w:r>
        <w:rPr>
          <w:rFonts w:ascii="Times New Roman" w:hAnsi="Times New Roman"/>
          <w:sz w:val="28"/>
          <w:szCs w:val="28"/>
        </w:rPr>
        <w:t> </w:t>
      </w:r>
      <w:r w:rsidRPr="004A03EB">
        <w:rPr>
          <w:rFonts w:ascii="Times New Roman" w:hAnsi="Times New Roman"/>
          <w:sz w:val="28"/>
          <w:szCs w:val="28"/>
        </w:rPr>
        <w:t>за рахунок субвенції з місцевого бюджету на співфіна</w:t>
      </w:r>
      <w:r>
        <w:rPr>
          <w:rFonts w:ascii="Times New Roman" w:hAnsi="Times New Roman"/>
          <w:sz w:val="28"/>
          <w:szCs w:val="28"/>
        </w:rPr>
        <w:t>нсування інвестиційних проєктів</w:t>
      </w:r>
      <w:r w:rsidRPr="004319E2">
        <w:rPr>
          <w:rFonts w:ascii="Times New Roman" w:hAnsi="Times New Roman"/>
          <w:sz w:val="28"/>
          <w:szCs w:val="28"/>
          <w:lang w:val="uk-UA"/>
        </w:rPr>
        <w:t>;</w:t>
      </w:r>
    </w:p>
    <w:p w:rsidR="005261C5" w:rsidRPr="00C00A8E" w:rsidRDefault="005261C5" w:rsidP="005261C5">
      <w:pPr>
        <w:spacing w:after="0" w:line="240" w:lineRule="auto"/>
        <w:ind w:firstLine="567"/>
        <w:jc w:val="both"/>
        <w:rPr>
          <w:rFonts w:ascii="Times New Roman" w:hAnsi="Times New Roman"/>
          <w:sz w:val="28"/>
          <w:szCs w:val="28"/>
          <w:lang w:val="uk-UA"/>
        </w:rPr>
      </w:pPr>
      <w:r w:rsidRPr="00C00A8E">
        <w:rPr>
          <w:rFonts w:ascii="Times New Roman" w:hAnsi="Times New Roman"/>
          <w:sz w:val="28"/>
          <w:szCs w:val="28"/>
          <w:lang w:val="uk-UA"/>
        </w:rPr>
        <w:t xml:space="preserve">по департаменту житлово-комунального господарства та будівництва облдержадміністрації – </w:t>
      </w:r>
      <w:r w:rsidRPr="00C00A8E">
        <w:rPr>
          <w:rFonts w:ascii="Times New Roman" w:hAnsi="Times New Roman"/>
          <w:color w:val="000000"/>
          <w:sz w:val="28"/>
          <w:szCs w:val="26"/>
          <w:lang w:val="uk-UA" w:eastAsia="uk-UA"/>
        </w:rPr>
        <w:t>10,5</w:t>
      </w:r>
      <w:r w:rsidRPr="004A03EB">
        <w:rPr>
          <w:rFonts w:ascii="Times New Roman" w:hAnsi="Times New Roman"/>
          <w:color w:val="000000"/>
          <w:sz w:val="28"/>
          <w:szCs w:val="26"/>
          <w:lang w:eastAsia="uk-UA"/>
        </w:rPr>
        <w:t> </w:t>
      </w:r>
      <w:r w:rsidRPr="00C00A8E">
        <w:rPr>
          <w:rFonts w:ascii="Times New Roman" w:hAnsi="Times New Roman"/>
          <w:color w:val="000000"/>
          <w:sz w:val="28"/>
          <w:szCs w:val="26"/>
          <w:lang w:val="uk-UA" w:eastAsia="uk-UA"/>
        </w:rPr>
        <w:t>млн</w:t>
      </w:r>
      <w:r w:rsidRPr="00C00A8E">
        <w:rPr>
          <w:rFonts w:ascii="Times New Roman" w:hAnsi="Times New Roman"/>
          <w:bCs/>
          <w:sz w:val="28"/>
          <w:szCs w:val="28"/>
          <w:lang w:val="uk-UA" w:eastAsia="uk-UA"/>
        </w:rPr>
        <w:t xml:space="preserve"> грн, у тому числі:</w:t>
      </w:r>
      <w:r w:rsidRPr="00C00A8E">
        <w:rPr>
          <w:rFonts w:ascii="Times New Roman" w:hAnsi="Times New Roman"/>
          <w:sz w:val="28"/>
          <w:szCs w:val="28"/>
          <w:lang w:val="uk-UA"/>
        </w:rPr>
        <w:t xml:space="preserve"> 6</w:t>
      </w:r>
      <w:r w:rsidRPr="00C00A8E">
        <w:rPr>
          <w:rFonts w:ascii="Times New Roman" w:hAnsi="Times New Roman"/>
          <w:bCs/>
          <w:sz w:val="28"/>
          <w:szCs w:val="28"/>
          <w:lang w:val="uk-UA" w:eastAsia="uk-UA"/>
        </w:rPr>
        <w:t xml:space="preserve">,0 млн грн </w:t>
      </w:r>
      <w:r w:rsidRPr="00C00A8E">
        <w:rPr>
          <w:rFonts w:ascii="Times New Roman" w:hAnsi="Times New Roman"/>
          <w:sz w:val="28"/>
          <w:szCs w:val="28"/>
          <w:lang w:val="uk-UA"/>
        </w:rPr>
        <w:t>–</w:t>
      </w:r>
      <w:r w:rsidRPr="00C00A8E">
        <w:rPr>
          <w:rFonts w:ascii="Times New Roman" w:hAnsi="Times New Roman"/>
          <w:bCs/>
          <w:sz w:val="28"/>
          <w:szCs w:val="28"/>
          <w:lang w:val="uk-UA" w:eastAsia="uk-UA"/>
        </w:rPr>
        <w:t xml:space="preserve"> за рахунок коштів субвенції з державного бюджету місцевим бюджетам на реалізацію інфрастру</w:t>
      </w:r>
      <w:r w:rsidR="00C6124E">
        <w:rPr>
          <w:rFonts w:ascii="Times New Roman" w:hAnsi="Times New Roman"/>
          <w:bCs/>
          <w:sz w:val="28"/>
          <w:szCs w:val="28"/>
          <w:lang w:val="uk-UA" w:eastAsia="uk-UA"/>
        </w:rPr>
        <w:t>ктурних проєктів та розвиток об’</w:t>
      </w:r>
      <w:r w:rsidRPr="00C00A8E">
        <w:rPr>
          <w:rFonts w:ascii="Times New Roman" w:hAnsi="Times New Roman"/>
          <w:bCs/>
          <w:sz w:val="28"/>
          <w:szCs w:val="28"/>
          <w:lang w:val="uk-UA" w:eastAsia="uk-UA"/>
        </w:rPr>
        <w:t>єктів соціально-культурної сфери, 2,0</w:t>
      </w:r>
      <w:r w:rsidRPr="00C00A8E">
        <w:rPr>
          <w:rFonts w:ascii="Times New Roman" w:hAnsi="Times New Roman"/>
          <w:sz w:val="28"/>
          <w:szCs w:val="28"/>
          <w:lang w:val="uk-UA"/>
        </w:rPr>
        <w:t xml:space="preserve"> млн грн – за рахунок коштів субвенції з державного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1,9 млн</w:t>
      </w:r>
      <w:r>
        <w:rPr>
          <w:rFonts w:ascii="Times New Roman" w:hAnsi="Times New Roman"/>
          <w:sz w:val="28"/>
          <w:szCs w:val="28"/>
        </w:rPr>
        <w:t> </w:t>
      </w:r>
      <w:r w:rsidRPr="00C00A8E">
        <w:rPr>
          <w:rFonts w:ascii="Times New Roman" w:hAnsi="Times New Roman"/>
          <w:sz w:val="28"/>
          <w:szCs w:val="28"/>
          <w:lang w:val="uk-UA"/>
        </w:rPr>
        <w:t>грн – за рахунок коштів обласного бюджету, 0,6 млн грн – за рахунок іншої субвенції з місцевого бюджету</w:t>
      </w:r>
      <w:r w:rsidRPr="004319E2">
        <w:rPr>
          <w:rFonts w:ascii="Times New Roman" w:hAnsi="Times New Roman"/>
          <w:sz w:val="28"/>
          <w:szCs w:val="28"/>
          <w:lang w:val="uk-UA"/>
        </w:rPr>
        <w:t>.</w:t>
      </w:r>
    </w:p>
    <w:p w:rsidR="005261C5" w:rsidRPr="004C5DEC" w:rsidRDefault="005261C5" w:rsidP="005261C5">
      <w:pPr>
        <w:spacing w:after="0" w:line="240" w:lineRule="auto"/>
        <w:ind w:firstLine="567"/>
        <w:jc w:val="both"/>
        <w:rPr>
          <w:rFonts w:ascii="Times New Roman" w:hAnsi="Times New Roman"/>
          <w:sz w:val="28"/>
          <w:szCs w:val="28"/>
        </w:rPr>
      </w:pPr>
      <w:r w:rsidRPr="004C5DEC">
        <w:rPr>
          <w:rFonts w:ascii="Times New Roman" w:hAnsi="Times New Roman"/>
          <w:sz w:val="28"/>
          <w:szCs w:val="28"/>
        </w:rPr>
        <w:t xml:space="preserve">Найбільші суми заборгованості серед громад: </w:t>
      </w:r>
    </w:p>
    <w:p w:rsidR="005261C5" w:rsidRPr="004C5DEC" w:rsidRDefault="005261C5" w:rsidP="005261C5">
      <w:pPr>
        <w:spacing w:after="0" w:line="240" w:lineRule="auto"/>
        <w:ind w:firstLine="567"/>
        <w:jc w:val="both"/>
        <w:rPr>
          <w:rFonts w:ascii="Times New Roman" w:hAnsi="Times New Roman"/>
          <w:sz w:val="28"/>
          <w:szCs w:val="28"/>
        </w:rPr>
      </w:pPr>
      <w:r w:rsidRPr="004C5DEC">
        <w:rPr>
          <w:rFonts w:ascii="Times New Roman" w:hAnsi="Times New Roman"/>
          <w:sz w:val="28"/>
          <w:szCs w:val="28"/>
        </w:rPr>
        <w:t>Дніпровська міська – 22,6 </w:t>
      </w:r>
      <w:proofErr w:type="gramStart"/>
      <w:r w:rsidRPr="004C5DEC">
        <w:rPr>
          <w:rFonts w:ascii="Times New Roman" w:hAnsi="Times New Roman"/>
          <w:sz w:val="28"/>
          <w:szCs w:val="28"/>
        </w:rPr>
        <w:t>млн</w:t>
      </w:r>
      <w:proofErr w:type="gramEnd"/>
      <w:r w:rsidRPr="004C5DEC">
        <w:rPr>
          <w:rFonts w:ascii="Times New Roman" w:hAnsi="Times New Roman"/>
          <w:sz w:val="28"/>
          <w:szCs w:val="28"/>
        </w:rPr>
        <w:t> грн (14,5%), Піщанська сільська –7,3 млн грн (4,7%), Криворізька міська – 3,4 млн грн (2,2%), Царичанська селищна – 0,7 млн грн (0,4%), Вербківська сільська – 0,7 млн грн (0,4%), Троїцька сільська – 0,6 млн грн (0,4%).</w:t>
      </w:r>
    </w:p>
    <w:p w:rsidR="005261C5" w:rsidRDefault="005261C5" w:rsidP="005261C5">
      <w:pPr>
        <w:pStyle w:val="afe"/>
        <w:spacing w:line="240" w:lineRule="auto"/>
        <w:ind w:left="0" w:firstLine="567"/>
        <w:jc w:val="both"/>
        <w:rPr>
          <w:rFonts w:ascii="Times New Roman" w:hAnsi="Times New Roman"/>
          <w:sz w:val="28"/>
          <w:szCs w:val="28"/>
        </w:rPr>
      </w:pPr>
      <w:r w:rsidRPr="004C5DEC">
        <w:rPr>
          <w:rFonts w:ascii="Times New Roman" w:hAnsi="Times New Roman"/>
          <w:sz w:val="28"/>
          <w:szCs w:val="28"/>
        </w:rPr>
        <w:t>Причинами утворення простроченої заборгованості</w:t>
      </w:r>
      <w:r>
        <w:rPr>
          <w:rFonts w:ascii="Times New Roman" w:hAnsi="Times New Roman"/>
          <w:sz w:val="28"/>
          <w:szCs w:val="28"/>
        </w:rPr>
        <w:t xml:space="preserve"> обласного бюджету та </w:t>
      </w:r>
      <w:r w:rsidRPr="004C5DEC">
        <w:rPr>
          <w:rFonts w:ascii="Times New Roman" w:hAnsi="Times New Roman"/>
          <w:sz w:val="28"/>
          <w:szCs w:val="28"/>
        </w:rPr>
        <w:t xml:space="preserve"> </w:t>
      </w:r>
      <w:r>
        <w:rPr>
          <w:rFonts w:ascii="Times New Roman" w:hAnsi="Times New Roman"/>
          <w:sz w:val="28"/>
          <w:szCs w:val="28"/>
        </w:rPr>
        <w:t xml:space="preserve">громад </w:t>
      </w:r>
      <w:r w:rsidRPr="004C5DEC">
        <w:rPr>
          <w:rFonts w:ascii="Times New Roman" w:hAnsi="Times New Roman"/>
          <w:sz w:val="28"/>
          <w:szCs w:val="28"/>
        </w:rPr>
        <w:t xml:space="preserve">є </w:t>
      </w:r>
      <w:r>
        <w:rPr>
          <w:rFonts w:ascii="Times New Roman" w:hAnsi="Times New Roman"/>
          <w:spacing w:val="-1"/>
          <w:sz w:val="28"/>
          <w:szCs w:val="28"/>
          <w:lang w:eastAsia="ru-RU"/>
        </w:rPr>
        <w:t>встановлена п</w:t>
      </w:r>
      <w:r w:rsidRPr="004C5DEC">
        <w:rPr>
          <w:rFonts w:ascii="Times New Roman" w:hAnsi="Times New Roman"/>
          <w:spacing w:val="-1"/>
          <w:sz w:val="28"/>
          <w:szCs w:val="28"/>
          <w:lang w:eastAsia="ru-RU"/>
        </w:rPr>
        <w:t>остановою Кабінету Міністрів України</w:t>
      </w:r>
      <w:r w:rsidR="00894DBE">
        <w:rPr>
          <w:rFonts w:ascii="Times New Roman" w:hAnsi="Times New Roman"/>
          <w:spacing w:val="-1"/>
          <w:sz w:val="28"/>
          <w:szCs w:val="28"/>
          <w:lang w:eastAsia="ru-RU"/>
        </w:rPr>
        <w:t xml:space="preserve"> від 09 червня 2021 року № 590</w:t>
      </w:r>
      <w:proofErr w:type="gramStart"/>
      <w:r w:rsidR="00894DBE">
        <w:rPr>
          <w:rFonts w:ascii="Times New Roman" w:hAnsi="Times New Roman"/>
          <w:spacing w:val="-1"/>
          <w:sz w:val="28"/>
          <w:szCs w:val="28"/>
          <w:lang w:eastAsia="ru-RU"/>
        </w:rPr>
        <w:t xml:space="preserve"> </w:t>
      </w:r>
      <w:r w:rsidR="00894DBE" w:rsidRPr="00894DBE">
        <w:rPr>
          <w:rFonts w:ascii="Times New Roman" w:hAnsi="Times New Roman"/>
          <w:color w:val="000000"/>
          <w:sz w:val="28"/>
          <w:szCs w:val="28"/>
          <w:lang w:val="uk-UA"/>
        </w:rPr>
        <w:t>„</w:t>
      </w:r>
      <w:r w:rsidRPr="00894DBE">
        <w:rPr>
          <w:rFonts w:ascii="Times New Roman" w:hAnsi="Times New Roman"/>
          <w:spacing w:val="-1"/>
          <w:sz w:val="28"/>
          <w:szCs w:val="28"/>
          <w:lang w:eastAsia="ru-RU"/>
        </w:rPr>
        <w:t>П</w:t>
      </w:r>
      <w:proofErr w:type="gramEnd"/>
      <w:r w:rsidRPr="00894DBE">
        <w:rPr>
          <w:rFonts w:ascii="Times New Roman" w:hAnsi="Times New Roman"/>
          <w:spacing w:val="-1"/>
          <w:sz w:val="28"/>
          <w:szCs w:val="28"/>
          <w:lang w:eastAsia="ru-RU"/>
        </w:rPr>
        <w:t>ро</w:t>
      </w:r>
      <w:r w:rsidRPr="000D0A02">
        <w:rPr>
          <w:rFonts w:ascii="Times New Roman" w:hAnsi="Times New Roman"/>
          <w:spacing w:val="-1"/>
          <w:sz w:val="28"/>
          <w:szCs w:val="28"/>
          <w:lang w:eastAsia="ru-RU"/>
        </w:rPr>
        <w:t xml:space="preserve"> затвердження Порядку виконання повноважень Державною казначейською службою в особливому режимі в умовах воєнного стану” (із змінами) черговість проведення видатків, що не дає можливість головним розпорядникам коштів здійснювати оплату придбаних товарів та послуг у необхідному обсязі та </w:t>
      </w:r>
      <w:r w:rsidRPr="000D0A02">
        <w:rPr>
          <w:rFonts w:ascii="Times New Roman" w:hAnsi="Times New Roman"/>
          <w:sz w:val="28"/>
          <w:szCs w:val="28"/>
        </w:rPr>
        <w:t xml:space="preserve">зареєстрована заборгованість у розмірі </w:t>
      </w:r>
      <w:r w:rsidR="00C6124E">
        <w:rPr>
          <w:rFonts w:ascii="Times New Roman" w:hAnsi="Times New Roman"/>
          <w:sz w:val="28"/>
          <w:szCs w:val="28"/>
          <w:lang w:val="uk-UA"/>
        </w:rPr>
        <w:br/>
      </w:r>
      <w:r w:rsidRPr="000D0A02">
        <w:rPr>
          <w:rFonts w:ascii="Times New Roman" w:hAnsi="Times New Roman"/>
          <w:sz w:val="28"/>
          <w:szCs w:val="28"/>
        </w:rPr>
        <w:t>5</w:t>
      </w:r>
      <w:r>
        <w:rPr>
          <w:rFonts w:ascii="Times New Roman" w:hAnsi="Times New Roman"/>
          <w:sz w:val="28"/>
          <w:szCs w:val="28"/>
        </w:rPr>
        <w:t xml:space="preserve"> </w:t>
      </w:r>
      <w:r w:rsidRPr="000D0A02">
        <w:rPr>
          <w:rFonts w:ascii="Times New Roman" w:hAnsi="Times New Roman"/>
          <w:sz w:val="28"/>
          <w:szCs w:val="28"/>
        </w:rPr>
        <w:t>відсотків</w:t>
      </w:r>
      <w:r w:rsidRPr="00D52A3E">
        <w:rPr>
          <w:rFonts w:ascii="Times New Roman" w:hAnsi="Times New Roman"/>
          <w:sz w:val="28"/>
          <w:szCs w:val="28"/>
        </w:rPr>
        <w:t xml:space="preserve"> </w:t>
      </w:r>
      <w:proofErr w:type="gramStart"/>
      <w:r w:rsidRPr="00D52A3E">
        <w:rPr>
          <w:rFonts w:ascii="Times New Roman" w:hAnsi="Times New Roman"/>
          <w:sz w:val="28"/>
          <w:szCs w:val="28"/>
        </w:rPr>
        <w:t>в</w:t>
      </w:r>
      <w:proofErr w:type="gramEnd"/>
      <w:r w:rsidRPr="00D52A3E">
        <w:rPr>
          <w:rFonts w:ascii="Times New Roman" w:hAnsi="Times New Roman"/>
          <w:sz w:val="28"/>
          <w:szCs w:val="28"/>
        </w:rPr>
        <w:t>ід обсягу виконаних робіт</w:t>
      </w:r>
      <w:r>
        <w:rPr>
          <w:rFonts w:ascii="Times New Roman" w:hAnsi="Times New Roman"/>
          <w:sz w:val="28"/>
          <w:szCs w:val="28"/>
        </w:rPr>
        <w:t xml:space="preserve"> капітального характеру</w:t>
      </w:r>
      <w:r w:rsidRPr="00D52A3E">
        <w:rPr>
          <w:rFonts w:ascii="Times New Roman" w:hAnsi="Times New Roman"/>
          <w:sz w:val="28"/>
          <w:szCs w:val="28"/>
        </w:rPr>
        <w:t>, яка буде погашена після отримання декларацій (сертифікатів) про пр</w:t>
      </w:r>
      <w:r>
        <w:rPr>
          <w:rFonts w:ascii="Times New Roman" w:hAnsi="Times New Roman"/>
          <w:sz w:val="28"/>
          <w:szCs w:val="28"/>
        </w:rPr>
        <w:t>ийняття об’єктів в експлуатацію.</w:t>
      </w:r>
    </w:p>
    <w:p w:rsidR="005261C5" w:rsidRDefault="005261C5" w:rsidP="005261C5">
      <w:pPr>
        <w:pStyle w:val="afe"/>
        <w:spacing w:after="0" w:line="240" w:lineRule="auto"/>
        <w:ind w:left="0" w:firstLine="567"/>
        <w:jc w:val="both"/>
        <w:rPr>
          <w:rFonts w:ascii="Times New Roman" w:hAnsi="Times New Roman"/>
          <w:b/>
          <w:sz w:val="28"/>
          <w:szCs w:val="28"/>
        </w:rPr>
      </w:pPr>
    </w:p>
    <w:p w:rsidR="005261C5" w:rsidRDefault="005261C5" w:rsidP="005261C5">
      <w:pPr>
        <w:pStyle w:val="afe"/>
        <w:spacing w:after="0" w:line="240" w:lineRule="auto"/>
        <w:ind w:left="0" w:firstLine="567"/>
        <w:jc w:val="both"/>
        <w:rPr>
          <w:rFonts w:ascii="Times New Roman" w:hAnsi="Times New Roman"/>
          <w:sz w:val="28"/>
          <w:szCs w:val="28"/>
          <w:lang w:val="uk-UA"/>
        </w:rPr>
      </w:pPr>
      <w:r w:rsidRPr="00C6124E">
        <w:rPr>
          <w:rFonts w:ascii="Times New Roman" w:hAnsi="Times New Roman"/>
          <w:sz w:val="28"/>
          <w:szCs w:val="28"/>
        </w:rPr>
        <w:t xml:space="preserve">Щодо дебіторської заборгованості </w:t>
      </w:r>
    </w:p>
    <w:p w:rsidR="00C6124E" w:rsidRPr="00C6124E" w:rsidRDefault="00C6124E" w:rsidP="005261C5">
      <w:pPr>
        <w:pStyle w:val="afe"/>
        <w:spacing w:after="0" w:line="240" w:lineRule="auto"/>
        <w:ind w:left="0" w:firstLine="567"/>
        <w:jc w:val="both"/>
        <w:rPr>
          <w:rFonts w:ascii="Times New Roman" w:hAnsi="Times New Roman"/>
          <w:sz w:val="16"/>
          <w:szCs w:val="16"/>
          <w:lang w:val="uk-UA"/>
        </w:rPr>
      </w:pPr>
    </w:p>
    <w:p w:rsidR="005261C5" w:rsidRDefault="005261C5" w:rsidP="005261C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загальному фонду місцевих бюджетів області обсяг простроченої дебіторської заборгованості </w:t>
      </w:r>
      <w:r w:rsidRPr="001F7F7B">
        <w:rPr>
          <w:rFonts w:ascii="Times New Roman" w:hAnsi="Times New Roman"/>
          <w:sz w:val="28"/>
          <w:szCs w:val="28"/>
        </w:rPr>
        <w:t xml:space="preserve">за видатками, пов’язаними з поточним утриманням </w:t>
      </w:r>
      <w:r w:rsidRPr="001F7F7B">
        <w:rPr>
          <w:rFonts w:ascii="Times New Roman" w:hAnsi="Times New Roman"/>
          <w:sz w:val="28"/>
          <w:szCs w:val="28"/>
        </w:rPr>
        <w:lastRenderedPageBreak/>
        <w:t>бюджетних установ</w:t>
      </w:r>
      <w:r>
        <w:rPr>
          <w:rFonts w:ascii="Times New Roman" w:hAnsi="Times New Roman"/>
          <w:sz w:val="28"/>
          <w:szCs w:val="28"/>
        </w:rPr>
        <w:t xml:space="preserve"> та оплатою комунальних послуг, станом на 01 січня 2023 року </w:t>
      </w:r>
      <w:r w:rsidR="00897032">
        <w:rPr>
          <w:rFonts w:ascii="Times New Roman" w:hAnsi="Times New Roman"/>
          <w:sz w:val="28"/>
          <w:szCs w:val="28"/>
          <w:lang w:val="uk-UA"/>
        </w:rPr>
        <w:t>становив</w:t>
      </w:r>
      <w:r>
        <w:rPr>
          <w:rFonts w:ascii="Times New Roman" w:hAnsi="Times New Roman"/>
          <w:sz w:val="28"/>
          <w:szCs w:val="28"/>
        </w:rPr>
        <w:t xml:space="preserve"> 8</w:t>
      </w:r>
      <w:r w:rsidRPr="00D97A32">
        <w:rPr>
          <w:rFonts w:ascii="Times New Roman" w:hAnsi="Times New Roman"/>
          <w:sz w:val="28"/>
          <w:szCs w:val="28"/>
        </w:rPr>
        <w:t>,</w:t>
      </w:r>
      <w:r>
        <w:rPr>
          <w:rFonts w:ascii="Times New Roman" w:hAnsi="Times New Roman"/>
          <w:sz w:val="28"/>
          <w:szCs w:val="28"/>
        </w:rPr>
        <w:t>3</w:t>
      </w:r>
      <w:r w:rsidRPr="00D97A32">
        <w:rPr>
          <w:rFonts w:ascii="Times New Roman" w:hAnsi="Times New Roman"/>
          <w:sz w:val="28"/>
          <w:szCs w:val="28"/>
        </w:rPr>
        <w:t> </w:t>
      </w:r>
      <w:proofErr w:type="gramStart"/>
      <w:r w:rsidRPr="00D97A32">
        <w:rPr>
          <w:rFonts w:ascii="Times New Roman" w:hAnsi="Times New Roman"/>
          <w:sz w:val="28"/>
          <w:szCs w:val="28"/>
        </w:rPr>
        <w:t>млн</w:t>
      </w:r>
      <w:proofErr w:type="gramEnd"/>
      <w:r w:rsidRPr="00D97A32">
        <w:rPr>
          <w:rFonts w:ascii="Times New Roman" w:hAnsi="Times New Roman"/>
          <w:sz w:val="28"/>
          <w:szCs w:val="28"/>
        </w:rPr>
        <w:t> грн</w:t>
      </w:r>
      <w:r>
        <w:rPr>
          <w:rFonts w:ascii="Times New Roman" w:hAnsi="Times New Roman"/>
          <w:sz w:val="28"/>
          <w:szCs w:val="28"/>
        </w:rPr>
        <w:t xml:space="preserve">, у порівнянні з початком року обсяг заборгованості збільшився на 7,5 млн грн. </w:t>
      </w:r>
    </w:p>
    <w:p w:rsidR="005261C5" w:rsidRDefault="005261C5" w:rsidP="005261C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w:t>
      </w:r>
      <w:r w:rsidRPr="004A0065">
        <w:rPr>
          <w:rFonts w:ascii="Times New Roman" w:hAnsi="Times New Roman"/>
          <w:sz w:val="28"/>
          <w:szCs w:val="28"/>
        </w:rPr>
        <w:t>спеціальн</w:t>
      </w:r>
      <w:r>
        <w:rPr>
          <w:rFonts w:ascii="Times New Roman" w:hAnsi="Times New Roman"/>
          <w:sz w:val="28"/>
          <w:szCs w:val="28"/>
        </w:rPr>
        <w:t>ому</w:t>
      </w:r>
      <w:r w:rsidRPr="004A0065">
        <w:rPr>
          <w:rFonts w:ascii="Times New Roman" w:hAnsi="Times New Roman"/>
          <w:sz w:val="28"/>
          <w:szCs w:val="28"/>
        </w:rPr>
        <w:t xml:space="preserve"> фонд</w:t>
      </w:r>
      <w:r>
        <w:rPr>
          <w:rFonts w:ascii="Times New Roman" w:hAnsi="Times New Roman"/>
          <w:sz w:val="28"/>
          <w:szCs w:val="28"/>
        </w:rPr>
        <w:t>у</w:t>
      </w:r>
      <w:r w:rsidRPr="004A0065">
        <w:rPr>
          <w:rFonts w:ascii="Times New Roman" w:hAnsi="Times New Roman"/>
          <w:sz w:val="28"/>
          <w:szCs w:val="28"/>
        </w:rPr>
        <w:t xml:space="preserve"> </w:t>
      </w:r>
      <w:r>
        <w:rPr>
          <w:rFonts w:ascii="Times New Roman" w:hAnsi="Times New Roman"/>
          <w:sz w:val="28"/>
          <w:szCs w:val="28"/>
        </w:rPr>
        <w:t xml:space="preserve">місцевих бюджетів області прострочена дебіторська заборгованість за капітальними видатками </w:t>
      </w:r>
      <w:r w:rsidR="00897032">
        <w:rPr>
          <w:rFonts w:ascii="Times New Roman" w:hAnsi="Times New Roman"/>
          <w:sz w:val="28"/>
          <w:szCs w:val="28"/>
          <w:lang w:val="uk-UA"/>
        </w:rPr>
        <w:t>становила</w:t>
      </w:r>
      <w:r>
        <w:rPr>
          <w:rFonts w:ascii="Times New Roman" w:hAnsi="Times New Roman"/>
          <w:sz w:val="28"/>
          <w:szCs w:val="28"/>
        </w:rPr>
        <w:t xml:space="preserve"> 12,6 </w:t>
      </w:r>
      <w:proofErr w:type="gramStart"/>
      <w:r>
        <w:rPr>
          <w:rFonts w:ascii="Times New Roman" w:hAnsi="Times New Roman"/>
          <w:sz w:val="28"/>
          <w:szCs w:val="28"/>
        </w:rPr>
        <w:t>млн</w:t>
      </w:r>
      <w:proofErr w:type="gramEnd"/>
      <w:r>
        <w:rPr>
          <w:rFonts w:ascii="Times New Roman" w:hAnsi="Times New Roman"/>
          <w:sz w:val="28"/>
          <w:szCs w:val="28"/>
        </w:rPr>
        <w:t xml:space="preserve"> грн і майже не змінилася у порівнянні з початком року. </w:t>
      </w:r>
    </w:p>
    <w:p w:rsidR="005261C5" w:rsidRPr="006623E2" w:rsidRDefault="005261C5" w:rsidP="005261C5">
      <w:pPr>
        <w:spacing w:after="0" w:line="240" w:lineRule="auto"/>
        <w:ind w:firstLine="567"/>
        <w:jc w:val="both"/>
        <w:rPr>
          <w:rFonts w:ascii="Times New Roman" w:hAnsi="Times New Roman"/>
          <w:sz w:val="28"/>
          <w:szCs w:val="28"/>
        </w:rPr>
      </w:pPr>
      <w:r w:rsidRPr="006623E2">
        <w:rPr>
          <w:rFonts w:ascii="Times New Roman" w:hAnsi="Times New Roman"/>
          <w:sz w:val="28"/>
          <w:szCs w:val="28"/>
        </w:rPr>
        <w:t xml:space="preserve">Найбільші обсяги заборгованості </w:t>
      </w:r>
      <w:proofErr w:type="gramStart"/>
      <w:r w:rsidRPr="006623E2">
        <w:rPr>
          <w:rFonts w:ascii="Times New Roman" w:hAnsi="Times New Roman"/>
          <w:sz w:val="28"/>
          <w:szCs w:val="28"/>
        </w:rPr>
        <w:t>обл</w:t>
      </w:r>
      <w:proofErr w:type="gramEnd"/>
      <w:r w:rsidRPr="006623E2">
        <w:rPr>
          <w:rFonts w:ascii="Times New Roman" w:hAnsi="Times New Roman"/>
          <w:sz w:val="28"/>
          <w:szCs w:val="28"/>
        </w:rPr>
        <w:t xml:space="preserve">іковуються за бюджетами міських громад: Дніпровської </w:t>
      </w:r>
      <w:r w:rsidRPr="006623E2">
        <w:rPr>
          <w:rFonts w:ascii="Times New Roman" w:hAnsi="Times New Roman"/>
          <w:i/>
          <w:sz w:val="28"/>
          <w:szCs w:val="28"/>
        </w:rPr>
        <w:t>–</w:t>
      </w:r>
      <w:r w:rsidRPr="006623E2">
        <w:rPr>
          <w:rFonts w:ascii="Times New Roman" w:hAnsi="Times New Roman"/>
          <w:sz w:val="28"/>
          <w:szCs w:val="28"/>
        </w:rPr>
        <w:t xml:space="preserve"> 5,8 </w:t>
      </w:r>
      <w:proofErr w:type="gramStart"/>
      <w:r w:rsidRPr="006623E2">
        <w:rPr>
          <w:rFonts w:ascii="Times New Roman" w:hAnsi="Times New Roman"/>
          <w:sz w:val="28"/>
          <w:szCs w:val="28"/>
        </w:rPr>
        <w:t>млн</w:t>
      </w:r>
      <w:proofErr w:type="gramEnd"/>
      <w:r w:rsidRPr="006623E2">
        <w:rPr>
          <w:rFonts w:ascii="Times New Roman" w:hAnsi="Times New Roman"/>
          <w:sz w:val="28"/>
          <w:szCs w:val="28"/>
        </w:rPr>
        <w:t xml:space="preserve"> грн (46,0%), Криворізької – 4,8 млн грн (38,1%), Зеленодольської – 0,7 млн грн (5,6%), Нікопольської </w:t>
      </w:r>
      <w:r w:rsidRPr="006623E2">
        <w:rPr>
          <w:rFonts w:ascii="Times New Roman" w:hAnsi="Times New Roman"/>
          <w:i/>
          <w:sz w:val="28"/>
          <w:szCs w:val="28"/>
        </w:rPr>
        <w:t>–</w:t>
      </w:r>
      <w:r w:rsidRPr="006623E2">
        <w:rPr>
          <w:rFonts w:ascii="Times New Roman" w:hAnsi="Times New Roman"/>
          <w:sz w:val="28"/>
          <w:szCs w:val="28"/>
        </w:rPr>
        <w:t xml:space="preserve"> 0,6 млн грн (4,8%). </w:t>
      </w:r>
    </w:p>
    <w:p w:rsidR="005261C5" w:rsidRDefault="005261C5" w:rsidP="005261C5">
      <w:pPr>
        <w:spacing w:after="0" w:line="240" w:lineRule="auto"/>
        <w:ind w:firstLine="709"/>
        <w:jc w:val="both"/>
        <w:rPr>
          <w:rFonts w:ascii="Times New Roman" w:hAnsi="Times New Roman"/>
          <w:sz w:val="28"/>
          <w:szCs w:val="28"/>
        </w:rPr>
      </w:pPr>
      <w:proofErr w:type="gramStart"/>
      <w:r w:rsidRPr="00561ECD">
        <w:rPr>
          <w:rFonts w:ascii="Times New Roman" w:hAnsi="Times New Roman"/>
          <w:sz w:val="28"/>
          <w:szCs w:val="28"/>
        </w:rPr>
        <w:t>З</w:t>
      </w:r>
      <w:proofErr w:type="gramEnd"/>
      <w:r w:rsidRPr="00561ECD">
        <w:rPr>
          <w:rFonts w:ascii="Times New Roman" w:hAnsi="Times New Roman"/>
          <w:sz w:val="28"/>
          <w:szCs w:val="28"/>
        </w:rPr>
        <w:t xml:space="preserve"> підприємствами</w:t>
      </w:r>
      <w:r w:rsidR="00897032">
        <w:rPr>
          <w:rFonts w:ascii="Times New Roman" w:hAnsi="Times New Roman"/>
          <w:sz w:val="28"/>
          <w:szCs w:val="28"/>
          <w:lang w:val="uk-UA"/>
        </w:rPr>
        <w:t>-</w:t>
      </w:r>
      <w:r w:rsidRPr="00561ECD">
        <w:rPr>
          <w:rFonts w:ascii="Times New Roman" w:hAnsi="Times New Roman"/>
          <w:sz w:val="28"/>
          <w:szCs w:val="28"/>
        </w:rPr>
        <w:t>боржниками ведеться претензійно</w:t>
      </w:r>
      <w:r>
        <w:rPr>
          <w:rFonts w:ascii="Times New Roman" w:hAnsi="Times New Roman"/>
          <w:sz w:val="28"/>
          <w:szCs w:val="28"/>
        </w:rPr>
        <w:t> </w:t>
      </w:r>
      <w:r w:rsidR="001A02CA" w:rsidRPr="001A02CA">
        <w:rPr>
          <w:rFonts w:ascii="Times New Roman" w:hAnsi="Times New Roman"/>
          <w:sz w:val="28"/>
          <w:szCs w:val="28"/>
        </w:rPr>
        <w:t>-</w:t>
      </w:r>
      <w:r>
        <w:rPr>
          <w:rFonts w:ascii="Times New Roman" w:hAnsi="Times New Roman"/>
          <w:sz w:val="28"/>
          <w:szCs w:val="28"/>
        </w:rPr>
        <w:t> </w:t>
      </w:r>
      <w:r w:rsidRPr="00561ECD">
        <w:rPr>
          <w:rFonts w:ascii="Times New Roman" w:hAnsi="Times New Roman"/>
          <w:sz w:val="28"/>
          <w:szCs w:val="28"/>
        </w:rPr>
        <w:t>позовна робота, а також здійснюється підготовка документів для списання простроченої дебіторської заборгованості відповідно до</w:t>
      </w:r>
      <w:r>
        <w:rPr>
          <w:rFonts w:ascii="Times New Roman" w:hAnsi="Times New Roman"/>
          <w:sz w:val="28"/>
          <w:szCs w:val="28"/>
        </w:rPr>
        <w:t xml:space="preserve"> вимог </w:t>
      </w:r>
      <w:r w:rsidRPr="00561ECD">
        <w:rPr>
          <w:rFonts w:ascii="Times New Roman" w:hAnsi="Times New Roman"/>
          <w:sz w:val="28"/>
          <w:szCs w:val="28"/>
        </w:rPr>
        <w:t>законодавства.</w:t>
      </w:r>
    </w:p>
    <w:p w:rsidR="005261C5" w:rsidRDefault="005261C5" w:rsidP="005261C5"/>
    <w:p w:rsidR="00B32AA5" w:rsidRPr="000040AE" w:rsidRDefault="00B32AA5" w:rsidP="000A7AB8">
      <w:pPr>
        <w:spacing w:after="0" w:line="240" w:lineRule="auto"/>
        <w:rPr>
          <w:rFonts w:ascii="Times New Roman" w:hAnsi="Times New Roman" w:cs="Times New Roman"/>
          <w:b/>
          <w:sz w:val="28"/>
          <w:szCs w:val="28"/>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Розвиток туристичної сфери</w:t>
      </w:r>
    </w:p>
    <w:p w:rsidR="005758A4" w:rsidRPr="000040AE" w:rsidRDefault="005758A4" w:rsidP="000A7AB8">
      <w:pPr>
        <w:spacing w:after="0" w:line="240" w:lineRule="auto"/>
        <w:rPr>
          <w:rFonts w:ascii="Times New Roman" w:hAnsi="Times New Roman" w:cs="Times New Roman"/>
          <w:b/>
          <w:sz w:val="28"/>
          <w:szCs w:val="28"/>
          <w:lang w:val="uk-UA"/>
        </w:rPr>
      </w:pPr>
    </w:p>
    <w:p w:rsidR="00FA6554" w:rsidRPr="00FE638D" w:rsidRDefault="00FA6554" w:rsidP="00FA6554">
      <w:pPr>
        <w:spacing w:after="0" w:line="240" w:lineRule="auto"/>
        <w:ind w:firstLine="567"/>
        <w:jc w:val="both"/>
        <w:rPr>
          <w:rFonts w:ascii="Times New Roman" w:hAnsi="Times New Roman" w:cs="Times New Roman"/>
          <w:sz w:val="28"/>
          <w:szCs w:val="28"/>
          <w:lang w:val="uk-UA"/>
        </w:rPr>
      </w:pPr>
      <w:r w:rsidRPr="00FE638D">
        <w:rPr>
          <w:rFonts w:ascii="Times New Roman" w:hAnsi="Times New Roman" w:cs="Times New Roman"/>
          <w:sz w:val="28"/>
          <w:szCs w:val="28"/>
          <w:lang w:val="uk-UA"/>
        </w:rPr>
        <w:t xml:space="preserve">Державна політика у сфері туризму в Дніпропетровській області реалізується шляхом виконання завдань та заходів Програми розвитку туризму у Дніпропетровській області на 2014 – 2025 роки, затвердженої рішенням Дніпропетровської обласної ради від 20 липня 2014 року </w:t>
      </w:r>
      <w:r w:rsidRPr="00FE638D">
        <w:rPr>
          <w:rFonts w:ascii="Times New Roman" w:hAnsi="Times New Roman" w:cs="Times New Roman"/>
          <w:sz w:val="28"/>
          <w:szCs w:val="28"/>
          <w:lang w:val="uk-UA"/>
        </w:rPr>
        <w:br/>
        <w:t>№ 532-26/</w:t>
      </w:r>
      <w:r w:rsidRPr="000040AE">
        <w:rPr>
          <w:rFonts w:ascii="Times New Roman" w:hAnsi="Times New Roman" w:cs="Times New Roman"/>
          <w:sz w:val="28"/>
          <w:szCs w:val="28"/>
        </w:rPr>
        <w:t>VI</w:t>
      </w:r>
      <w:r w:rsidRPr="00FE638D">
        <w:rPr>
          <w:rFonts w:ascii="Times New Roman" w:hAnsi="Times New Roman" w:cs="Times New Roman"/>
          <w:sz w:val="28"/>
          <w:szCs w:val="28"/>
          <w:lang w:val="uk-UA"/>
        </w:rPr>
        <w:t xml:space="preserve"> (і</w:t>
      </w:r>
      <w:r w:rsidR="00897032">
        <w:rPr>
          <w:rFonts w:ascii="Times New Roman" w:hAnsi="Times New Roman" w:cs="Times New Roman"/>
          <w:sz w:val="28"/>
          <w:szCs w:val="28"/>
          <w:lang w:val="uk-UA"/>
        </w:rPr>
        <w:t>з</w:t>
      </w:r>
      <w:r w:rsidRPr="00FE638D">
        <w:rPr>
          <w:rFonts w:ascii="Times New Roman" w:hAnsi="Times New Roman" w:cs="Times New Roman"/>
          <w:sz w:val="28"/>
          <w:szCs w:val="28"/>
          <w:lang w:val="uk-UA"/>
        </w:rPr>
        <w:t xml:space="preserve"> змінами). </w:t>
      </w:r>
    </w:p>
    <w:p w:rsidR="00FA6554" w:rsidRPr="000040AE" w:rsidRDefault="00FA6554" w:rsidP="00FA6554">
      <w:pPr>
        <w:spacing w:after="0" w:line="240" w:lineRule="auto"/>
        <w:ind w:firstLine="567"/>
        <w:jc w:val="both"/>
        <w:rPr>
          <w:rFonts w:ascii="Times New Roman" w:hAnsi="Times New Roman" w:cs="Times New Roman"/>
          <w:sz w:val="28"/>
          <w:szCs w:val="28"/>
        </w:rPr>
      </w:pPr>
      <w:proofErr w:type="gramStart"/>
      <w:r w:rsidRPr="000040AE">
        <w:rPr>
          <w:rFonts w:ascii="Times New Roman" w:hAnsi="Times New Roman" w:cs="Times New Roman"/>
          <w:sz w:val="28"/>
          <w:szCs w:val="28"/>
        </w:rPr>
        <w:t>У рамках реалізації Програми розвитку туризму у Дніпропетровській області на 2014 – 2025 роки здійснюються заходи, спрямовані на розвиток внутрішнього туризму в регіоні, а саме: популяризацію та просування регіонального туристичного продукту на внутрішньому й міжнародному туристичних ринках, створення сприятливих умов для формування конкурентоспроможного туристичного продукту, забезпечення безпеки туристів, розбудову туристично</w:t>
      </w:r>
      <w:proofErr w:type="gramEnd"/>
      <w:r w:rsidRPr="000040AE">
        <w:rPr>
          <w:rFonts w:ascii="Times New Roman" w:hAnsi="Times New Roman" w:cs="Times New Roman"/>
          <w:sz w:val="28"/>
          <w:szCs w:val="28"/>
        </w:rPr>
        <w:t>ї інфраструктури, зростання туристичних потоків, створення робочих місць, залучення інвестицій, наповнення місцевих бюджетів тощо.</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У </w:t>
      </w:r>
      <w:proofErr w:type="gramStart"/>
      <w:r w:rsidRPr="000040AE">
        <w:rPr>
          <w:rFonts w:ascii="Times New Roman" w:hAnsi="Times New Roman" w:cs="Times New Roman"/>
          <w:sz w:val="28"/>
          <w:szCs w:val="28"/>
        </w:rPr>
        <w:t>поточному</w:t>
      </w:r>
      <w:proofErr w:type="gramEnd"/>
      <w:r w:rsidRPr="000040AE">
        <w:rPr>
          <w:rFonts w:ascii="Times New Roman" w:hAnsi="Times New Roman" w:cs="Times New Roman"/>
          <w:sz w:val="28"/>
          <w:szCs w:val="28"/>
        </w:rPr>
        <w:t xml:space="preserve"> році реалізовано комплекс заходів:</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розміщено сюжет про туристичний потенціал м.</w:t>
      </w:r>
      <w:r w:rsidR="00897032">
        <w:rPr>
          <w:rFonts w:ascii="Times New Roman" w:hAnsi="Times New Roman" w:cs="Times New Roman"/>
          <w:sz w:val="28"/>
          <w:szCs w:val="28"/>
          <w:lang w:val="uk-UA"/>
        </w:rPr>
        <w:t xml:space="preserve"> </w:t>
      </w:r>
      <w:r w:rsidRPr="000040AE">
        <w:rPr>
          <w:rFonts w:ascii="Times New Roman" w:hAnsi="Times New Roman" w:cs="Times New Roman"/>
          <w:sz w:val="28"/>
          <w:szCs w:val="28"/>
        </w:rPr>
        <w:t xml:space="preserve">Кривого Рогу на французькому телебаченні BFMTV, створена відеопрезентація Перещепинської міської </w:t>
      </w:r>
      <w:r w:rsidR="00897032">
        <w:rPr>
          <w:rFonts w:ascii="Times New Roman" w:hAnsi="Times New Roman" w:cs="Times New Roman"/>
          <w:sz w:val="28"/>
          <w:szCs w:val="28"/>
          <w:lang w:val="uk-UA"/>
        </w:rPr>
        <w:t>територіальної громади</w:t>
      </w:r>
      <w:r w:rsidR="00C20B59">
        <w:rPr>
          <w:rFonts w:ascii="Times New Roman" w:hAnsi="Times New Roman" w:cs="Times New Roman"/>
          <w:sz w:val="28"/>
          <w:szCs w:val="28"/>
        </w:rPr>
        <w:t xml:space="preserve"> </w:t>
      </w:r>
      <w:r w:rsidR="00C20B5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Стежками історії та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ідного краю”,  в</w:t>
      </w:r>
      <w:r w:rsidR="00C20B59">
        <w:rPr>
          <w:rFonts w:ascii="Times New Roman" w:hAnsi="Times New Roman" w:cs="Times New Roman"/>
          <w:sz w:val="28"/>
          <w:szCs w:val="28"/>
        </w:rPr>
        <w:t xml:space="preserve">ідеопрезентація до Дня туризму </w:t>
      </w:r>
      <w:r w:rsidR="00C20B5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Любе селище Карнаухівка” Кам’янської міської </w:t>
      </w:r>
      <w:r w:rsidR="00897032">
        <w:rPr>
          <w:rFonts w:ascii="Times New Roman" w:hAnsi="Times New Roman" w:cs="Times New Roman"/>
          <w:sz w:val="28"/>
          <w:szCs w:val="28"/>
          <w:lang w:val="uk-UA"/>
        </w:rPr>
        <w:t>територіальної громади</w:t>
      </w:r>
      <w:r w:rsidR="00C20B59">
        <w:rPr>
          <w:rFonts w:ascii="Times New Roman" w:hAnsi="Times New Roman" w:cs="Times New Roman"/>
          <w:sz w:val="28"/>
          <w:szCs w:val="28"/>
        </w:rPr>
        <w:t xml:space="preserve">, серія відео </w:t>
      </w:r>
      <w:r w:rsidR="00C20B5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Неповторна Дніпр</w:t>
      </w:r>
      <w:r w:rsidR="00C20B59">
        <w:rPr>
          <w:rFonts w:ascii="Times New Roman" w:hAnsi="Times New Roman" w:cs="Times New Roman"/>
          <w:sz w:val="28"/>
          <w:szCs w:val="28"/>
        </w:rPr>
        <w:t xml:space="preserve">опетровщина”, відеопрезентація </w:t>
      </w:r>
      <w:r w:rsidR="00C20B5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Скарби природи Дніпропетровщини”, на сторінці в </w:t>
      </w:r>
      <w:r w:rsidR="00897032">
        <w:rPr>
          <w:rFonts w:ascii="Times New Roman" w:hAnsi="Times New Roman" w:cs="Times New Roman"/>
          <w:sz w:val="28"/>
          <w:szCs w:val="28"/>
        </w:rPr>
        <w:t xml:space="preserve">соцмережі </w:t>
      </w:r>
      <w:r w:rsidR="00C20B59" w:rsidRPr="00C20B59">
        <w:rPr>
          <w:rFonts w:ascii="Times New Roman" w:hAnsi="Times New Roman" w:cs="Times New Roman"/>
          <w:color w:val="000000"/>
          <w:sz w:val="28"/>
          <w:szCs w:val="28"/>
          <w:lang w:val="uk-UA"/>
        </w:rPr>
        <w:t>„</w:t>
      </w:r>
      <w:r w:rsidR="00897032">
        <w:rPr>
          <w:rFonts w:ascii="Times New Roman" w:hAnsi="Times New Roman" w:cs="Times New Roman"/>
          <w:sz w:val="28"/>
          <w:szCs w:val="28"/>
        </w:rPr>
        <w:t>Facebook</w:t>
      </w:r>
      <w:r w:rsidR="00C20B59" w:rsidRPr="000040AE">
        <w:rPr>
          <w:rFonts w:ascii="Times New Roman" w:hAnsi="Times New Roman" w:cs="Times New Roman"/>
          <w:sz w:val="28"/>
          <w:szCs w:val="28"/>
        </w:rPr>
        <w:t>”</w:t>
      </w:r>
      <w:r w:rsidRPr="000040AE">
        <w:rPr>
          <w:rFonts w:ascii="Times New Roman" w:hAnsi="Times New Roman" w:cs="Times New Roman"/>
          <w:sz w:val="28"/>
          <w:szCs w:val="28"/>
        </w:rPr>
        <w:t xml:space="preserve"> створена та розміщена </w:t>
      </w:r>
      <w:r w:rsidR="00286002">
        <w:rPr>
          <w:rFonts w:ascii="Times New Roman" w:hAnsi="Times New Roman" w:cs="Times New Roman"/>
          <w:sz w:val="28"/>
          <w:szCs w:val="28"/>
        </w:rPr>
        <w:t>інформаційн</w:t>
      </w:r>
      <w:r w:rsidR="00286002">
        <w:rPr>
          <w:rFonts w:ascii="Times New Roman" w:hAnsi="Times New Roman" w:cs="Times New Roman"/>
          <w:sz w:val="28"/>
          <w:szCs w:val="28"/>
          <w:lang w:val="uk-UA"/>
        </w:rPr>
        <w:t>а</w:t>
      </w:r>
      <w:r w:rsidR="00286002">
        <w:rPr>
          <w:rFonts w:ascii="Times New Roman" w:hAnsi="Times New Roman" w:cs="Times New Roman"/>
          <w:sz w:val="28"/>
          <w:szCs w:val="28"/>
        </w:rPr>
        <w:t xml:space="preserve"> відеопродукці</w:t>
      </w:r>
      <w:r w:rsidR="00286002">
        <w:rPr>
          <w:rFonts w:ascii="Times New Roman" w:hAnsi="Times New Roman" w:cs="Times New Roman"/>
          <w:sz w:val="28"/>
          <w:szCs w:val="28"/>
          <w:lang w:val="uk-UA"/>
        </w:rPr>
        <w:t>я</w:t>
      </w:r>
      <w:r w:rsidRPr="000040AE">
        <w:rPr>
          <w:rFonts w:ascii="Times New Roman" w:hAnsi="Times New Roman" w:cs="Times New Roman"/>
          <w:sz w:val="28"/>
          <w:szCs w:val="28"/>
        </w:rPr>
        <w:t xml:space="preserve"> Юріївської селищної </w:t>
      </w:r>
      <w:r w:rsidR="00560E2A">
        <w:rPr>
          <w:rFonts w:ascii="Times New Roman" w:hAnsi="Times New Roman" w:cs="Times New Roman"/>
          <w:sz w:val="28"/>
          <w:szCs w:val="28"/>
          <w:lang w:val="uk-UA"/>
        </w:rPr>
        <w:t>територіальної громади</w:t>
      </w:r>
      <w:r w:rsidR="00286002">
        <w:rPr>
          <w:rFonts w:ascii="Times New Roman" w:hAnsi="Times New Roman" w:cs="Times New Roman"/>
          <w:sz w:val="28"/>
          <w:szCs w:val="28"/>
          <w:lang w:val="uk-UA"/>
        </w:rPr>
        <w:t xml:space="preserve"> </w:t>
      </w:r>
      <w:r w:rsidR="00286002" w:rsidRPr="00C20B59">
        <w:rPr>
          <w:rFonts w:ascii="Times New Roman" w:hAnsi="Times New Roman" w:cs="Times New Roman"/>
          <w:color w:val="000000"/>
          <w:sz w:val="28"/>
          <w:szCs w:val="28"/>
          <w:lang w:val="uk-UA"/>
        </w:rPr>
        <w:t>„</w:t>
      </w:r>
      <w:r w:rsidR="00286002">
        <w:rPr>
          <w:rFonts w:ascii="Times New Roman" w:hAnsi="Times New Roman" w:cs="Times New Roman"/>
          <w:sz w:val="28"/>
          <w:szCs w:val="28"/>
        </w:rPr>
        <w:t>Чернявщина</w:t>
      </w:r>
      <w:r w:rsidR="00286002">
        <w:rPr>
          <w:rFonts w:ascii="Times New Roman" w:hAnsi="Times New Roman" w:cs="Times New Roman"/>
          <w:sz w:val="28"/>
          <w:szCs w:val="28"/>
          <w:lang w:val="uk-UA"/>
        </w:rPr>
        <w:t xml:space="preserve"> </w:t>
      </w:r>
      <w:r w:rsidR="00286002" w:rsidRPr="00FE638D">
        <w:rPr>
          <w:rFonts w:ascii="Times New Roman" w:hAnsi="Times New Roman" w:cs="Times New Roman"/>
          <w:sz w:val="28"/>
          <w:szCs w:val="28"/>
          <w:lang w:val="uk-UA"/>
        </w:rPr>
        <w:t>–</w:t>
      </w:r>
      <w:r w:rsidR="00286002">
        <w:rPr>
          <w:rFonts w:ascii="Times New Roman" w:hAnsi="Times New Roman" w:cs="Times New Roman"/>
          <w:sz w:val="28"/>
          <w:szCs w:val="28"/>
          <w:lang w:val="uk-UA"/>
        </w:rPr>
        <w:t xml:space="preserve"> </w:t>
      </w:r>
      <w:r w:rsidRPr="000040AE">
        <w:rPr>
          <w:rFonts w:ascii="Times New Roman" w:hAnsi="Times New Roman" w:cs="Times New Roman"/>
          <w:sz w:val="28"/>
          <w:szCs w:val="28"/>
        </w:rPr>
        <w:t>225 років</w:t>
      </w:r>
      <w:r w:rsidR="00560E2A">
        <w:rPr>
          <w:rFonts w:ascii="Times New Roman" w:hAnsi="Times New Roman" w:cs="Times New Roman"/>
          <w:sz w:val="28"/>
          <w:szCs w:val="28"/>
          <w:lang w:val="uk-UA"/>
        </w:rPr>
        <w:t>”</w:t>
      </w:r>
      <w:r w:rsidRPr="000040AE">
        <w:rPr>
          <w:rFonts w:ascii="Times New Roman" w:hAnsi="Times New Roman" w:cs="Times New Roman"/>
          <w:sz w:val="28"/>
          <w:szCs w:val="28"/>
        </w:rPr>
        <w:t xml:space="preserve">,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Моє село, моя Чаплинка</w:t>
      </w:r>
      <w:r w:rsidR="00560E2A">
        <w:rPr>
          <w:rFonts w:ascii="Times New Roman" w:hAnsi="Times New Roman" w:cs="Times New Roman"/>
          <w:sz w:val="28"/>
          <w:szCs w:val="28"/>
          <w:lang w:val="uk-UA"/>
        </w:rPr>
        <w:t>”</w:t>
      </w:r>
      <w:r w:rsidRPr="000040AE">
        <w:rPr>
          <w:rFonts w:ascii="Times New Roman" w:hAnsi="Times New Roman" w:cs="Times New Roman"/>
          <w:sz w:val="28"/>
          <w:szCs w:val="28"/>
        </w:rPr>
        <w:t xml:space="preserve">,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Туристичними стежками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ідного краю</w:t>
      </w:r>
      <w:r w:rsidR="00560E2A">
        <w:rPr>
          <w:rFonts w:ascii="Times New Roman" w:hAnsi="Times New Roman" w:cs="Times New Roman"/>
          <w:sz w:val="28"/>
          <w:szCs w:val="28"/>
          <w:lang w:val="uk-UA"/>
        </w:rPr>
        <w:t>”</w:t>
      </w:r>
      <w:r w:rsidRPr="000040AE">
        <w:rPr>
          <w:rFonts w:ascii="Times New Roman" w:hAnsi="Times New Roman" w:cs="Times New Roman"/>
          <w:sz w:val="28"/>
          <w:szCs w:val="28"/>
        </w:rPr>
        <w:t xml:space="preserve">,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Мандруємо рідним краєм</w:t>
      </w:r>
      <w:r w:rsidR="00560E2A">
        <w:rPr>
          <w:rFonts w:ascii="Times New Roman" w:hAnsi="Times New Roman" w:cs="Times New Roman"/>
          <w:sz w:val="28"/>
          <w:szCs w:val="28"/>
          <w:lang w:val="uk-UA"/>
        </w:rPr>
        <w:t>”</w:t>
      </w:r>
      <w:r w:rsidRPr="000040AE">
        <w:rPr>
          <w:rFonts w:ascii="Times New Roman" w:hAnsi="Times New Roman" w:cs="Times New Roman"/>
          <w:sz w:val="28"/>
          <w:szCs w:val="28"/>
        </w:rPr>
        <w:t xml:space="preserve">,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Моя маленька Батьківщина</w:t>
      </w:r>
      <w:r w:rsidR="00560E2A">
        <w:rPr>
          <w:rFonts w:ascii="Times New Roman" w:hAnsi="Times New Roman" w:cs="Times New Roman"/>
          <w:sz w:val="28"/>
          <w:szCs w:val="28"/>
          <w:lang w:val="uk-UA"/>
        </w:rPr>
        <w:t>”</w:t>
      </w:r>
      <w:r w:rsidRPr="000040AE">
        <w:rPr>
          <w:rFonts w:ascii="Times New Roman" w:hAnsi="Times New Roman" w:cs="Times New Roman"/>
          <w:sz w:val="28"/>
          <w:szCs w:val="28"/>
        </w:rPr>
        <w:t>;</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організовано та проведено: 3 віртуальні екскурсії д</w:t>
      </w:r>
      <w:r w:rsidR="00286002">
        <w:rPr>
          <w:rFonts w:ascii="Times New Roman" w:hAnsi="Times New Roman" w:cs="Times New Roman"/>
          <w:sz w:val="28"/>
          <w:szCs w:val="28"/>
        </w:rPr>
        <w:t xml:space="preserve">о Дня Конституції України, Дня </w:t>
      </w:r>
      <w:r w:rsidR="00286002">
        <w:rPr>
          <w:rFonts w:ascii="Times New Roman" w:hAnsi="Times New Roman" w:cs="Times New Roman"/>
          <w:sz w:val="28"/>
          <w:szCs w:val="28"/>
          <w:lang w:val="uk-UA"/>
        </w:rPr>
        <w:t>Н</w:t>
      </w:r>
      <w:r w:rsidRPr="000040AE">
        <w:rPr>
          <w:rFonts w:ascii="Times New Roman" w:hAnsi="Times New Roman" w:cs="Times New Roman"/>
          <w:sz w:val="28"/>
          <w:szCs w:val="28"/>
        </w:rPr>
        <w:t xml:space="preserve">езалежності України та до Дня Софіївки, квест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Як я знаю </w:t>
      </w:r>
      <w:r w:rsidRPr="000040AE">
        <w:rPr>
          <w:rFonts w:ascii="Times New Roman" w:hAnsi="Times New Roman" w:cs="Times New Roman"/>
          <w:sz w:val="28"/>
          <w:szCs w:val="28"/>
        </w:rPr>
        <w:lastRenderedPageBreak/>
        <w:t>Україну</w:t>
      </w:r>
      <w:r w:rsidR="00192082">
        <w:rPr>
          <w:rFonts w:ascii="Times New Roman" w:hAnsi="Times New Roman" w:cs="Times New Roman"/>
          <w:sz w:val="28"/>
          <w:szCs w:val="28"/>
          <w:lang w:val="uk-UA"/>
        </w:rPr>
        <w:t>”</w:t>
      </w:r>
      <w:r w:rsidRPr="000040AE">
        <w:rPr>
          <w:rFonts w:ascii="Times New Roman" w:hAnsi="Times New Roman" w:cs="Times New Roman"/>
          <w:sz w:val="28"/>
          <w:szCs w:val="28"/>
        </w:rPr>
        <w:t xml:space="preserve"> (Раївська </w:t>
      </w:r>
      <w:r w:rsidR="00192082">
        <w:rPr>
          <w:rFonts w:ascii="Times New Roman" w:hAnsi="Times New Roman" w:cs="Times New Roman"/>
          <w:sz w:val="28"/>
          <w:szCs w:val="28"/>
          <w:lang w:val="uk-UA"/>
        </w:rPr>
        <w:t>територіальна громада</w:t>
      </w:r>
      <w:r w:rsidRPr="000040AE">
        <w:rPr>
          <w:rFonts w:ascii="Times New Roman" w:hAnsi="Times New Roman" w:cs="Times New Roman"/>
          <w:sz w:val="28"/>
          <w:szCs w:val="28"/>
        </w:rPr>
        <w:t xml:space="preserve">), туристично-спортивний квест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Шукачі пригод</w:t>
      </w:r>
      <w:r w:rsidR="00192082">
        <w:rPr>
          <w:rFonts w:ascii="Times New Roman" w:hAnsi="Times New Roman" w:cs="Times New Roman"/>
          <w:sz w:val="28"/>
          <w:szCs w:val="28"/>
          <w:lang w:val="uk-UA"/>
        </w:rPr>
        <w:t>”</w:t>
      </w:r>
      <w:r w:rsidRPr="000040AE">
        <w:rPr>
          <w:rFonts w:ascii="Times New Roman" w:hAnsi="Times New Roman" w:cs="Times New Roman"/>
          <w:sz w:val="28"/>
          <w:szCs w:val="28"/>
        </w:rPr>
        <w:t xml:space="preserve"> (Карпівська </w:t>
      </w:r>
      <w:r w:rsidR="00192082">
        <w:rPr>
          <w:rFonts w:ascii="Times New Roman" w:hAnsi="Times New Roman" w:cs="Times New Roman"/>
          <w:sz w:val="28"/>
          <w:szCs w:val="28"/>
          <w:lang w:val="uk-UA"/>
        </w:rPr>
        <w:t>територіальна громада</w:t>
      </w:r>
      <w:r w:rsidR="00EA22CF">
        <w:rPr>
          <w:rFonts w:ascii="Times New Roman" w:hAnsi="Times New Roman" w:cs="Times New Roman"/>
          <w:sz w:val="28"/>
          <w:szCs w:val="28"/>
        </w:rPr>
        <w:t xml:space="preserve">), велопробіг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Мальовничими місцями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ідного краю</w:t>
      </w:r>
      <w:r w:rsidR="00EA22CF">
        <w:rPr>
          <w:rFonts w:ascii="Times New Roman" w:hAnsi="Times New Roman" w:cs="Times New Roman"/>
          <w:sz w:val="28"/>
          <w:szCs w:val="28"/>
          <w:lang w:val="uk-UA"/>
        </w:rPr>
        <w:t>”</w:t>
      </w:r>
      <w:r w:rsidRPr="000040AE">
        <w:rPr>
          <w:rFonts w:ascii="Times New Roman" w:hAnsi="Times New Roman" w:cs="Times New Roman"/>
          <w:sz w:val="28"/>
          <w:szCs w:val="28"/>
        </w:rPr>
        <w:t xml:space="preserve"> (Миколаївська </w:t>
      </w:r>
      <w:r w:rsidR="00EA22CF">
        <w:rPr>
          <w:rFonts w:ascii="Times New Roman" w:hAnsi="Times New Roman" w:cs="Times New Roman"/>
          <w:sz w:val="28"/>
          <w:szCs w:val="28"/>
          <w:lang w:val="uk-UA"/>
        </w:rPr>
        <w:t>територіальна громада</w:t>
      </w:r>
      <w:r w:rsidR="00286002">
        <w:rPr>
          <w:rFonts w:ascii="Times New Roman" w:hAnsi="Times New Roman" w:cs="Times New Roman"/>
          <w:sz w:val="28"/>
          <w:szCs w:val="28"/>
        </w:rPr>
        <w:t xml:space="preserve"> Синельник</w:t>
      </w:r>
      <w:r w:rsidR="00286002">
        <w:rPr>
          <w:rFonts w:ascii="Times New Roman" w:hAnsi="Times New Roman" w:cs="Times New Roman"/>
          <w:sz w:val="28"/>
          <w:szCs w:val="28"/>
          <w:lang w:val="uk-UA"/>
        </w:rPr>
        <w:t>і</w:t>
      </w:r>
      <w:r w:rsidR="00286002">
        <w:rPr>
          <w:rFonts w:ascii="Times New Roman" w:hAnsi="Times New Roman" w:cs="Times New Roman"/>
          <w:sz w:val="28"/>
          <w:szCs w:val="28"/>
        </w:rPr>
        <w:t>вського району), в Ордо-</w:t>
      </w:r>
      <w:r w:rsidRPr="000040AE">
        <w:rPr>
          <w:rFonts w:ascii="Times New Roman" w:hAnsi="Times New Roman" w:cs="Times New Roman"/>
          <w:sz w:val="28"/>
          <w:szCs w:val="28"/>
        </w:rPr>
        <w:t xml:space="preserve">Василівській гімназії  конкурс для дітей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Збери речі у похід</w:t>
      </w:r>
      <w:r w:rsidR="00EA22CF">
        <w:rPr>
          <w:rFonts w:ascii="Times New Roman" w:hAnsi="Times New Roman" w:cs="Times New Roman"/>
          <w:sz w:val="28"/>
          <w:szCs w:val="28"/>
          <w:lang w:val="uk-UA"/>
        </w:rPr>
        <w:t>”</w:t>
      </w:r>
      <w:r w:rsidRPr="000040AE">
        <w:rPr>
          <w:rFonts w:ascii="Times New Roman" w:hAnsi="Times New Roman" w:cs="Times New Roman"/>
          <w:sz w:val="28"/>
          <w:szCs w:val="28"/>
        </w:rPr>
        <w:t>, спортивно-туристичні змагання та  конкурс на знання топограічних знакі</w:t>
      </w:r>
      <w:proofErr w:type="gramStart"/>
      <w:r w:rsidRPr="000040AE">
        <w:rPr>
          <w:rFonts w:ascii="Times New Roman" w:hAnsi="Times New Roman" w:cs="Times New Roman"/>
          <w:sz w:val="28"/>
          <w:szCs w:val="28"/>
        </w:rPr>
        <w:t>в</w:t>
      </w:r>
      <w:proofErr w:type="gramEnd"/>
      <w:r w:rsidRPr="000040AE">
        <w:rPr>
          <w:rFonts w:ascii="Times New Roman" w:hAnsi="Times New Roman" w:cs="Times New Roman"/>
          <w:sz w:val="28"/>
          <w:szCs w:val="28"/>
        </w:rPr>
        <w:t>;</w:t>
      </w:r>
    </w:p>
    <w:p w:rsidR="00FA6554" w:rsidRPr="000040AE" w:rsidRDefault="00EA22CF" w:rsidP="00FA65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у </w:t>
      </w:r>
      <w:r w:rsidR="00FA6554" w:rsidRPr="000040AE">
        <w:rPr>
          <w:rFonts w:ascii="Times New Roman" w:hAnsi="Times New Roman" w:cs="Times New Roman"/>
          <w:sz w:val="28"/>
          <w:szCs w:val="28"/>
        </w:rPr>
        <w:t>м. Павлоград</w:t>
      </w:r>
      <w:r>
        <w:rPr>
          <w:rFonts w:ascii="Times New Roman" w:hAnsi="Times New Roman" w:cs="Times New Roman"/>
          <w:sz w:val="28"/>
          <w:szCs w:val="28"/>
          <w:lang w:val="uk-UA"/>
        </w:rPr>
        <w:t>і</w:t>
      </w:r>
      <w:r w:rsidR="00286002">
        <w:rPr>
          <w:rFonts w:ascii="Times New Roman" w:hAnsi="Times New Roman" w:cs="Times New Roman"/>
          <w:sz w:val="28"/>
          <w:szCs w:val="28"/>
        </w:rPr>
        <w:t xml:space="preserve"> розміщена серія відеороликів </w:t>
      </w:r>
      <w:r w:rsidR="00286002" w:rsidRPr="00C20B59">
        <w:rPr>
          <w:rFonts w:ascii="Times New Roman" w:hAnsi="Times New Roman" w:cs="Times New Roman"/>
          <w:color w:val="000000"/>
          <w:sz w:val="28"/>
          <w:szCs w:val="28"/>
          <w:lang w:val="uk-UA"/>
        </w:rPr>
        <w:t>„</w:t>
      </w:r>
      <w:proofErr w:type="gramStart"/>
      <w:r w:rsidR="00FA6554" w:rsidRPr="000040AE">
        <w:rPr>
          <w:rFonts w:ascii="Times New Roman" w:hAnsi="Times New Roman" w:cs="Times New Roman"/>
          <w:sz w:val="28"/>
          <w:szCs w:val="28"/>
        </w:rPr>
        <w:t>Тр</w:t>
      </w:r>
      <w:proofErr w:type="gramEnd"/>
      <w:r w:rsidR="00FA6554" w:rsidRPr="000040AE">
        <w:rPr>
          <w:rFonts w:ascii="Times New Roman" w:hAnsi="Times New Roman" w:cs="Times New Roman"/>
          <w:sz w:val="28"/>
          <w:szCs w:val="28"/>
        </w:rPr>
        <w:t>ішки з історії  рідного краю”, публікації статей краєзнавчого та туристичного напрямку, створено відеоролик туристичних маршрутів Солонянської громади;</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роз</w:t>
      </w:r>
      <w:r w:rsidR="00286002">
        <w:rPr>
          <w:rFonts w:ascii="Times New Roman" w:hAnsi="Times New Roman" w:cs="Times New Roman"/>
          <w:sz w:val="28"/>
          <w:szCs w:val="28"/>
        </w:rPr>
        <w:t xml:space="preserve">роблено та виготовлено буклети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Легенди про Томаківку” (до 470-річчя від заснування селища Томаківка), створено</w:t>
      </w:r>
      <w:r w:rsidR="00286002">
        <w:rPr>
          <w:rFonts w:ascii="Times New Roman" w:hAnsi="Times New Roman" w:cs="Times New Roman"/>
          <w:sz w:val="28"/>
          <w:szCs w:val="28"/>
        </w:rPr>
        <w:t xml:space="preserve"> інформаційну краєзнавчу  теку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Родзинки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іднокраю!”, виготовлено 120 рекламних брошур про туристичні місця Миколаївської громади;</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у м.</w:t>
      </w:r>
      <w:r w:rsidR="00A72F87">
        <w:rPr>
          <w:rFonts w:ascii="Times New Roman" w:hAnsi="Times New Roman" w:cs="Times New Roman"/>
          <w:sz w:val="28"/>
          <w:szCs w:val="28"/>
          <w:lang w:val="uk-UA"/>
        </w:rPr>
        <w:t xml:space="preserve"> </w:t>
      </w:r>
      <w:r w:rsidRPr="000040AE">
        <w:rPr>
          <w:rFonts w:ascii="Times New Roman" w:hAnsi="Times New Roman" w:cs="Times New Roman"/>
          <w:sz w:val="28"/>
          <w:szCs w:val="28"/>
        </w:rPr>
        <w:t>Крив</w:t>
      </w:r>
      <w:r w:rsidR="00A72F87">
        <w:rPr>
          <w:rFonts w:ascii="Times New Roman" w:hAnsi="Times New Roman" w:cs="Times New Roman"/>
          <w:sz w:val="28"/>
          <w:szCs w:val="28"/>
          <w:lang w:val="uk-UA"/>
        </w:rPr>
        <w:t>ому</w:t>
      </w:r>
      <w:r w:rsidRPr="000040AE">
        <w:rPr>
          <w:rFonts w:ascii="Times New Roman" w:hAnsi="Times New Roman" w:cs="Times New Roman"/>
          <w:sz w:val="28"/>
          <w:szCs w:val="28"/>
        </w:rPr>
        <w:t xml:space="preserve"> </w:t>
      </w:r>
      <w:r w:rsidR="00A72F87">
        <w:rPr>
          <w:rFonts w:ascii="Times New Roman" w:hAnsi="Times New Roman" w:cs="Times New Roman"/>
          <w:sz w:val="28"/>
          <w:szCs w:val="28"/>
          <w:lang w:val="uk-UA"/>
        </w:rPr>
        <w:t>Розі</w:t>
      </w:r>
      <w:r w:rsidRPr="000040AE">
        <w:rPr>
          <w:rFonts w:ascii="Times New Roman" w:hAnsi="Times New Roman" w:cs="Times New Roman"/>
          <w:sz w:val="28"/>
          <w:szCs w:val="28"/>
        </w:rPr>
        <w:t xml:space="preserve"> було організовано та проведено 7 інформаційних турі</w:t>
      </w:r>
      <w:proofErr w:type="gramStart"/>
      <w:r w:rsidRPr="000040AE">
        <w:rPr>
          <w:rFonts w:ascii="Times New Roman" w:hAnsi="Times New Roman" w:cs="Times New Roman"/>
          <w:sz w:val="28"/>
          <w:szCs w:val="28"/>
        </w:rPr>
        <w:t>в</w:t>
      </w:r>
      <w:proofErr w:type="gramEnd"/>
      <w:r w:rsidRPr="000040AE">
        <w:rPr>
          <w:rFonts w:ascii="Times New Roman" w:hAnsi="Times New Roman" w:cs="Times New Roman"/>
          <w:sz w:val="28"/>
          <w:szCs w:val="28"/>
        </w:rPr>
        <w:t xml:space="preserve"> для представників засобів масової інформації, міжнар</w:t>
      </w:r>
      <w:r w:rsidR="00286002">
        <w:rPr>
          <w:rFonts w:ascii="Times New Roman" w:hAnsi="Times New Roman" w:cs="Times New Roman"/>
          <w:sz w:val="28"/>
          <w:szCs w:val="28"/>
        </w:rPr>
        <w:t xml:space="preserve">одних делегацій </w:t>
      </w:r>
      <w:proofErr w:type="gramStart"/>
      <w:r w:rsidR="00286002">
        <w:rPr>
          <w:rFonts w:ascii="Times New Roman" w:hAnsi="Times New Roman" w:cs="Times New Roman"/>
          <w:sz w:val="28"/>
          <w:szCs w:val="28"/>
        </w:rPr>
        <w:t>та</w:t>
      </w:r>
      <w:proofErr w:type="gramEnd"/>
      <w:r w:rsidR="00286002">
        <w:rPr>
          <w:rFonts w:ascii="Times New Roman" w:hAnsi="Times New Roman" w:cs="Times New Roman"/>
          <w:sz w:val="28"/>
          <w:szCs w:val="28"/>
        </w:rPr>
        <w:t xml:space="preserve"> інших осіб (</w:t>
      </w:r>
      <w:r w:rsidR="00286002">
        <w:rPr>
          <w:rFonts w:ascii="Times New Roman" w:hAnsi="Times New Roman" w:cs="Times New Roman"/>
          <w:sz w:val="28"/>
          <w:szCs w:val="28"/>
          <w:lang w:val="uk-UA"/>
        </w:rPr>
        <w:t>у</w:t>
      </w:r>
      <w:r w:rsidRPr="000040AE">
        <w:rPr>
          <w:rFonts w:ascii="Times New Roman" w:hAnsi="Times New Roman" w:cs="Times New Roman"/>
          <w:sz w:val="28"/>
          <w:szCs w:val="28"/>
        </w:rPr>
        <w:t>зяли участь 517 ос</w:t>
      </w:r>
      <w:r w:rsidR="00A72F87">
        <w:rPr>
          <w:rFonts w:ascii="Times New Roman" w:hAnsi="Times New Roman" w:cs="Times New Roman"/>
          <w:sz w:val="28"/>
          <w:szCs w:val="28"/>
          <w:lang w:val="uk-UA"/>
        </w:rPr>
        <w:t>і</w:t>
      </w:r>
      <w:r w:rsidRPr="000040AE">
        <w:rPr>
          <w:rFonts w:ascii="Times New Roman" w:hAnsi="Times New Roman" w:cs="Times New Roman"/>
          <w:sz w:val="28"/>
          <w:szCs w:val="28"/>
        </w:rPr>
        <w:t>б);</w:t>
      </w:r>
    </w:p>
    <w:p w:rsidR="00FA6554" w:rsidRPr="000040AE" w:rsidRDefault="00286002" w:rsidP="00FA65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зя</w:t>
      </w:r>
      <w:r>
        <w:rPr>
          <w:rFonts w:ascii="Times New Roman" w:hAnsi="Times New Roman" w:cs="Times New Roman"/>
          <w:sz w:val="28"/>
          <w:szCs w:val="28"/>
          <w:lang w:val="uk-UA"/>
        </w:rPr>
        <w:t>ли</w:t>
      </w:r>
      <w:r w:rsidR="00FA6554" w:rsidRPr="000040AE">
        <w:rPr>
          <w:rFonts w:ascii="Times New Roman" w:hAnsi="Times New Roman" w:cs="Times New Roman"/>
          <w:sz w:val="28"/>
          <w:szCs w:val="28"/>
        </w:rPr>
        <w:t xml:space="preserve">  участь </w:t>
      </w:r>
      <w:r>
        <w:rPr>
          <w:rFonts w:ascii="Times New Roman" w:hAnsi="Times New Roman" w:cs="Times New Roman"/>
          <w:sz w:val="28"/>
          <w:szCs w:val="28"/>
          <w:lang w:val="uk-UA"/>
        </w:rPr>
        <w:t>у</w:t>
      </w:r>
      <w:r w:rsidR="00FA6554" w:rsidRPr="000040AE">
        <w:rPr>
          <w:rFonts w:ascii="Times New Roman" w:hAnsi="Times New Roman" w:cs="Times New Roman"/>
          <w:sz w:val="28"/>
          <w:szCs w:val="28"/>
        </w:rPr>
        <w:t xml:space="preserve"> навчанні на тему </w:t>
      </w:r>
      <w:r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Основи туристичного супроводу</w:t>
      </w:r>
      <w:r w:rsidR="00A72F87">
        <w:rPr>
          <w:rFonts w:ascii="Times New Roman" w:hAnsi="Times New Roman" w:cs="Times New Roman"/>
          <w:sz w:val="28"/>
          <w:szCs w:val="28"/>
          <w:lang w:val="uk-UA"/>
        </w:rPr>
        <w:t>”</w:t>
      </w:r>
      <w:r w:rsidR="00FA6554" w:rsidRPr="000040AE">
        <w:rPr>
          <w:rFonts w:ascii="Times New Roman" w:hAnsi="Times New Roman" w:cs="Times New Roman"/>
          <w:sz w:val="28"/>
          <w:szCs w:val="28"/>
        </w:rPr>
        <w:t xml:space="preserve"> 9 осіб Чумаківської </w:t>
      </w:r>
      <w:r w:rsidR="00A72F87">
        <w:rPr>
          <w:rFonts w:ascii="Times New Roman" w:hAnsi="Times New Roman" w:cs="Times New Roman"/>
          <w:sz w:val="28"/>
          <w:szCs w:val="28"/>
          <w:lang w:val="uk-UA"/>
        </w:rPr>
        <w:t>територіальної громади</w:t>
      </w:r>
      <w:r w:rsidR="00FA6554" w:rsidRPr="000040AE">
        <w:rPr>
          <w:rFonts w:ascii="Times New Roman" w:hAnsi="Times New Roman" w:cs="Times New Roman"/>
          <w:sz w:val="28"/>
          <w:szCs w:val="28"/>
        </w:rPr>
        <w:t xml:space="preserve"> та Солонянської </w:t>
      </w:r>
      <w:r w:rsidR="00A72F87">
        <w:rPr>
          <w:rFonts w:ascii="Times New Roman" w:hAnsi="Times New Roman" w:cs="Times New Roman"/>
          <w:sz w:val="28"/>
          <w:szCs w:val="28"/>
          <w:lang w:val="uk-UA"/>
        </w:rPr>
        <w:t>територіальної громади</w:t>
      </w:r>
      <w:r w:rsidR="00FA6554" w:rsidRPr="000040AE">
        <w:rPr>
          <w:rFonts w:ascii="Times New Roman" w:hAnsi="Times New Roman" w:cs="Times New Roman"/>
          <w:sz w:val="28"/>
          <w:szCs w:val="28"/>
        </w:rPr>
        <w:t xml:space="preserve">  та на тему </w:t>
      </w:r>
      <w:r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Практичне питання стратегії економічного розвитку громад через туризм</w:t>
      </w:r>
      <w:r w:rsidR="00A72F87">
        <w:rPr>
          <w:rFonts w:ascii="Times New Roman" w:hAnsi="Times New Roman" w:cs="Times New Roman"/>
          <w:sz w:val="28"/>
          <w:szCs w:val="28"/>
          <w:lang w:val="uk-UA"/>
        </w:rPr>
        <w:t>”</w:t>
      </w:r>
      <w:r w:rsidR="00FA6554" w:rsidRPr="000040AE">
        <w:rPr>
          <w:rFonts w:ascii="Times New Roman" w:hAnsi="Times New Roman" w:cs="Times New Roman"/>
          <w:sz w:val="28"/>
          <w:szCs w:val="28"/>
        </w:rPr>
        <w:t xml:space="preserve"> </w:t>
      </w:r>
      <w:r w:rsidRPr="00FE638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6554" w:rsidRPr="000040AE">
        <w:rPr>
          <w:rFonts w:ascii="Times New Roman" w:hAnsi="Times New Roman" w:cs="Times New Roman"/>
          <w:sz w:val="28"/>
          <w:szCs w:val="28"/>
        </w:rPr>
        <w:t xml:space="preserve">3 особи Іларіонівської </w:t>
      </w:r>
      <w:r w:rsidR="00A72F87">
        <w:rPr>
          <w:rFonts w:ascii="Times New Roman" w:hAnsi="Times New Roman" w:cs="Times New Roman"/>
          <w:sz w:val="28"/>
          <w:szCs w:val="28"/>
          <w:lang w:val="uk-UA"/>
        </w:rPr>
        <w:t>територіальної громади</w:t>
      </w:r>
      <w:r w:rsidR="00FA6554" w:rsidRPr="000040AE">
        <w:rPr>
          <w:rFonts w:ascii="Times New Roman" w:hAnsi="Times New Roman" w:cs="Times New Roman"/>
          <w:sz w:val="28"/>
          <w:szCs w:val="28"/>
        </w:rPr>
        <w:t>;</w:t>
      </w:r>
    </w:p>
    <w:p w:rsidR="00FA6554" w:rsidRPr="000040AE" w:rsidRDefault="00286002" w:rsidP="00FA65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розроблено 2 нових маршрути</w:t>
      </w:r>
      <w:r w:rsidR="00A72F87">
        <w:rPr>
          <w:rFonts w:ascii="Times New Roman" w:hAnsi="Times New Roman" w:cs="Times New Roman"/>
          <w:sz w:val="28"/>
          <w:szCs w:val="28"/>
          <w:lang w:val="uk-UA"/>
        </w:rPr>
        <w:t>:</w:t>
      </w:r>
      <w:r>
        <w:rPr>
          <w:rFonts w:ascii="Times New Roman" w:hAnsi="Times New Roman" w:cs="Times New Roman"/>
          <w:sz w:val="28"/>
          <w:szCs w:val="28"/>
        </w:rPr>
        <w:t xml:space="preserve"> </w:t>
      </w:r>
      <w:r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Довгинцеве. Не нудна історія одного району” м</w:t>
      </w:r>
      <w:r w:rsidR="00A72F87">
        <w:rPr>
          <w:rFonts w:ascii="Times New Roman" w:hAnsi="Times New Roman" w:cs="Times New Roman"/>
          <w:sz w:val="28"/>
          <w:szCs w:val="28"/>
          <w:lang w:val="uk-UA"/>
        </w:rPr>
        <w:t>.</w:t>
      </w:r>
      <w:r w:rsidR="00FA6554" w:rsidRPr="000040AE">
        <w:rPr>
          <w:rFonts w:ascii="Times New Roman" w:hAnsi="Times New Roman" w:cs="Times New Roman"/>
          <w:sz w:val="28"/>
          <w:szCs w:val="28"/>
        </w:rPr>
        <w:t xml:space="preserve"> Кривого Рогу та га</w:t>
      </w:r>
      <w:r>
        <w:rPr>
          <w:rFonts w:ascii="Times New Roman" w:hAnsi="Times New Roman" w:cs="Times New Roman"/>
          <w:sz w:val="28"/>
          <w:szCs w:val="28"/>
        </w:rPr>
        <w:t xml:space="preserve">строномічний туризм </w:t>
      </w:r>
      <w:r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 xml:space="preserve">Равликова ферма” село Сурсько-Михайлівка Солонянської територіальної громади; </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продовжено роботу: виставки у Перещепинській міській територіальній громаді – популяризація туристичних маршрутів з історії краю та креативної музейної експ</w:t>
      </w:r>
      <w:r w:rsidR="00286002">
        <w:rPr>
          <w:rFonts w:ascii="Times New Roman" w:hAnsi="Times New Roman" w:cs="Times New Roman"/>
          <w:sz w:val="28"/>
          <w:szCs w:val="28"/>
        </w:rPr>
        <w:t xml:space="preserve">озиції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Українська гостинна садиба”, як частина </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 xml:space="preserve">ішої прогулянки по місту Павлоград, щодо облаштування зелених садиб у рамках </w:t>
      </w:r>
      <w:r w:rsidR="00286002"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Створення туристичного кластеру на території Перещепинської міської територіальної громади</w:t>
      </w:r>
      <w:r w:rsidR="00A72F87">
        <w:rPr>
          <w:rFonts w:ascii="Times New Roman" w:hAnsi="Times New Roman" w:cs="Times New Roman"/>
          <w:sz w:val="28"/>
          <w:szCs w:val="28"/>
          <w:lang w:val="uk-UA"/>
        </w:rPr>
        <w:t>”</w:t>
      </w:r>
      <w:r w:rsidRPr="000040AE">
        <w:rPr>
          <w:rFonts w:ascii="Times New Roman" w:hAnsi="Times New Roman" w:cs="Times New Roman"/>
          <w:sz w:val="28"/>
          <w:szCs w:val="28"/>
        </w:rPr>
        <w:t>;</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продовжено краєзнавчі зустрічі з </w:t>
      </w:r>
      <w:r w:rsidR="00290B17">
        <w:rPr>
          <w:rFonts w:ascii="Times New Roman" w:hAnsi="Times New Roman" w:cs="Times New Roman"/>
          <w:sz w:val="28"/>
          <w:szCs w:val="28"/>
          <w:lang w:val="uk-UA"/>
        </w:rPr>
        <w:t>мешканцями</w:t>
      </w:r>
      <w:r w:rsidRPr="000040AE">
        <w:rPr>
          <w:rFonts w:ascii="Times New Roman" w:hAnsi="Times New Roman" w:cs="Times New Roman"/>
          <w:sz w:val="28"/>
          <w:szCs w:val="28"/>
        </w:rPr>
        <w:t xml:space="preserve"> Томаківської громади: щоп’ятниці проходять велопробіги туристичними маршрутами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ідного краю.</w:t>
      </w:r>
    </w:p>
    <w:p w:rsidR="00FA6554" w:rsidRPr="000040AE" w:rsidRDefault="00290B17" w:rsidP="00FA65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рамках фестивалю </w:t>
      </w:r>
      <w:r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UnityFest (фестиваль єднання) – від минулого до сьогодення” у Новопокровській територіальній громаді було проведено онлайн</w:t>
      </w:r>
      <w:r w:rsidR="00A97619">
        <w:rPr>
          <w:rFonts w:ascii="Times New Roman" w:hAnsi="Times New Roman" w:cs="Times New Roman"/>
          <w:sz w:val="28"/>
          <w:szCs w:val="28"/>
          <w:lang w:val="uk-UA"/>
        </w:rPr>
        <w:t>-</w:t>
      </w:r>
      <w:r w:rsidR="00FA6554" w:rsidRPr="000040AE">
        <w:rPr>
          <w:rFonts w:ascii="Times New Roman" w:hAnsi="Times New Roman" w:cs="Times New Roman"/>
          <w:sz w:val="28"/>
          <w:szCs w:val="28"/>
        </w:rPr>
        <w:t xml:space="preserve"> виставка малюнків, поробо</w:t>
      </w:r>
      <w:r w:rsidR="00A97619">
        <w:rPr>
          <w:rFonts w:ascii="Times New Roman" w:hAnsi="Times New Roman" w:cs="Times New Roman"/>
          <w:sz w:val="28"/>
          <w:szCs w:val="28"/>
        </w:rPr>
        <w:t xml:space="preserve">к та виробів місцевих майстрів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З Україною в серці”, у Девладівській сільській територіальній горомаді ві</w:t>
      </w:r>
      <w:r w:rsidR="00A97619">
        <w:rPr>
          <w:rFonts w:ascii="Times New Roman" w:hAnsi="Times New Roman" w:cs="Times New Roman"/>
          <w:sz w:val="28"/>
          <w:szCs w:val="28"/>
        </w:rPr>
        <w:t xml:space="preserve">дбувся тематичний фотовернісаж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Подорожуємо Україною без</w:t>
      </w:r>
      <w:r w:rsidR="00A97619">
        <w:rPr>
          <w:rFonts w:ascii="Times New Roman" w:hAnsi="Times New Roman" w:cs="Times New Roman"/>
          <w:sz w:val="28"/>
          <w:szCs w:val="28"/>
        </w:rPr>
        <w:t xml:space="preserve"> квитка” та тематична виставка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Унікальні та загадкові місця Дніпропетровщини”, у Іларіонівській селищній територіальній громаді відбулися віртуальна п</w:t>
      </w:r>
      <w:r w:rsidR="00A97619">
        <w:rPr>
          <w:rFonts w:ascii="Times New Roman" w:hAnsi="Times New Roman" w:cs="Times New Roman"/>
          <w:sz w:val="28"/>
          <w:szCs w:val="28"/>
        </w:rPr>
        <w:t xml:space="preserve">одорож туристичними маршрутами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Природа України у</w:t>
      </w:r>
      <w:r w:rsidR="00A97619">
        <w:rPr>
          <w:rFonts w:ascii="Times New Roman" w:hAnsi="Times New Roman" w:cs="Times New Roman"/>
          <w:sz w:val="28"/>
          <w:szCs w:val="28"/>
        </w:rPr>
        <w:t xml:space="preserve"> піснях”, краєзнавча мандрівка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 xml:space="preserve">Стежками рідного села </w:t>
      </w:r>
      <w:r w:rsidR="00A97619">
        <w:rPr>
          <w:rFonts w:ascii="Times New Roman" w:hAnsi="Times New Roman" w:cs="Times New Roman"/>
          <w:sz w:val="28"/>
          <w:szCs w:val="28"/>
        </w:rPr>
        <w:t xml:space="preserve">Дерезувате”, книжкова виставка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Туризм – для здоро</w:t>
      </w:r>
      <w:r w:rsidR="00A97619">
        <w:rPr>
          <w:rFonts w:ascii="Times New Roman" w:hAnsi="Times New Roman" w:cs="Times New Roman"/>
          <w:sz w:val="28"/>
          <w:szCs w:val="28"/>
        </w:rPr>
        <w:t xml:space="preserve">в’я і душі”, туристичний похід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Запрошуємо у подорож стежками с. Первомайського”, у Новоолександрівській територіальній громад</w:t>
      </w:r>
      <w:r w:rsidR="00A97619">
        <w:rPr>
          <w:rFonts w:ascii="Times New Roman" w:hAnsi="Times New Roman" w:cs="Times New Roman"/>
          <w:sz w:val="28"/>
          <w:szCs w:val="28"/>
        </w:rPr>
        <w:t xml:space="preserve">і відбулися тематична виставка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Люби і знай свій рід</w:t>
      </w:r>
      <w:r w:rsidR="00A97619">
        <w:rPr>
          <w:rFonts w:ascii="Times New Roman" w:hAnsi="Times New Roman" w:cs="Times New Roman"/>
          <w:sz w:val="28"/>
          <w:szCs w:val="28"/>
        </w:rPr>
        <w:t xml:space="preserve">ний край”, інформаційна година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Подор</w:t>
      </w:r>
      <w:r w:rsidR="00A97619">
        <w:rPr>
          <w:rFonts w:ascii="Times New Roman" w:hAnsi="Times New Roman" w:cs="Times New Roman"/>
          <w:sz w:val="28"/>
          <w:szCs w:val="28"/>
        </w:rPr>
        <w:t xml:space="preserve">ож Україною та світом”, бесіда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Туристичні перлини Волоського”,  віртуальна п</w:t>
      </w:r>
      <w:r w:rsidR="00A97619">
        <w:rPr>
          <w:rFonts w:ascii="Times New Roman" w:hAnsi="Times New Roman" w:cs="Times New Roman"/>
          <w:sz w:val="28"/>
          <w:szCs w:val="28"/>
        </w:rPr>
        <w:t xml:space="preserve">одорож </w:t>
      </w:r>
      <w:r w:rsidR="00A97619" w:rsidRPr="00C20B59">
        <w:rPr>
          <w:rFonts w:ascii="Times New Roman" w:hAnsi="Times New Roman" w:cs="Times New Roman"/>
          <w:color w:val="000000"/>
          <w:sz w:val="28"/>
          <w:szCs w:val="28"/>
          <w:lang w:val="uk-UA"/>
        </w:rPr>
        <w:lastRenderedPageBreak/>
        <w:t>„</w:t>
      </w:r>
      <w:r w:rsidR="00FA6554" w:rsidRPr="000040AE">
        <w:rPr>
          <w:rFonts w:ascii="Times New Roman" w:hAnsi="Times New Roman" w:cs="Times New Roman"/>
          <w:sz w:val="28"/>
          <w:szCs w:val="28"/>
        </w:rPr>
        <w:t xml:space="preserve">Твердиня козацької слави”, </w:t>
      </w:r>
      <w:r w:rsidR="00A97619">
        <w:rPr>
          <w:rFonts w:ascii="Times New Roman" w:hAnsi="Times New Roman" w:cs="Times New Roman"/>
          <w:sz w:val="28"/>
          <w:szCs w:val="28"/>
        </w:rPr>
        <w:t xml:space="preserve">туристичний онлайн-калейдоскоп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 xml:space="preserve">Чарівні краєвиди села Старі Кодаки”, віртуальні подорожі </w:t>
      </w:r>
      <w:r w:rsidR="00A97619">
        <w:rPr>
          <w:rFonts w:ascii="Times New Roman" w:hAnsi="Times New Roman" w:cs="Times New Roman"/>
          <w:sz w:val="28"/>
          <w:szCs w:val="28"/>
        </w:rPr>
        <w:t>по с. Старі Кодаки на сторінц</w:t>
      </w:r>
      <w:proofErr w:type="gramStart"/>
      <w:r w:rsidR="00A97619">
        <w:rPr>
          <w:rFonts w:ascii="Times New Roman" w:hAnsi="Times New Roman" w:cs="Times New Roman"/>
          <w:sz w:val="28"/>
          <w:szCs w:val="28"/>
        </w:rPr>
        <w:t xml:space="preserve">і </w:t>
      </w:r>
      <w:r w:rsidR="00A97619" w:rsidRPr="00C20B59">
        <w:rPr>
          <w:rFonts w:ascii="Times New Roman" w:hAnsi="Times New Roman" w:cs="Times New Roman"/>
          <w:color w:val="000000"/>
          <w:sz w:val="28"/>
          <w:szCs w:val="28"/>
          <w:lang w:val="uk-UA"/>
        </w:rPr>
        <w:t>„</w:t>
      </w:r>
      <w:r w:rsidR="00A97619">
        <w:rPr>
          <w:rFonts w:ascii="Times New Roman" w:hAnsi="Times New Roman" w:cs="Times New Roman"/>
          <w:sz w:val="28"/>
          <w:szCs w:val="28"/>
        </w:rPr>
        <w:t>Б</w:t>
      </w:r>
      <w:proofErr w:type="gramEnd"/>
      <w:r w:rsidR="00A97619">
        <w:rPr>
          <w:rFonts w:ascii="Times New Roman" w:hAnsi="Times New Roman" w:cs="Times New Roman"/>
          <w:sz w:val="28"/>
          <w:szCs w:val="28"/>
        </w:rPr>
        <w:t xml:space="preserve">ібліотечні новини в Facebook”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 xml:space="preserve">Подорожуємо разом”,  у </w:t>
      </w:r>
      <w:r w:rsidR="00A72F87">
        <w:rPr>
          <w:rFonts w:ascii="Times New Roman" w:hAnsi="Times New Roman" w:cs="Times New Roman"/>
          <w:sz w:val="28"/>
          <w:szCs w:val="28"/>
          <w:lang w:val="uk-UA"/>
        </w:rPr>
        <w:br/>
      </w:r>
      <w:r w:rsidR="00FA6554" w:rsidRPr="000040AE">
        <w:rPr>
          <w:rFonts w:ascii="Times New Roman" w:hAnsi="Times New Roman" w:cs="Times New Roman"/>
          <w:sz w:val="28"/>
          <w:szCs w:val="28"/>
        </w:rPr>
        <w:t>м. Павлоград</w:t>
      </w:r>
      <w:r w:rsidR="00A72F87">
        <w:rPr>
          <w:rFonts w:ascii="Times New Roman" w:hAnsi="Times New Roman" w:cs="Times New Roman"/>
          <w:sz w:val="28"/>
          <w:szCs w:val="28"/>
          <w:lang w:val="uk-UA"/>
        </w:rPr>
        <w:t>і</w:t>
      </w:r>
      <w:r w:rsidR="00A97619">
        <w:rPr>
          <w:rFonts w:ascii="Times New Roman" w:hAnsi="Times New Roman" w:cs="Times New Roman"/>
          <w:sz w:val="28"/>
          <w:szCs w:val="28"/>
        </w:rPr>
        <w:t xml:space="preserve"> проведено серію квестів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просто неба” Українська гост</w:t>
      </w:r>
      <w:r w:rsidR="00A97619">
        <w:rPr>
          <w:rFonts w:ascii="Times New Roman" w:hAnsi="Times New Roman" w:cs="Times New Roman"/>
          <w:sz w:val="28"/>
          <w:szCs w:val="28"/>
        </w:rPr>
        <w:t xml:space="preserve">инна садиба, квест-мандрівка в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Українську х</w:t>
      </w:r>
      <w:r w:rsidR="00A97619">
        <w:rPr>
          <w:rFonts w:ascii="Times New Roman" w:hAnsi="Times New Roman" w:cs="Times New Roman"/>
          <w:sz w:val="28"/>
          <w:szCs w:val="28"/>
        </w:rPr>
        <w:t xml:space="preserve">атинку”, літня ігрова програма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Природа</w:t>
      </w:r>
      <w:r w:rsidR="00A97619">
        <w:rPr>
          <w:rFonts w:ascii="Times New Roman" w:hAnsi="Times New Roman" w:cs="Times New Roman"/>
          <w:sz w:val="28"/>
          <w:szCs w:val="28"/>
          <w:lang w:val="uk-UA"/>
        </w:rPr>
        <w:t xml:space="preserve"> </w:t>
      </w:r>
      <w:r w:rsidR="00A97619" w:rsidRPr="000040AE">
        <w:rPr>
          <w:rFonts w:ascii="Times New Roman" w:hAnsi="Times New Roman" w:cs="Times New Roman"/>
          <w:sz w:val="28"/>
          <w:szCs w:val="28"/>
        </w:rPr>
        <w:t>–</w:t>
      </w:r>
      <w:r w:rsidR="00A97619">
        <w:rPr>
          <w:rFonts w:ascii="Times New Roman" w:hAnsi="Times New Roman" w:cs="Times New Roman"/>
          <w:sz w:val="28"/>
          <w:szCs w:val="28"/>
          <w:lang w:val="uk-UA"/>
        </w:rPr>
        <w:t xml:space="preserve"> </w:t>
      </w:r>
      <w:r w:rsidR="00FA6554" w:rsidRPr="000040AE">
        <w:rPr>
          <w:rFonts w:ascii="Times New Roman" w:hAnsi="Times New Roman" w:cs="Times New Roman"/>
          <w:sz w:val="28"/>
          <w:szCs w:val="28"/>
        </w:rPr>
        <w:t>наш дім, а ми живемо в нім”, авт</w:t>
      </w:r>
      <w:r w:rsidR="00A97619">
        <w:rPr>
          <w:rFonts w:ascii="Times New Roman" w:hAnsi="Times New Roman" w:cs="Times New Roman"/>
          <w:sz w:val="28"/>
          <w:szCs w:val="28"/>
        </w:rPr>
        <w:t xml:space="preserve">орські інтерактивні екскурсії: </w:t>
      </w:r>
      <w:r w:rsidR="00A97619" w:rsidRPr="00C20B59">
        <w:rPr>
          <w:rFonts w:ascii="Times New Roman" w:hAnsi="Times New Roman" w:cs="Times New Roman"/>
          <w:color w:val="000000"/>
          <w:sz w:val="28"/>
          <w:szCs w:val="28"/>
          <w:lang w:val="uk-UA"/>
        </w:rPr>
        <w:t>„</w:t>
      </w:r>
      <w:r w:rsidR="00A97619">
        <w:rPr>
          <w:rFonts w:ascii="Times New Roman" w:hAnsi="Times New Roman" w:cs="Times New Roman"/>
          <w:sz w:val="28"/>
          <w:szCs w:val="28"/>
        </w:rPr>
        <w:t xml:space="preserve">Цілюща сила рослин”,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Жива історія”, пізнавально</w:t>
      </w:r>
      <w:r w:rsidR="00A72F87">
        <w:rPr>
          <w:rFonts w:ascii="Times New Roman" w:hAnsi="Times New Roman" w:cs="Times New Roman"/>
          <w:sz w:val="28"/>
          <w:szCs w:val="28"/>
          <w:lang w:val="uk-UA"/>
        </w:rPr>
        <w:t>-</w:t>
      </w:r>
      <w:r w:rsidR="00A97619">
        <w:rPr>
          <w:rFonts w:ascii="Times New Roman" w:hAnsi="Times New Roman" w:cs="Times New Roman"/>
          <w:sz w:val="28"/>
          <w:szCs w:val="28"/>
        </w:rPr>
        <w:t>розважальна екскурсія</w:t>
      </w:r>
      <w:proofErr w:type="gramStart"/>
      <w:r w:rsidR="00A97619">
        <w:rPr>
          <w:rFonts w:ascii="Times New Roman" w:hAnsi="Times New Roman" w:cs="Times New Roman"/>
          <w:sz w:val="28"/>
          <w:szCs w:val="28"/>
        </w:rPr>
        <w:t xml:space="preserve"> </w:t>
      </w:r>
      <w:r w:rsidR="00A97619" w:rsidRPr="00C20B59">
        <w:rPr>
          <w:rFonts w:ascii="Times New Roman" w:hAnsi="Times New Roman" w:cs="Times New Roman"/>
          <w:color w:val="000000"/>
          <w:sz w:val="28"/>
          <w:szCs w:val="28"/>
          <w:lang w:val="uk-UA"/>
        </w:rPr>
        <w:t>„</w:t>
      </w:r>
      <w:r w:rsidR="00FA6554" w:rsidRPr="000040AE">
        <w:rPr>
          <w:rFonts w:ascii="Times New Roman" w:hAnsi="Times New Roman" w:cs="Times New Roman"/>
          <w:sz w:val="28"/>
          <w:szCs w:val="28"/>
        </w:rPr>
        <w:t>В</w:t>
      </w:r>
      <w:proofErr w:type="gramEnd"/>
      <w:r w:rsidR="00FA6554" w:rsidRPr="000040AE">
        <w:rPr>
          <w:rFonts w:ascii="Times New Roman" w:hAnsi="Times New Roman" w:cs="Times New Roman"/>
          <w:sz w:val="28"/>
          <w:szCs w:val="28"/>
        </w:rPr>
        <w:t>се буде Україна”;</w:t>
      </w:r>
    </w:p>
    <w:p w:rsidR="00FA6554" w:rsidRPr="000040AE" w:rsidRDefault="00FA6554" w:rsidP="00FA6554">
      <w:pPr>
        <w:spacing w:after="0" w:line="240" w:lineRule="auto"/>
        <w:ind w:firstLine="567"/>
        <w:jc w:val="both"/>
        <w:rPr>
          <w:rFonts w:ascii="Times New Roman" w:hAnsi="Times New Roman" w:cs="Times New Roman"/>
          <w:sz w:val="28"/>
          <w:szCs w:val="28"/>
        </w:rPr>
      </w:pPr>
      <w:proofErr w:type="gramStart"/>
      <w:r w:rsidRPr="000040AE">
        <w:rPr>
          <w:rFonts w:ascii="Times New Roman" w:hAnsi="Times New Roman" w:cs="Times New Roman"/>
          <w:sz w:val="28"/>
          <w:szCs w:val="28"/>
        </w:rPr>
        <w:t>орган</w:t>
      </w:r>
      <w:r w:rsidR="00FB47BA">
        <w:rPr>
          <w:rFonts w:ascii="Times New Roman" w:hAnsi="Times New Roman" w:cs="Times New Roman"/>
          <w:sz w:val="28"/>
          <w:szCs w:val="28"/>
        </w:rPr>
        <w:t>ізовано у січні – лютому відвід</w:t>
      </w:r>
      <w:r w:rsidR="00FB47BA">
        <w:rPr>
          <w:rFonts w:ascii="Times New Roman" w:hAnsi="Times New Roman" w:cs="Times New Roman"/>
          <w:sz w:val="28"/>
          <w:szCs w:val="28"/>
          <w:lang w:val="uk-UA"/>
        </w:rPr>
        <w:t>ува</w:t>
      </w:r>
      <w:r w:rsidRPr="000040AE">
        <w:rPr>
          <w:rFonts w:ascii="Times New Roman" w:hAnsi="Times New Roman" w:cs="Times New Roman"/>
          <w:sz w:val="28"/>
          <w:szCs w:val="28"/>
        </w:rPr>
        <w:t xml:space="preserve">ння </w:t>
      </w:r>
      <w:r w:rsidR="00A72F87">
        <w:rPr>
          <w:rFonts w:ascii="Times New Roman" w:hAnsi="Times New Roman" w:cs="Times New Roman"/>
          <w:sz w:val="28"/>
          <w:szCs w:val="28"/>
          <w:lang w:val="uk-UA"/>
        </w:rPr>
        <w:t>К</w:t>
      </w:r>
      <w:r w:rsidR="00A97619">
        <w:rPr>
          <w:rFonts w:ascii="Times New Roman" w:hAnsi="Times New Roman" w:cs="Times New Roman"/>
          <w:sz w:val="28"/>
          <w:szCs w:val="28"/>
        </w:rPr>
        <w:t xml:space="preserve">омунального закладу </w:t>
      </w:r>
      <w:r w:rsidR="00A9761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Магдалинівський історико-краєзнавчий музей ім. Д.Т.</w:t>
      </w:r>
      <w:r w:rsidR="00A97619">
        <w:rPr>
          <w:rFonts w:ascii="Times New Roman" w:hAnsi="Times New Roman" w:cs="Times New Roman"/>
          <w:sz w:val="28"/>
          <w:szCs w:val="28"/>
          <w:lang w:val="uk-UA"/>
        </w:rPr>
        <w:t xml:space="preserve"> </w:t>
      </w:r>
      <w:r w:rsidRPr="000040AE">
        <w:rPr>
          <w:rFonts w:ascii="Times New Roman" w:hAnsi="Times New Roman" w:cs="Times New Roman"/>
          <w:sz w:val="28"/>
          <w:szCs w:val="28"/>
        </w:rPr>
        <w:t>Кулакова” учнями ліцеїв Магдалинівської територіальної громади, у січні – лютому розпочато екску</w:t>
      </w:r>
      <w:r w:rsidR="00A97619">
        <w:rPr>
          <w:rFonts w:ascii="Times New Roman" w:hAnsi="Times New Roman" w:cs="Times New Roman"/>
          <w:sz w:val="28"/>
          <w:szCs w:val="28"/>
        </w:rPr>
        <w:t xml:space="preserve">рсії </w:t>
      </w:r>
      <w:r w:rsidR="00A72F87">
        <w:rPr>
          <w:rFonts w:ascii="Times New Roman" w:hAnsi="Times New Roman" w:cs="Times New Roman"/>
          <w:sz w:val="28"/>
          <w:szCs w:val="28"/>
        </w:rPr>
        <w:t xml:space="preserve"> </w:t>
      </w:r>
      <w:r w:rsidR="00A72F87">
        <w:rPr>
          <w:rFonts w:ascii="Times New Roman" w:hAnsi="Times New Roman" w:cs="Times New Roman"/>
          <w:sz w:val="28"/>
          <w:szCs w:val="28"/>
          <w:lang w:val="uk-UA"/>
        </w:rPr>
        <w:t>К</w:t>
      </w:r>
      <w:r w:rsidR="00A97619">
        <w:rPr>
          <w:rFonts w:ascii="Times New Roman" w:hAnsi="Times New Roman" w:cs="Times New Roman"/>
          <w:sz w:val="28"/>
          <w:szCs w:val="28"/>
        </w:rPr>
        <w:t xml:space="preserve">омунального закладу </w:t>
      </w:r>
      <w:r w:rsidR="00A9761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Нікопольський краєзнавчий музей” для учнів шкіл, в Мар’ївській гімназії Девладівської сільської територіальної громади</w:t>
      </w:r>
      <w:proofErr w:type="gramEnd"/>
      <w:r w:rsidRPr="000040AE">
        <w:rPr>
          <w:rFonts w:ascii="Times New Roman" w:hAnsi="Times New Roman" w:cs="Times New Roman"/>
          <w:sz w:val="28"/>
          <w:szCs w:val="28"/>
        </w:rPr>
        <w:t xml:space="preserve"> до Всесвітнього Дня туризму проведено туристичний ка</w:t>
      </w:r>
      <w:r w:rsidR="00A97619">
        <w:rPr>
          <w:rFonts w:ascii="Times New Roman" w:hAnsi="Times New Roman" w:cs="Times New Roman"/>
          <w:sz w:val="28"/>
          <w:szCs w:val="28"/>
        </w:rPr>
        <w:t xml:space="preserve">лейдоскоп, віртуальні подорожі </w:t>
      </w:r>
      <w:r w:rsidR="00A9761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 xml:space="preserve">Welcome to Ukraine”, </w:t>
      </w:r>
      <w:r w:rsidR="00A97619">
        <w:rPr>
          <w:rFonts w:ascii="Times New Roman" w:hAnsi="Times New Roman" w:cs="Times New Roman"/>
          <w:sz w:val="28"/>
          <w:szCs w:val="28"/>
        </w:rPr>
        <w:t>виставк</w:t>
      </w:r>
      <w:r w:rsidR="00A97619">
        <w:rPr>
          <w:rFonts w:ascii="Times New Roman" w:hAnsi="Times New Roman" w:cs="Times New Roman"/>
          <w:sz w:val="28"/>
          <w:szCs w:val="28"/>
          <w:lang w:val="uk-UA"/>
        </w:rPr>
        <w:t>у</w:t>
      </w:r>
      <w:r w:rsidR="00A97619">
        <w:rPr>
          <w:rFonts w:ascii="Times New Roman" w:hAnsi="Times New Roman" w:cs="Times New Roman"/>
          <w:sz w:val="28"/>
          <w:szCs w:val="28"/>
        </w:rPr>
        <w:t xml:space="preserve"> літератури </w:t>
      </w:r>
      <w:r w:rsidR="00A97619"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rPr>
        <w:t>Чарівними стежками України”, у Кам’янській міській</w:t>
      </w:r>
      <w:r w:rsidR="00A97619">
        <w:rPr>
          <w:rFonts w:ascii="Times New Roman" w:hAnsi="Times New Roman" w:cs="Times New Roman"/>
          <w:sz w:val="28"/>
          <w:szCs w:val="28"/>
          <w:lang w:val="uk-UA"/>
        </w:rPr>
        <w:t xml:space="preserve"> раді</w:t>
      </w:r>
      <w:r w:rsidR="00A97619">
        <w:rPr>
          <w:rFonts w:ascii="Times New Roman" w:hAnsi="Times New Roman" w:cs="Times New Roman"/>
          <w:sz w:val="28"/>
          <w:szCs w:val="28"/>
        </w:rPr>
        <w:t xml:space="preserve"> </w:t>
      </w:r>
      <w:r w:rsidR="00A97619" w:rsidRPr="000040AE">
        <w:rPr>
          <w:rFonts w:ascii="Times New Roman" w:hAnsi="Times New Roman" w:cs="Times New Roman"/>
          <w:sz w:val="28"/>
          <w:szCs w:val="28"/>
        </w:rPr>
        <w:t>–</w:t>
      </w:r>
      <w:r w:rsidRPr="000040AE">
        <w:rPr>
          <w:rFonts w:ascii="Times New Roman" w:hAnsi="Times New Roman" w:cs="Times New Roman"/>
          <w:sz w:val="28"/>
          <w:szCs w:val="28"/>
        </w:rPr>
        <w:t xml:space="preserve"> </w:t>
      </w:r>
      <w:proofErr w:type="gramStart"/>
      <w:r w:rsidR="00A97619">
        <w:rPr>
          <w:rFonts w:ascii="Times New Roman" w:hAnsi="Times New Roman" w:cs="Times New Roman"/>
          <w:sz w:val="28"/>
          <w:szCs w:val="28"/>
        </w:rPr>
        <w:t>п</w:t>
      </w:r>
      <w:proofErr w:type="gramEnd"/>
      <w:r w:rsidR="00A97619">
        <w:rPr>
          <w:rFonts w:ascii="Times New Roman" w:hAnsi="Times New Roman" w:cs="Times New Roman"/>
          <w:sz w:val="28"/>
          <w:szCs w:val="28"/>
        </w:rPr>
        <w:t>ішохідн</w:t>
      </w:r>
      <w:r w:rsidR="00A97619">
        <w:rPr>
          <w:rFonts w:ascii="Times New Roman" w:hAnsi="Times New Roman" w:cs="Times New Roman"/>
          <w:sz w:val="28"/>
          <w:szCs w:val="28"/>
          <w:lang w:val="uk-UA"/>
        </w:rPr>
        <w:t>у</w:t>
      </w:r>
      <w:r w:rsidR="00A97619">
        <w:rPr>
          <w:rFonts w:ascii="Times New Roman" w:hAnsi="Times New Roman" w:cs="Times New Roman"/>
          <w:sz w:val="28"/>
          <w:szCs w:val="28"/>
        </w:rPr>
        <w:t xml:space="preserve"> екскурсі</w:t>
      </w:r>
      <w:r w:rsidR="00A97619">
        <w:rPr>
          <w:rFonts w:ascii="Times New Roman" w:hAnsi="Times New Roman" w:cs="Times New Roman"/>
          <w:sz w:val="28"/>
          <w:szCs w:val="28"/>
          <w:lang w:val="uk-UA"/>
        </w:rPr>
        <w:t>ю</w:t>
      </w:r>
      <w:r w:rsidR="00A97619">
        <w:rPr>
          <w:rFonts w:ascii="Times New Roman" w:hAnsi="Times New Roman" w:cs="Times New Roman"/>
          <w:sz w:val="28"/>
          <w:szCs w:val="28"/>
        </w:rPr>
        <w:t xml:space="preserve"> </w:t>
      </w:r>
      <w:r w:rsidR="00A97619" w:rsidRPr="00C20B59">
        <w:rPr>
          <w:rFonts w:ascii="Times New Roman" w:hAnsi="Times New Roman" w:cs="Times New Roman"/>
          <w:color w:val="000000"/>
          <w:sz w:val="28"/>
          <w:szCs w:val="28"/>
          <w:lang w:val="uk-UA"/>
        </w:rPr>
        <w:t>„</w:t>
      </w:r>
      <w:r w:rsidR="00A97619">
        <w:rPr>
          <w:rFonts w:ascii="Times New Roman" w:hAnsi="Times New Roman" w:cs="Times New Roman"/>
          <w:sz w:val="28"/>
          <w:szCs w:val="28"/>
        </w:rPr>
        <w:t>Вулицями старого міста”, онлайн</w:t>
      </w:r>
      <w:r w:rsidR="00A97619">
        <w:rPr>
          <w:rFonts w:ascii="Times New Roman" w:hAnsi="Times New Roman" w:cs="Times New Roman"/>
          <w:sz w:val="28"/>
          <w:szCs w:val="28"/>
          <w:lang w:val="uk-UA"/>
        </w:rPr>
        <w:t>-</w:t>
      </w:r>
      <w:r w:rsidRPr="000040AE">
        <w:rPr>
          <w:rFonts w:ascii="Times New Roman" w:hAnsi="Times New Roman" w:cs="Times New Roman"/>
          <w:sz w:val="28"/>
          <w:szCs w:val="28"/>
        </w:rPr>
        <w:t>мандрівки краєзнавчо</w:t>
      </w:r>
      <w:r w:rsidR="00A72F87">
        <w:rPr>
          <w:rFonts w:ascii="Times New Roman" w:hAnsi="Times New Roman" w:cs="Times New Roman"/>
          <w:sz w:val="28"/>
          <w:szCs w:val="28"/>
          <w:lang w:val="uk-UA"/>
        </w:rPr>
        <w:t>-</w:t>
      </w:r>
      <w:r w:rsidR="00A97619">
        <w:rPr>
          <w:rFonts w:ascii="Times New Roman" w:hAnsi="Times New Roman" w:cs="Times New Roman"/>
          <w:sz w:val="28"/>
          <w:szCs w:val="28"/>
        </w:rPr>
        <w:t xml:space="preserve">туристичними маршрутами </w:t>
      </w:r>
      <w:r w:rsidR="00A97619" w:rsidRPr="00C20B59">
        <w:rPr>
          <w:rFonts w:ascii="Times New Roman" w:hAnsi="Times New Roman" w:cs="Times New Roman"/>
          <w:color w:val="000000"/>
          <w:sz w:val="28"/>
          <w:szCs w:val="28"/>
          <w:lang w:val="uk-UA"/>
        </w:rPr>
        <w:t>„</w:t>
      </w:r>
      <w:r w:rsidR="00A97619">
        <w:rPr>
          <w:rFonts w:ascii="Times New Roman" w:hAnsi="Times New Roman" w:cs="Times New Roman"/>
          <w:sz w:val="28"/>
          <w:szCs w:val="28"/>
        </w:rPr>
        <w:t xml:space="preserve">Срібляве Приорілля” та </w:t>
      </w:r>
      <w:r w:rsidR="00A97619" w:rsidRPr="00C20B59">
        <w:rPr>
          <w:rFonts w:ascii="Times New Roman" w:hAnsi="Times New Roman" w:cs="Times New Roman"/>
          <w:color w:val="000000"/>
          <w:sz w:val="28"/>
          <w:szCs w:val="28"/>
          <w:lang w:val="uk-UA"/>
        </w:rPr>
        <w:t>„</w:t>
      </w:r>
      <w:r w:rsidR="00AA69B2">
        <w:rPr>
          <w:rFonts w:ascii="Times New Roman" w:hAnsi="Times New Roman" w:cs="Times New Roman"/>
          <w:sz w:val="28"/>
          <w:szCs w:val="28"/>
        </w:rPr>
        <w:t>Стежками історії та рідно</w:t>
      </w:r>
      <w:r w:rsidRPr="000040AE">
        <w:rPr>
          <w:rFonts w:ascii="Times New Roman" w:hAnsi="Times New Roman" w:cs="Times New Roman"/>
          <w:sz w:val="28"/>
          <w:szCs w:val="28"/>
        </w:rPr>
        <w:t>краю” Перещепинська міська</w:t>
      </w:r>
      <w:r w:rsidR="00A97619">
        <w:rPr>
          <w:rFonts w:ascii="Times New Roman" w:hAnsi="Times New Roman" w:cs="Times New Roman"/>
          <w:sz w:val="28"/>
          <w:szCs w:val="28"/>
          <w:lang w:val="uk-UA"/>
        </w:rPr>
        <w:t xml:space="preserve"> рада</w:t>
      </w:r>
      <w:r w:rsidRPr="000040AE">
        <w:rPr>
          <w:rFonts w:ascii="Times New Roman" w:hAnsi="Times New Roman" w:cs="Times New Roman"/>
          <w:sz w:val="28"/>
          <w:szCs w:val="28"/>
        </w:rPr>
        <w:t xml:space="preserve"> для </w:t>
      </w:r>
      <w:r w:rsidR="00A72F87">
        <w:rPr>
          <w:rFonts w:ascii="Times New Roman" w:hAnsi="Times New Roman" w:cs="Times New Roman"/>
          <w:sz w:val="28"/>
          <w:szCs w:val="28"/>
          <w:lang w:val="uk-UA"/>
        </w:rPr>
        <w:t>внутрішньо переміщених осіб</w:t>
      </w:r>
      <w:r w:rsidRPr="000040AE">
        <w:rPr>
          <w:rFonts w:ascii="Times New Roman" w:hAnsi="Times New Roman" w:cs="Times New Roman"/>
          <w:sz w:val="28"/>
          <w:szCs w:val="28"/>
        </w:rPr>
        <w:t xml:space="preserve"> та молоді міста.</w:t>
      </w:r>
    </w:p>
    <w:p w:rsidR="00FA6554" w:rsidRPr="000040AE" w:rsidRDefault="00FA6554" w:rsidP="00FA6554">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У зв</w:t>
      </w:r>
      <w:r w:rsidR="00A72F87">
        <w:rPr>
          <w:rFonts w:ascii="Times New Roman" w:hAnsi="Times New Roman" w:cs="Times New Roman"/>
          <w:sz w:val="28"/>
          <w:szCs w:val="28"/>
          <w:lang w:val="uk-UA"/>
        </w:rPr>
        <w:t>’</w:t>
      </w:r>
      <w:r w:rsidR="000107A1">
        <w:rPr>
          <w:rFonts w:ascii="Times New Roman" w:hAnsi="Times New Roman" w:cs="Times New Roman"/>
          <w:sz w:val="28"/>
          <w:szCs w:val="28"/>
        </w:rPr>
        <w:t xml:space="preserve">язку з </w:t>
      </w:r>
      <w:r w:rsidR="000107A1">
        <w:rPr>
          <w:rFonts w:ascii="Times New Roman" w:hAnsi="Times New Roman" w:cs="Times New Roman"/>
          <w:sz w:val="28"/>
          <w:szCs w:val="28"/>
          <w:lang w:val="uk-UA"/>
        </w:rPr>
        <w:t>у</w:t>
      </w:r>
      <w:r w:rsidRPr="000040AE">
        <w:rPr>
          <w:rFonts w:ascii="Times New Roman" w:hAnsi="Times New Roman" w:cs="Times New Roman"/>
          <w:sz w:val="28"/>
          <w:szCs w:val="28"/>
        </w:rPr>
        <w:t xml:space="preserve">веденням воєнного стану в Україні не всі заплановані у </w:t>
      </w:r>
      <w:r w:rsidR="00A72F87">
        <w:rPr>
          <w:rFonts w:ascii="Times New Roman" w:hAnsi="Times New Roman" w:cs="Times New Roman"/>
          <w:sz w:val="28"/>
          <w:szCs w:val="28"/>
          <w:lang w:val="uk-UA"/>
        </w:rPr>
        <w:br/>
      </w:r>
      <w:r w:rsidRPr="000040AE">
        <w:rPr>
          <w:rFonts w:ascii="Times New Roman" w:hAnsi="Times New Roman" w:cs="Times New Roman"/>
          <w:sz w:val="28"/>
          <w:szCs w:val="28"/>
        </w:rPr>
        <w:t>2022 році заходи були здійснені.</w:t>
      </w:r>
    </w:p>
    <w:p w:rsidR="00F07325" w:rsidRPr="000040AE" w:rsidRDefault="00F07325" w:rsidP="000A7AB8">
      <w:pPr>
        <w:tabs>
          <w:tab w:val="right" w:pos="9638"/>
        </w:tabs>
        <w:spacing w:after="0" w:line="240" w:lineRule="auto"/>
        <w:rPr>
          <w:rFonts w:ascii="Times New Roman" w:hAnsi="Times New Roman" w:cs="Times New Roman"/>
          <w:b/>
          <w:sz w:val="28"/>
          <w:szCs w:val="28"/>
          <w:lang w:val="uk-UA"/>
        </w:rPr>
      </w:pPr>
    </w:p>
    <w:p w:rsidR="005758A4" w:rsidRPr="000040AE" w:rsidRDefault="00F93F23" w:rsidP="00A72F87">
      <w:pPr>
        <w:tabs>
          <w:tab w:val="right" w:pos="9638"/>
        </w:tabs>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Паливно-енергетичний комплекс та енергозбереження</w:t>
      </w:r>
    </w:p>
    <w:p w:rsidR="00C146EC" w:rsidRPr="000040AE" w:rsidRDefault="00C146EC" w:rsidP="000747E8">
      <w:pPr>
        <w:spacing w:after="0" w:line="240" w:lineRule="auto"/>
        <w:ind w:firstLine="567"/>
        <w:jc w:val="both"/>
        <w:rPr>
          <w:rFonts w:ascii="Times New Roman" w:hAnsi="Times New Roman" w:cs="Times New Roman"/>
          <w:sz w:val="28"/>
          <w:szCs w:val="28"/>
          <w:lang w:val="uk-UA"/>
        </w:rPr>
      </w:pPr>
    </w:p>
    <w:p w:rsidR="000747E8" w:rsidRPr="000040AE" w:rsidRDefault="000747E8" w:rsidP="000747E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Станом на 01</w:t>
      </w:r>
      <w:r w:rsidR="00EF6E39">
        <w:rPr>
          <w:rFonts w:ascii="Times New Roman" w:hAnsi="Times New Roman" w:cs="Times New Roman"/>
          <w:sz w:val="28"/>
          <w:szCs w:val="28"/>
          <w:lang w:val="uk-UA"/>
        </w:rPr>
        <w:t xml:space="preserve"> січня </w:t>
      </w:r>
      <w:r w:rsidRPr="000040AE">
        <w:rPr>
          <w:rFonts w:ascii="Times New Roman" w:hAnsi="Times New Roman" w:cs="Times New Roman"/>
          <w:sz w:val="28"/>
          <w:szCs w:val="28"/>
          <w:lang w:val="uk-UA"/>
        </w:rPr>
        <w:t xml:space="preserve">2023 </w:t>
      </w:r>
      <w:r w:rsidR="00EF6E39">
        <w:rPr>
          <w:rFonts w:ascii="Times New Roman" w:hAnsi="Times New Roman" w:cs="Times New Roman"/>
          <w:sz w:val="28"/>
          <w:szCs w:val="28"/>
          <w:lang w:val="uk-UA"/>
        </w:rPr>
        <w:t xml:space="preserve">року </w:t>
      </w:r>
      <w:r w:rsidRPr="000040AE">
        <w:rPr>
          <w:rFonts w:ascii="Times New Roman" w:hAnsi="Times New Roman" w:cs="Times New Roman"/>
          <w:sz w:val="28"/>
          <w:szCs w:val="28"/>
          <w:lang w:val="uk-UA"/>
        </w:rPr>
        <w:t>загальна кількість об’єктів альтернативної енергетики</w:t>
      </w:r>
      <w:r w:rsidR="003328FE">
        <w:rPr>
          <w:rFonts w:ascii="Times New Roman" w:hAnsi="Times New Roman" w:cs="Times New Roman"/>
          <w:sz w:val="28"/>
          <w:szCs w:val="28"/>
          <w:lang w:val="uk-UA"/>
        </w:rPr>
        <w:t xml:space="preserve"> з урахуванням філії </w:t>
      </w:r>
      <w:r w:rsidR="003328FE"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Середньодніпровська ГЕС”                                 П</w:t>
      </w:r>
      <w:r w:rsidR="00EF6E39">
        <w:rPr>
          <w:rFonts w:ascii="Times New Roman" w:hAnsi="Times New Roman" w:cs="Times New Roman"/>
          <w:sz w:val="28"/>
          <w:szCs w:val="28"/>
          <w:lang w:val="uk-UA"/>
        </w:rPr>
        <w:t>рив</w:t>
      </w:r>
      <w:r w:rsidR="003328FE">
        <w:rPr>
          <w:rFonts w:ascii="Times New Roman" w:hAnsi="Times New Roman" w:cs="Times New Roman"/>
          <w:sz w:val="28"/>
          <w:szCs w:val="28"/>
          <w:lang w:val="uk-UA"/>
        </w:rPr>
        <w:t xml:space="preserve">атного акціонерного товариства </w:t>
      </w:r>
      <w:r w:rsidR="003328FE" w:rsidRPr="00C20B59">
        <w:rPr>
          <w:rFonts w:ascii="Times New Roman" w:hAnsi="Times New Roman" w:cs="Times New Roman"/>
          <w:color w:val="000000"/>
          <w:sz w:val="28"/>
          <w:szCs w:val="28"/>
          <w:lang w:val="uk-UA"/>
        </w:rPr>
        <w:t>„</w:t>
      </w:r>
      <w:r w:rsidR="00EF6E39">
        <w:rPr>
          <w:rFonts w:ascii="Times New Roman" w:hAnsi="Times New Roman" w:cs="Times New Roman"/>
          <w:sz w:val="28"/>
          <w:szCs w:val="28"/>
          <w:lang w:val="uk-UA"/>
        </w:rPr>
        <w:t>Укргідроенерго” дорівнює 7</w:t>
      </w:r>
      <w:r w:rsidRPr="000040AE">
        <w:rPr>
          <w:rFonts w:ascii="Times New Roman" w:hAnsi="Times New Roman" w:cs="Times New Roman"/>
          <w:sz w:val="28"/>
          <w:szCs w:val="28"/>
          <w:lang w:val="uk-UA"/>
        </w:rPr>
        <w:t>577, що на 11% більше ніж за аналогічний період 2021 року.</w:t>
      </w:r>
    </w:p>
    <w:p w:rsidR="000747E8" w:rsidRPr="000040AE" w:rsidRDefault="000747E8" w:rsidP="000747E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Сумарна електрична потужність об’єктів з урахуванням філ</w:t>
      </w:r>
      <w:r w:rsidR="00C80D88">
        <w:rPr>
          <w:rFonts w:ascii="Times New Roman" w:hAnsi="Times New Roman" w:cs="Times New Roman"/>
          <w:sz w:val="28"/>
          <w:szCs w:val="28"/>
          <w:lang w:val="uk-UA"/>
        </w:rPr>
        <w:t xml:space="preserve">ії </w:t>
      </w:r>
      <w:r w:rsidR="00C80D88"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Середньодніпровська ГЕС” </w:t>
      </w:r>
      <w:r w:rsidR="00EF6E39" w:rsidRPr="000040AE">
        <w:rPr>
          <w:rFonts w:ascii="Times New Roman" w:hAnsi="Times New Roman" w:cs="Times New Roman"/>
          <w:sz w:val="28"/>
          <w:szCs w:val="28"/>
          <w:lang w:val="uk-UA"/>
        </w:rPr>
        <w:t>П</w:t>
      </w:r>
      <w:r w:rsidR="00EF6E39">
        <w:rPr>
          <w:rFonts w:ascii="Times New Roman" w:hAnsi="Times New Roman" w:cs="Times New Roman"/>
          <w:sz w:val="28"/>
          <w:szCs w:val="28"/>
          <w:lang w:val="uk-UA"/>
        </w:rPr>
        <w:t>риватного акціонерного товариства</w:t>
      </w:r>
      <w:r w:rsidR="00C80D88">
        <w:rPr>
          <w:rFonts w:ascii="Times New Roman" w:hAnsi="Times New Roman" w:cs="Times New Roman"/>
          <w:sz w:val="28"/>
          <w:szCs w:val="28"/>
          <w:lang w:val="uk-UA"/>
        </w:rPr>
        <w:t xml:space="preserve"> </w:t>
      </w:r>
      <w:r w:rsidR="00C80D88"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Укргідроенерго” – 1824,55 МВт, показники якої збільшились на 2% відносно показників аналогічного періоду 2021 року. </w:t>
      </w:r>
    </w:p>
    <w:p w:rsidR="000747E8" w:rsidRPr="000040AE" w:rsidRDefault="000747E8" w:rsidP="000747E8">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Сумарна теплова потужність 2121,</w:t>
      </w:r>
      <w:r w:rsidRPr="000040AE">
        <w:rPr>
          <w:rFonts w:ascii="Times New Roman" w:hAnsi="Times New Roman" w:cs="Times New Roman"/>
          <w:sz w:val="28"/>
          <w:szCs w:val="28"/>
          <w:lang w:val="uk-UA"/>
        </w:rPr>
        <w:t>6</w:t>
      </w:r>
      <w:r w:rsidRPr="000040AE">
        <w:rPr>
          <w:rFonts w:ascii="Times New Roman" w:hAnsi="Times New Roman" w:cs="Times New Roman"/>
          <w:sz w:val="28"/>
          <w:szCs w:val="28"/>
        </w:rPr>
        <w:t xml:space="preserve"> МВт, </w:t>
      </w:r>
      <w:r w:rsidRPr="000040AE">
        <w:rPr>
          <w:rFonts w:ascii="Times New Roman" w:hAnsi="Times New Roman" w:cs="Times New Roman"/>
          <w:sz w:val="28"/>
          <w:szCs w:val="28"/>
          <w:lang w:val="uk-UA"/>
        </w:rPr>
        <w:t>яка збільшилась на 2 МВт у порівнянні з показниками</w:t>
      </w:r>
      <w:r w:rsidRPr="000040AE">
        <w:rPr>
          <w:rFonts w:ascii="Times New Roman" w:hAnsi="Times New Roman" w:cs="Times New Roman"/>
          <w:sz w:val="28"/>
          <w:szCs w:val="28"/>
        </w:rPr>
        <w:t xml:space="preserve"> минулого року.</w:t>
      </w:r>
    </w:p>
    <w:p w:rsidR="000747E8" w:rsidRPr="000040AE" w:rsidRDefault="000747E8" w:rsidP="000747E8">
      <w:pPr>
        <w:spacing w:after="0" w:line="240" w:lineRule="auto"/>
        <w:ind w:firstLine="567"/>
        <w:jc w:val="both"/>
        <w:rPr>
          <w:rFonts w:ascii="Times New Roman" w:hAnsi="Times New Roman" w:cs="Times New Roman"/>
          <w:sz w:val="28"/>
          <w:szCs w:val="28"/>
        </w:rPr>
      </w:pPr>
      <w:proofErr w:type="gramStart"/>
      <w:r w:rsidRPr="000040AE">
        <w:rPr>
          <w:rFonts w:ascii="Times New Roman" w:hAnsi="Times New Roman" w:cs="Times New Roman"/>
          <w:sz w:val="28"/>
          <w:szCs w:val="28"/>
        </w:rPr>
        <w:t xml:space="preserve">За </w:t>
      </w:r>
      <w:r w:rsidRPr="000040AE">
        <w:rPr>
          <w:rFonts w:ascii="Times New Roman" w:hAnsi="Times New Roman" w:cs="Times New Roman"/>
          <w:sz w:val="28"/>
          <w:szCs w:val="28"/>
          <w:lang w:val="uk-UA"/>
        </w:rPr>
        <w:t>12</w:t>
      </w:r>
      <w:r w:rsidRPr="000040AE">
        <w:rPr>
          <w:rFonts w:ascii="Times New Roman" w:hAnsi="Times New Roman" w:cs="Times New Roman"/>
          <w:sz w:val="28"/>
          <w:szCs w:val="28"/>
        </w:rPr>
        <w:t xml:space="preserve"> місяців поточного року побудовані </w:t>
      </w:r>
      <w:r w:rsidRPr="000040AE">
        <w:rPr>
          <w:rFonts w:ascii="Times New Roman" w:hAnsi="Times New Roman" w:cs="Times New Roman"/>
          <w:sz w:val="28"/>
          <w:szCs w:val="28"/>
          <w:lang w:val="uk-UA"/>
        </w:rPr>
        <w:t>7</w:t>
      </w:r>
      <w:r w:rsidRPr="000040AE">
        <w:rPr>
          <w:rFonts w:ascii="Times New Roman" w:hAnsi="Times New Roman" w:cs="Times New Roman"/>
          <w:sz w:val="28"/>
          <w:szCs w:val="28"/>
        </w:rPr>
        <w:t xml:space="preserve"> нових котелень на біомасі (гранули із лушпиння соняшнику, пелети з соломи тощо) у Дніпровському, Нікопольському, Синельниківському, Кам’янському районах, сумарною потужністю </w:t>
      </w:r>
      <w:r w:rsidRPr="000040AE">
        <w:rPr>
          <w:rFonts w:ascii="Times New Roman" w:hAnsi="Times New Roman" w:cs="Times New Roman"/>
          <w:sz w:val="28"/>
          <w:szCs w:val="28"/>
          <w:lang w:val="uk-UA"/>
        </w:rPr>
        <w:t xml:space="preserve">1,2 </w:t>
      </w:r>
      <w:r w:rsidR="00EF6E39">
        <w:rPr>
          <w:rFonts w:ascii="Times New Roman" w:hAnsi="Times New Roman" w:cs="Times New Roman"/>
          <w:sz w:val="28"/>
          <w:szCs w:val="28"/>
        </w:rPr>
        <w:t>МВт та проведена реконструкція</w:t>
      </w:r>
      <w:r w:rsidRPr="000040AE">
        <w:rPr>
          <w:rFonts w:ascii="Times New Roman" w:hAnsi="Times New Roman" w:cs="Times New Roman"/>
          <w:sz w:val="28"/>
          <w:szCs w:val="28"/>
        </w:rPr>
        <w:t xml:space="preserve"> зі збільшенням потужності на 0,2 кВт, раніше встановленої котельні на альтернативних видах палива у Новомосковському районі.</w:t>
      </w:r>
      <w:proofErr w:type="gramEnd"/>
    </w:p>
    <w:p w:rsidR="000747E8" w:rsidRPr="000040AE" w:rsidRDefault="000747E8" w:rsidP="000747E8">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Загальна кількість приватних домогосподарств, що встановили сонячні електростанції, станом на 01</w:t>
      </w:r>
      <w:r w:rsidR="00EF6E39">
        <w:rPr>
          <w:rFonts w:ascii="Times New Roman" w:hAnsi="Times New Roman" w:cs="Times New Roman"/>
          <w:sz w:val="28"/>
          <w:szCs w:val="28"/>
          <w:lang w:val="uk-UA"/>
        </w:rPr>
        <w:t xml:space="preserve"> січня </w:t>
      </w:r>
      <w:r w:rsidRPr="000040AE">
        <w:rPr>
          <w:rFonts w:ascii="Times New Roman" w:hAnsi="Times New Roman" w:cs="Times New Roman"/>
          <w:sz w:val="28"/>
          <w:szCs w:val="28"/>
        </w:rPr>
        <w:t>202</w:t>
      </w:r>
      <w:r w:rsidRPr="000040AE">
        <w:rPr>
          <w:rFonts w:ascii="Times New Roman" w:hAnsi="Times New Roman" w:cs="Times New Roman"/>
          <w:sz w:val="28"/>
          <w:szCs w:val="28"/>
          <w:lang w:val="uk-UA"/>
        </w:rPr>
        <w:t>3</w:t>
      </w:r>
      <w:r w:rsidR="00EF6E39">
        <w:rPr>
          <w:rFonts w:ascii="Times New Roman" w:hAnsi="Times New Roman" w:cs="Times New Roman"/>
          <w:sz w:val="28"/>
          <w:szCs w:val="28"/>
          <w:lang w:val="uk-UA"/>
        </w:rPr>
        <w:t xml:space="preserve"> року</w:t>
      </w:r>
      <w:r w:rsidR="00EF6E39">
        <w:rPr>
          <w:rFonts w:ascii="Times New Roman" w:hAnsi="Times New Roman" w:cs="Times New Roman"/>
          <w:sz w:val="28"/>
          <w:szCs w:val="28"/>
        </w:rPr>
        <w:t>, дорівнює 7</w:t>
      </w:r>
      <w:r w:rsidRPr="000040AE">
        <w:rPr>
          <w:rFonts w:ascii="Times New Roman" w:hAnsi="Times New Roman" w:cs="Times New Roman"/>
          <w:sz w:val="28"/>
          <w:szCs w:val="28"/>
          <w:lang w:val="uk-UA"/>
        </w:rPr>
        <w:t>198</w:t>
      </w:r>
      <w:r w:rsidRPr="000040AE">
        <w:rPr>
          <w:rFonts w:ascii="Times New Roman" w:hAnsi="Times New Roman" w:cs="Times New Roman"/>
          <w:sz w:val="28"/>
          <w:szCs w:val="28"/>
        </w:rPr>
        <w:t>, що на 1</w:t>
      </w:r>
      <w:r w:rsidRPr="000040AE">
        <w:rPr>
          <w:rFonts w:ascii="Times New Roman" w:hAnsi="Times New Roman" w:cs="Times New Roman"/>
          <w:sz w:val="28"/>
          <w:szCs w:val="28"/>
          <w:lang w:val="uk-UA"/>
        </w:rPr>
        <w:t>1</w:t>
      </w:r>
      <w:r w:rsidRPr="000040AE">
        <w:rPr>
          <w:rFonts w:ascii="Times New Roman" w:hAnsi="Times New Roman" w:cs="Times New Roman"/>
          <w:sz w:val="28"/>
          <w:szCs w:val="28"/>
        </w:rPr>
        <w:t xml:space="preserve">% перевищує показники 2021 року, потужністю </w:t>
      </w:r>
      <w:r w:rsidRPr="000040AE">
        <w:rPr>
          <w:rFonts w:ascii="Times New Roman" w:hAnsi="Times New Roman" w:cs="Times New Roman"/>
          <w:sz w:val="28"/>
          <w:szCs w:val="28"/>
          <w:lang w:val="uk-UA"/>
        </w:rPr>
        <w:t>242,1</w:t>
      </w:r>
      <w:r w:rsidRPr="000040AE">
        <w:rPr>
          <w:rFonts w:ascii="Times New Roman" w:hAnsi="Times New Roman" w:cs="Times New Roman"/>
          <w:sz w:val="28"/>
          <w:szCs w:val="28"/>
        </w:rPr>
        <w:t xml:space="preserve"> МВт, яка збільшилась на </w:t>
      </w:r>
      <w:r w:rsidRPr="000040AE">
        <w:rPr>
          <w:rFonts w:ascii="Times New Roman" w:hAnsi="Times New Roman" w:cs="Times New Roman"/>
          <w:sz w:val="28"/>
          <w:szCs w:val="28"/>
          <w:lang w:val="uk-UA"/>
        </w:rPr>
        <w:t>33</w:t>
      </w:r>
      <w:r w:rsidR="00EF6E39">
        <w:rPr>
          <w:rFonts w:ascii="Times New Roman" w:hAnsi="Times New Roman" w:cs="Times New Roman"/>
          <w:sz w:val="28"/>
          <w:szCs w:val="28"/>
        </w:rPr>
        <w:t>%.</w:t>
      </w:r>
      <w:r w:rsidR="00EF6E39">
        <w:rPr>
          <w:rFonts w:ascii="Times New Roman" w:hAnsi="Times New Roman" w:cs="Times New Roman"/>
          <w:sz w:val="28"/>
          <w:szCs w:val="28"/>
          <w:lang w:val="uk-UA"/>
        </w:rPr>
        <w:t xml:space="preserve"> </w:t>
      </w:r>
      <w:r w:rsidRPr="000040AE">
        <w:rPr>
          <w:rFonts w:ascii="Times New Roman" w:hAnsi="Times New Roman" w:cs="Times New Roman"/>
          <w:sz w:val="28"/>
          <w:szCs w:val="28"/>
        </w:rPr>
        <w:t xml:space="preserve">За </w:t>
      </w:r>
      <w:r w:rsidRPr="000040AE">
        <w:rPr>
          <w:rFonts w:ascii="Times New Roman" w:hAnsi="Times New Roman" w:cs="Times New Roman"/>
          <w:sz w:val="28"/>
          <w:szCs w:val="28"/>
          <w:lang w:val="uk-UA"/>
        </w:rPr>
        <w:t>12</w:t>
      </w:r>
      <w:r w:rsidRPr="000040AE">
        <w:rPr>
          <w:rFonts w:ascii="Times New Roman" w:hAnsi="Times New Roman" w:cs="Times New Roman"/>
          <w:sz w:val="28"/>
          <w:szCs w:val="28"/>
        </w:rPr>
        <w:t xml:space="preserve"> місяців 2022 року сонячними електростанціями приватних </w:t>
      </w:r>
      <w:r w:rsidRPr="000040AE">
        <w:rPr>
          <w:rFonts w:ascii="Times New Roman" w:hAnsi="Times New Roman" w:cs="Times New Roman"/>
          <w:sz w:val="28"/>
          <w:szCs w:val="28"/>
        </w:rPr>
        <w:lastRenderedPageBreak/>
        <w:t xml:space="preserve">домогосподарств </w:t>
      </w:r>
      <w:r w:rsidR="00C80D88">
        <w:rPr>
          <w:rFonts w:ascii="Times New Roman" w:hAnsi="Times New Roman" w:cs="Times New Roman"/>
          <w:sz w:val="28"/>
          <w:szCs w:val="28"/>
          <w:lang w:val="uk-UA"/>
        </w:rPr>
        <w:t xml:space="preserve">згенеровано 230,8 </w:t>
      </w:r>
      <w:proofErr w:type="gramStart"/>
      <w:r w:rsidR="00C80D88">
        <w:rPr>
          <w:rFonts w:ascii="Times New Roman" w:hAnsi="Times New Roman" w:cs="Times New Roman"/>
          <w:sz w:val="28"/>
          <w:szCs w:val="28"/>
          <w:lang w:val="uk-UA"/>
        </w:rPr>
        <w:t>млн</w:t>
      </w:r>
      <w:proofErr w:type="gramEnd"/>
      <w:r w:rsidR="00C80D88">
        <w:rPr>
          <w:rFonts w:ascii="Times New Roman" w:hAnsi="Times New Roman" w:cs="Times New Roman"/>
          <w:sz w:val="28"/>
          <w:szCs w:val="28"/>
          <w:lang w:val="uk-UA"/>
        </w:rPr>
        <w:t xml:space="preserve"> кВт/</w:t>
      </w:r>
      <w:r w:rsidRPr="000040AE">
        <w:rPr>
          <w:rFonts w:ascii="Times New Roman" w:hAnsi="Times New Roman" w:cs="Times New Roman"/>
          <w:sz w:val="28"/>
          <w:szCs w:val="28"/>
          <w:lang w:val="uk-UA"/>
        </w:rPr>
        <w:t>год електричної енергії                             (збільшення 3</w:t>
      </w:r>
      <w:r w:rsidRPr="000040AE">
        <w:rPr>
          <w:rFonts w:ascii="Times New Roman" w:hAnsi="Times New Roman" w:cs="Times New Roman"/>
          <w:sz w:val="28"/>
          <w:szCs w:val="28"/>
        </w:rPr>
        <w:t>1% у порі</w:t>
      </w:r>
      <w:proofErr w:type="gramStart"/>
      <w:r w:rsidRPr="000040AE">
        <w:rPr>
          <w:rFonts w:ascii="Times New Roman" w:hAnsi="Times New Roman" w:cs="Times New Roman"/>
          <w:sz w:val="28"/>
          <w:szCs w:val="28"/>
        </w:rPr>
        <w:t>внян</w:t>
      </w:r>
      <w:r w:rsidR="00C80D88">
        <w:rPr>
          <w:rFonts w:ascii="Times New Roman" w:hAnsi="Times New Roman" w:cs="Times New Roman"/>
          <w:sz w:val="28"/>
          <w:szCs w:val="28"/>
          <w:lang w:val="uk-UA"/>
        </w:rPr>
        <w:t>н</w:t>
      </w:r>
      <w:r w:rsidRPr="000040AE">
        <w:rPr>
          <w:rFonts w:ascii="Times New Roman" w:hAnsi="Times New Roman" w:cs="Times New Roman"/>
          <w:sz w:val="28"/>
          <w:szCs w:val="28"/>
        </w:rPr>
        <w:t xml:space="preserve">і з минулим роком). </w:t>
      </w:r>
      <w:proofErr w:type="gramEnd"/>
    </w:p>
    <w:p w:rsidR="000747E8" w:rsidRPr="000040AE" w:rsidRDefault="000747E8" w:rsidP="000747E8">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Станом на 01</w:t>
      </w:r>
      <w:r w:rsidR="00EF6E39">
        <w:rPr>
          <w:rFonts w:ascii="Times New Roman" w:hAnsi="Times New Roman" w:cs="Times New Roman"/>
          <w:sz w:val="28"/>
          <w:szCs w:val="28"/>
          <w:lang w:val="uk-UA"/>
        </w:rPr>
        <w:t xml:space="preserve"> січня </w:t>
      </w:r>
      <w:r w:rsidRPr="000040AE">
        <w:rPr>
          <w:rFonts w:ascii="Times New Roman" w:hAnsi="Times New Roman" w:cs="Times New Roman"/>
          <w:sz w:val="28"/>
          <w:szCs w:val="28"/>
        </w:rPr>
        <w:t>202</w:t>
      </w:r>
      <w:r w:rsidRPr="000040AE">
        <w:rPr>
          <w:rFonts w:ascii="Times New Roman" w:hAnsi="Times New Roman" w:cs="Times New Roman"/>
          <w:sz w:val="28"/>
          <w:szCs w:val="28"/>
          <w:lang w:val="uk-UA"/>
        </w:rPr>
        <w:t>3</w:t>
      </w:r>
      <w:r w:rsidRPr="000040AE">
        <w:rPr>
          <w:rFonts w:ascii="Times New Roman" w:hAnsi="Times New Roman" w:cs="Times New Roman"/>
          <w:sz w:val="28"/>
          <w:szCs w:val="28"/>
        </w:rPr>
        <w:t xml:space="preserve"> </w:t>
      </w:r>
      <w:r w:rsidR="00EF6E39">
        <w:rPr>
          <w:rFonts w:ascii="Times New Roman" w:hAnsi="Times New Roman" w:cs="Times New Roman"/>
          <w:sz w:val="28"/>
          <w:szCs w:val="28"/>
          <w:lang w:val="uk-UA"/>
        </w:rPr>
        <w:t xml:space="preserve">року </w:t>
      </w:r>
      <w:r w:rsidRPr="000040AE">
        <w:rPr>
          <w:rFonts w:ascii="Times New Roman" w:hAnsi="Times New Roman" w:cs="Times New Roman"/>
          <w:sz w:val="28"/>
          <w:szCs w:val="28"/>
        </w:rPr>
        <w:t xml:space="preserve">відсоток охоплення системою енергетичного моніторингу об’єктів бюджетної сфери дорівнює: 100% − </w:t>
      </w:r>
      <w:r w:rsidR="00C80D88">
        <w:rPr>
          <w:rFonts w:ascii="Times New Roman" w:hAnsi="Times New Roman" w:cs="Times New Roman"/>
          <w:sz w:val="28"/>
          <w:szCs w:val="28"/>
          <w:lang w:val="uk-UA"/>
        </w:rPr>
        <w:t>у</w:t>
      </w:r>
      <w:r w:rsidR="00C80D88">
        <w:rPr>
          <w:rFonts w:ascii="Times New Roman" w:hAnsi="Times New Roman" w:cs="Times New Roman"/>
          <w:sz w:val="28"/>
          <w:szCs w:val="28"/>
        </w:rPr>
        <w:t xml:space="preserve"> міста</w:t>
      </w:r>
      <w:r w:rsidR="00C80D88">
        <w:rPr>
          <w:rFonts w:ascii="Times New Roman" w:hAnsi="Times New Roman" w:cs="Times New Roman"/>
          <w:sz w:val="28"/>
          <w:szCs w:val="28"/>
          <w:lang w:val="uk-UA"/>
        </w:rPr>
        <w:t>х</w:t>
      </w:r>
      <w:r w:rsidRPr="000040AE">
        <w:rPr>
          <w:rFonts w:ascii="Times New Roman" w:hAnsi="Times New Roman" w:cs="Times New Roman"/>
          <w:sz w:val="28"/>
          <w:szCs w:val="28"/>
        </w:rPr>
        <w:t xml:space="preserve"> Кам’янське, Кривий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іг, Вільногірськ, Верхньодніпровськ, Павлоград, Першотравенськ, Покров та  Карпівська сільська територіальна громада Криворізького району; 88% − Покровська селищна територіальна громада Синельниківського району, 57</w:t>
      </w:r>
      <w:proofErr w:type="gramStart"/>
      <w:r w:rsidRPr="000040AE">
        <w:rPr>
          <w:rFonts w:ascii="Times New Roman" w:hAnsi="Times New Roman" w:cs="Times New Roman"/>
          <w:sz w:val="28"/>
          <w:szCs w:val="28"/>
        </w:rPr>
        <w:t>% − М</w:t>
      </w:r>
      <w:proofErr w:type="gramEnd"/>
      <w:r w:rsidRPr="000040AE">
        <w:rPr>
          <w:rFonts w:ascii="Times New Roman" w:hAnsi="Times New Roman" w:cs="Times New Roman"/>
          <w:sz w:val="28"/>
          <w:szCs w:val="28"/>
        </w:rPr>
        <w:t xml:space="preserve">ежівська селищна територіальна громада Синельниківського району,17% − м. Дніпро. </w:t>
      </w:r>
    </w:p>
    <w:p w:rsidR="000747E8" w:rsidRPr="000040AE" w:rsidRDefault="000747E8" w:rsidP="000747E8">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Також інформація щодо енергоспоживання 580 будівлями закладів обласного </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ідпорядкування вноситься до Національної бази енергетичних та експлуатаційних характеристик будівель України.</w:t>
      </w:r>
    </w:p>
    <w:p w:rsidR="000747E8" w:rsidRPr="000040AE" w:rsidRDefault="000747E8" w:rsidP="000747E8">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Станом на 01</w:t>
      </w:r>
      <w:r w:rsidR="00EF6E39">
        <w:rPr>
          <w:rFonts w:ascii="Times New Roman" w:hAnsi="Times New Roman" w:cs="Times New Roman"/>
          <w:sz w:val="28"/>
          <w:szCs w:val="28"/>
          <w:lang w:val="uk-UA"/>
        </w:rPr>
        <w:t xml:space="preserve"> січня </w:t>
      </w:r>
      <w:r w:rsidRPr="000040AE">
        <w:rPr>
          <w:rFonts w:ascii="Times New Roman" w:hAnsi="Times New Roman" w:cs="Times New Roman"/>
          <w:sz w:val="28"/>
          <w:szCs w:val="28"/>
        </w:rPr>
        <w:t>202</w:t>
      </w:r>
      <w:r w:rsidRPr="000040AE">
        <w:rPr>
          <w:rFonts w:ascii="Times New Roman" w:hAnsi="Times New Roman" w:cs="Times New Roman"/>
          <w:sz w:val="28"/>
          <w:szCs w:val="28"/>
          <w:lang w:val="uk-UA"/>
        </w:rPr>
        <w:t>3</w:t>
      </w:r>
      <w:r w:rsidR="00EF6E39">
        <w:rPr>
          <w:rFonts w:ascii="Times New Roman" w:hAnsi="Times New Roman" w:cs="Times New Roman"/>
          <w:sz w:val="28"/>
          <w:szCs w:val="28"/>
          <w:lang w:val="uk-UA"/>
        </w:rPr>
        <w:t xml:space="preserve"> року </w:t>
      </w:r>
      <w:r w:rsidRPr="000040AE">
        <w:rPr>
          <w:rFonts w:ascii="Times New Roman" w:hAnsi="Times New Roman" w:cs="Times New Roman"/>
          <w:sz w:val="28"/>
          <w:szCs w:val="28"/>
        </w:rPr>
        <w:t xml:space="preserve">кількість укладених енергосервісних договорів дорівнює 20, з них розірваних з ініціативи виконавців енергосервісу ‒ 2. Договорами передбачено впровадження заходів з </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ідвищення рівня енергоефективності будівель у 18 бюджетних установах Криворізької міської ради та 2 бюджетних установах Дніпропетровської обласної ради, у тому числі 17 шкіл, дошкільний навчальний заклад, ліцей та навчально-реабілітаційний центр. Середнє очікуване скорочення с</w:t>
      </w:r>
      <w:r w:rsidR="00EF6E39">
        <w:rPr>
          <w:rFonts w:ascii="Times New Roman" w:hAnsi="Times New Roman" w:cs="Times New Roman"/>
          <w:sz w:val="28"/>
          <w:szCs w:val="28"/>
        </w:rPr>
        <w:t>поживання теплової енергії − 20</w:t>
      </w:r>
      <w:r w:rsidRPr="000040AE">
        <w:rPr>
          <w:rFonts w:ascii="Times New Roman" w:hAnsi="Times New Roman" w:cs="Times New Roman"/>
          <w:sz w:val="28"/>
          <w:szCs w:val="28"/>
        </w:rPr>
        <w:t xml:space="preserve">%, очікуване скорочення витрат на оплату житлово-комунальних послуг близько  22,8 </w:t>
      </w:r>
      <w:proofErr w:type="gramStart"/>
      <w:r w:rsidRPr="000040AE">
        <w:rPr>
          <w:rFonts w:ascii="Times New Roman" w:hAnsi="Times New Roman" w:cs="Times New Roman"/>
          <w:sz w:val="28"/>
          <w:szCs w:val="28"/>
        </w:rPr>
        <w:t>млн</w:t>
      </w:r>
      <w:proofErr w:type="gramEnd"/>
      <w:r w:rsidRPr="000040AE">
        <w:rPr>
          <w:rFonts w:ascii="Times New Roman" w:hAnsi="Times New Roman" w:cs="Times New Roman"/>
          <w:sz w:val="28"/>
          <w:szCs w:val="28"/>
        </w:rPr>
        <w:t xml:space="preserve"> грн щороку.</w:t>
      </w:r>
    </w:p>
    <w:p w:rsidR="00042B68" w:rsidRPr="000040AE" w:rsidRDefault="00042B68" w:rsidP="000A7AB8">
      <w:pPr>
        <w:spacing w:after="0" w:line="240" w:lineRule="auto"/>
        <w:rPr>
          <w:rFonts w:ascii="Times New Roman" w:hAnsi="Times New Roman" w:cs="Times New Roman"/>
          <w:b/>
          <w:sz w:val="28"/>
          <w:szCs w:val="28"/>
        </w:rPr>
      </w:pPr>
    </w:p>
    <w:p w:rsidR="00E52924" w:rsidRPr="000040AE" w:rsidRDefault="00E52924"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Охорона навколишнього природного середовища</w:t>
      </w:r>
    </w:p>
    <w:p w:rsidR="00C146EC" w:rsidRPr="000040AE" w:rsidRDefault="00C146EC" w:rsidP="000A7AB8">
      <w:pPr>
        <w:spacing w:after="0" w:line="240" w:lineRule="auto"/>
        <w:rPr>
          <w:rFonts w:ascii="Times New Roman" w:hAnsi="Times New Roman" w:cs="Times New Roman"/>
          <w:b/>
          <w:sz w:val="28"/>
          <w:szCs w:val="28"/>
          <w:lang w:val="uk-UA"/>
        </w:rPr>
      </w:pPr>
    </w:p>
    <w:p w:rsidR="00474A09" w:rsidRPr="000040AE" w:rsidRDefault="00474A09" w:rsidP="00EF6E39">
      <w:pPr>
        <w:pStyle w:val="33"/>
        <w:spacing w:after="0"/>
        <w:ind w:left="0" w:firstLine="567"/>
        <w:jc w:val="both"/>
        <w:rPr>
          <w:bCs/>
          <w:iCs/>
          <w:sz w:val="28"/>
          <w:szCs w:val="28"/>
          <w:lang w:val="uk-UA"/>
        </w:rPr>
      </w:pPr>
      <w:r w:rsidRPr="000040AE">
        <w:rPr>
          <w:sz w:val="28"/>
          <w:szCs w:val="28"/>
          <w:lang w:val="uk-UA"/>
        </w:rPr>
        <w:t>У рамках Дніпропетровської обласної комплексної програми (стратегії) екологічної безпеки та запобігання змінам клімату на 2016 – 2025 роки, затвердженої рішенням Дніпропетровської обласної ради від 21</w:t>
      </w:r>
      <w:r w:rsidR="00EF6E39">
        <w:rPr>
          <w:sz w:val="28"/>
          <w:szCs w:val="28"/>
          <w:lang w:val="uk-UA"/>
        </w:rPr>
        <w:t xml:space="preserve"> жовтня </w:t>
      </w:r>
      <w:r w:rsidR="00EF6E39">
        <w:rPr>
          <w:sz w:val="28"/>
          <w:szCs w:val="28"/>
          <w:lang w:val="uk-UA"/>
        </w:rPr>
        <w:br/>
      </w:r>
      <w:r w:rsidRPr="000040AE">
        <w:rPr>
          <w:sz w:val="28"/>
          <w:szCs w:val="28"/>
          <w:lang w:val="uk-UA"/>
        </w:rPr>
        <w:t xml:space="preserve">2015 </w:t>
      </w:r>
      <w:r w:rsidR="00EF6E39">
        <w:rPr>
          <w:sz w:val="28"/>
          <w:szCs w:val="28"/>
          <w:lang w:val="uk-UA"/>
        </w:rPr>
        <w:t xml:space="preserve">року </w:t>
      </w:r>
      <w:r w:rsidR="00E01B2C">
        <w:rPr>
          <w:sz w:val="28"/>
          <w:szCs w:val="28"/>
          <w:lang w:val="uk-UA"/>
        </w:rPr>
        <w:t>№ 680-</w:t>
      </w:r>
      <w:r w:rsidRPr="000040AE">
        <w:rPr>
          <w:sz w:val="28"/>
          <w:szCs w:val="28"/>
          <w:lang w:val="uk-UA"/>
        </w:rPr>
        <w:t xml:space="preserve">34/VI (із змінами), у 2022 році з обласного бюджету на впровадження 8 природоохоронних заходів, спрямованих на розв’язання екологічних проблем найбільш техногенно навантажених регіонів області, передбачено 60,2 млн грн. </w:t>
      </w:r>
      <w:r w:rsidRPr="000040AE">
        <w:rPr>
          <w:bCs/>
          <w:iCs/>
          <w:sz w:val="28"/>
          <w:szCs w:val="28"/>
          <w:lang w:val="uk-UA"/>
        </w:rPr>
        <w:t>Протягом січня – грудня 2022 року використано 7,3 млн грн або 12,1% від загального обсягу.</w:t>
      </w:r>
    </w:p>
    <w:p w:rsidR="00474A09" w:rsidRPr="000040AE" w:rsidRDefault="00474A09" w:rsidP="00EF6E39">
      <w:pPr>
        <w:pStyle w:val="33"/>
        <w:spacing w:after="0"/>
        <w:ind w:left="0" w:firstLine="567"/>
        <w:jc w:val="both"/>
        <w:rPr>
          <w:sz w:val="28"/>
          <w:szCs w:val="28"/>
          <w:lang w:val="uk-UA"/>
        </w:rPr>
      </w:pPr>
      <w:r w:rsidRPr="000040AE">
        <w:rPr>
          <w:sz w:val="28"/>
          <w:szCs w:val="28"/>
          <w:lang w:val="uk-UA"/>
        </w:rPr>
        <w:t>Отрима</w:t>
      </w:r>
      <w:r w:rsidR="00E01B2C">
        <w:rPr>
          <w:sz w:val="28"/>
          <w:szCs w:val="28"/>
          <w:lang w:val="uk-UA"/>
        </w:rPr>
        <w:t xml:space="preserve">но сертифікат готовності об’єкта </w:t>
      </w:r>
      <w:r w:rsidR="00E01B2C" w:rsidRPr="00C20B59">
        <w:rPr>
          <w:color w:val="000000"/>
          <w:sz w:val="28"/>
          <w:szCs w:val="28"/>
          <w:lang w:val="uk-UA"/>
        </w:rPr>
        <w:t>„</w:t>
      </w:r>
      <w:r w:rsidRPr="000040AE">
        <w:rPr>
          <w:sz w:val="28"/>
          <w:szCs w:val="28"/>
          <w:lang w:val="uk-UA"/>
        </w:rPr>
        <w:t>Поліпшення умов відтворення водних живих ресурсів з влаштуванням нерестових ділянок на р. Самара в районі садибних ділянок Дніпровського району – капітальний ремонт (у тому числі ГІКД та експертиза)”, у поточному році профінансовано залишок суми договору.</w:t>
      </w:r>
    </w:p>
    <w:p w:rsidR="00474A09" w:rsidRPr="000040AE" w:rsidRDefault="00474A09" w:rsidP="000525BA">
      <w:pPr>
        <w:pStyle w:val="33"/>
        <w:spacing w:after="0"/>
        <w:ind w:left="0" w:firstLine="567"/>
        <w:jc w:val="both"/>
        <w:rPr>
          <w:sz w:val="28"/>
          <w:szCs w:val="28"/>
          <w:lang w:val="uk-UA"/>
        </w:rPr>
      </w:pPr>
      <w:r w:rsidRPr="000040AE">
        <w:rPr>
          <w:sz w:val="28"/>
          <w:szCs w:val="28"/>
          <w:lang w:val="uk-UA"/>
        </w:rPr>
        <w:t>Виконано укріплення кам’ян</w:t>
      </w:r>
      <w:r w:rsidR="00E01B2C">
        <w:rPr>
          <w:sz w:val="28"/>
          <w:szCs w:val="28"/>
          <w:lang w:val="uk-UA"/>
        </w:rPr>
        <w:t xml:space="preserve">им банкетом 0,06 км по об’єкту </w:t>
      </w:r>
      <w:r w:rsidR="00E01B2C" w:rsidRPr="00C20B59">
        <w:rPr>
          <w:color w:val="000000"/>
          <w:sz w:val="28"/>
          <w:szCs w:val="28"/>
          <w:lang w:val="uk-UA"/>
        </w:rPr>
        <w:t>„</w:t>
      </w:r>
      <w:r w:rsidRPr="000040AE">
        <w:rPr>
          <w:sz w:val="28"/>
          <w:szCs w:val="28"/>
          <w:lang w:val="uk-UA"/>
        </w:rPr>
        <w:t>Капітальний ремонт та інженерний захист житлових масивів від схилової ерозіі в районі вулиць Нестерова, Рибна, Р</w:t>
      </w:r>
      <w:r w:rsidR="00E01B2C">
        <w:rPr>
          <w:sz w:val="28"/>
          <w:szCs w:val="28"/>
          <w:lang w:val="uk-UA"/>
        </w:rPr>
        <w:t>ижикова, Довгалівська, Короленка</w:t>
      </w:r>
      <w:r w:rsidRPr="000040AE">
        <w:rPr>
          <w:sz w:val="28"/>
          <w:szCs w:val="28"/>
          <w:lang w:val="uk-UA"/>
        </w:rPr>
        <w:t xml:space="preserve">, Дніпровська, Декабристів, Бакинська, пров. Донський, Шкільний, Знаменівський </w:t>
      </w:r>
      <w:r w:rsidR="00E01B2C">
        <w:rPr>
          <w:sz w:val="28"/>
          <w:szCs w:val="28"/>
          <w:lang w:val="uk-UA"/>
        </w:rPr>
        <w:t>у</w:t>
      </w:r>
      <w:r w:rsidRPr="000040AE">
        <w:rPr>
          <w:sz w:val="28"/>
          <w:szCs w:val="28"/>
          <w:lang w:val="uk-UA"/>
        </w:rPr>
        <w:t xml:space="preserve"> м. Нікополь (у тому числі ПКД та експертиза)”.</w:t>
      </w:r>
    </w:p>
    <w:p w:rsidR="00474A09" w:rsidRPr="000040AE" w:rsidRDefault="00474A09" w:rsidP="000525BA">
      <w:pPr>
        <w:pStyle w:val="33"/>
        <w:spacing w:after="0"/>
        <w:ind w:left="0" w:firstLine="567"/>
        <w:jc w:val="both"/>
        <w:rPr>
          <w:bCs/>
          <w:iCs/>
          <w:sz w:val="28"/>
          <w:szCs w:val="28"/>
          <w:lang w:val="uk-UA"/>
        </w:rPr>
      </w:pPr>
      <w:r w:rsidRPr="000040AE">
        <w:rPr>
          <w:bCs/>
          <w:iCs/>
          <w:sz w:val="28"/>
          <w:szCs w:val="28"/>
          <w:lang w:val="uk-UA"/>
        </w:rPr>
        <w:t>Зареєстровано кредиторську заборгованість та відкор</w:t>
      </w:r>
      <w:r w:rsidR="00E01B2C">
        <w:rPr>
          <w:bCs/>
          <w:iCs/>
          <w:sz w:val="28"/>
          <w:szCs w:val="28"/>
          <w:lang w:val="uk-UA"/>
        </w:rPr>
        <w:t xml:space="preserve">иговано проєкт </w:t>
      </w:r>
      <w:r w:rsidR="00E01B2C" w:rsidRPr="00C20B59">
        <w:rPr>
          <w:color w:val="000000"/>
          <w:sz w:val="28"/>
          <w:szCs w:val="28"/>
          <w:lang w:val="uk-UA"/>
        </w:rPr>
        <w:t>„</w:t>
      </w:r>
      <w:r w:rsidRPr="000040AE">
        <w:rPr>
          <w:bCs/>
          <w:iCs/>
          <w:sz w:val="28"/>
          <w:szCs w:val="28"/>
          <w:lang w:val="uk-UA"/>
        </w:rPr>
        <w:t xml:space="preserve">Відновлення гідрологічного режиму та санітарного стану р. Чаплинка на </w:t>
      </w:r>
      <w:r w:rsidR="00F660D4">
        <w:rPr>
          <w:bCs/>
          <w:iCs/>
          <w:sz w:val="28"/>
          <w:szCs w:val="28"/>
          <w:lang w:val="uk-UA"/>
        </w:rPr>
        <w:lastRenderedPageBreak/>
        <w:t>території</w:t>
      </w:r>
      <w:r w:rsidRPr="000040AE">
        <w:rPr>
          <w:bCs/>
          <w:iCs/>
          <w:sz w:val="28"/>
          <w:szCs w:val="28"/>
          <w:lang w:val="uk-UA"/>
        </w:rPr>
        <w:t xml:space="preserve"> Іванівської сільської ради Петриківського району Дніпропетровської області </w:t>
      </w:r>
      <w:r w:rsidRPr="000040AE">
        <w:rPr>
          <w:sz w:val="28"/>
          <w:szCs w:val="28"/>
          <w:lang w:val="uk-UA"/>
        </w:rPr>
        <w:t>–</w:t>
      </w:r>
      <w:r w:rsidRPr="000040AE">
        <w:rPr>
          <w:bCs/>
          <w:iCs/>
          <w:sz w:val="28"/>
          <w:szCs w:val="28"/>
          <w:lang w:val="uk-UA"/>
        </w:rPr>
        <w:t xml:space="preserve"> капітальний ремонт (у тому числі ГІКД та експертиза)”.</w:t>
      </w:r>
    </w:p>
    <w:p w:rsidR="00E52924" w:rsidRPr="000040AE" w:rsidRDefault="00E52924" w:rsidP="000A7AB8">
      <w:pPr>
        <w:spacing w:after="0" w:line="240" w:lineRule="auto"/>
        <w:rPr>
          <w:rFonts w:ascii="Times New Roman" w:hAnsi="Times New Roman" w:cs="Times New Roman"/>
          <w:b/>
          <w:sz w:val="28"/>
          <w:szCs w:val="28"/>
          <w:lang w:val="uk-UA"/>
        </w:rPr>
      </w:pPr>
    </w:p>
    <w:p w:rsidR="00E52924" w:rsidRPr="000040AE" w:rsidRDefault="00E52924"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Захист населення і територій від надзвичайних ситуацій</w:t>
      </w:r>
    </w:p>
    <w:p w:rsidR="00C146EC" w:rsidRPr="000040AE" w:rsidRDefault="00C146EC" w:rsidP="000A7AB8">
      <w:pPr>
        <w:spacing w:after="0" w:line="240" w:lineRule="auto"/>
        <w:rPr>
          <w:rFonts w:ascii="Times New Roman" w:hAnsi="Times New Roman" w:cs="Times New Roman"/>
          <w:b/>
          <w:sz w:val="28"/>
          <w:szCs w:val="28"/>
          <w:lang w:val="uk-UA"/>
        </w:rPr>
      </w:pPr>
    </w:p>
    <w:p w:rsidR="00474A09" w:rsidRPr="000040AE" w:rsidRDefault="00474A09" w:rsidP="000525BA">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 метою зниження рівня техногенно-екологічних ризиків в області у 2022 році продовжено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rsidR="00474A09" w:rsidRPr="000040AE" w:rsidRDefault="00474A09" w:rsidP="000525BA">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На виконання Державної цільової програми радіаційного і соціального захисту населення м. Жовті Води на 2013 – 2022 роки, затвердженої постановою Кабінету Міністрів України від 25</w:t>
      </w:r>
      <w:r w:rsidR="000525BA">
        <w:rPr>
          <w:rFonts w:ascii="Times New Roman" w:hAnsi="Times New Roman" w:cs="Times New Roman"/>
          <w:bCs/>
          <w:iCs/>
          <w:sz w:val="28"/>
          <w:szCs w:val="28"/>
          <w:lang w:val="uk-UA"/>
        </w:rPr>
        <w:t xml:space="preserve"> червня </w:t>
      </w:r>
      <w:r w:rsidRPr="000040AE">
        <w:rPr>
          <w:rFonts w:ascii="Times New Roman" w:hAnsi="Times New Roman" w:cs="Times New Roman"/>
          <w:bCs/>
          <w:iCs/>
          <w:sz w:val="28"/>
          <w:szCs w:val="28"/>
          <w:lang w:val="uk-UA"/>
        </w:rPr>
        <w:t xml:space="preserve">2012 </w:t>
      </w:r>
      <w:r w:rsidR="000525BA">
        <w:rPr>
          <w:rFonts w:ascii="Times New Roman" w:hAnsi="Times New Roman" w:cs="Times New Roman"/>
          <w:bCs/>
          <w:iCs/>
          <w:sz w:val="28"/>
          <w:szCs w:val="28"/>
          <w:lang w:val="uk-UA"/>
        </w:rPr>
        <w:t xml:space="preserve">року </w:t>
      </w:r>
      <w:r w:rsidRPr="000040AE">
        <w:rPr>
          <w:rFonts w:ascii="Times New Roman" w:hAnsi="Times New Roman" w:cs="Times New Roman"/>
          <w:bCs/>
          <w:iCs/>
          <w:sz w:val="28"/>
          <w:szCs w:val="28"/>
          <w:lang w:val="uk-UA"/>
        </w:rPr>
        <w:t>№ 579 (із змінами), з державного бюджету спрямовано 8,1 млн грн, з яких протягом січня – грудня 2022 року освоєно 4,8 млн грн. Це дало змогу забезпечити харчуванням 2737 дітей, відшкодувати частину вартості медикаментів, придбаних за рецептами лікарів за 411 зверненнями, надати послугу з зубопротезування 10 особам, надати матеріальну допомогу на лікування та оздоровлення 159 особам.</w:t>
      </w:r>
    </w:p>
    <w:p w:rsidR="00474A09" w:rsidRPr="000040AE" w:rsidRDefault="00474A09" w:rsidP="000525BA">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На інженерний</w:t>
      </w:r>
      <w:r w:rsidR="00F660D4">
        <w:rPr>
          <w:rFonts w:ascii="Times New Roman" w:hAnsi="Times New Roman" w:cs="Times New Roman"/>
          <w:bCs/>
          <w:iCs/>
          <w:sz w:val="28"/>
          <w:szCs w:val="28"/>
          <w:lang w:val="uk-UA"/>
        </w:rPr>
        <w:t xml:space="preserve"> захист території у місті Дніпрі</w:t>
      </w:r>
      <w:r w:rsidRPr="000040AE">
        <w:rPr>
          <w:rFonts w:ascii="Times New Roman" w:hAnsi="Times New Roman" w:cs="Times New Roman"/>
          <w:bCs/>
          <w:iCs/>
          <w:sz w:val="28"/>
          <w:szCs w:val="28"/>
          <w:lang w:val="uk-UA"/>
        </w:rPr>
        <w:t xml:space="preserve"> від небезпечних зсувних проц</w:t>
      </w:r>
      <w:r w:rsidR="00F660D4">
        <w:rPr>
          <w:rFonts w:ascii="Times New Roman" w:hAnsi="Times New Roman" w:cs="Times New Roman"/>
          <w:bCs/>
          <w:iCs/>
          <w:sz w:val="28"/>
          <w:szCs w:val="28"/>
          <w:lang w:val="uk-UA"/>
        </w:rPr>
        <w:t xml:space="preserve">есів з місцевого бюджету на проєкти </w:t>
      </w:r>
      <w:r w:rsidR="00F660D4" w:rsidRPr="00C20B5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Захист від пі</w:t>
      </w:r>
      <w:r w:rsidR="00F660D4">
        <w:rPr>
          <w:rFonts w:ascii="Times New Roman" w:hAnsi="Times New Roman" w:cs="Times New Roman"/>
          <w:bCs/>
          <w:iCs/>
          <w:sz w:val="28"/>
          <w:szCs w:val="28"/>
          <w:lang w:val="uk-UA"/>
        </w:rPr>
        <w:t>д</w:t>
      </w:r>
      <w:r w:rsidRPr="000040AE">
        <w:rPr>
          <w:rFonts w:ascii="Times New Roman" w:hAnsi="Times New Roman" w:cs="Times New Roman"/>
          <w:bCs/>
          <w:iCs/>
          <w:sz w:val="28"/>
          <w:szCs w:val="28"/>
          <w:lang w:val="uk-UA"/>
        </w:rPr>
        <w:t xml:space="preserve">топлення в </w:t>
      </w:r>
      <w:r w:rsidR="00F660D4">
        <w:rPr>
          <w:rFonts w:ascii="Times New Roman" w:hAnsi="Times New Roman" w:cs="Times New Roman"/>
          <w:bCs/>
          <w:iCs/>
          <w:sz w:val="28"/>
          <w:szCs w:val="28"/>
          <w:lang w:val="uk-UA"/>
        </w:rPr>
        <w:t xml:space="preserve">районі вул. Мандриківській” та </w:t>
      </w:r>
      <w:r w:rsidR="00F660D4" w:rsidRPr="00C20B59">
        <w:rPr>
          <w:rFonts w:ascii="Times New Roman" w:hAnsi="Times New Roman" w:cs="Times New Roman"/>
          <w:color w:val="000000"/>
          <w:sz w:val="28"/>
          <w:szCs w:val="28"/>
          <w:lang w:val="uk-UA"/>
        </w:rPr>
        <w:t>„</w:t>
      </w:r>
      <w:r w:rsidRPr="000040AE">
        <w:rPr>
          <w:rFonts w:ascii="Times New Roman" w:hAnsi="Times New Roman" w:cs="Times New Roman"/>
          <w:bCs/>
          <w:iCs/>
          <w:sz w:val="28"/>
          <w:szCs w:val="28"/>
          <w:lang w:val="uk-UA"/>
        </w:rPr>
        <w:t>Реконструкція систем інженерного захисту СШ № 22” спрямовано 8,6 млн грн, що дозволить призупинити подальший розвиток негативних явищ.</w:t>
      </w:r>
    </w:p>
    <w:p w:rsidR="00F93F23" w:rsidRPr="000040AE" w:rsidRDefault="00F93F23" w:rsidP="000A7AB8">
      <w:pPr>
        <w:spacing w:after="0" w:line="240" w:lineRule="auto"/>
        <w:ind w:firstLine="708"/>
        <w:jc w:val="both"/>
        <w:rPr>
          <w:rFonts w:ascii="Times New Roman" w:hAnsi="Times New Roman" w:cs="Times New Roman"/>
          <w:color w:val="000000"/>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Надання адміністративних послуг</w:t>
      </w:r>
    </w:p>
    <w:p w:rsidR="000B5AC3" w:rsidRPr="000040AE" w:rsidRDefault="000B5AC3" w:rsidP="000A7AB8">
      <w:pPr>
        <w:spacing w:after="0" w:line="240" w:lineRule="auto"/>
        <w:rPr>
          <w:rFonts w:ascii="Times New Roman" w:hAnsi="Times New Roman" w:cs="Times New Roman"/>
          <w:b/>
          <w:sz w:val="28"/>
          <w:szCs w:val="28"/>
          <w:lang w:val="uk-UA"/>
        </w:rPr>
      </w:pPr>
    </w:p>
    <w:p w:rsidR="000B62BD" w:rsidRPr="000040AE" w:rsidRDefault="000B62BD" w:rsidP="003A432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За підсумками звітного періоду в Дніпропетровській області утворено та активно функціонує 72 Ц</w:t>
      </w:r>
      <w:r w:rsidR="00367717">
        <w:rPr>
          <w:rFonts w:ascii="Times New Roman" w:eastAsia="Times New Roman" w:hAnsi="Times New Roman" w:cs="Times New Roman"/>
          <w:sz w:val="28"/>
          <w:szCs w:val="28"/>
          <w:lang w:val="uk-UA"/>
        </w:rPr>
        <w:t>ентри</w:t>
      </w:r>
      <w:r w:rsidR="00402F34">
        <w:rPr>
          <w:rFonts w:ascii="Times New Roman" w:eastAsia="Times New Roman" w:hAnsi="Times New Roman" w:cs="Times New Roman"/>
          <w:sz w:val="28"/>
          <w:szCs w:val="28"/>
          <w:lang w:val="uk-UA"/>
        </w:rPr>
        <w:t xml:space="preserve"> надання адміністративних послуг (далі – </w:t>
      </w:r>
      <w:r w:rsidR="00402F34" w:rsidRPr="000040AE">
        <w:rPr>
          <w:rFonts w:ascii="Times New Roman" w:eastAsia="Times New Roman" w:hAnsi="Times New Roman" w:cs="Times New Roman"/>
          <w:color w:val="000000"/>
          <w:sz w:val="28"/>
          <w:szCs w:val="28"/>
          <w:lang w:val="uk-UA"/>
        </w:rPr>
        <w:t>ЦНАП</w:t>
      </w:r>
      <w:r w:rsidR="00402F34">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 xml:space="preserve">та їх 22 філії (всього 94 офіси), утворених при 70 органах місцевого самоврядування (у територіальних громадах), а також 97 віддалених робочих місць адміністраторів та 3 мобільних офіси (транспортні засоби). </w:t>
      </w:r>
      <w:r w:rsidR="00402F34">
        <w:rPr>
          <w:rFonts w:ascii="Times New Roman" w:eastAsia="Times New Roman" w:hAnsi="Times New Roman" w:cs="Times New Roman"/>
          <w:sz w:val="28"/>
          <w:szCs w:val="28"/>
          <w:lang w:val="uk-UA"/>
        </w:rPr>
        <w:t>У</w:t>
      </w:r>
      <w:r w:rsidRPr="000040AE">
        <w:rPr>
          <w:rFonts w:ascii="Times New Roman" w:eastAsia="Times New Roman" w:hAnsi="Times New Roman" w:cs="Times New Roman"/>
          <w:sz w:val="28"/>
          <w:szCs w:val="28"/>
          <w:lang w:val="uk-UA"/>
        </w:rPr>
        <w:t xml:space="preserve">сього </w:t>
      </w:r>
      <w:r w:rsidR="00402F34">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194 точки доступу.</w:t>
      </w:r>
    </w:p>
    <w:p w:rsidR="000B62BD" w:rsidRPr="000040AE" w:rsidRDefault="000B62BD" w:rsidP="003A4329">
      <w:pPr>
        <w:spacing w:after="0" w:line="240"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 xml:space="preserve">04 січня 2022 року на Дніпропетровщині відкрито новий ЦНАП </w:t>
      </w:r>
      <w:r w:rsidRPr="000040AE">
        <w:rPr>
          <w:rFonts w:ascii="Times New Roman" w:eastAsia="Times New Roman" w:hAnsi="Times New Roman" w:cs="Times New Roman"/>
          <w:color w:val="000000"/>
          <w:sz w:val="28"/>
          <w:szCs w:val="28"/>
          <w:lang w:val="uk-UA"/>
        </w:rPr>
        <w:br/>
        <w:t>з 9 віддаленими робочими місцями у Раївській сільській територіальній громаді. Вже під час дії воєнног</w:t>
      </w:r>
      <w:r w:rsidR="00367717">
        <w:rPr>
          <w:rFonts w:ascii="Times New Roman" w:eastAsia="Times New Roman" w:hAnsi="Times New Roman" w:cs="Times New Roman"/>
          <w:color w:val="000000"/>
          <w:sz w:val="28"/>
          <w:szCs w:val="28"/>
          <w:lang w:val="uk-UA"/>
        </w:rPr>
        <w:t>о стану</w:t>
      </w:r>
      <w:r w:rsidRPr="000040AE">
        <w:rPr>
          <w:rFonts w:ascii="Times New Roman" w:eastAsia="Times New Roman" w:hAnsi="Times New Roman" w:cs="Times New Roman"/>
          <w:color w:val="000000"/>
          <w:sz w:val="28"/>
          <w:szCs w:val="28"/>
          <w:lang w:val="uk-UA"/>
        </w:rPr>
        <w:t xml:space="preserve"> в травні 2022 року відкрились ще</w:t>
      </w:r>
      <w:r w:rsidR="00367717">
        <w:rPr>
          <w:rFonts w:ascii="Times New Roman" w:eastAsia="Times New Roman" w:hAnsi="Times New Roman" w:cs="Times New Roman"/>
          <w:color w:val="000000"/>
          <w:sz w:val="28"/>
          <w:szCs w:val="28"/>
          <w:lang w:val="uk-UA"/>
        </w:rPr>
        <w:t xml:space="preserve">                    </w:t>
      </w:r>
      <w:r w:rsidRPr="000040AE">
        <w:rPr>
          <w:rFonts w:ascii="Times New Roman" w:eastAsia="Times New Roman" w:hAnsi="Times New Roman" w:cs="Times New Roman"/>
          <w:color w:val="000000"/>
          <w:sz w:val="28"/>
          <w:szCs w:val="28"/>
          <w:lang w:val="uk-UA"/>
        </w:rPr>
        <w:t xml:space="preserve"> 2 віддалених робочих місця у ЦНАП м. Кривого Рогу. А з грудня 2022 року офіційно відчинили свої двері ще 8 нових ЦНАП: Верхівцевської міської територіальної громади; Черкаської селищної територіальної громади з                    1 територіальним підрозділом; Губинівської селищної територіальної громади з 6 віддаленими робочими місцями; Обухівської селищної територіальної громади; Лозуватської сільської територіальної громади; Новопільської сільської територіальної громади з 2 віддаленими робочими місцями; Нивотрудівської сільської територіальної громади з 1 віддаленим робочим місцем; Троїцької сільської територіальної громади.</w:t>
      </w:r>
    </w:p>
    <w:p w:rsidR="000B62BD" w:rsidRDefault="000B62BD" w:rsidP="003A4329">
      <w:pPr>
        <w:shd w:val="clear" w:color="auto" w:fill="FFFFFF"/>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Times New Roman" w:hAnsi="Times New Roman" w:cs="Times New Roman"/>
          <w:sz w:val="28"/>
          <w:szCs w:val="28"/>
          <w:lang w:val="uk-UA"/>
        </w:rPr>
        <w:lastRenderedPageBreak/>
        <w:t xml:space="preserve">У 2022 році в Дніпропетровській області завершено відкриття центрів надання адміністративних послуг у територіальних громадах з населенням більше 10 тисяч осіб, чим забезпечено виконання </w:t>
      </w:r>
      <w:r w:rsidRPr="000040AE">
        <w:rPr>
          <w:rFonts w:ascii="Times New Roman" w:eastAsia="Calibri" w:hAnsi="Times New Roman" w:cs="Times New Roman"/>
          <w:sz w:val="28"/>
          <w:szCs w:val="28"/>
          <w:lang w:val="uk-UA" w:eastAsia="en-US"/>
        </w:rPr>
        <w:t>пункту 5 Прикінцевих та пере</w:t>
      </w:r>
      <w:r w:rsidR="00367717">
        <w:rPr>
          <w:rFonts w:ascii="Times New Roman" w:eastAsia="Calibri" w:hAnsi="Times New Roman" w:cs="Times New Roman"/>
          <w:sz w:val="28"/>
          <w:szCs w:val="28"/>
          <w:lang w:val="uk-UA" w:eastAsia="en-US"/>
        </w:rPr>
        <w:t xml:space="preserve">хідних положень Закону України </w:t>
      </w:r>
      <w:r w:rsidR="00367717"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(Мал.</w:t>
      </w:r>
      <w:r w:rsidR="00402F34">
        <w:rPr>
          <w:rFonts w:ascii="Times New Roman" w:eastAsia="Calibri" w:hAnsi="Times New Roman" w:cs="Times New Roman"/>
          <w:sz w:val="28"/>
          <w:szCs w:val="28"/>
          <w:lang w:val="uk-UA" w:eastAsia="en-US"/>
        </w:rPr>
        <w:t xml:space="preserve"> </w:t>
      </w:r>
      <w:r w:rsidRPr="000040AE">
        <w:rPr>
          <w:rFonts w:ascii="Times New Roman" w:eastAsia="Calibri" w:hAnsi="Times New Roman" w:cs="Times New Roman"/>
          <w:sz w:val="28"/>
          <w:szCs w:val="28"/>
          <w:lang w:val="uk-UA" w:eastAsia="en-US"/>
        </w:rPr>
        <w:t>1).</w:t>
      </w:r>
    </w:p>
    <w:p w:rsidR="00402F34" w:rsidRPr="000040AE" w:rsidRDefault="00402F34" w:rsidP="00402F34">
      <w:pPr>
        <w:shd w:val="clear" w:color="auto" w:fill="FFFFFF"/>
        <w:spacing w:after="0" w:line="240" w:lineRule="auto"/>
        <w:ind w:firstLine="567"/>
        <w:jc w:val="both"/>
        <w:rPr>
          <w:rFonts w:ascii="Times New Roman" w:eastAsia="Calibri" w:hAnsi="Times New Roman" w:cs="Times New Roman"/>
          <w:sz w:val="28"/>
          <w:szCs w:val="28"/>
          <w:lang w:val="uk-UA" w:eastAsia="en-US"/>
        </w:rPr>
      </w:pPr>
    </w:p>
    <w:p w:rsidR="00367717" w:rsidRPr="000040AE" w:rsidRDefault="000B62BD" w:rsidP="00367717">
      <w:pPr>
        <w:shd w:val="clear" w:color="auto" w:fill="FFFFFF"/>
        <w:spacing w:after="0" w:line="240" w:lineRule="auto"/>
        <w:ind w:firstLine="709"/>
        <w:jc w:val="center"/>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 xml:space="preserve">Мал.1 Динаміка розвитку мережі ЦНАП Дніпропетровської області </w:t>
      </w:r>
      <w:r w:rsidR="00367717" w:rsidRPr="000040AE">
        <w:rPr>
          <w:rFonts w:ascii="Times New Roman" w:eastAsia="Calibri" w:hAnsi="Times New Roman" w:cs="Times New Roman"/>
          <w:sz w:val="28"/>
          <w:szCs w:val="28"/>
          <w:lang w:val="uk-UA" w:eastAsia="en-US"/>
        </w:rPr>
        <w:t>у 2021</w:t>
      </w:r>
      <w:r w:rsidR="00367717">
        <w:rPr>
          <w:rFonts w:ascii="Times New Roman" w:eastAsia="Calibri" w:hAnsi="Times New Roman" w:cs="Times New Roman"/>
          <w:sz w:val="28"/>
          <w:szCs w:val="28"/>
          <w:lang w:val="uk-UA" w:eastAsia="en-US"/>
        </w:rPr>
        <w:t xml:space="preserve"> – 2</w:t>
      </w:r>
      <w:r w:rsidR="00367717" w:rsidRPr="000040AE">
        <w:rPr>
          <w:rFonts w:ascii="Times New Roman" w:eastAsia="Calibri" w:hAnsi="Times New Roman" w:cs="Times New Roman"/>
          <w:sz w:val="28"/>
          <w:szCs w:val="28"/>
          <w:lang w:val="uk-UA" w:eastAsia="en-US"/>
        </w:rPr>
        <w:t>022 роках</w:t>
      </w:r>
    </w:p>
    <w:p w:rsidR="000B62BD" w:rsidRPr="000040AE" w:rsidRDefault="000B62BD" w:rsidP="00367717">
      <w:pPr>
        <w:shd w:val="clear" w:color="auto" w:fill="FFFFFF"/>
        <w:spacing w:after="0" w:line="240" w:lineRule="auto"/>
        <w:rPr>
          <w:rFonts w:ascii="Times New Roman" w:eastAsia="Calibri" w:hAnsi="Times New Roman" w:cs="Times New Roman"/>
          <w:sz w:val="28"/>
          <w:szCs w:val="28"/>
          <w:lang w:val="uk-UA" w:eastAsia="en-US"/>
        </w:rPr>
      </w:pPr>
    </w:p>
    <w:p w:rsidR="000B62BD" w:rsidRPr="000040AE" w:rsidRDefault="000B62BD" w:rsidP="000B62BD">
      <w:pPr>
        <w:shd w:val="clear" w:color="auto" w:fill="FFFFFF"/>
        <w:spacing w:after="0" w:line="240" w:lineRule="auto"/>
        <w:ind w:left="-1276"/>
        <w:jc w:val="center"/>
        <w:rPr>
          <w:rFonts w:ascii="Times New Roman" w:eastAsia="Calibri" w:hAnsi="Times New Roman" w:cs="Times New Roman"/>
          <w:sz w:val="28"/>
          <w:szCs w:val="28"/>
          <w:lang w:val="uk-UA" w:eastAsia="en-US"/>
        </w:rPr>
      </w:pPr>
      <w:r w:rsidRPr="000040AE">
        <w:rPr>
          <w:rFonts w:ascii="Times New Roman" w:eastAsia="Calibri" w:hAnsi="Times New Roman" w:cs="Times New Roman"/>
          <w:noProof/>
          <w:sz w:val="28"/>
          <w:szCs w:val="28"/>
          <w:lang w:val="uk-UA" w:eastAsia="uk-UA"/>
        </w:rPr>
        <w:drawing>
          <wp:inline distT="0" distB="0" distL="0" distR="0">
            <wp:extent cx="3874770" cy="2514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8247" cy="2516856"/>
                    </a:xfrm>
                    <a:prstGeom prst="rect">
                      <a:avLst/>
                    </a:prstGeom>
                    <a:noFill/>
                    <a:ln>
                      <a:noFill/>
                    </a:ln>
                  </pic:spPr>
                </pic:pic>
              </a:graphicData>
            </a:graphic>
          </wp:inline>
        </w:drawing>
      </w:r>
    </w:p>
    <w:p w:rsidR="000B62BD" w:rsidRPr="000040AE" w:rsidRDefault="000B62BD" w:rsidP="000B62BD">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0B62BD" w:rsidRDefault="000B62BD" w:rsidP="0036771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Таким чином, із 86 територіальних громад Дніпропетровської області Центри надання адміністративних послуг утворено в 70, що </w:t>
      </w:r>
      <w:r w:rsidR="00367717">
        <w:rPr>
          <w:rFonts w:ascii="Times New Roman" w:eastAsia="Times New Roman" w:hAnsi="Times New Roman" w:cs="Times New Roman"/>
          <w:sz w:val="28"/>
          <w:szCs w:val="28"/>
          <w:lang w:val="uk-UA"/>
        </w:rPr>
        <w:t>становить</w:t>
      </w:r>
      <w:r w:rsidRPr="000040AE">
        <w:rPr>
          <w:rFonts w:ascii="Times New Roman" w:eastAsia="Times New Roman" w:hAnsi="Times New Roman" w:cs="Times New Roman"/>
          <w:sz w:val="28"/>
          <w:szCs w:val="28"/>
          <w:lang w:val="uk-UA"/>
        </w:rPr>
        <w:t xml:space="preserve"> 81,4% (Мал.</w:t>
      </w:r>
      <w:r w:rsidR="007A21C9">
        <w:rPr>
          <w:rFonts w:ascii="Times New Roman" w:eastAsia="Times New Roman" w:hAnsi="Times New Roman" w:cs="Times New Roman"/>
          <w:sz w:val="28"/>
          <w:szCs w:val="28"/>
          <w:lang w:val="uk-UA"/>
        </w:rPr>
        <w:t xml:space="preserve"> </w:t>
      </w:r>
      <w:r w:rsidR="00367717">
        <w:rPr>
          <w:rFonts w:ascii="Times New Roman" w:eastAsia="Times New Roman" w:hAnsi="Times New Roman" w:cs="Times New Roman"/>
          <w:sz w:val="28"/>
          <w:szCs w:val="28"/>
          <w:lang w:val="uk-UA"/>
        </w:rPr>
        <w:t>2). Департамент</w:t>
      </w:r>
      <w:r w:rsidRPr="000040AE">
        <w:rPr>
          <w:rFonts w:ascii="Times New Roman" w:eastAsia="Times New Roman" w:hAnsi="Times New Roman" w:cs="Times New Roman"/>
          <w:sz w:val="28"/>
          <w:szCs w:val="28"/>
          <w:lang w:val="uk-UA"/>
        </w:rPr>
        <w:t xml:space="preserve"> цифрової трансформації, інформаційних технологій та електронного урядування облдержадміністрації в 2023 році у співпраці із органами місцевого самоврядування</w:t>
      </w:r>
      <w:r w:rsidR="00367717">
        <w:rPr>
          <w:rFonts w:ascii="Times New Roman" w:eastAsia="Times New Roman" w:hAnsi="Times New Roman" w:cs="Times New Roman"/>
          <w:sz w:val="28"/>
          <w:szCs w:val="28"/>
          <w:lang w:val="uk-UA"/>
        </w:rPr>
        <w:t xml:space="preserve"> планує</w:t>
      </w:r>
      <w:r w:rsidRPr="000040AE">
        <w:rPr>
          <w:rFonts w:ascii="Times New Roman" w:eastAsia="Times New Roman" w:hAnsi="Times New Roman" w:cs="Times New Roman"/>
          <w:sz w:val="28"/>
          <w:szCs w:val="28"/>
          <w:lang w:val="uk-UA"/>
        </w:rPr>
        <w:t xml:space="preserve"> вжити необхідних заходів для відкриття нових 16 </w:t>
      </w:r>
      <w:r w:rsidR="007A21C9" w:rsidRPr="000040AE">
        <w:rPr>
          <w:rFonts w:ascii="Times New Roman" w:eastAsia="Times New Roman" w:hAnsi="Times New Roman" w:cs="Times New Roman"/>
          <w:sz w:val="28"/>
          <w:szCs w:val="28"/>
          <w:lang w:val="uk-UA"/>
        </w:rPr>
        <w:t xml:space="preserve">ЦНАП </w:t>
      </w:r>
      <w:r w:rsidRPr="000040AE">
        <w:rPr>
          <w:rFonts w:ascii="Times New Roman" w:eastAsia="Times New Roman" w:hAnsi="Times New Roman" w:cs="Times New Roman"/>
          <w:sz w:val="28"/>
          <w:szCs w:val="28"/>
          <w:lang w:val="uk-UA"/>
        </w:rPr>
        <w:t>у громадах з населенням ме</w:t>
      </w:r>
      <w:r w:rsidR="00367717">
        <w:rPr>
          <w:rFonts w:ascii="Times New Roman" w:eastAsia="Times New Roman" w:hAnsi="Times New Roman" w:cs="Times New Roman"/>
          <w:sz w:val="28"/>
          <w:szCs w:val="28"/>
          <w:lang w:val="uk-UA"/>
        </w:rPr>
        <w:t>нше 10 тисяч мешканців (18,6%).</w:t>
      </w:r>
    </w:p>
    <w:p w:rsidR="00367717" w:rsidRPr="000040AE" w:rsidRDefault="00367717" w:rsidP="00367717">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0B62BD" w:rsidRPr="000040AE" w:rsidRDefault="00367717" w:rsidP="000B62BD">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Мал. 2   Створення нових ЦНАП у</w:t>
      </w:r>
      <w:r w:rsidR="000B62BD" w:rsidRPr="000040AE">
        <w:rPr>
          <w:rFonts w:ascii="Times New Roman" w:eastAsia="Times New Roman" w:hAnsi="Times New Roman" w:cs="Times New Roman"/>
          <w:sz w:val="28"/>
          <w:szCs w:val="28"/>
          <w:lang w:val="uk-UA"/>
        </w:rPr>
        <w:t xml:space="preserve"> Дніпропетровській області</w:t>
      </w:r>
    </w:p>
    <w:p w:rsidR="000B62BD" w:rsidRPr="000040AE" w:rsidRDefault="000B62BD" w:rsidP="000B62BD">
      <w:pPr>
        <w:shd w:val="clear" w:color="auto" w:fill="FFFFFF"/>
        <w:spacing w:after="0" w:line="240" w:lineRule="auto"/>
        <w:ind w:firstLine="709"/>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протягом 2018 – 2022 років та плани на 2023 рік</w:t>
      </w:r>
    </w:p>
    <w:p w:rsidR="000B62BD" w:rsidRPr="000040AE" w:rsidRDefault="000B62BD" w:rsidP="000B62BD">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0B62BD" w:rsidRPr="000040AE" w:rsidRDefault="000B62BD" w:rsidP="000B62BD">
      <w:pPr>
        <w:shd w:val="clear" w:color="auto" w:fill="FFFFFF"/>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noProof/>
          <w:sz w:val="24"/>
          <w:szCs w:val="24"/>
          <w:lang w:val="uk-UA" w:eastAsia="uk-UA"/>
        </w:rPr>
        <w:drawing>
          <wp:inline distT="0" distB="0" distL="0" distR="0">
            <wp:extent cx="3234690" cy="1737360"/>
            <wp:effectExtent l="19050" t="0" r="2286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62BD" w:rsidRPr="000040AE" w:rsidRDefault="000B62BD" w:rsidP="000B62BD">
      <w:pPr>
        <w:spacing w:after="0" w:line="240" w:lineRule="auto"/>
        <w:ind w:firstLine="567"/>
        <w:jc w:val="both"/>
        <w:rPr>
          <w:rFonts w:ascii="Times New Roman" w:eastAsia="Calibri" w:hAnsi="Times New Roman" w:cs="Times New Roman"/>
          <w:sz w:val="28"/>
          <w:szCs w:val="28"/>
          <w:lang w:val="uk-UA" w:eastAsia="en-US"/>
        </w:rPr>
      </w:pPr>
    </w:p>
    <w:p w:rsidR="000B62BD" w:rsidRPr="000040AE" w:rsidRDefault="000B62BD" w:rsidP="000B62BD">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З початку війни ЦНАП Дніпропетро</w:t>
      </w:r>
      <w:r w:rsidR="007A21C9">
        <w:rPr>
          <w:rFonts w:ascii="Times New Roman" w:eastAsia="Calibri" w:hAnsi="Times New Roman" w:cs="Times New Roman"/>
          <w:sz w:val="28"/>
          <w:szCs w:val="28"/>
          <w:lang w:val="uk-UA" w:eastAsia="en-US"/>
        </w:rPr>
        <w:t>вської області надано 781</w:t>
      </w:r>
      <w:r w:rsidR="00367717">
        <w:rPr>
          <w:rFonts w:ascii="Times New Roman" w:eastAsia="Calibri" w:hAnsi="Times New Roman" w:cs="Times New Roman"/>
          <w:sz w:val="28"/>
          <w:szCs w:val="28"/>
          <w:lang w:val="uk-UA" w:eastAsia="en-US"/>
        </w:rPr>
        <w:t xml:space="preserve">431 послугу, переважно </w:t>
      </w:r>
      <w:r w:rsidRPr="000040AE">
        <w:rPr>
          <w:rFonts w:ascii="Times New Roman" w:eastAsia="Calibri" w:hAnsi="Times New Roman" w:cs="Times New Roman"/>
          <w:sz w:val="28"/>
          <w:szCs w:val="28"/>
          <w:lang w:val="uk-UA" w:eastAsia="en-US"/>
        </w:rPr>
        <w:t xml:space="preserve"> соціального характеру (допомоги, пільги, субсидії, реєстрація </w:t>
      </w:r>
      <w:r w:rsidR="007A21C9">
        <w:rPr>
          <w:rFonts w:ascii="Times New Roman" w:eastAsia="Calibri" w:hAnsi="Times New Roman" w:cs="Times New Roman"/>
          <w:sz w:val="28"/>
          <w:szCs w:val="28"/>
          <w:lang w:val="uk-UA" w:eastAsia="en-US"/>
        </w:rPr>
        <w:t>внутрішньо переміщених осіб</w:t>
      </w:r>
      <w:r w:rsidRPr="000040AE">
        <w:rPr>
          <w:rFonts w:ascii="Times New Roman" w:eastAsia="Calibri" w:hAnsi="Times New Roman" w:cs="Times New Roman"/>
          <w:sz w:val="28"/>
          <w:szCs w:val="28"/>
          <w:lang w:val="uk-UA" w:eastAsia="en-US"/>
        </w:rPr>
        <w:t xml:space="preserve"> тощо). З початку року загальна кількість наданих послуг ч</w:t>
      </w:r>
      <w:r w:rsidR="007A21C9">
        <w:rPr>
          <w:rFonts w:ascii="Times New Roman" w:eastAsia="Calibri" w:hAnsi="Times New Roman" w:cs="Times New Roman"/>
          <w:sz w:val="28"/>
          <w:szCs w:val="28"/>
          <w:lang w:val="uk-UA" w:eastAsia="en-US"/>
        </w:rPr>
        <w:t>ерез ЦНАП регіону становить 997</w:t>
      </w:r>
      <w:r w:rsidRPr="000040AE">
        <w:rPr>
          <w:rFonts w:ascii="Times New Roman" w:eastAsia="Calibri" w:hAnsi="Times New Roman" w:cs="Times New Roman"/>
          <w:sz w:val="28"/>
          <w:szCs w:val="28"/>
          <w:lang w:val="uk-UA" w:eastAsia="en-US"/>
        </w:rPr>
        <w:t>036 послуг.</w:t>
      </w:r>
    </w:p>
    <w:p w:rsidR="000B62BD" w:rsidRPr="000040AE" w:rsidRDefault="000B62BD" w:rsidP="007A21C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pacing w:val="1"/>
          <w:sz w:val="28"/>
          <w:szCs w:val="28"/>
          <w:lang w:val="uk-UA"/>
        </w:rPr>
        <w:t>З початку 2022 року було продовжено практику щодо забезпечення загальної координації діяльності окремих органів місцевого самоврядування регіону з</w:t>
      </w:r>
      <w:r w:rsidR="00367717">
        <w:rPr>
          <w:rFonts w:ascii="Times New Roman" w:eastAsia="Times New Roman" w:hAnsi="Times New Roman" w:cs="Times New Roman"/>
          <w:spacing w:val="1"/>
          <w:sz w:val="28"/>
          <w:szCs w:val="28"/>
          <w:lang w:val="uk-UA"/>
        </w:rPr>
        <w:t xml:space="preserve"> включення комплексної послуги </w:t>
      </w:r>
      <w:r w:rsidR="00367717"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pacing w:val="1"/>
          <w:sz w:val="28"/>
          <w:szCs w:val="28"/>
          <w:lang w:val="uk-UA"/>
        </w:rPr>
        <w:t>єМалятко” до переліку адміністративних послуг, що надаються через ЦНАП, та отримання доступу адміністраторами центрів до Єдиного державного</w:t>
      </w:r>
      <w:r w:rsidR="00367717">
        <w:rPr>
          <w:rFonts w:ascii="Times New Roman" w:eastAsia="Times New Roman" w:hAnsi="Times New Roman" w:cs="Times New Roman"/>
          <w:spacing w:val="1"/>
          <w:sz w:val="28"/>
          <w:szCs w:val="28"/>
          <w:lang w:val="uk-UA"/>
        </w:rPr>
        <w:t xml:space="preserve"> вебпорталу електронних послуг </w:t>
      </w:r>
      <w:r w:rsidR="00367717"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pacing w:val="1"/>
          <w:sz w:val="28"/>
          <w:szCs w:val="28"/>
          <w:lang w:val="uk-UA"/>
        </w:rPr>
        <w:t xml:space="preserve">Портал Дія” з метою надання інноваційного сервісу батькам новонароджених малюків за однією електронною заявою. </w:t>
      </w:r>
      <w:r w:rsidRPr="000040AE">
        <w:rPr>
          <w:rFonts w:ascii="Times New Roman" w:eastAsia="Times New Roman" w:hAnsi="Times New Roman" w:cs="Times New Roman"/>
          <w:sz w:val="28"/>
          <w:szCs w:val="28"/>
          <w:lang w:val="uk-UA"/>
        </w:rPr>
        <w:t xml:space="preserve">Зазначена послуга успішно надавалась до початку запровадження воєнного стану на території України. За період з 01 січня по 23 лютого </w:t>
      </w:r>
      <w:r w:rsidR="00177787">
        <w:rPr>
          <w:rFonts w:ascii="Times New Roman" w:eastAsia="Times New Roman" w:hAnsi="Times New Roman" w:cs="Times New Roman"/>
          <w:sz w:val="28"/>
          <w:szCs w:val="28"/>
          <w:lang w:val="uk-UA"/>
        </w:rPr>
        <w:t>2022 року</w:t>
      </w:r>
      <w:r w:rsidRPr="000040AE">
        <w:rPr>
          <w:rFonts w:ascii="Times New Roman" w:eastAsia="Times New Roman" w:hAnsi="Times New Roman" w:cs="Times New Roman"/>
          <w:sz w:val="28"/>
          <w:szCs w:val="28"/>
          <w:lang w:val="uk-UA"/>
        </w:rPr>
        <w:t xml:space="preserve"> через ЦНАП регіон</w:t>
      </w:r>
      <w:r w:rsidR="00253318">
        <w:rPr>
          <w:rFonts w:ascii="Times New Roman" w:eastAsia="Times New Roman" w:hAnsi="Times New Roman" w:cs="Times New Roman"/>
          <w:sz w:val="28"/>
          <w:szCs w:val="28"/>
          <w:lang w:val="uk-UA"/>
        </w:rPr>
        <w:t xml:space="preserve">у надано 67 комплексних послуг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єМалятко”, а саме через ЦНАП: Кам᾿янської міської ради – 26 послуг; Дніпровської міської ради – 4</w:t>
      </w:r>
      <w:r w:rsidR="00253318">
        <w:rPr>
          <w:rFonts w:ascii="Times New Roman" w:eastAsia="Times New Roman" w:hAnsi="Times New Roman" w:cs="Times New Roman"/>
          <w:sz w:val="28"/>
          <w:szCs w:val="28"/>
          <w:lang w:val="uk-UA"/>
        </w:rPr>
        <w:t xml:space="preserve"> послуги</w:t>
      </w:r>
      <w:r w:rsidRPr="000040AE">
        <w:rPr>
          <w:rFonts w:ascii="Times New Roman" w:eastAsia="Times New Roman" w:hAnsi="Times New Roman" w:cs="Times New Roman"/>
          <w:sz w:val="28"/>
          <w:szCs w:val="28"/>
          <w:lang w:val="uk-UA"/>
        </w:rPr>
        <w:t>; Томаківської селищної ради – 12</w:t>
      </w:r>
      <w:r w:rsidR="00253318">
        <w:rPr>
          <w:rFonts w:ascii="Times New Roman" w:eastAsia="Times New Roman" w:hAnsi="Times New Roman" w:cs="Times New Roman"/>
          <w:sz w:val="28"/>
          <w:szCs w:val="28"/>
          <w:lang w:val="uk-UA"/>
        </w:rPr>
        <w:t xml:space="preserve"> послуг</w:t>
      </w:r>
      <w:r w:rsidRPr="000040AE">
        <w:rPr>
          <w:rFonts w:ascii="Times New Roman" w:eastAsia="Times New Roman" w:hAnsi="Times New Roman" w:cs="Times New Roman"/>
          <w:sz w:val="28"/>
          <w:szCs w:val="28"/>
          <w:lang w:val="uk-UA"/>
        </w:rPr>
        <w:t>; Межівської селищної ради – 4 послуги,</w:t>
      </w:r>
      <w:r w:rsidRPr="000040AE">
        <w:rPr>
          <w:rFonts w:ascii="Times New Roman" w:eastAsia="Times New Roman" w:hAnsi="Times New Roman" w:cs="Times New Roman"/>
          <w:color w:val="000000"/>
          <w:sz w:val="28"/>
          <w:szCs w:val="28"/>
          <w:lang w:val="uk-UA"/>
        </w:rPr>
        <w:t xml:space="preserve"> Сурсько-Литовської сільської ради – 4 послуги; Нікопольської міської ради – 1 послуга; Мирівської сільської ради – 1 послуга; Червоногригорівської селищної ради – 5 послуг; Петропавлівської селищної ради – 10 послуг. У період з 24 лютого 2022 року по 01 вересня 2022 року комплексна послуга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єМалятко”</w:t>
      </w:r>
      <w:r w:rsidRPr="000040AE">
        <w:rPr>
          <w:rFonts w:ascii="Times New Roman" w:eastAsia="Times New Roman" w:hAnsi="Times New Roman" w:cs="Times New Roman"/>
          <w:color w:val="000000"/>
          <w:sz w:val="28"/>
          <w:szCs w:val="28"/>
          <w:lang w:val="uk-UA"/>
        </w:rPr>
        <w:t xml:space="preserve"> тимчасово була недоступна у ЦНАП з міркувань безпеки.</w:t>
      </w:r>
      <w:r w:rsidRPr="000040AE">
        <w:rPr>
          <w:rFonts w:ascii="Arial" w:eastAsia="Times New Roman" w:hAnsi="Arial" w:cs="Arial"/>
          <w:color w:val="222222"/>
          <w:sz w:val="28"/>
          <w:szCs w:val="28"/>
          <w:shd w:val="clear" w:color="auto" w:fill="FFFFFF"/>
          <w:lang w:val="uk-UA"/>
        </w:rPr>
        <w:t xml:space="preserve"> </w:t>
      </w:r>
      <w:r w:rsidRPr="000040AE">
        <w:rPr>
          <w:rFonts w:ascii="Times New Roman" w:eastAsia="Times New Roman" w:hAnsi="Times New Roman" w:cs="Times New Roman"/>
          <w:color w:val="000000"/>
          <w:sz w:val="28"/>
          <w:szCs w:val="28"/>
          <w:lang w:val="uk-UA"/>
        </w:rPr>
        <w:t xml:space="preserve">Отримати її можна було лише у відділах державної реєстрації актів цивільного стану. </w:t>
      </w:r>
      <w:r w:rsidRPr="000040AE">
        <w:rPr>
          <w:rFonts w:ascii="Times New Roman" w:eastAsia="Times New Roman" w:hAnsi="Times New Roman" w:cs="Times New Roman"/>
          <w:sz w:val="28"/>
          <w:szCs w:val="28"/>
          <w:lang w:val="uk-UA"/>
        </w:rPr>
        <w:t xml:space="preserve">З 26 липня 2022 року поновив свою роботу Державний реєстр актів цивільного стану громадян.  З </w:t>
      </w:r>
      <w:r w:rsidR="002D4312" w:rsidRPr="000040AE">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 xml:space="preserve">01 вересня 2022 року Міністерство цифрової трансформації України поновило доступ адміністраторам ЦНАП до особистих кабінетів на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Порталі Дія</w:t>
      </w:r>
      <w:r w:rsidR="00253318" w:rsidRPr="000040AE">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для надання комплексної адміністративної послуги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єМалятко”. Того ж дня ЦНАП виконавчого комітету Сурсько-Литовської сільської ради зареєстрував першу таку послугу. На 31 грудня 202</w:t>
      </w:r>
      <w:r w:rsidR="00253318">
        <w:rPr>
          <w:rFonts w:ascii="Times New Roman" w:eastAsia="Times New Roman" w:hAnsi="Times New Roman" w:cs="Times New Roman"/>
          <w:sz w:val="28"/>
          <w:szCs w:val="28"/>
          <w:lang w:val="uk-UA"/>
        </w:rPr>
        <w:t xml:space="preserve">2 року за комплексною послугою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єМалятко” у ЦНАП регіону звернулося 286 родин. Послугу можна замовити у 61 ЦНАП регіону та їх 55 підрозділах. Най</w:t>
      </w:r>
      <w:r w:rsidR="007A21C9">
        <w:rPr>
          <w:rFonts w:ascii="Times New Roman" w:eastAsia="Times New Roman" w:hAnsi="Times New Roman" w:cs="Times New Roman"/>
          <w:sz w:val="28"/>
          <w:szCs w:val="28"/>
          <w:lang w:val="uk-UA"/>
        </w:rPr>
        <w:t xml:space="preserve">активніше її замовляли у ЦНАП міст Кривий Ріг, </w:t>
      </w:r>
      <w:r w:rsidRPr="000040AE">
        <w:rPr>
          <w:rFonts w:ascii="Times New Roman" w:eastAsia="Times New Roman" w:hAnsi="Times New Roman" w:cs="Times New Roman"/>
          <w:sz w:val="28"/>
          <w:szCs w:val="28"/>
          <w:lang w:val="uk-UA"/>
        </w:rPr>
        <w:t>Кам’янське,</w:t>
      </w:r>
      <w:r w:rsidR="00583674" w:rsidRPr="00583674">
        <w:rPr>
          <w:rFonts w:ascii="Times New Roman" w:eastAsia="Times New Roman" w:hAnsi="Times New Roman" w:cs="Times New Roman"/>
          <w:sz w:val="28"/>
          <w:szCs w:val="28"/>
          <w:lang w:val="uk-UA"/>
        </w:rPr>
        <w:t xml:space="preserve"> </w:t>
      </w:r>
      <w:r w:rsidR="00253318">
        <w:rPr>
          <w:rFonts w:ascii="Times New Roman" w:eastAsia="Times New Roman" w:hAnsi="Times New Roman" w:cs="Times New Roman"/>
          <w:sz w:val="28"/>
          <w:szCs w:val="28"/>
          <w:lang w:val="uk-UA"/>
        </w:rPr>
        <w:t xml:space="preserve"> Перещепи</w:t>
      </w:r>
      <w:r w:rsidR="00583674" w:rsidRPr="000040AE">
        <w:rPr>
          <w:rFonts w:ascii="Times New Roman" w:eastAsia="Times New Roman" w:hAnsi="Times New Roman" w:cs="Times New Roman"/>
          <w:sz w:val="28"/>
          <w:szCs w:val="28"/>
          <w:lang w:val="uk-UA"/>
        </w:rPr>
        <w:t>не</w:t>
      </w:r>
      <w:r w:rsidRPr="000040AE">
        <w:rPr>
          <w:rFonts w:ascii="Times New Roman" w:eastAsia="Times New Roman" w:hAnsi="Times New Roman" w:cs="Times New Roman"/>
          <w:sz w:val="28"/>
          <w:szCs w:val="28"/>
          <w:lang w:val="uk-UA"/>
        </w:rPr>
        <w:t xml:space="preserve"> </w:t>
      </w:r>
      <w:r w:rsidR="00253318">
        <w:rPr>
          <w:rFonts w:ascii="Times New Roman" w:eastAsia="Times New Roman" w:hAnsi="Times New Roman" w:cs="Times New Roman"/>
          <w:sz w:val="28"/>
          <w:szCs w:val="28"/>
          <w:lang w:val="uk-UA"/>
        </w:rPr>
        <w:t>та сел</w:t>
      </w:r>
      <w:r w:rsidR="00583674" w:rsidRPr="000040AE">
        <w:rPr>
          <w:rFonts w:ascii="Times New Roman" w:eastAsia="Times New Roman" w:hAnsi="Times New Roman" w:cs="Times New Roman"/>
          <w:sz w:val="28"/>
          <w:szCs w:val="28"/>
          <w:lang w:val="uk-UA"/>
        </w:rPr>
        <w:t xml:space="preserve"> </w:t>
      </w:r>
      <w:r w:rsidR="00253318">
        <w:rPr>
          <w:rFonts w:ascii="Times New Roman" w:eastAsia="Times New Roman" w:hAnsi="Times New Roman" w:cs="Times New Roman"/>
          <w:sz w:val="28"/>
          <w:szCs w:val="28"/>
          <w:lang w:val="uk-UA"/>
        </w:rPr>
        <w:t>Томаківка, Межове</w:t>
      </w:r>
      <w:r w:rsidRPr="000040AE">
        <w:rPr>
          <w:rFonts w:ascii="Times New Roman" w:eastAsia="Times New Roman" w:hAnsi="Times New Roman" w:cs="Times New Roman"/>
          <w:sz w:val="28"/>
          <w:szCs w:val="28"/>
          <w:lang w:val="uk-UA"/>
        </w:rPr>
        <w:t xml:space="preserve">. </w:t>
      </w:r>
    </w:p>
    <w:p w:rsidR="000B62BD" w:rsidRPr="000040AE" w:rsidRDefault="000B62BD" w:rsidP="007A21C9">
      <w:pPr>
        <w:spacing w:after="0" w:line="240"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 xml:space="preserve">Знаковим </w:t>
      </w:r>
      <w:r w:rsidR="00253318">
        <w:rPr>
          <w:rFonts w:ascii="Times New Roman" w:eastAsia="Times New Roman" w:hAnsi="Times New Roman" w:cs="Times New Roman"/>
          <w:color w:val="000000"/>
          <w:sz w:val="28"/>
          <w:szCs w:val="28"/>
          <w:lang w:val="uk-UA"/>
        </w:rPr>
        <w:t xml:space="preserve">для області залишається проєкт </w:t>
      </w:r>
      <w:r w:rsidR="00253318" w:rsidRPr="00C20B59">
        <w:rPr>
          <w:rFonts w:ascii="Times New Roman" w:hAnsi="Times New Roman" w:cs="Times New Roman"/>
          <w:color w:val="000000"/>
          <w:sz w:val="28"/>
          <w:szCs w:val="28"/>
          <w:lang w:val="uk-UA"/>
        </w:rPr>
        <w:t>„</w:t>
      </w:r>
      <w:r w:rsidR="00253318">
        <w:rPr>
          <w:rFonts w:ascii="Times New Roman" w:eastAsia="Times New Roman" w:hAnsi="Times New Roman" w:cs="Times New Roman"/>
          <w:color w:val="000000"/>
          <w:sz w:val="28"/>
          <w:szCs w:val="28"/>
          <w:lang w:val="uk-UA"/>
        </w:rPr>
        <w:t xml:space="preserve">Мобільний офіс ЦНАП” або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lang w:val="uk-UA"/>
        </w:rPr>
        <w:t>Мобільне автоматизоване робоче місце адміністратора ЦНАП” (мобільний кейс) – сервіс, започаткований у 2017 році у ЦНАП м. Кам’янськ</w:t>
      </w:r>
      <w:r w:rsidR="00583674">
        <w:rPr>
          <w:rFonts w:ascii="Times New Roman" w:eastAsia="Times New Roman" w:hAnsi="Times New Roman" w:cs="Times New Roman"/>
          <w:color w:val="000000"/>
          <w:sz w:val="28"/>
          <w:szCs w:val="28"/>
          <w:lang w:val="uk-UA"/>
        </w:rPr>
        <w:t>е</w:t>
      </w:r>
      <w:r w:rsidRPr="000040AE">
        <w:rPr>
          <w:rFonts w:ascii="Times New Roman" w:eastAsia="Times New Roman" w:hAnsi="Times New Roman" w:cs="Times New Roman"/>
          <w:color w:val="000000"/>
          <w:sz w:val="28"/>
          <w:szCs w:val="28"/>
          <w:lang w:val="uk-UA"/>
        </w:rPr>
        <w:t>.</w:t>
      </w:r>
    </w:p>
    <w:p w:rsidR="000B62BD" w:rsidRPr="000040AE" w:rsidRDefault="000B62BD" w:rsidP="007A21C9">
      <w:pPr>
        <w:spacing w:after="0" w:line="240" w:lineRule="auto"/>
        <w:ind w:right="-1"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За допо</w:t>
      </w:r>
      <w:r w:rsidR="00253318">
        <w:rPr>
          <w:rFonts w:ascii="Times New Roman" w:eastAsia="Times New Roman" w:hAnsi="Times New Roman" w:cs="Times New Roman"/>
          <w:color w:val="000000"/>
          <w:sz w:val="28"/>
          <w:szCs w:val="28"/>
          <w:lang w:val="uk-UA"/>
        </w:rPr>
        <w:t>могою 33 мобільних валіз, що є в</w:t>
      </w:r>
      <w:r w:rsidRPr="000040AE">
        <w:rPr>
          <w:rFonts w:ascii="Times New Roman" w:eastAsia="Times New Roman" w:hAnsi="Times New Roman" w:cs="Times New Roman"/>
          <w:color w:val="000000"/>
          <w:sz w:val="28"/>
          <w:szCs w:val="28"/>
          <w:lang w:val="uk-UA"/>
        </w:rPr>
        <w:t xml:space="preserve"> наявності у 25 ЦНАП регіону (проти 5 таких мобільних валіз у 4 центрах – у 2017 році), вирішуються не тільки багаторічні проблеми людей, прикутих до ліжка, інших маломобільних груп населення, але й мешканців віддалених населених пунктів сільських територій. У 2022 році за допомогою таких мобільних валіз було надано </w:t>
      </w:r>
      <w:r w:rsidR="007A21C9">
        <w:rPr>
          <w:rFonts w:ascii="Times New Roman" w:eastAsia="Times New Roman" w:hAnsi="Times New Roman" w:cs="Times New Roman"/>
          <w:color w:val="000000"/>
          <w:sz w:val="28"/>
          <w:szCs w:val="28"/>
          <w:lang w:val="uk-UA"/>
        </w:rPr>
        <w:br/>
      </w:r>
      <w:r w:rsidRPr="000040AE">
        <w:rPr>
          <w:rFonts w:ascii="Times New Roman" w:eastAsia="Times New Roman" w:hAnsi="Times New Roman" w:cs="Times New Roman"/>
          <w:color w:val="000000"/>
          <w:sz w:val="28"/>
          <w:szCs w:val="28"/>
          <w:lang w:val="uk-UA"/>
        </w:rPr>
        <w:t xml:space="preserve">823 послуги. </w:t>
      </w:r>
    </w:p>
    <w:p w:rsidR="000B62BD" w:rsidRPr="000040AE" w:rsidRDefault="000B62BD" w:rsidP="007A21C9">
      <w:pPr>
        <w:spacing w:after="0" w:line="240" w:lineRule="auto"/>
        <w:ind w:firstLine="567"/>
        <w:contextualSpacing/>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Дніпропетровська область має 3 мобільних центр</w:t>
      </w:r>
      <w:r w:rsidR="00583674">
        <w:rPr>
          <w:rFonts w:ascii="Times New Roman" w:eastAsia="Times New Roman" w:hAnsi="Times New Roman" w:cs="Times New Roman"/>
          <w:bCs/>
          <w:sz w:val="28"/>
          <w:szCs w:val="28"/>
          <w:lang w:val="uk-UA"/>
        </w:rPr>
        <w:t>и</w:t>
      </w:r>
      <w:r w:rsidRPr="000040AE">
        <w:rPr>
          <w:rFonts w:ascii="Times New Roman" w:eastAsia="Times New Roman" w:hAnsi="Times New Roman" w:cs="Times New Roman"/>
          <w:bCs/>
          <w:sz w:val="28"/>
          <w:szCs w:val="28"/>
          <w:lang w:val="uk-UA"/>
        </w:rPr>
        <w:t xml:space="preserve"> надання адміністративних послуг на колесах, які успішно працюють у Межівській </w:t>
      </w:r>
      <w:r w:rsidR="007A21C9">
        <w:rPr>
          <w:rFonts w:ascii="Times New Roman" w:eastAsia="Times New Roman" w:hAnsi="Times New Roman" w:cs="Times New Roman"/>
          <w:bCs/>
          <w:sz w:val="28"/>
          <w:szCs w:val="28"/>
          <w:lang w:val="uk-UA"/>
        </w:rPr>
        <w:t>територіальній громаді</w:t>
      </w:r>
      <w:r w:rsidRPr="000040AE">
        <w:rPr>
          <w:rFonts w:ascii="Times New Roman" w:eastAsia="Times New Roman" w:hAnsi="Times New Roman" w:cs="Times New Roman"/>
          <w:bCs/>
          <w:sz w:val="28"/>
          <w:szCs w:val="28"/>
          <w:lang w:val="uk-UA"/>
        </w:rPr>
        <w:t xml:space="preserve"> та в м. Кривий Ріг. Це спеціальне авто, повністю </w:t>
      </w:r>
      <w:r w:rsidRPr="000040AE">
        <w:rPr>
          <w:rFonts w:ascii="Times New Roman" w:eastAsia="Times New Roman" w:hAnsi="Times New Roman" w:cs="Times New Roman"/>
          <w:bCs/>
          <w:sz w:val="28"/>
          <w:szCs w:val="28"/>
          <w:lang w:val="uk-UA"/>
        </w:rPr>
        <w:lastRenderedPageBreak/>
        <w:t xml:space="preserve">облаштоване для адміністраторів та відвідувачів, яке працює в форматі повноцінного ЦНАП та надає від 90 послуг у форматі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єдиного вікна</w:t>
      </w:r>
      <w:r w:rsidR="00583674">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безпосередньо в селищах та селах. Працівники ЦНАП регулярно відвідують мешканців віддалених населених пунктів зазн</w:t>
      </w:r>
      <w:r w:rsidR="00583674">
        <w:rPr>
          <w:rFonts w:ascii="Times New Roman" w:eastAsia="Times New Roman" w:hAnsi="Times New Roman" w:cs="Times New Roman"/>
          <w:bCs/>
          <w:sz w:val="28"/>
          <w:szCs w:val="28"/>
          <w:lang w:val="uk-UA"/>
        </w:rPr>
        <w:t>ачених громад. Так, у 2022 році</w:t>
      </w:r>
      <w:r w:rsidR="00253318">
        <w:rPr>
          <w:rFonts w:ascii="Times New Roman" w:eastAsia="Times New Roman" w:hAnsi="Times New Roman" w:cs="Times New Roman"/>
          <w:bCs/>
          <w:sz w:val="28"/>
          <w:szCs w:val="28"/>
          <w:lang w:val="uk-UA"/>
        </w:rPr>
        <w:t xml:space="preserve"> завдяки </w:t>
      </w:r>
      <w:r w:rsidR="002533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ЦНАП на колесах” жителями віддалених населених пунктів</w:t>
      </w:r>
      <w:r w:rsidR="00253318">
        <w:rPr>
          <w:rFonts w:ascii="Times New Roman" w:eastAsia="Times New Roman" w:hAnsi="Times New Roman" w:cs="Times New Roman"/>
          <w:bCs/>
          <w:sz w:val="28"/>
          <w:szCs w:val="28"/>
          <w:lang w:val="uk-UA"/>
        </w:rPr>
        <w:t>,  у</w:t>
      </w:r>
      <w:r w:rsidRPr="000040AE">
        <w:rPr>
          <w:rFonts w:ascii="Times New Roman" w:eastAsia="Times New Roman" w:hAnsi="Times New Roman" w:cs="Times New Roman"/>
          <w:bCs/>
          <w:sz w:val="28"/>
          <w:szCs w:val="28"/>
          <w:lang w:val="uk-UA"/>
        </w:rPr>
        <w:t xml:space="preserve"> тому числі пенсіонерами та людьми з інвалідністю, отримано 1031 консультацію та 150 адміністративних  послуг.   </w:t>
      </w:r>
    </w:p>
    <w:p w:rsidR="000B62BD" w:rsidRPr="000040AE" w:rsidRDefault="000B62BD" w:rsidP="000B62BD">
      <w:pPr>
        <w:spacing w:after="0" w:line="240" w:lineRule="auto"/>
        <w:ind w:firstLine="567"/>
        <w:contextualSpacing/>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Дніпропетровська область займає лідируючі позиції в Україні за кількістю центрів надання адміністративних послуг у містах і сільських територіях, що надають послуги з оформлення й видачі біометричних паспортних документів – 26 офісів. На сьогодні цей запитуваний серед населення сервіс запровад</w:t>
      </w:r>
      <w:r w:rsidR="000F0E7B">
        <w:rPr>
          <w:rFonts w:ascii="Times New Roman" w:eastAsia="Times New Roman" w:hAnsi="Times New Roman" w:cs="Times New Roman"/>
          <w:bCs/>
          <w:sz w:val="28"/>
          <w:szCs w:val="28"/>
          <w:lang w:val="uk-UA"/>
        </w:rPr>
        <w:t>жений у 15 населених пунктах.  У</w:t>
      </w:r>
      <w:r w:rsidRPr="000040AE">
        <w:rPr>
          <w:rFonts w:ascii="Times New Roman" w:eastAsia="Times New Roman" w:hAnsi="Times New Roman" w:cs="Times New Roman"/>
          <w:bCs/>
          <w:sz w:val="28"/>
          <w:szCs w:val="28"/>
          <w:lang w:val="uk-UA"/>
        </w:rPr>
        <w:t xml:space="preserve">сього в області  налічується 37 робочих станцій, з яких не підключеними до спеціалізованих каналів зв’язку є лише 5. </w:t>
      </w:r>
    </w:p>
    <w:p w:rsidR="000B62BD" w:rsidRPr="000040AE" w:rsidRDefault="00583674" w:rsidP="000B62BD">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bCs/>
          <w:sz w:val="28"/>
          <w:szCs w:val="28"/>
          <w:lang w:val="uk-UA"/>
        </w:rPr>
        <w:t xml:space="preserve"> </w:t>
      </w:r>
      <w:r w:rsidR="000B62BD" w:rsidRPr="000040AE">
        <w:rPr>
          <w:rFonts w:ascii="Times New Roman" w:eastAsia="Calibri" w:hAnsi="Times New Roman" w:cs="Times New Roman"/>
          <w:sz w:val="28"/>
          <w:szCs w:val="28"/>
          <w:lang w:val="uk-UA" w:eastAsia="en-US"/>
        </w:rPr>
        <w:t>У період воєнного ст</w:t>
      </w:r>
      <w:r w:rsidR="007A21C9">
        <w:rPr>
          <w:rFonts w:ascii="Times New Roman" w:eastAsia="Calibri" w:hAnsi="Times New Roman" w:cs="Times New Roman"/>
          <w:sz w:val="28"/>
          <w:szCs w:val="28"/>
          <w:lang w:val="uk-UA" w:eastAsia="en-US"/>
        </w:rPr>
        <w:t>ану було зареєстровано в ЦНАП 8938 заяв (з початку року –  11</w:t>
      </w:r>
      <w:r w:rsidR="000B62BD" w:rsidRPr="000040AE">
        <w:rPr>
          <w:rFonts w:ascii="Times New Roman" w:eastAsia="Calibri" w:hAnsi="Times New Roman" w:cs="Times New Roman"/>
          <w:sz w:val="28"/>
          <w:szCs w:val="28"/>
          <w:lang w:val="uk-UA" w:eastAsia="en-US"/>
        </w:rPr>
        <w:t>651 заява) для отримання пас</w:t>
      </w:r>
      <w:r w:rsidR="007A21C9">
        <w:rPr>
          <w:rFonts w:ascii="Times New Roman" w:eastAsia="Calibri" w:hAnsi="Times New Roman" w:cs="Times New Roman"/>
          <w:sz w:val="28"/>
          <w:szCs w:val="28"/>
          <w:lang w:val="uk-UA" w:eastAsia="en-US"/>
        </w:rPr>
        <w:t>порта громадянина України та 23</w:t>
      </w:r>
      <w:r w:rsidR="000B62BD" w:rsidRPr="000040AE">
        <w:rPr>
          <w:rFonts w:ascii="Times New Roman" w:eastAsia="Calibri" w:hAnsi="Times New Roman" w:cs="Times New Roman"/>
          <w:sz w:val="28"/>
          <w:szCs w:val="28"/>
          <w:lang w:val="uk-UA" w:eastAsia="en-US"/>
        </w:rPr>
        <w:t>88</w:t>
      </w:r>
      <w:r w:rsidR="007A21C9">
        <w:rPr>
          <w:rFonts w:ascii="Times New Roman" w:eastAsia="Calibri" w:hAnsi="Times New Roman" w:cs="Times New Roman"/>
          <w:sz w:val="28"/>
          <w:szCs w:val="28"/>
          <w:lang w:val="uk-UA" w:eastAsia="en-US"/>
        </w:rPr>
        <w:t>1 заява (з початку року – 28</w:t>
      </w:r>
      <w:r w:rsidR="000B62BD" w:rsidRPr="000040AE">
        <w:rPr>
          <w:rFonts w:ascii="Times New Roman" w:eastAsia="Calibri" w:hAnsi="Times New Roman" w:cs="Times New Roman"/>
          <w:sz w:val="28"/>
          <w:szCs w:val="28"/>
          <w:lang w:val="uk-UA" w:eastAsia="en-US"/>
        </w:rPr>
        <w:t>051 заява) для отримання паспорта громадянина</w:t>
      </w:r>
      <w:r w:rsidR="000F0E7B">
        <w:rPr>
          <w:rFonts w:ascii="Times New Roman" w:eastAsia="Calibri" w:hAnsi="Times New Roman" w:cs="Times New Roman"/>
          <w:sz w:val="28"/>
          <w:szCs w:val="28"/>
          <w:lang w:val="uk-UA" w:eastAsia="en-US"/>
        </w:rPr>
        <w:t xml:space="preserve"> України для виїзду за кордон. У</w:t>
      </w:r>
      <w:r w:rsidR="000B62BD" w:rsidRPr="000040AE">
        <w:rPr>
          <w:rFonts w:ascii="Times New Roman" w:eastAsia="Calibri" w:hAnsi="Times New Roman" w:cs="Times New Roman"/>
          <w:sz w:val="28"/>
          <w:szCs w:val="28"/>
          <w:lang w:val="uk-UA" w:eastAsia="en-US"/>
        </w:rPr>
        <w:t>сьо</w:t>
      </w:r>
      <w:r w:rsidR="007A21C9">
        <w:rPr>
          <w:rFonts w:ascii="Times New Roman" w:eastAsia="Calibri" w:hAnsi="Times New Roman" w:cs="Times New Roman"/>
          <w:sz w:val="28"/>
          <w:szCs w:val="28"/>
          <w:lang w:val="uk-UA" w:eastAsia="en-US"/>
        </w:rPr>
        <w:t>го через ЦНАП регіону надано 47</w:t>
      </w:r>
      <w:r w:rsidR="000B62BD" w:rsidRPr="000040AE">
        <w:rPr>
          <w:rFonts w:ascii="Times New Roman" w:eastAsia="Calibri" w:hAnsi="Times New Roman" w:cs="Times New Roman"/>
          <w:sz w:val="28"/>
          <w:szCs w:val="28"/>
          <w:lang w:val="uk-UA" w:eastAsia="en-US"/>
        </w:rPr>
        <w:t>826 паспортних послуг.</w:t>
      </w:r>
    </w:p>
    <w:p w:rsidR="000B62BD" w:rsidRPr="000040AE" w:rsidRDefault="000B62BD" w:rsidP="000B62BD">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Популярністю к</w:t>
      </w:r>
      <w:r w:rsidR="000F0E7B">
        <w:rPr>
          <w:rFonts w:ascii="Times New Roman" w:eastAsia="Times New Roman" w:hAnsi="Times New Roman" w:cs="Times New Roman"/>
          <w:bCs/>
          <w:sz w:val="28"/>
          <w:szCs w:val="28"/>
          <w:lang w:val="uk-UA"/>
        </w:rPr>
        <w:t xml:space="preserve">ористується комплексна послуга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ID-14”. Вона передбачає оформлення паспорта громадянина України у вигляді ID-картки при досягненні особою 14-річного віку з </w:t>
      </w:r>
      <w:r w:rsidRPr="000040AE">
        <w:rPr>
          <w:rFonts w:ascii="Times New Roman" w:eastAsia="Times New Roman" w:hAnsi="Times New Roman" w:cs="Times New Roman"/>
          <w:sz w:val="28"/>
          <w:szCs w:val="28"/>
          <w:lang w:val="uk-UA"/>
        </w:rPr>
        <w:t>одночасним</w:t>
      </w:r>
      <w:r w:rsidRPr="000040AE">
        <w:rPr>
          <w:rFonts w:ascii="Times New Roman" w:eastAsia="Times New Roman" w:hAnsi="Times New Roman" w:cs="Times New Roman"/>
          <w:bCs/>
          <w:sz w:val="28"/>
          <w:szCs w:val="28"/>
          <w:lang w:val="uk-UA"/>
        </w:rPr>
        <w:t> присвоєнням їй реєстраційного номера облікової картки платника податків. За звітний період цією послугою скористались 2589 підлітків.</w:t>
      </w:r>
    </w:p>
    <w:p w:rsidR="000B62BD" w:rsidRPr="000040AE" w:rsidRDefault="000B62BD" w:rsidP="007A21C9">
      <w:pPr>
        <w:shd w:val="clear" w:color="auto" w:fill="FFFFFF"/>
        <w:tabs>
          <w:tab w:val="left" w:pos="0"/>
        </w:tabs>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На сьогодні громадяни України мають можливість передавати електронні копії зазначених документів або інформацію (відомості, дані), що міститься у цих документах, з використанням мобільного застосунку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Порталу Дія</w:t>
      </w:r>
      <w:r w:rsidR="000F0E7B" w:rsidRPr="000040AE">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який є с</w:t>
      </w:r>
      <w:r w:rsidR="00583674">
        <w:rPr>
          <w:rFonts w:ascii="Times New Roman" w:eastAsia="Times New Roman" w:hAnsi="Times New Roman" w:cs="Times New Roman"/>
          <w:bCs/>
          <w:sz w:val="28"/>
          <w:szCs w:val="28"/>
          <w:lang w:val="uk-UA"/>
        </w:rPr>
        <w:t>кладовою Єдиного державного веб</w:t>
      </w:r>
      <w:r w:rsidR="000F0E7B">
        <w:rPr>
          <w:rFonts w:ascii="Times New Roman" w:eastAsia="Times New Roman" w:hAnsi="Times New Roman" w:cs="Times New Roman"/>
          <w:bCs/>
          <w:sz w:val="28"/>
          <w:szCs w:val="28"/>
          <w:lang w:val="uk-UA"/>
        </w:rPr>
        <w:t xml:space="preserve">порталу електронних послуг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Портал Дія” (далі – Портал Дія). Станом на 31 грудня 2022 року всі Центри надання адміністративних послуг, які утворені виконавчими комітетами міських, сільських, селищних рад Дніпропетровської області</w:t>
      </w:r>
      <w:r w:rsidR="000F0E7B">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підключені до шерингу             е-документів за сценарієм Дія.QR. </w:t>
      </w:r>
    </w:p>
    <w:p w:rsidR="000B62BD" w:rsidRPr="000040AE" w:rsidRDefault="000B62BD" w:rsidP="007A21C9">
      <w:pPr>
        <w:spacing w:after="0" w:line="240" w:lineRule="auto"/>
        <w:ind w:firstLine="567"/>
        <w:contextualSpacing/>
        <w:jc w:val="both"/>
        <w:rPr>
          <w:rFonts w:ascii="Times New Roman" w:eastAsia="Calibri" w:hAnsi="Times New Roman" w:cs="Times New Roman"/>
          <w:bCs/>
          <w:sz w:val="28"/>
          <w:szCs w:val="28"/>
          <w:lang w:val="uk-UA" w:eastAsia="en-US"/>
        </w:rPr>
      </w:pPr>
      <w:r w:rsidRPr="000040AE">
        <w:rPr>
          <w:rFonts w:ascii="Times New Roman" w:eastAsia="Times New Roman" w:hAnsi="Times New Roman" w:cs="Times New Roman"/>
          <w:bCs/>
          <w:sz w:val="28"/>
          <w:szCs w:val="28"/>
          <w:lang w:val="uk-UA"/>
        </w:rPr>
        <w:t xml:space="preserve">На Дніпропетровщині  практично запроваджені послуги щодо державної реєстрації (перереєстрації) транспортних засобів та видачі (обміну) посвідчень водія у 10 ЦНАП регіону:  у містах Дніпро, Кам’янське і Кривий Ріг, Апостолівській,  Слобожанській, Марганецькій, </w:t>
      </w:r>
      <w:r w:rsidRPr="000040AE">
        <w:rPr>
          <w:rFonts w:ascii="Times New Roman" w:eastAsia="Calibri" w:hAnsi="Times New Roman" w:cs="Times New Roman"/>
          <w:bCs/>
          <w:sz w:val="28"/>
          <w:szCs w:val="28"/>
          <w:lang w:val="uk-UA" w:eastAsia="en-US"/>
        </w:rPr>
        <w:t>Тернівській, Межівській, Томаківській, Миколаївській</w:t>
      </w:r>
      <w:r w:rsidRPr="000040AE">
        <w:rPr>
          <w:rFonts w:ascii="Times New Roman" w:eastAsia="Times New Roman" w:hAnsi="Times New Roman" w:cs="Times New Roman"/>
          <w:bCs/>
          <w:sz w:val="28"/>
          <w:szCs w:val="28"/>
          <w:lang w:val="uk-UA"/>
        </w:rPr>
        <w:t xml:space="preserve"> територіальних громадах. </w:t>
      </w:r>
    </w:p>
    <w:p w:rsidR="000B62BD" w:rsidRPr="000040AE" w:rsidRDefault="000B62BD" w:rsidP="007A21C9">
      <w:pPr>
        <w:spacing w:after="0" w:line="240"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Також продовжено інтеграцію адміністративних послуг соціального характеру до ЦНАП о</w:t>
      </w:r>
      <w:r w:rsidR="00583674">
        <w:rPr>
          <w:rFonts w:ascii="Times New Roman" w:eastAsia="Times New Roman" w:hAnsi="Times New Roman" w:cs="Times New Roman"/>
          <w:color w:val="000000"/>
          <w:sz w:val="28"/>
          <w:szCs w:val="28"/>
          <w:lang w:val="uk-UA"/>
        </w:rPr>
        <w:t>рганів місцевого самоврядування</w:t>
      </w:r>
      <w:r w:rsidRPr="000040AE">
        <w:rPr>
          <w:rFonts w:ascii="Times New Roman" w:eastAsia="Times New Roman" w:hAnsi="Times New Roman" w:cs="Times New Roman"/>
          <w:color w:val="000000"/>
          <w:sz w:val="28"/>
          <w:szCs w:val="28"/>
          <w:lang w:val="uk-UA"/>
        </w:rPr>
        <w:t xml:space="preserve"> як одного з найбільш важливих і необхідних для громадян блоку базових послуг.</w:t>
      </w:r>
    </w:p>
    <w:p w:rsidR="000B62BD" w:rsidRPr="000040AE" w:rsidRDefault="000B62BD" w:rsidP="007A21C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Times New Roman" w:hAnsi="Times New Roman" w:cs="Times New Roman"/>
          <w:color w:val="000000"/>
          <w:sz w:val="28"/>
          <w:szCs w:val="28"/>
          <w:lang w:val="uk-UA"/>
        </w:rPr>
        <w:t xml:space="preserve">Станом на 01 січня 2023 року адміністративні послуги у цій сфері надаються </w:t>
      </w:r>
      <w:r w:rsidRPr="000040AE">
        <w:rPr>
          <w:rFonts w:ascii="Times New Roman" w:eastAsia="Times New Roman" w:hAnsi="Times New Roman" w:cs="Times New Roman"/>
          <w:bCs/>
          <w:sz w:val="28"/>
          <w:szCs w:val="28"/>
          <w:lang w:val="uk-UA"/>
        </w:rPr>
        <w:t>у 65 ЦНАП регіону, їх територіал</w:t>
      </w:r>
      <w:r w:rsidR="000F0E7B">
        <w:rPr>
          <w:rFonts w:ascii="Times New Roman" w:eastAsia="Times New Roman" w:hAnsi="Times New Roman" w:cs="Times New Roman"/>
          <w:bCs/>
          <w:sz w:val="28"/>
          <w:szCs w:val="28"/>
          <w:lang w:val="uk-UA"/>
        </w:rPr>
        <w:t>ьними підрозділами та віддаленими робочими місцями</w:t>
      </w:r>
      <w:r w:rsidRPr="000040AE">
        <w:rPr>
          <w:rFonts w:ascii="Times New Roman" w:eastAsia="Times New Roman" w:hAnsi="Times New Roman" w:cs="Times New Roman"/>
          <w:color w:val="000000"/>
          <w:sz w:val="28"/>
          <w:szCs w:val="28"/>
          <w:lang w:val="uk-UA"/>
        </w:rPr>
        <w:t xml:space="preserve"> адміністраторів. </w:t>
      </w:r>
      <w:r w:rsidRPr="000040AE">
        <w:rPr>
          <w:rFonts w:ascii="Times New Roman" w:eastAsia="Times New Roman" w:hAnsi="Times New Roman" w:cs="Times New Roman"/>
          <w:sz w:val="28"/>
          <w:szCs w:val="28"/>
          <w:lang w:val="uk-UA" w:eastAsia="en-US"/>
        </w:rPr>
        <w:t xml:space="preserve">За звітний період </w:t>
      </w:r>
      <w:r w:rsidRPr="000040AE">
        <w:rPr>
          <w:rFonts w:ascii="Times New Roman" w:eastAsia="Calibri" w:hAnsi="Times New Roman" w:cs="Times New Roman"/>
          <w:sz w:val="28"/>
          <w:szCs w:val="28"/>
          <w:lang w:val="uk-UA" w:eastAsia="en-US"/>
        </w:rPr>
        <w:t xml:space="preserve">ЦНАП Дніпропетровської області надано 415 098 послуг соціального характеру. </w:t>
      </w:r>
    </w:p>
    <w:p w:rsidR="000B62BD" w:rsidRPr="000040AE" w:rsidRDefault="00583674" w:rsidP="000B62BD">
      <w:pPr>
        <w:widowControl w:val="0"/>
        <w:autoSpaceDE w:val="0"/>
        <w:autoSpaceDN w:val="0"/>
        <w:spacing w:before="1"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Водночас</w:t>
      </w:r>
      <w:r w:rsidR="000B62BD" w:rsidRPr="000040AE">
        <w:rPr>
          <w:rFonts w:ascii="Times New Roman" w:eastAsia="Times New Roman" w:hAnsi="Times New Roman" w:cs="Times New Roman"/>
          <w:bCs/>
          <w:sz w:val="28"/>
          <w:szCs w:val="28"/>
          <w:lang w:val="uk-UA"/>
        </w:rPr>
        <w:t xml:space="preserve"> окрім надання швидких та якісних послуг,  багато ЦНАП почали </w:t>
      </w:r>
      <w:r w:rsidR="000B62BD" w:rsidRPr="000040AE">
        <w:rPr>
          <w:rFonts w:ascii="Times New Roman" w:eastAsia="Times New Roman" w:hAnsi="Times New Roman" w:cs="Times New Roman"/>
          <w:bCs/>
          <w:sz w:val="28"/>
          <w:szCs w:val="28"/>
          <w:lang w:val="uk-UA"/>
        </w:rPr>
        <w:lastRenderedPageBreak/>
        <w:t>виконання нових функцій гуманітарного спрямування, стали Цент</w:t>
      </w:r>
      <w:r w:rsidR="000F0E7B">
        <w:rPr>
          <w:rFonts w:ascii="Times New Roman" w:eastAsia="Times New Roman" w:hAnsi="Times New Roman" w:cs="Times New Roman"/>
          <w:bCs/>
          <w:sz w:val="28"/>
          <w:szCs w:val="28"/>
          <w:lang w:val="uk-UA"/>
        </w:rPr>
        <w:t>рами турботи та підтримки. ЦНАП</w:t>
      </w:r>
      <w:r w:rsidR="000B62BD" w:rsidRPr="000040AE">
        <w:rPr>
          <w:rFonts w:ascii="Times New Roman" w:eastAsia="Times New Roman" w:hAnsi="Times New Roman" w:cs="Times New Roman"/>
          <w:bCs/>
          <w:sz w:val="28"/>
          <w:szCs w:val="28"/>
          <w:lang w:val="uk-UA"/>
        </w:rPr>
        <w:t xml:space="preserve"> запрацювали також як пункти допомоги переселенцям, військовослужбовцям та територіальній обороні, персонал працював 24/7. Адміністратори приймали внутрішньо переміщених осіб, зустрічали людей, реєстрували, розселяли </w:t>
      </w:r>
      <w:r w:rsidR="000F0E7B">
        <w:rPr>
          <w:rFonts w:ascii="Times New Roman" w:eastAsia="Times New Roman" w:hAnsi="Times New Roman" w:cs="Times New Roman"/>
          <w:bCs/>
          <w:sz w:val="28"/>
          <w:szCs w:val="28"/>
          <w:lang w:val="uk-UA"/>
        </w:rPr>
        <w:t>у сім’ях</w:t>
      </w:r>
      <w:r w:rsidR="000B62BD" w:rsidRPr="000040AE">
        <w:rPr>
          <w:rFonts w:ascii="Times New Roman" w:eastAsia="Times New Roman" w:hAnsi="Times New Roman" w:cs="Times New Roman"/>
          <w:bCs/>
          <w:sz w:val="28"/>
          <w:szCs w:val="28"/>
          <w:lang w:val="uk-UA"/>
        </w:rPr>
        <w:t>, годували переселенців, організовували видачу гуманітарної допомоги та надання домедичних послуг населенню, яке їх потребувало. До ЦНАП Дніпропетровської обла</w:t>
      </w:r>
      <w:r w:rsidR="000F0E7B">
        <w:rPr>
          <w:rFonts w:ascii="Times New Roman" w:eastAsia="Times New Roman" w:hAnsi="Times New Roman" w:cs="Times New Roman"/>
          <w:bCs/>
          <w:sz w:val="28"/>
          <w:szCs w:val="28"/>
          <w:lang w:val="uk-UA"/>
        </w:rPr>
        <w:t>сті за звітний період звернулося</w:t>
      </w:r>
      <w:r w:rsidR="000B62BD" w:rsidRPr="000040AE">
        <w:rPr>
          <w:rFonts w:ascii="Times New Roman" w:eastAsia="Times New Roman" w:hAnsi="Times New Roman" w:cs="Times New Roman"/>
          <w:bCs/>
          <w:sz w:val="28"/>
          <w:szCs w:val="28"/>
          <w:lang w:val="uk-UA"/>
        </w:rPr>
        <w:t xml:space="preserve"> понад 256,6 тисячі переселенців. Переважна більшість отримувала довідки про взяття на облік внутрішньо переміщеної особи та подавала заяви для отримання допомоги на проживання. За ц</w:t>
      </w:r>
      <w:r>
        <w:rPr>
          <w:rFonts w:ascii="Times New Roman" w:eastAsia="Times New Roman" w:hAnsi="Times New Roman" w:cs="Times New Roman"/>
          <w:bCs/>
          <w:sz w:val="28"/>
          <w:szCs w:val="28"/>
          <w:lang w:val="uk-UA"/>
        </w:rPr>
        <w:t xml:space="preserve">ей період через ЦНАП видано </w:t>
      </w:r>
      <w:r>
        <w:rPr>
          <w:rFonts w:ascii="Times New Roman" w:eastAsia="Times New Roman" w:hAnsi="Times New Roman" w:cs="Times New Roman"/>
          <w:bCs/>
          <w:sz w:val="28"/>
          <w:szCs w:val="28"/>
          <w:lang w:val="uk-UA"/>
        </w:rPr>
        <w:br/>
        <w:t>152</w:t>
      </w:r>
      <w:r w:rsidR="000B62BD" w:rsidRPr="000040AE">
        <w:rPr>
          <w:rFonts w:ascii="Times New Roman" w:eastAsia="Times New Roman" w:hAnsi="Times New Roman" w:cs="Times New Roman"/>
          <w:bCs/>
          <w:sz w:val="28"/>
          <w:szCs w:val="28"/>
          <w:lang w:val="uk-UA"/>
        </w:rPr>
        <w:t xml:space="preserve">557  довідок та зареєстровано 105 381 заяву щодо надання допомоги на проживання </w:t>
      </w:r>
      <w:r w:rsidRPr="000040AE">
        <w:rPr>
          <w:rFonts w:ascii="Times New Roman" w:eastAsia="Times New Roman" w:hAnsi="Times New Roman" w:cs="Times New Roman"/>
          <w:bCs/>
          <w:sz w:val="28"/>
          <w:szCs w:val="28"/>
          <w:lang w:val="uk-UA"/>
        </w:rPr>
        <w:t>внутрішньо переміщен</w:t>
      </w:r>
      <w:r>
        <w:rPr>
          <w:rFonts w:ascii="Times New Roman" w:eastAsia="Times New Roman" w:hAnsi="Times New Roman" w:cs="Times New Roman"/>
          <w:bCs/>
          <w:sz w:val="28"/>
          <w:szCs w:val="28"/>
          <w:lang w:val="uk-UA"/>
        </w:rPr>
        <w:t>их</w:t>
      </w:r>
      <w:r w:rsidRPr="000040AE">
        <w:rPr>
          <w:rFonts w:ascii="Times New Roman" w:eastAsia="Times New Roman" w:hAnsi="Times New Roman" w:cs="Times New Roman"/>
          <w:bCs/>
          <w:sz w:val="28"/>
          <w:szCs w:val="28"/>
          <w:lang w:val="uk-UA"/>
        </w:rPr>
        <w:t xml:space="preserve"> ос</w:t>
      </w:r>
      <w:r>
        <w:rPr>
          <w:rFonts w:ascii="Times New Roman" w:eastAsia="Times New Roman" w:hAnsi="Times New Roman" w:cs="Times New Roman"/>
          <w:bCs/>
          <w:sz w:val="28"/>
          <w:szCs w:val="28"/>
          <w:lang w:val="uk-UA"/>
        </w:rPr>
        <w:t>і</w:t>
      </w:r>
      <w:r w:rsidRPr="000040AE">
        <w:rPr>
          <w:rFonts w:ascii="Times New Roman" w:eastAsia="Times New Roman" w:hAnsi="Times New Roman" w:cs="Times New Roman"/>
          <w:bCs/>
          <w:sz w:val="28"/>
          <w:szCs w:val="28"/>
          <w:lang w:val="uk-UA"/>
        </w:rPr>
        <w:t>б</w:t>
      </w:r>
      <w:r w:rsidR="000B62BD" w:rsidRPr="000040AE">
        <w:rPr>
          <w:rFonts w:ascii="Times New Roman" w:eastAsia="Times New Roman" w:hAnsi="Times New Roman" w:cs="Times New Roman"/>
          <w:bCs/>
          <w:sz w:val="28"/>
          <w:szCs w:val="28"/>
          <w:lang w:val="uk-UA"/>
        </w:rPr>
        <w:t>.</w:t>
      </w:r>
    </w:p>
    <w:p w:rsidR="000B62BD" w:rsidRPr="000040AE" w:rsidRDefault="000B62BD" w:rsidP="000F0E7B">
      <w:pPr>
        <w:shd w:val="clear" w:color="auto" w:fill="FFFFFF"/>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Times New Roman" w:hAnsi="Times New Roman" w:cs="Times New Roman"/>
          <w:bCs/>
          <w:sz w:val="28"/>
          <w:szCs w:val="28"/>
          <w:lang w:val="uk-UA"/>
        </w:rPr>
        <w:t xml:space="preserve">З 25 квітня 2022 </w:t>
      </w:r>
      <w:r w:rsidR="000F0E7B">
        <w:rPr>
          <w:rFonts w:ascii="Times New Roman" w:eastAsia="Times New Roman" w:hAnsi="Times New Roman" w:cs="Times New Roman"/>
          <w:bCs/>
          <w:sz w:val="28"/>
          <w:szCs w:val="28"/>
          <w:lang w:val="uk-UA"/>
        </w:rPr>
        <w:t xml:space="preserve">року </w:t>
      </w:r>
      <w:r w:rsidRPr="000040AE">
        <w:rPr>
          <w:rFonts w:ascii="Times New Roman" w:eastAsia="Times New Roman" w:hAnsi="Times New Roman" w:cs="Times New Roman"/>
          <w:bCs/>
          <w:sz w:val="28"/>
          <w:szCs w:val="28"/>
          <w:lang w:val="uk-UA"/>
        </w:rPr>
        <w:t xml:space="preserve">адміністратори ЦНАП допомагають збирати інформацію про пошкоджене або знищене нерухоме  майно внаслідок бойових дій. Адміністраторами ЦНАП станом на 01 </w:t>
      </w:r>
      <w:r w:rsidR="00583674">
        <w:rPr>
          <w:rFonts w:ascii="Times New Roman" w:eastAsia="Times New Roman" w:hAnsi="Times New Roman" w:cs="Times New Roman"/>
          <w:bCs/>
          <w:sz w:val="28"/>
          <w:szCs w:val="28"/>
          <w:lang w:val="uk-UA"/>
        </w:rPr>
        <w:t xml:space="preserve">січня 2023 року зареєстровано </w:t>
      </w:r>
      <w:r w:rsidR="00583674">
        <w:rPr>
          <w:rFonts w:ascii="Times New Roman" w:eastAsia="Times New Roman" w:hAnsi="Times New Roman" w:cs="Times New Roman"/>
          <w:bCs/>
          <w:sz w:val="28"/>
          <w:szCs w:val="28"/>
          <w:lang w:val="uk-UA"/>
        </w:rPr>
        <w:br/>
        <w:t>1</w:t>
      </w:r>
      <w:r w:rsidRPr="000040AE">
        <w:rPr>
          <w:rFonts w:ascii="Times New Roman" w:eastAsia="Times New Roman" w:hAnsi="Times New Roman" w:cs="Times New Roman"/>
          <w:bCs/>
          <w:sz w:val="28"/>
          <w:szCs w:val="28"/>
          <w:lang w:val="uk-UA"/>
        </w:rPr>
        <w:t>838 таких повідомлень. Також адміністратори надають консультації та допомагають громадянам самостійно подав</w:t>
      </w:r>
      <w:r w:rsidR="000F0E7B">
        <w:rPr>
          <w:rFonts w:ascii="Times New Roman" w:eastAsia="Times New Roman" w:hAnsi="Times New Roman" w:cs="Times New Roman"/>
          <w:bCs/>
          <w:sz w:val="28"/>
          <w:szCs w:val="28"/>
          <w:lang w:val="uk-UA"/>
        </w:rPr>
        <w:t xml:space="preserve">ати через мобільний застосунок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Д</w:t>
      </w:r>
      <w:r w:rsidR="000F0E7B">
        <w:rPr>
          <w:rFonts w:ascii="Times New Roman" w:eastAsia="Times New Roman" w:hAnsi="Times New Roman" w:cs="Times New Roman"/>
          <w:bCs/>
          <w:sz w:val="28"/>
          <w:szCs w:val="28"/>
          <w:lang w:val="uk-UA"/>
        </w:rPr>
        <w:t>ія</w:t>
      </w:r>
      <w:r w:rsidR="000F0E7B" w:rsidRPr="000040AE">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відповідні повідомлення. </w:t>
      </w:r>
      <w:r w:rsidRPr="000040AE">
        <w:rPr>
          <w:rFonts w:ascii="Times New Roman" w:eastAsia="Calibri" w:hAnsi="Times New Roman" w:cs="Times New Roman"/>
          <w:sz w:val="28"/>
          <w:szCs w:val="28"/>
          <w:lang w:val="uk-UA" w:eastAsia="en-US"/>
        </w:rPr>
        <w:t xml:space="preserve">29 грудня 2022 року всі ЦНАП регіону отримали доступ до Реєстру пошкодженого та знищеного майна. Відтепер у ЦНАП можуть подати відповідні повідомлення не тільки фізичні особи, а й юридичні особи. </w:t>
      </w:r>
    </w:p>
    <w:p w:rsidR="000B62BD" w:rsidRPr="000040AE" w:rsidRDefault="000B62BD" w:rsidP="000F0E7B">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ЦНАП регіону розпочали прийом заяв </w:t>
      </w:r>
      <w:r w:rsidR="000F0E7B">
        <w:rPr>
          <w:rFonts w:ascii="Times New Roman" w:eastAsia="Times New Roman" w:hAnsi="Times New Roman" w:cs="Times New Roman"/>
          <w:bCs/>
          <w:sz w:val="28"/>
          <w:szCs w:val="28"/>
          <w:lang w:val="uk-UA"/>
        </w:rPr>
        <w:t>щодо</w:t>
      </w:r>
      <w:r w:rsidRPr="000040AE">
        <w:rPr>
          <w:rFonts w:ascii="Times New Roman" w:eastAsia="Times New Roman" w:hAnsi="Times New Roman" w:cs="Times New Roman"/>
          <w:bCs/>
          <w:sz w:val="28"/>
          <w:szCs w:val="28"/>
          <w:lang w:val="uk-UA"/>
        </w:rPr>
        <w:t xml:space="preserve"> соц</w:t>
      </w:r>
      <w:r w:rsidR="000F0E7B">
        <w:rPr>
          <w:rFonts w:ascii="Times New Roman" w:eastAsia="Times New Roman" w:hAnsi="Times New Roman" w:cs="Times New Roman"/>
          <w:bCs/>
          <w:sz w:val="28"/>
          <w:szCs w:val="28"/>
          <w:lang w:val="uk-UA"/>
        </w:rPr>
        <w:t xml:space="preserve">іальної програми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Прихисток</w:t>
      </w:r>
      <w:r w:rsidR="00811806">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за допомогою якої громадяни отримають компенсацію витрат за тимчасове розміщення внутрішньо переміщених осіб, які перемістилися в період воєнного стану. За звітний пері</w:t>
      </w:r>
      <w:r w:rsidR="00811806">
        <w:rPr>
          <w:rFonts w:ascii="Times New Roman" w:eastAsia="Times New Roman" w:hAnsi="Times New Roman" w:cs="Times New Roman"/>
          <w:bCs/>
          <w:sz w:val="28"/>
          <w:szCs w:val="28"/>
          <w:lang w:val="uk-UA"/>
        </w:rPr>
        <w:t xml:space="preserve">од через ЦНАП регіону подано </w:t>
      </w:r>
      <w:r w:rsidR="00811806">
        <w:rPr>
          <w:rFonts w:ascii="Times New Roman" w:eastAsia="Times New Roman" w:hAnsi="Times New Roman" w:cs="Times New Roman"/>
          <w:bCs/>
          <w:sz w:val="28"/>
          <w:szCs w:val="28"/>
          <w:lang w:val="uk-UA"/>
        </w:rPr>
        <w:br/>
        <w:t>35</w:t>
      </w:r>
      <w:r w:rsidRPr="000040AE">
        <w:rPr>
          <w:rFonts w:ascii="Times New Roman" w:eastAsia="Times New Roman" w:hAnsi="Times New Roman" w:cs="Times New Roman"/>
          <w:bCs/>
          <w:sz w:val="28"/>
          <w:szCs w:val="28"/>
          <w:lang w:val="uk-UA"/>
        </w:rPr>
        <w:t>946 таких заяв.</w:t>
      </w:r>
    </w:p>
    <w:p w:rsidR="000B62BD" w:rsidRPr="000040AE" w:rsidRDefault="000B62BD" w:rsidP="000F0E7B">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На Дніпропетровщи</w:t>
      </w:r>
      <w:r w:rsidR="000F0E7B">
        <w:rPr>
          <w:rFonts w:ascii="Times New Roman" w:eastAsia="Calibri" w:hAnsi="Times New Roman" w:cs="Times New Roman"/>
          <w:sz w:val="28"/>
          <w:szCs w:val="28"/>
          <w:lang w:val="uk-UA" w:eastAsia="en-US"/>
        </w:rPr>
        <w:t>ні 10 населених пунктів</w:t>
      </w:r>
      <w:r w:rsidRPr="000040AE">
        <w:rPr>
          <w:rFonts w:ascii="Times New Roman" w:eastAsia="Calibri" w:hAnsi="Times New Roman" w:cs="Times New Roman"/>
          <w:sz w:val="28"/>
          <w:szCs w:val="28"/>
          <w:lang w:val="uk-UA" w:eastAsia="en-US"/>
        </w:rPr>
        <w:t xml:space="preserve"> міста Дніпро, Кривий Ріг, Кам’янське, Нікополь, Павлоград, Покров, Апостолове, Зеленодольськ та селища Слобожанське й Обухівка запровадили адміністративні послуги </w:t>
      </w:r>
      <w:r w:rsidR="002D61F8">
        <w:rPr>
          <w:rFonts w:ascii="Times New Roman" w:eastAsia="Calibri" w:hAnsi="Times New Roman" w:cs="Times New Roman"/>
          <w:sz w:val="28"/>
          <w:szCs w:val="28"/>
          <w:lang w:val="uk-UA" w:eastAsia="en-US"/>
        </w:rPr>
        <w:t xml:space="preserve">у сфері </w:t>
      </w:r>
      <w:r w:rsidR="002D61F8" w:rsidRPr="000040AE">
        <w:rPr>
          <w:rFonts w:ascii="Times New Roman" w:eastAsia="Calibri" w:hAnsi="Times New Roman" w:cs="Times New Roman"/>
          <w:sz w:val="28"/>
          <w:szCs w:val="28"/>
          <w:lang w:val="uk-UA" w:eastAsia="en-US"/>
        </w:rPr>
        <w:t xml:space="preserve">державного архітектурно-будівельного контролю </w:t>
      </w:r>
      <w:r w:rsidR="002D61F8">
        <w:rPr>
          <w:rFonts w:ascii="Times New Roman" w:eastAsia="Calibri" w:hAnsi="Times New Roman" w:cs="Times New Roman"/>
          <w:sz w:val="28"/>
          <w:szCs w:val="28"/>
          <w:lang w:val="uk-UA" w:eastAsia="en-US"/>
        </w:rPr>
        <w:t xml:space="preserve">через </w:t>
      </w:r>
      <w:r w:rsidRPr="000040AE">
        <w:rPr>
          <w:rFonts w:ascii="Times New Roman" w:eastAsia="Calibri" w:hAnsi="Times New Roman" w:cs="Times New Roman"/>
          <w:sz w:val="28"/>
          <w:szCs w:val="28"/>
          <w:lang w:val="uk-UA" w:eastAsia="en-US"/>
        </w:rPr>
        <w:t>власні ЦНАП.</w:t>
      </w:r>
    </w:p>
    <w:p w:rsidR="000B62BD" w:rsidRPr="000040AE" w:rsidRDefault="000B62BD" w:rsidP="000F0E7B">
      <w:pPr>
        <w:shd w:val="clear" w:color="auto" w:fill="FFFFFF"/>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01 жовтня 2021 року набрав чинності пункт 174 Порядку ведення Єдиної державної електронної системи у сфері будівництва (ЄДЕССБ), затвердженого постановою Кабінету Міністрів України</w:t>
      </w:r>
      <w:r w:rsidR="000F0E7B">
        <w:rPr>
          <w:rFonts w:ascii="Times New Roman" w:eastAsia="Calibri" w:hAnsi="Times New Roman" w:cs="Times New Roman"/>
          <w:sz w:val="28"/>
          <w:szCs w:val="28"/>
          <w:lang w:val="uk-UA" w:eastAsia="en-US"/>
        </w:rPr>
        <w:t xml:space="preserve"> від 23 червня 2021 року № 681 </w:t>
      </w:r>
      <w:r w:rsidR="000F0E7B"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Деякі питання забезпечення функціонування Єдиної державної електронної системи у сфері будівництва”</w:t>
      </w:r>
      <w:r w:rsidR="002D61F8">
        <w:rPr>
          <w:rFonts w:ascii="Times New Roman" w:eastAsia="Calibri" w:hAnsi="Times New Roman" w:cs="Times New Roman"/>
          <w:sz w:val="28"/>
          <w:szCs w:val="28"/>
          <w:lang w:val="uk-UA" w:eastAsia="en-US"/>
        </w:rPr>
        <w:t xml:space="preserve"> (із змінами)</w:t>
      </w:r>
      <w:r w:rsidRPr="000040AE">
        <w:rPr>
          <w:rFonts w:ascii="Times New Roman" w:eastAsia="Calibri" w:hAnsi="Times New Roman" w:cs="Times New Roman"/>
          <w:sz w:val="28"/>
          <w:szCs w:val="28"/>
          <w:lang w:val="uk-UA" w:eastAsia="en-US"/>
        </w:rPr>
        <w:t>, відповідно до якого через елек</w:t>
      </w:r>
      <w:r w:rsidR="000F0E7B">
        <w:rPr>
          <w:rFonts w:ascii="Times New Roman" w:eastAsia="Calibri" w:hAnsi="Times New Roman" w:cs="Times New Roman"/>
          <w:sz w:val="28"/>
          <w:szCs w:val="28"/>
          <w:lang w:val="uk-UA" w:eastAsia="en-US"/>
        </w:rPr>
        <w:t>тронний кабінет адміністратора Ц</w:t>
      </w:r>
      <w:r w:rsidRPr="000040AE">
        <w:rPr>
          <w:rFonts w:ascii="Times New Roman" w:eastAsia="Calibri" w:hAnsi="Times New Roman" w:cs="Times New Roman"/>
          <w:sz w:val="28"/>
          <w:szCs w:val="28"/>
          <w:lang w:val="uk-UA" w:eastAsia="en-US"/>
        </w:rPr>
        <w:t>ентру надання адміністративних послуг здійснюється надання адміністративних послуг у сфері будівництва. На кінець 2022 року забезпечено підключення усіх ЦНАП регіону до ЄДЕССБ. Станом на 01 січня 2023 рок</w:t>
      </w:r>
      <w:r w:rsidR="00811806">
        <w:rPr>
          <w:rFonts w:ascii="Times New Roman" w:eastAsia="Calibri" w:hAnsi="Times New Roman" w:cs="Times New Roman"/>
          <w:sz w:val="28"/>
          <w:szCs w:val="28"/>
          <w:lang w:val="uk-UA" w:eastAsia="en-US"/>
        </w:rPr>
        <w:t>у через ЦНАП регіону отримано 3</w:t>
      </w:r>
      <w:r w:rsidRPr="000040AE">
        <w:rPr>
          <w:rFonts w:ascii="Times New Roman" w:eastAsia="Calibri" w:hAnsi="Times New Roman" w:cs="Times New Roman"/>
          <w:sz w:val="28"/>
          <w:szCs w:val="28"/>
          <w:lang w:val="uk-UA" w:eastAsia="en-US"/>
        </w:rPr>
        <w:t>424 адміністративні послуги щодо виконання підготовчих та будівельних робіт і прийняття в експлуатацію закінчених будівництв</w:t>
      </w:r>
      <w:r w:rsidR="00811806">
        <w:rPr>
          <w:rFonts w:ascii="Times New Roman" w:eastAsia="Calibri" w:hAnsi="Times New Roman" w:cs="Times New Roman"/>
          <w:sz w:val="28"/>
          <w:szCs w:val="28"/>
          <w:lang w:val="uk-UA" w:eastAsia="en-US"/>
        </w:rPr>
        <w:t>ом об’</w:t>
      </w:r>
      <w:r w:rsidRPr="000040AE">
        <w:rPr>
          <w:rFonts w:ascii="Times New Roman" w:eastAsia="Calibri" w:hAnsi="Times New Roman" w:cs="Times New Roman"/>
          <w:sz w:val="28"/>
          <w:szCs w:val="28"/>
          <w:lang w:val="uk-UA" w:eastAsia="en-US"/>
        </w:rPr>
        <w:t>єктів.</w:t>
      </w:r>
    </w:p>
    <w:p w:rsidR="000B62BD" w:rsidRPr="000040AE" w:rsidRDefault="000B62BD" w:rsidP="000F0E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Відповідно до постанови Кабінету Міністрів України від 25 грудня </w:t>
      </w:r>
      <w:r w:rsidRPr="000040AE">
        <w:rPr>
          <w:rFonts w:ascii="Times New Roman" w:eastAsia="Times New Roman" w:hAnsi="Times New Roman" w:cs="Times New Roman"/>
          <w:sz w:val="28"/>
          <w:szCs w:val="28"/>
          <w:lang w:val="uk-UA"/>
        </w:rPr>
        <w:br/>
        <w:t>2015 року №</w:t>
      </w:r>
      <w:r w:rsidR="00811806">
        <w:rPr>
          <w:rFonts w:ascii="Times New Roman" w:eastAsia="Times New Roman" w:hAnsi="Times New Roman" w:cs="Times New Roman"/>
          <w:sz w:val="28"/>
          <w:szCs w:val="28"/>
          <w:lang w:val="uk-UA"/>
        </w:rPr>
        <w:t xml:space="preserve"> </w:t>
      </w:r>
      <w:r w:rsidR="000F0E7B">
        <w:rPr>
          <w:rFonts w:ascii="Times New Roman" w:eastAsia="Times New Roman" w:hAnsi="Times New Roman" w:cs="Times New Roman"/>
          <w:sz w:val="28"/>
          <w:szCs w:val="28"/>
          <w:lang w:val="uk-UA"/>
        </w:rPr>
        <w:t xml:space="preserve">1127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 xml:space="preserve">Про державну реєстрацію речових прав на нерухоме майно та їх обтяжень” (із змінами), враховуючи розпорядження Кабінету Міністрів </w:t>
      </w:r>
      <w:r w:rsidRPr="000040AE">
        <w:rPr>
          <w:rFonts w:ascii="Times New Roman" w:eastAsia="Times New Roman" w:hAnsi="Times New Roman" w:cs="Times New Roman"/>
          <w:sz w:val="28"/>
          <w:szCs w:val="28"/>
          <w:lang w:val="uk-UA"/>
        </w:rPr>
        <w:lastRenderedPageBreak/>
        <w:t>України в</w:t>
      </w:r>
      <w:r w:rsidR="000F0E7B">
        <w:rPr>
          <w:rFonts w:ascii="Times New Roman" w:eastAsia="Times New Roman" w:hAnsi="Times New Roman" w:cs="Times New Roman"/>
          <w:sz w:val="28"/>
          <w:szCs w:val="28"/>
          <w:lang w:val="uk-UA"/>
        </w:rPr>
        <w:t xml:space="preserve">ід 16 травня 2014 року № 523-р </w:t>
      </w:r>
      <w:r w:rsidR="000F0E7B"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Деякі питання надання адміністративних послуг через центри надання адміністрат</w:t>
      </w:r>
      <w:r w:rsidR="000003C1">
        <w:rPr>
          <w:rFonts w:ascii="Times New Roman" w:eastAsia="Times New Roman" w:hAnsi="Times New Roman" w:cs="Times New Roman"/>
          <w:sz w:val="28"/>
          <w:szCs w:val="28"/>
          <w:lang w:val="uk-UA"/>
        </w:rPr>
        <w:t>ивних послуг” (із змінами), 58 Ц</w:t>
      </w:r>
      <w:r w:rsidRPr="000040AE">
        <w:rPr>
          <w:rFonts w:ascii="Times New Roman" w:eastAsia="Times New Roman" w:hAnsi="Times New Roman" w:cs="Times New Roman"/>
          <w:sz w:val="28"/>
          <w:szCs w:val="28"/>
          <w:lang w:val="uk-UA"/>
        </w:rPr>
        <w:t>ентрів надання адміністративних послуг (далі – ЦНАП) Дніпропетровської області підключе</w:t>
      </w:r>
      <w:r w:rsidR="000003C1">
        <w:rPr>
          <w:rFonts w:ascii="Times New Roman" w:eastAsia="Times New Roman" w:hAnsi="Times New Roman" w:cs="Times New Roman"/>
          <w:sz w:val="28"/>
          <w:szCs w:val="28"/>
          <w:lang w:val="uk-UA"/>
        </w:rPr>
        <w:t xml:space="preserve">ні до програмного забезпечення </w:t>
      </w:r>
      <w:r w:rsidR="000003C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Реєстрац</w:t>
      </w:r>
      <w:r w:rsidR="000003C1">
        <w:rPr>
          <w:rFonts w:ascii="Times New Roman" w:eastAsia="Times New Roman" w:hAnsi="Times New Roman" w:cs="Times New Roman"/>
          <w:sz w:val="28"/>
          <w:szCs w:val="28"/>
          <w:lang w:val="uk-UA"/>
        </w:rPr>
        <w:t xml:space="preserve">ія та обробка заяв” підсистеми </w:t>
      </w:r>
      <w:r w:rsidR="000003C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 xml:space="preserve">Реєстрація прав та обтяжень на нерухоме майно” Державного реєстру речових прав на нерухоме майно. З початку повномасштабного вторгнення російської федерації на територію України доступ державних реєстраторів та адміністраторів Центрів надання адміністративних послуг до Державного реєстру речових прав на нерухоме майно був заблокований. З квітня 2022 року розпочався процес відновлення доступу до відповідного Реєстру, який тривав до кінця поточного року. На </w:t>
      </w:r>
      <w:r w:rsidR="00811806">
        <w:rPr>
          <w:rFonts w:ascii="Times New Roman" w:eastAsia="Times New Roman" w:hAnsi="Times New Roman" w:cs="Times New Roman"/>
          <w:sz w:val="28"/>
          <w:szCs w:val="28"/>
          <w:lang w:val="uk-UA"/>
        </w:rPr>
        <w:t>цей</w:t>
      </w:r>
      <w:r w:rsidRPr="000040AE">
        <w:rPr>
          <w:rFonts w:ascii="Times New Roman" w:eastAsia="Times New Roman" w:hAnsi="Times New Roman" w:cs="Times New Roman"/>
          <w:sz w:val="28"/>
          <w:szCs w:val="28"/>
          <w:lang w:val="uk-UA"/>
        </w:rPr>
        <w:t xml:space="preserve"> час послугу з реєстрації речових прав на нерухоме майно можна отримати у </w:t>
      </w:r>
      <w:r w:rsidR="00811806">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 xml:space="preserve">99 точках надання адміністративних послуг області. Більшість ЦНАП регіону вже активно надають адміністративні послуги </w:t>
      </w:r>
      <w:r w:rsidRPr="000040AE">
        <w:rPr>
          <w:rFonts w:ascii="Times New Roman" w:eastAsia="Calibri" w:hAnsi="Times New Roman" w:cs="Times New Roman"/>
          <w:sz w:val="28"/>
          <w:szCs w:val="28"/>
          <w:lang w:val="uk-UA" w:eastAsia="en-US"/>
        </w:rPr>
        <w:t>з питань реєстрації нерухомого майна.</w:t>
      </w:r>
      <w:r w:rsidRPr="000040AE">
        <w:rPr>
          <w:rFonts w:ascii="Times New Roman" w:eastAsia="Times New Roman" w:hAnsi="Times New Roman" w:cs="Times New Roman"/>
          <w:sz w:val="28"/>
          <w:szCs w:val="28"/>
          <w:lang w:val="uk-UA"/>
        </w:rPr>
        <w:t xml:space="preserve"> Протягом 2022 року державні реєстратори та адмініс</w:t>
      </w:r>
      <w:r w:rsidR="00811806">
        <w:rPr>
          <w:rFonts w:ascii="Times New Roman" w:eastAsia="Times New Roman" w:hAnsi="Times New Roman" w:cs="Times New Roman"/>
          <w:sz w:val="28"/>
          <w:szCs w:val="28"/>
          <w:lang w:val="uk-UA"/>
        </w:rPr>
        <w:t>тратори ЦНАП надали 49</w:t>
      </w:r>
      <w:r w:rsidRPr="000040AE">
        <w:rPr>
          <w:rFonts w:ascii="Times New Roman" w:eastAsia="Times New Roman" w:hAnsi="Times New Roman" w:cs="Times New Roman"/>
          <w:sz w:val="28"/>
          <w:szCs w:val="28"/>
          <w:lang w:val="uk-UA"/>
        </w:rPr>
        <w:t>873 послуг</w:t>
      </w:r>
      <w:r w:rsidR="002E339E">
        <w:rPr>
          <w:rFonts w:ascii="Times New Roman" w:eastAsia="Times New Roman" w:hAnsi="Times New Roman" w:cs="Times New Roman"/>
          <w:sz w:val="28"/>
          <w:szCs w:val="28"/>
          <w:lang w:val="uk-UA"/>
        </w:rPr>
        <w:t>и, пов’язані</w:t>
      </w:r>
      <w:r w:rsidRPr="000040AE">
        <w:rPr>
          <w:rFonts w:ascii="Times New Roman" w:eastAsia="Times New Roman" w:hAnsi="Times New Roman" w:cs="Times New Roman"/>
          <w:sz w:val="28"/>
          <w:szCs w:val="28"/>
          <w:lang w:val="uk-UA"/>
        </w:rPr>
        <w:t xml:space="preserve"> з державною реєстрацією нерухомого майна.</w:t>
      </w:r>
    </w:p>
    <w:p w:rsidR="000B62BD" w:rsidRPr="000040AE" w:rsidRDefault="000B62BD" w:rsidP="000F0E7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Крім того, в ЦНАП та їх філіях підключено 72 точки доступу до  Єдиного державного реєстру</w:t>
      </w:r>
      <w:r w:rsidR="00A20C01">
        <w:rPr>
          <w:rFonts w:ascii="Times New Roman" w:eastAsia="Times New Roman" w:hAnsi="Times New Roman" w:cs="Times New Roman"/>
          <w:sz w:val="28"/>
          <w:szCs w:val="28"/>
          <w:lang w:val="uk-UA"/>
        </w:rPr>
        <w:t xml:space="preserve"> юридичних осіб, фізичних осіб-</w:t>
      </w:r>
      <w:r w:rsidRPr="000040AE">
        <w:rPr>
          <w:rFonts w:ascii="Times New Roman" w:eastAsia="Times New Roman" w:hAnsi="Times New Roman" w:cs="Times New Roman"/>
          <w:sz w:val="28"/>
          <w:szCs w:val="28"/>
          <w:lang w:val="uk-UA"/>
        </w:rPr>
        <w:t>підприємців та громадських формувань.  За оперативними даними</w:t>
      </w:r>
      <w:r w:rsidR="003825AB">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у Дніпропетровській області протягом 2022 рок</w:t>
      </w:r>
      <w:r w:rsidR="003825AB">
        <w:rPr>
          <w:rFonts w:ascii="Times New Roman" w:eastAsia="Times New Roman" w:hAnsi="Times New Roman" w:cs="Times New Roman"/>
          <w:sz w:val="28"/>
          <w:szCs w:val="28"/>
          <w:lang w:val="uk-UA"/>
        </w:rPr>
        <w:t>у через ЦНАП регіону прийнято 9</w:t>
      </w:r>
      <w:r w:rsidRPr="000040AE">
        <w:rPr>
          <w:rFonts w:ascii="Times New Roman" w:eastAsia="Times New Roman" w:hAnsi="Times New Roman" w:cs="Times New Roman"/>
          <w:sz w:val="28"/>
          <w:szCs w:val="28"/>
          <w:lang w:val="uk-UA"/>
        </w:rPr>
        <w:t xml:space="preserve">408 заяв та запитів від громадян і суб’єктів господарювання на реєстрацію бізнесу та громадських формувань. </w:t>
      </w:r>
    </w:p>
    <w:p w:rsidR="00686F5B" w:rsidRDefault="000B62BD" w:rsidP="005F3EFF">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Також ЦНАП м. Дніпра перший у регіоні підключений до Державного земельного кадастру. На </w:t>
      </w:r>
      <w:r w:rsidR="003825AB">
        <w:rPr>
          <w:rFonts w:ascii="Times New Roman" w:eastAsia="Times New Roman" w:hAnsi="Times New Roman" w:cs="Times New Roman"/>
          <w:sz w:val="28"/>
          <w:szCs w:val="28"/>
          <w:lang w:val="uk-UA"/>
        </w:rPr>
        <w:t>цей</w:t>
      </w:r>
      <w:r w:rsidRPr="000040AE">
        <w:rPr>
          <w:rFonts w:ascii="Times New Roman" w:eastAsia="Times New Roman" w:hAnsi="Times New Roman" w:cs="Times New Roman"/>
          <w:sz w:val="28"/>
          <w:szCs w:val="28"/>
          <w:lang w:val="uk-UA"/>
        </w:rPr>
        <w:t xml:space="preserve"> час 38 адміністраторам ЦНАП вже поновлено доступ до Державного земельного кадастру, тож громадяни мають можливість отримати інформацію з відповідного Реєстру у формі витягу про земельну ділянку. </w:t>
      </w:r>
      <w:r w:rsidR="002E339E">
        <w:rPr>
          <w:rFonts w:ascii="Times New Roman" w:eastAsia="Calibri" w:hAnsi="Times New Roman" w:cs="Times New Roman"/>
          <w:sz w:val="28"/>
          <w:szCs w:val="28"/>
          <w:lang w:val="uk-UA" w:eastAsia="en-US"/>
        </w:rPr>
        <w:t>У</w:t>
      </w:r>
      <w:r w:rsidRPr="000040AE">
        <w:rPr>
          <w:rFonts w:ascii="Times New Roman" w:eastAsia="Calibri" w:hAnsi="Times New Roman" w:cs="Times New Roman"/>
          <w:sz w:val="28"/>
          <w:szCs w:val="28"/>
          <w:lang w:val="uk-UA" w:eastAsia="en-US"/>
        </w:rPr>
        <w:t xml:space="preserve">сього у ЦНАП з </w:t>
      </w:r>
      <w:r w:rsidR="003825AB">
        <w:rPr>
          <w:rFonts w:ascii="Times New Roman" w:eastAsia="Calibri" w:hAnsi="Times New Roman" w:cs="Times New Roman"/>
          <w:sz w:val="28"/>
          <w:szCs w:val="28"/>
          <w:lang w:val="uk-UA" w:eastAsia="en-US"/>
        </w:rPr>
        <w:t>початку року сформовано 11</w:t>
      </w:r>
      <w:r w:rsidR="005A7F97">
        <w:rPr>
          <w:rFonts w:ascii="Times New Roman" w:eastAsia="Calibri" w:hAnsi="Times New Roman" w:cs="Times New Roman"/>
          <w:sz w:val="28"/>
          <w:szCs w:val="28"/>
          <w:lang w:val="uk-UA" w:eastAsia="en-US"/>
        </w:rPr>
        <w:t>934 в</w:t>
      </w:r>
      <w:r w:rsidR="002E339E">
        <w:rPr>
          <w:rFonts w:ascii="Times New Roman" w:eastAsia="Calibri" w:hAnsi="Times New Roman" w:cs="Times New Roman"/>
          <w:sz w:val="28"/>
          <w:szCs w:val="28"/>
          <w:lang w:val="uk-UA" w:eastAsia="en-US"/>
        </w:rPr>
        <w:t>итяги</w:t>
      </w:r>
      <w:r w:rsidRPr="000040AE">
        <w:rPr>
          <w:rFonts w:ascii="Times New Roman" w:eastAsia="Calibri" w:hAnsi="Times New Roman" w:cs="Times New Roman"/>
          <w:sz w:val="28"/>
          <w:szCs w:val="28"/>
          <w:lang w:val="uk-UA" w:eastAsia="en-US"/>
        </w:rPr>
        <w:t xml:space="preserve"> з Д</w:t>
      </w:r>
      <w:r w:rsidR="00422C58">
        <w:rPr>
          <w:rFonts w:ascii="Times New Roman" w:eastAsia="Calibri" w:hAnsi="Times New Roman" w:cs="Times New Roman"/>
          <w:sz w:val="28"/>
          <w:szCs w:val="28"/>
          <w:lang w:val="uk-UA" w:eastAsia="en-US"/>
        </w:rPr>
        <w:t>ержавного земельного кадастру</w:t>
      </w:r>
      <w:r w:rsidRPr="000040AE">
        <w:rPr>
          <w:rFonts w:ascii="Times New Roman" w:eastAsia="Calibri" w:hAnsi="Times New Roman" w:cs="Times New Roman"/>
          <w:sz w:val="28"/>
          <w:szCs w:val="28"/>
          <w:lang w:val="uk-UA" w:eastAsia="en-US"/>
        </w:rPr>
        <w:t>, а послугами у сфері Державного земе</w:t>
      </w:r>
      <w:r w:rsidR="003825AB">
        <w:rPr>
          <w:rFonts w:ascii="Times New Roman" w:eastAsia="Calibri" w:hAnsi="Times New Roman" w:cs="Times New Roman"/>
          <w:sz w:val="28"/>
          <w:szCs w:val="28"/>
          <w:lang w:val="uk-UA" w:eastAsia="en-US"/>
        </w:rPr>
        <w:t>льного кадастру скористалося 38780 громадян</w:t>
      </w:r>
      <w:r w:rsidRPr="000040AE">
        <w:rPr>
          <w:rFonts w:ascii="Times New Roman" w:eastAsia="Times New Roman" w:hAnsi="Times New Roman" w:cs="Times New Roman"/>
          <w:sz w:val="28"/>
          <w:szCs w:val="28"/>
          <w:lang w:val="uk-UA"/>
        </w:rPr>
        <w:t xml:space="preserve">.  </w:t>
      </w:r>
    </w:p>
    <w:p w:rsidR="000B62BD" w:rsidRPr="000040AE" w:rsidRDefault="000B62BD" w:rsidP="00D1089C">
      <w:pPr>
        <w:shd w:val="clear" w:color="auto" w:fill="FFFFFF"/>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Мал. 3   Інформ</w:t>
      </w:r>
      <w:r w:rsidR="002E339E">
        <w:rPr>
          <w:rFonts w:ascii="Times New Roman" w:eastAsia="Times New Roman" w:hAnsi="Times New Roman" w:cs="Times New Roman"/>
          <w:sz w:val="28"/>
          <w:szCs w:val="28"/>
          <w:lang w:val="uk-UA"/>
        </w:rPr>
        <w:t>ація про послуги, надані ЦНАП</w:t>
      </w:r>
    </w:p>
    <w:p w:rsidR="000B62BD" w:rsidRPr="000040AE" w:rsidRDefault="000B62BD" w:rsidP="000B62BD">
      <w:pPr>
        <w:shd w:val="clear" w:color="auto" w:fill="FFFFFF"/>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Дніпропетровської області у 2022 році</w:t>
      </w:r>
    </w:p>
    <w:p w:rsidR="000B62BD" w:rsidRPr="000040AE" w:rsidRDefault="000B62BD" w:rsidP="00D1089C">
      <w:pPr>
        <w:spacing w:after="0" w:line="240" w:lineRule="auto"/>
        <w:jc w:val="center"/>
        <w:rPr>
          <w:rFonts w:ascii="Times New Roman" w:eastAsia="Times New Roman" w:hAnsi="Times New Roman" w:cs="Times New Roman"/>
          <w:bCs/>
          <w:sz w:val="28"/>
          <w:szCs w:val="28"/>
          <w:lang w:val="uk-UA"/>
        </w:rPr>
      </w:pPr>
      <w:r w:rsidRPr="000040AE">
        <w:rPr>
          <w:rFonts w:ascii="Times New Roman" w:eastAsia="Times New Roman" w:hAnsi="Times New Roman" w:cs="Times New Roman"/>
          <w:noProof/>
          <w:sz w:val="24"/>
          <w:szCs w:val="24"/>
          <w:lang w:val="uk-UA" w:eastAsia="uk-UA"/>
        </w:rPr>
        <w:drawing>
          <wp:inline distT="0" distB="0" distL="0" distR="0" wp14:anchorId="647ED871" wp14:editId="71426274">
            <wp:extent cx="5248141" cy="2711003"/>
            <wp:effectExtent l="0" t="0" r="10160" b="13335"/>
            <wp:docPr id="16" name="Диаграмма 4" descr="Название: 996628 послуг надано ЦНАП в 2022 році"/>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62BD" w:rsidRPr="000040AE" w:rsidRDefault="000B62BD" w:rsidP="000B62BD">
      <w:pPr>
        <w:spacing w:after="0" w:line="240" w:lineRule="auto"/>
        <w:ind w:firstLine="567"/>
        <w:jc w:val="both"/>
        <w:rPr>
          <w:rFonts w:ascii="Times New Roman" w:eastAsia="Times New Roman" w:hAnsi="Times New Roman" w:cs="Times New Roman"/>
          <w:bCs/>
          <w:sz w:val="28"/>
          <w:szCs w:val="28"/>
          <w:lang w:val="uk-UA"/>
        </w:rPr>
      </w:pPr>
    </w:p>
    <w:p w:rsidR="000B62BD" w:rsidRPr="000040AE" w:rsidRDefault="000B62BD" w:rsidP="000B62BD">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lastRenderedPageBreak/>
        <w:t>На виконання постанови Кабінету Міністрів України від 11</w:t>
      </w:r>
      <w:r w:rsidR="001344F3">
        <w:rPr>
          <w:rFonts w:ascii="Times New Roman" w:eastAsia="Times New Roman" w:hAnsi="Times New Roman" w:cs="Times New Roman"/>
          <w:sz w:val="28"/>
          <w:szCs w:val="28"/>
          <w:lang w:val="uk-UA"/>
        </w:rPr>
        <w:t xml:space="preserve"> серпня </w:t>
      </w:r>
      <w:r w:rsidR="001344F3">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 xml:space="preserve">2021  </w:t>
      </w:r>
      <w:r w:rsidR="001344F3">
        <w:rPr>
          <w:rFonts w:ascii="Times New Roman" w:eastAsia="Times New Roman" w:hAnsi="Times New Roman" w:cs="Times New Roman"/>
          <w:sz w:val="28"/>
          <w:szCs w:val="28"/>
          <w:lang w:val="uk-UA"/>
        </w:rPr>
        <w:t>року</w:t>
      </w:r>
      <w:r w:rsidR="00794E11">
        <w:rPr>
          <w:rFonts w:ascii="Times New Roman" w:eastAsia="Times New Roman" w:hAnsi="Times New Roman" w:cs="Times New Roman"/>
          <w:sz w:val="28"/>
          <w:szCs w:val="28"/>
          <w:lang w:val="uk-UA"/>
        </w:rPr>
        <w:t xml:space="preserve"> № 864 </w:t>
      </w:r>
      <w:r w:rsidR="00794E1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 xml:space="preserve">Питання організації моніторингу якості надання адміністративних послуг” щодо моніторингу якості надання адміністративних послуг та передачі даних з електронних інформаційних систем центрів надання адміністративних послуг до системи моніторингу розроблено інтерфейс прикладного програмування (API) для прийому, передачі та опрацювання інформації від програмно-технічного </w:t>
      </w:r>
      <w:r w:rsidR="00794E11">
        <w:rPr>
          <w:rFonts w:ascii="Times New Roman" w:eastAsia="Times New Roman" w:hAnsi="Times New Roman" w:cs="Times New Roman"/>
          <w:sz w:val="28"/>
          <w:szCs w:val="28"/>
          <w:lang w:val="uk-UA"/>
        </w:rPr>
        <w:t xml:space="preserve">комплексу облдержадміністрації </w:t>
      </w:r>
      <w:r w:rsidR="006D49C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Регіональний віртуальний офіс електронних адміністративних послуг Дніпропетровської області” до Єдиного державного вебпорталу електронних послуг (Портал Дія). Станом на 28 грудня 2022 року до системи онлайн-моніторингу та оцінки якості послуг підключені всі центри надання адміністративних послуг, які утворені сільськими, селищними, міськими радами Дніпропетровської області (100%), що є найбільшим показником в Україні.</w:t>
      </w:r>
    </w:p>
    <w:p w:rsidR="000B62BD" w:rsidRPr="000040AE" w:rsidRDefault="005B6A0F" w:rsidP="000B62BD">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0B62BD" w:rsidRPr="000040AE">
        <w:rPr>
          <w:rFonts w:ascii="Times New Roman" w:eastAsia="Times New Roman" w:hAnsi="Times New Roman" w:cs="Times New Roman"/>
          <w:sz w:val="28"/>
          <w:szCs w:val="28"/>
          <w:lang w:val="uk-UA"/>
        </w:rPr>
        <w:t xml:space="preserve">а постійній основі здійснюються заходи щодо облаштування ЦНАП Дніпропетровщини необхідним обладнанням з метою покращення сервісного обслуговування громадян під час отримання ними адміністративних послуг. </w:t>
      </w:r>
    </w:p>
    <w:p w:rsidR="000B62BD" w:rsidRPr="000040AE" w:rsidRDefault="000B62BD" w:rsidP="000B62BD">
      <w:pPr>
        <w:spacing w:after="0" w:line="240" w:lineRule="auto"/>
        <w:ind w:firstLine="567"/>
        <w:jc w:val="both"/>
        <w:rPr>
          <w:rFonts w:ascii="Times New Roman" w:eastAsia="Times New Roman" w:hAnsi="Times New Roman" w:cs="Times New Roman"/>
          <w:sz w:val="28"/>
          <w:szCs w:val="28"/>
          <w:lang w:val="uk-UA"/>
        </w:rPr>
      </w:pPr>
    </w:p>
    <w:p w:rsidR="000B62BD" w:rsidRPr="000040AE" w:rsidRDefault="00D1089C" w:rsidP="000B62BD">
      <w:pPr>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uk-UA" w:eastAsia="uk-UA"/>
        </w:rPr>
        <w:drawing>
          <wp:inline distT="0" distB="0" distL="0" distR="0">
            <wp:extent cx="4158615" cy="22332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8615" cy="2233295"/>
                    </a:xfrm>
                    <a:prstGeom prst="rect">
                      <a:avLst/>
                    </a:prstGeom>
                    <a:noFill/>
                    <a:ln>
                      <a:noFill/>
                    </a:ln>
                  </pic:spPr>
                </pic:pic>
              </a:graphicData>
            </a:graphic>
          </wp:inline>
        </w:drawing>
      </w:r>
    </w:p>
    <w:p w:rsidR="000B62BD" w:rsidRPr="000040AE" w:rsidRDefault="000B62BD" w:rsidP="000B62BD">
      <w:pPr>
        <w:spacing w:after="0" w:line="240" w:lineRule="auto"/>
        <w:ind w:firstLine="567"/>
        <w:jc w:val="both"/>
        <w:rPr>
          <w:rFonts w:ascii="Times New Roman" w:eastAsia="Times New Roman" w:hAnsi="Times New Roman" w:cs="Times New Roman"/>
          <w:sz w:val="28"/>
          <w:szCs w:val="28"/>
          <w:lang w:val="uk-UA"/>
        </w:rPr>
      </w:pPr>
    </w:p>
    <w:p w:rsidR="000B62BD" w:rsidRPr="000040AE" w:rsidRDefault="000B62BD" w:rsidP="000B62BD">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Відповідно до розпорядження Кабінету Міністрів України </w:t>
      </w:r>
      <w:r w:rsidR="005F3EFF">
        <w:rPr>
          <w:rFonts w:ascii="Times New Roman" w:eastAsia="Times New Roman" w:hAnsi="Times New Roman" w:cs="Times New Roman"/>
          <w:sz w:val="28"/>
          <w:szCs w:val="28"/>
          <w:lang w:val="uk-UA"/>
        </w:rPr>
        <w:t xml:space="preserve">від 18 липня 2012 року № 514-р </w:t>
      </w:r>
      <w:r w:rsidR="005F3EFF"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Про затвердження плану зах</w:t>
      </w:r>
      <w:r w:rsidR="005F3EFF">
        <w:rPr>
          <w:rFonts w:ascii="Times New Roman" w:eastAsia="Times New Roman" w:hAnsi="Times New Roman" w:cs="Times New Roman"/>
          <w:sz w:val="28"/>
          <w:szCs w:val="28"/>
          <w:lang w:val="uk-UA"/>
        </w:rPr>
        <w:t xml:space="preserve">одів з впровадження Ініціативи </w:t>
      </w:r>
      <w:r w:rsidR="005F3EFF" w:rsidRPr="00C20B59">
        <w:rPr>
          <w:rFonts w:ascii="Times New Roman" w:hAnsi="Times New Roman" w:cs="Times New Roman"/>
          <w:color w:val="000000"/>
          <w:sz w:val="28"/>
          <w:szCs w:val="28"/>
          <w:lang w:val="uk-UA"/>
        </w:rPr>
        <w:t>„</w:t>
      </w:r>
      <w:r w:rsidR="005F3EFF">
        <w:rPr>
          <w:rFonts w:ascii="Times New Roman" w:eastAsia="Times New Roman" w:hAnsi="Times New Roman" w:cs="Times New Roman"/>
          <w:sz w:val="28"/>
          <w:szCs w:val="28"/>
          <w:lang w:val="uk-UA"/>
        </w:rPr>
        <w:t xml:space="preserve">Партнерство </w:t>
      </w:r>
      <w:r w:rsidR="005F3EFF" w:rsidRPr="00C20B59">
        <w:rPr>
          <w:rFonts w:ascii="Times New Roman" w:hAnsi="Times New Roman" w:cs="Times New Roman"/>
          <w:color w:val="000000"/>
          <w:sz w:val="28"/>
          <w:szCs w:val="28"/>
          <w:lang w:val="uk-UA"/>
        </w:rPr>
        <w:t>„</w:t>
      </w:r>
      <w:r w:rsidR="005F3EFF">
        <w:rPr>
          <w:rFonts w:ascii="Times New Roman" w:eastAsia="Times New Roman" w:hAnsi="Times New Roman" w:cs="Times New Roman"/>
          <w:sz w:val="28"/>
          <w:szCs w:val="28"/>
          <w:lang w:val="uk-UA"/>
        </w:rPr>
        <w:t>Відкритий Уряд”</w:t>
      </w:r>
      <w:r w:rsidRPr="000040AE">
        <w:rPr>
          <w:rFonts w:ascii="Times New Roman" w:eastAsia="Times New Roman" w:hAnsi="Times New Roman" w:cs="Times New Roman"/>
          <w:sz w:val="28"/>
          <w:szCs w:val="28"/>
          <w:lang w:val="uk-UA"/>
        </w:rPr>
        <w:t xml:space="preserve"> у частині впровадження технологій електронного урядування та розвитку електронної демократії, у Дніпропетровській області впроваджено єдиний</w:t>
      </w:r>
      <w:r w:rsidR="005F3EFF">
        <w:rPr>
          <w:rFonts w:ascii="Times New Roman" w:eastAsia="Times New Roman" w:hAnsi="Times New Roman" w:cs="Times New Roman"/>
          <w:sz w:val="28"/>
          <w:szCs w:val="28"/>
          <w:lang w:val="uk-UA"/>
        </w:rPr>
        <w:t xml:space="preserve"> програмно-технічний  комплекс </w:t>
      </w:r>
      <w:r w:rsidR="005F3EFF"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Регіональний віртуальний офіс електронних адміністративних послуг Дніпропетровської області” (далі – Віртуальний офіс).</w:t>
      </w:r>
    </w:p>
    <w:p w:rsidR="000B62BD" w:rsidRPr="000040AE" w:rsidRDefault="000B62BD" w:rsidP="00E53B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Віртуальний офіс є проєктом, що пропонує єдину точку доступу для громадян та суб’єктів господарювання до адміністративних послуг, що надаються на території Дніпропетровської області.</w:t>
      </w:r>
    </w:p>
    <w:p w:rsidR="000B62BD" w:rsidRPr="000040AE" w:rsidRDefault="000B62BD" w:rsidP="000B62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Зараз у системі налічується: </w:t>
      </w:r>
    </w:p>
    <w:p w:rsidR="000B62BD" w:rsidRPr="000040AE" w:rsidRDefault="000B62BD" w:rsidP="000B62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72 ЦНАП від 70 територіальних громад області;</w:t>
      </w:r>
    </w:p>
    <w:p w:rsidR="000B62BD" w:rsidRPr="000040AE" w:rsidRDefault="005F3EFF" w:rsidP="000B62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563 суб’єкти</w:t>
      </w:r>
      <w:r w:rsidR="000B62BD" w:rsidRPr="000040AE">
        <w:rPr>
          <w:rFonts w:ascii="Times New Roman" w:eastAsia="Times New Roman" w:hAnsi="Times New Roman" w:cs="Times New Roman"/>
          <w:sz w:val="28"/>
          <w:szCs w:val="28"/>
          <w:lang w:val="uk-UA"/>
        </w:rPr>
        <w:t xml:space="preserve"> надання адміністративних послуг;</w:t>
      </w:r>
    </w:p>
    <w:p w:rsidR="000B62BD" w:rsidRPr="000040AE" w:rsidRDefault="000B62BD" w:rsidP="000B62B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521 адміністратор ЦНАП.</w:t>
      </w:r>
    </w:p>
    <w:p w:rsidR="000B62BD" w:rsidRPr="000040AE" w:rsidRDefault="000B62BD" w:rsidP="00E53B8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lastRenderedPageBreak/>
        <w:t xml:space="preserve">Варто зазначити, що вищезазначену базу наповнюють не лише ЦНАП області, а й 133 органи реєстрації, утворені при сільських, селищних, міських радах, які працюють поза межами ЦНАП. </w:t>
      </w:r>
    </w:p>
    <w:p w:rsidR="000B62BD" w:rsidRPr="000040AE" w:rsidRDefault="000B62BD"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color w:val="000000"/>
          <w:sz w:val="28"/>
          <w:szCs w:val="28"/>
          <w:lang w:val="uk-UA"/>
        </w:rPr>
        <w:t xml:space="preserve">У звітному році традиційно достатня увага приділялася навчальному компоненту в системі розвитку ЦНАП. </w:t>
      </w:r>
      <w:r w:rsidRPr="000040AE">
        <w:rPr>
          <w:rFonts w:ascii="Times New Roman" w:eastAsia="Times New Roman" w:hAnsi="Times New Roman" w:cs="Times New Roman"/>
          <w:sz w:val="28"/>
          <w:szCs w:val="28"/>
          <w:lang w:val="uk-UA"/>
        </w:rPr>
        <w:t>І надалі успішно продовжено практику щодо проведення тематичних інформаційно-консультаційних і навчальних заходів для керівників єдиної мережі ЦНАП Дніпропетровської області в форматі Zoom-конференц</w:t>
      </w:r>
      <w:r w:rsidR="005E596F">
        <w:rPr>
          <w:rFonts w:ascii="Times New Roman" w:eastAsia="Times New Roman" w:hAnsi="Times New Roman" w:cs="Times New Roman"/>
          <w:sz w:val="28"/>
          <w:szCs w:val="28"/>
          <w:lang w:val="uk-UA"/>
        </w:rPr>
        <w:t>ій із залученням представників п</w:t>
      </w:r>
      <w:r w:rsidRPr="000040AE">
        <w:rPr>
          <w:rFonts w:ascii="Times New Roman" w:eastAsia="Times New Roman" w:hAnsi="Times New Roman" w:cs="Times New Roman"/>
          <w:sz w:val="28"/>
          <w:szCs w:val="28"/>
          <w:lang w:val="uk-UA"/>
        </w:rPr>
        <w:t>роєктів міжнародної технічної підтримки.</w:t>
      </w:r>
    </w:p>
    <w:p w:rsidR="000B62BD" w:rsidRPr="000040AE" w:rsidRDefault="000B62BD"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З початку 2022 року вся інформація про роботу ЦНАП в обов’язковому порядку висвітлювалася у регіональних та місцевих засобах масової інформації. </w:t>
      </w:r>
    </w:p>
    <w:p w:rsidR="007015D5" w:rsidRPr="000040AE" w:rsidRDefault="007015D5" w:rsidP="000A7AB8">
      <w:pPr>
        <w:spacing w:after="0" w:line="240" w:lineRule="auto"/>
        <w:ind w:firstLine="709"/>
        <w:jc w:val="both"/>
        <w:rPr>
          <w:rFonts w:ascii="Times New Roman" w:hAnsi="Times New Roman" w:cs="Times New Roman"/>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Зайнятість населення та ринок праці</w:t>
      </w:r>
    </w:p>
    <w:p w:rsidR="00F93F23" w:rsidRPr="000040AE" w:rsidRDefault="00F93F23" w:rsidP="000A7AB8">
      <w:pPr>
        <w:spacing w:after="0" w:line="240" w:lineRule="auto"/>
        <w:rPr>
          <w:rFonts w:ascii="Times New Roman" w:hAnsi="Times New Roman" w:cs="Times New Roman"/>
          <w:b/>
          <w:sz w:val="28"/>
          <w:szCs w:val="28"/>
          <w:lang w:val="uk-UA"/>
        </w:rPr>
      </w:pPr>
    </w:p>
    <w:p w:rsidR="008E747A" w:rsidRPr="000040AE" w:rsidRDefault="008E747A" w:rsidP="008E747A">
      <w:pPr>
        <w:pStyle w:val="ae"/>
        <w:ind w:firstLine="567"/>
        <w:contextualSpacing/>
        <w:jc w:val="both"/>
        <w:rPr>
          <w:rFonts w:ascii="Times New Roman" w:hAnsi="Times New Roman" w:cs="Times New Roman"/>
          <w:color w:val="000000" w:themeColor="text1"/>
          <w:sz w:val="28"/>
          <w:szCs w:val="28"/>
          <w:lang w:val="uk-UA"/>
        </w:rPr>
      </w:pPr>
      <w:r w:rsidRPr="000040AE">
        <w:rPr>
          <w:rFonts w:ascii="Times New Roman" w:hAnsi="Times New Roman" w:cs="Times New Roman"/>
          <w:color w:val="000000" w:themeColor="text1"/>
          <w:sz w:val="28"/>
          <w:szCs w:val="28"/>
          <w:lang w:val="uk-UA"/>
        </w:rPr>
        <w:t xml:space="preserve">Чисельність осіб, які мають статус безробітного, станом на </w:t>
      </w:r>
      <w:r w:rsidRPr="000040AE">
        <w:rPr>
          <w:rFonts w:ascii="Times New Roman" w:hAnsi="Times New Roman" w:cs="Times New Roman"/>
          <w:color w:val="000000" w:themeColor="text1"/>
          <w:sz w:val="28"/>
          <w:szCs w:val="28"/>
          <w:lang w:val="uk-UA"/>
        </w:rPr>
        <w:br/>
        <w:t xml:space="preserve">01 січня 2023 року </w:t>
      </w:r>
      <w:r w:rsidR="00E53B8E">
        <w:rPr>
          <w:rFonts w:ascii="Times New Roman" w:hAnsi="Times New Roman" w:cs="Times New Roman"/>
          <w:color w:val="000000" w:themeColor="text1"/>
          <w:sz w:val="28"/>
          <w:szCs w:val="28"/>
          <w:lang w:val="uk-UA"/>
        </w:rPr>
        <w:t>становила</w:t>
      </w:r>
      <w:r w:rsidRPr="000040AE">
        <w:rPr>
          <w:rFonts w:ascii="Times New Roman" w:hAnsi="Times New Roman" w:cs="Times New Roman"/>
          <w:color w:val="000000" w:themeColor="text1"/>
          <w:sz w:val="28"/>
          <w:szCs w:val="28"/>
          <w:lang w:val="uk-UA"/>
        </w:rPr>
        <w:t xml:space="preserve"> 14,4 тис. осіб (на 01 січня 2022 року – </w:t>
      </w:r>
      <w:r w:rsidRPr="000040AE">
        <w:rPr>
          <w:rFonts w:ascii="Times New Roman" w:hAnsi="Times New Roman" w:cs="Times New Roman"/>
          <w:color w:val="000000" w:themeColor="text1"/>
          <w:sz w:val="28"/>
          <w:szCs w:val="28"/>
          <w:lang w:val="uk-UA"/>
        </w:rPr>
        <w:br/>
        <w:t>23,3 тис. осіб), з них допомогу по безробіттю отримують 8,1 тис. осіб.</w:t>
      </w:r>
      <w:r w:rsidRPr="000040AE">
        <w:rPr>
          <w:rFonts w:ascii="Times New Roman" w:hAnsi="Times New Roman" w:cs="Times New Roman"/>
          <w:color w:val="000000" w:themeColor="text1"/>
          <w:sz w:val="28"/>
          <w:szCs w:val="28"/>
        </w:rPr>
        <w:t xml:space="preserve"> </w:t>
      </w:r>
    </w:p>
    <w:p w:rsidR="00296379" w:rsidRPr="000040AE" w:rsidRDefault="00296379" w:rsidP="008E747A">
      <w:pPr>
        <w:pStyle w:val="ae"/>
        <w:ind w:firstLine="567"/>
        <w:contextualSpacing/>
        <w:jc w:val="both"/>
        <w:rPr>
          <w:rFonts w:ascii="Times New Roman" w:hAnsi="Times New Roman" w:cs="Times New Roman"/>
          <w:color w:val="000000" w:themeColor="text1"/>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41"/>
        <w:gridCol w:w="3137"/>
      </w:tblGrid>
      <w:tr w:rsidR="008E747A" w:rsidRPr="000040AE" w:rsidTr="00D70159">
        <w:trPr>
          <w:trHeight w:val="812"/>
        </w:trPr>
        <w:tc>
          <w:tcPr>
            <w:tcW w:w="3261" w:type="dxa"/>
            <w:shd w:val="clear" w:color="auto" w:fill="auto"/>
            <w:vAlign w:val="center"/>
          </w:tcPr>
          <w:p w:rsidR="008E747A" w:rsidRPr="000040AE" w:rsidRDefault="008E747A" w:rsidP="00D70159">
            <w:pPr>
              <w:spacing w:after="0" w:line="240" w:lineRule="auto"/>
              <w:ind w:hanging="720"/>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Показники</w:t>
            </w:r>
          </w:p>
        </w:tc>
        <w:tc>
          <w:tcPr>
            <w:tcW w:w="3241"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2021 рік</w:t>
            </w:r>
          </w:p>
        </w:tc>
        <w:tc>
          <w:tcPr>
            <w:tcW w:w="3137"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2022 рік</w:t>
            </w:r>
          </w:p>
        </w:tc>
      </w:tr>
      <w:tr w:rsidR="008E747A" w:rsidRPr="000040AE" w:rsidTr="00D70159">
        <w:tc>
          <w:tcPr>
            <w:tcW w:w="3261" w:type="dxa"/>
            <w:shd w:val="clear" w:color="auto" w:fill="auto"/>
            <w:vAlign w:val="center"/>
          </w:tcPr>
          <w:p w:rsidR="008E747A" w:rsidRPr="000040AE" w:rsidRDefault="008E747A" w:rsidP="00E53B8E">
            <w:pPr>
              <w:spacing w:after="0" w:line="240" w:lineRule="auto"/>
              <w:contextualSpacing/>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Працевлаштовано безробітних за направленням служби зайнятості, тис. осіб</w:t>
            </w:r>
          </w:p>
        </w:tc>
        <w:tc>
          <w:tcPr>
            <w:tcW w:w="3241"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40,5</w:t>
            </w:r>
          </w:p>
        </w:tc>
        <w:tc>
          <w:tcPr>
            <w:tcW w:w="3137"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34,5</w:t>
            </w:r>
          </w:p>
        </w:tc>
      </w:tr>
      <w:tr w:rsidR="008E747A" w:rsidRPr="000040AE" w:rsidTr="00D70159">
        <w:tc>
          <w:tcPr>
            <w:tcW w:w="3261" w:type="dxa"/>
            <w:shd w:val="clear" w:color="auto" w:fill="auto"/>
            <w:vAlign w:val="center"/>
          </w:tcPr>
          <w:p w:rsidR="008E747A" w:rsidRPr="000040AE" w:rsidRDefault="008E747A" w:rsidP="00E53B8E">
            <w:pPr>
              <w:spacing w:after="0" w:line="240" w:lineRule="auto"/>
              <w:contextualSpacing/>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Залучено до громадських та тимчасових робіт, тис. осіб</w:t>
            </w:r>
          </w:p>
        </w:tc>
        <w:tc>
          <w:tcPr>
            <w:tcW w:w="3241"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7,1</w:t>
            </w:r>
          </w:p>
        </w:tc>
        <w:tc>
          <w:tcPr>
            <w:tcW w:w="3137" w:type="dxa"/>
            <w:shd w:val="clear" w:color="auto" w:fill="auto"/>
            <w:vAlign w:val="center"/>
          </w:tcPr>
          <w:p w:rsidR="008E747A" w:rsidRPr="000040AE" w:rsidRDefault="008E747A" w:rsidP="00D70159">
            <w:pPr>
              <w:spacing w:after="0" w:line="240" w:lineRule="auto"/>
              <w:contextualSpacing/>
              <w:jc w:val="center"/>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3,0</w:t>
            </w:r>
          </w:p>
        </w:tc>
      </w:tr>
    </w:tbl>
    <w:p w:rsidR="008E747A" w:rsidRPr="000040AE" w:rsidRDefault="008E747A" w:rsidP="008E747A">
      <w:pPr>
        <w:widowControl w:val="0"/>
        <w:tabs>
          <w:tab w:val="num" w:pos="1083"/>
        </w:tabs>
        <w:spacing w:after="0" w:line="240" w:lineRule="auto"/>
        <w:ind w:firstLine="709"/>
        <w:jc w:val="both"/>
        <w:rPr>
          <w:rFonts w:ascii="Times New Roman" w:hAnsi="Times New Roman"/>
          <w:color w:val="000000" w:themeColor="text1"/>
          <w:sz w:val="28"/>
          <w:szCs w:val="28"/>
          <w:lang w:val="uk-UA"/>
        </w:rPr>
      </w:pPr>
    </w:p>
    <w:p w:rsidR="008E747A" w:rsidRPr="00271ACF" w:rsidRDefault="008E747A" w:rsidP="008E747A">
      <w:pPr>
        <w:widowControl w:val="0"/>
        <w:tabs>
          <w:tab w:val="num" w:pos="1083"/>
        </w:tabs>
        <w:spacing w:after="0" w:line="240" w:lineRule="auto"/>
        <w:ind w:firstLine="567"/>
        <w:jc w:val="both"/>
        <w:rPr>
          <w:rFonts w:ascii="Times New Roman" w:hAnsi="Times New Roman"/>
          <w:color w:val="000000" w:themeColor="text1"/>
          <w:sz w:val="28"/>
          <w:szCs w:val="28"/>
          <w:lang w:val="uk-UA"/>
        </w:rPr>
      </w:pPr>
      <w:r w:rsidRPr="00271ACF">
        <w:rPr>
          <w:rFonts w:ascii="Times New Roman" w:hAnsi="Times New Roman"/>
          <w:color w:val="000000" w:themeColor="text1"/>
          <w:sz w:val="28"/>
          <w:szCs w:val="28"/>
          <w:lang w:val="uk-UA"/>
        </w:rPr>
        <w:t xml:space="preserve">Послугами служби зайнятості скористались </w:t>
      </w:r>
      <w:r w:rsidRPr="000040AE">
        <w:rPr>
          <w:rFonts w:ascii="Times New Roman" w:hAnsi="Times New Roman"/>
          <w:color w:val="000000" w:themeColor="text1"/>
          <w:sz w:val="28"/>
          <w:szCs w:val="28"/>
          <w:lang w:val="uk-UA"/>
        </w:rPr>
        <w:t>107,3</w:t>
      </w:r>
      <w:r w:rsidRPr="00271ACF">
        <w:rPr>
          <w:rFonts w:ascii="Times New Roman" w:hAnsi="Times New Roman"/>
          <w:color w:val="000000" w:themeColor="text1"/>
          <w:sz w:val="28"/>
          <w:szCs w:val="28"/>
          <w:lang w:val="uk-UA"/>
        </w:rPr>
        <w:t xml:space="preserve"> тис. громадян, з яких статус безробітного мали </w:t>
      </w:r>
      <w:r w:rsidRPr="000040AE">
        <w:rPr>
          <w:rFonts w:ascii="Times New Roman" w:hAnsi="Times New Roman"/>
          <w:color w:val="000000" w:themeColor="text1"/>
          <w:sz w:val="28"/>
          <w:szCs w:val="28"/>
          <w:lang w:val="uk-UA"/>
        </w:rPr>
        <w:t>80,5</w:t>
      </w:r>
      <w:r w:rsidRPr="00271ACF">
        <w:rPr>
          <w:rFonts w:ascii="Times New Roman" w:hAnsi="Times New Roman"/>
          <w:color w:val="000000" w:themeColor="text1"/>
          <w:sz w:val="28"/>
          <w:szCs w:val="28"/>
          <w:lang w:val="uk-UA"/>
        </w:rPr>
        <w:t xml:space="preserve"> тис. </w:t>
      </w:r>
      <w:r w:rsidR="00271ACF">
        <w:rPr>
          <w:rFonts w:ascii="Times New Roman" w:hAnsi="Times New Roman"/>
          <w:color w:val="000000" w:themeColor="text1"/>
          <w:sz w:val="28"/>
          <w:szCs w:val="28"/>
          <w:lang w:val="uk-UA"/>
        </w:rPr>
        <w:t>о</w:t>
      </w:r>
      <w:r w:rsidRPr="00271ACF">
        <w:rPr>
          <w:rFonts w:ascii="Times New Roman" w:hAnsi="Times New Roman"/>
          <w:color w:val="000000" w:themeColor="text1"/>
          <w:sz w:val="28"/>
          <w:szCs w:val="28"/>
          <w:lang w:val="uk-UA"/>
        </w:rPr>
        <w:t>сіб</w:t>
      </w:r>
      <w:r w:rsidR="00271ACF">
        <w:rPr>
          <w:rFonts w:ascii="Times New Roman" w:hAnsi="Times New Roman"/>
          <w:color w:val="000000" w:themeColor="text1"/>
          <w:sz w:val="28"/>
          <w:szCs w:val="28"/>
          <w:lang w:val="uk-UA"/>
        </w:rPr>
        <w:t>,</w:t>
      </w:r>
      <w:r w:rsidRPr="00271ACF">
        <w:rPr>
          <w:rFonts w:ascii="Times New Roman" w:hAnsi="Times New Roman"/>
          <w:color w:val="000000" w:themeColor="text1"/>
          <w:sz w:val="28"/>
          <w:szCs w:val="28"/>
          <w:lang w:val="uk-UA"/>
        </w:rPr>
        <w:t xml:space="preserve"> допомогу по безробіттю отримували 69,6 тис. </w:t>
      </w:r>
      <w:r w:rsidR="00C146EC" w:rsidRPr="000040AE">
        <w:rPr>
          <w:rFonts w:ascii="Times New Roman" w:hAnsi="Times New Roman"/>
          <w:color w:val="000000" w:themeColor="text1"/>
          <w:sz w:val="28"/>
          <w:szCs w:val="28"/>
          <w:lang w:val="uk-UA"/>
        </w:rPr>
        <w:t>о</w:t>
      </w:r>
      <w:r w:rsidRPr="00271ACF">
        <w:rPr>
          <w:rFonts w:ascii="Times New Roman" w:hAnsi="Times New Roman"/>
          <w:color w:val="000000" w:themeColor="text1"/>
          <w:sz w:val="28"/>
          <w:szCs w:val="28"/>
          <w:lang w:val="uk-UA"/>
        </w:rPr>
        <w:t>сіб</w:t>
      </w:r>
      <w:r w:rsidRPr="000040AE">
        <w:rPr>
          <w:rFonts w:ascii="Times New Roman" w:hAnsi="Times New Roman"/>
          <w:color w:val="000000" w:themeColor="text1"/>
          <w:sz w:val="28"/>
          <w:szCs w:val="28"/>
          <w:lang w:val="uk-UA"/>
        </w:rPr>
        <w:t>.</w:t>
      </w:r>
      <w:r w:rsidRPr="00271ACF">
        <w:rPr>
          <w:rFonts w:ascii="Times New Roman" w:hAnsi="Times New Roman"/>
          <w:color w:val="000000" w:themeColor="text1"/>
          <w:sz w:val="28"/>
          <w:szCs w:val="28"/>
          <w:lang w:val="uk-UA"/>
        </w:rPr>
        <w:t xml:space="preserve"> </w:t>
      </w:r>
    </w:p>
    <w:p w:rsidR="008E747A" w:rsidRPr="000040AE" w:rsidRDefault="008E747A" w:rsidP="008E747A">
      <w:pPr>
        <w:widowControl w:val="0"/>
        <w:tabs>
          <w:tab w:val="num" w:pos="1083"/>
        </w:tabs>
        <w:spacing w:after="0" w:line="240" w:lineRule="auto"/>
        <w:ind w:firstLine="567"/>
        <w:jc w:val="both"/>
        <w:rPr>
          <w:rFonts w:ascii="Times New Roman" w:hAnsi="Times New Roman"/>
          <w:color w:val="000000" w:themeColor="text1"/>
          <w:sz w:val="28"/>
          <w:szCs w:val="28"/>
          <w:lang w:val="uk-UA"/>
        </w:rPr>
      </w:pPr>
      <w:r w:rsidRPr="00271ACF">
        <w:rPr>
          <w:rFonts w:ascii="Times New Roman" w:hAnsi="Times New Roman"/>
          <w:color w:val="000000" w:themeColor="text1"/>
          <w:sz w:val="28"/>
          <w:szCs w:val="28"/>
          <w:lang w:val="uk-UA"/>
        </w:rPr>
        <w:t>Протягом 2022 року:</w:t>
      </w:r>
    </w:p>
    <w:p w:rsidR="008E747A" w:rsidRPr="000040AE" w:rsidRDefault="008E747A" w:rsidP="008E747A">
      <w:pPr>
        <w:widowControl w:val="0"/>
        <w:tabs>
          <w:tab w:val="num" w:pos="1083"/>
        </w:tabs>
        <w:spacing w:after="0" w:line="240" w:lineRule="auto"/>
        <w:ind w:firstLine="567"/>
        <w:jc w:val="both"/>
        <w:rPr>
          <w:rFonts w:ascii="Times New Roman" w:hAnsi="Times New Roman"/>
          <w:color w:val="000000" w:themeColor="text1"/>
          <w:sz w:val="28"/>
          <w:szCs w:val="28"/>
        </w:rPr>
      </w:pPr>
      <w:r w:rsidRPr="00271ACF">
        <w:rPr>
          <w:rFonts w:ascii="Times New Roman" w:hAnsi="Times New Roman"/>
          <w:color w:val="000000" w:themeColor="text1"/>
          <w:sz w:val="28"/>
          <w:szCs w:val="28"/>
          <w:lang w:val="uk-UA"/>
        </w:rPr>
        <w:t>охоплено професійним навчанням</w:t>
      </w:r>
      <w:r w:rsidRPr="000040AE">
        <w:rPr>
          <w:rFonts w:ascii="Times New Roman" w:hAnsi="Times New Roman"/>
          <w:color w:val="000000" w:themeColor="text1"/>
          <w:sz w:val="28"/>
          <w:szCs w:val="28"/>
          <w:lang w:val="uk-UA"/>
        </w:rPr>
        <w:t>,</w:t>
      </w:r>
      <w:r w:rsidRPr="00271ACF">
        <w:rPr>
          <w:rFonts w:ascii="Times New Roman" w:hAnsi="Times New Roman"/>
          <w:color w:val="000000" w:themeColor="text1"/>
          <w:sz w:val="28"/>
          <w:szCs w:val="28"/>
          <w:lang w:val="uk-UA"/>
        </w:rPr>
        <w:t xml:space="preserve"> </w:t>
      </w:r>
      <w:r w:rsidR="00271ACF">
        <w:rPr>
          <w:rFonts w:ascii="Times New Roman" w:hAnsi="Times New Roman"/>
          <w:color w:val="000000" w:themeColor="text1"/>
          <w:sz w:val="28"/>
          <w:szCs w:val="28"/>
          <w:lang w:val="uk-UA"/>
        </w:rPr>
        <w:t>перепідготовкою</w:t>
      </w:r>
      <w:r w:rsidRPr="000040AE">
        <w:rPr>
          <w:rFonts w:ascii="Times New Roman" w:hAnsi="Times New Roman"/>
          <w:color w:val="000000" w:themeColor="text1"/>
          <w:sz w:val="28"/>
          <w:szCs w:val="28"/>
          <w:lang w:val="uk-UA"/>
        </w:rPr>
        <w:t xml:space="preserve"> та підвищення</w:t>
      </w:r>
      <w:r w:rsidR="00271ACF">
        <w:rPr>
          <w:rFonts w:ascii="Times New Roman" w:hAnsi="Times New Roman"/>
          <w:color w:val="000000" w:themeColor="text1"/>
          <w:sz w:val="28"/>
          <w:szCs w:val="28"/>
          <w:lang w:val="uk-UA"/>
        </w:rPr>
        <w:t>м</w:t>
      </w:r>
      <w:r w:rsidRPr="000040AE">
        <w:rPr>
          <w:rFonts w:ascii="Times New Roman" w:hAnsi="Times New Roman"/>
          <w:color w:val="000000" w:themeColor="text1"/>
          <w:sz w:val="28"/>
          <w:szCs w:val="28"/>
          <w:lang w:val="uk-UA"/>
        </w:rPr>
        <w:t xml:space="preserve"> кваліфікації </w:t>
      </w:r>
      <w:r w:rsidRPr="00271ACF">
        <w:rPr>
          <w:rFonts w:ascii="Times New Roman" w:hAnsi="Times New Roman"/>
          <w:color w:val="000000" w:themeColor="text1"/>
          <w:sz w:val="28"/>
          <w:szCs w:val="28"/>
          <w:lang w:val="uk-UA"/>
        </w:rPr>
        <w:t xml:space="preserve">за направленням державної служби </w:t>
      </w:r>
      <w:r w:rsidRPr="000040AE">
        <w:rPr>
          <w:rFonts w:ascii="Times New Roman" w:hAnsi="Times New Roman"/>
          <w:color w:val="000000" w:themeColor="text1"/>
          <w:sz w:val="28"/>
          <w:szCs w:val="28"/>
        </w:rPr>
        <w:t xml:space="preserve">зайнятості </w:t>
      </w:r>
      <w:r w:rsidRPr="000040AE">
        <w:rPr>
          <w:rFonts w:ascii="Times New Roman" w:hAnsi="Times New Roman"/>
          <w:color w:val="000000" w:themeColor="text1"/>
          <w:sz w:val="28"/>
          <w:szCs w:val="28"/>
          <w:lang w:val="uk-UA"/>
        </w:rPr>
        <w:t>5,2</w:t>
      </w:r>
      <w:r w:rsidRPr="000040AE">
        <w:rPr>
          <w:rFonts w:ascii="Times New Roman" w:hAnsi="Times New Roman"/>
          <w:color w:val="000000" w:themeColor="text1"/>
          <w:sz w:val="28"/>
          <w:szCs w:val="28"/>
        </w:rPr>
        <w:t xml:space="preserve"> тис. осіб;</w:t>
      </w:r>
    </w:p>
    <w:p w:rsidR="008E747A" w:rsidRPr="000040AE" w:rsidRDefault="008E747A" w:rsidP="008E747A">
      <w:pPr>
        <w:widowControl w:val="0"/>
        <w:tabs>
          <w:tab w:val="num" w:pos="1083"/>
        </w:tabs>
        <w:spacing w:after="0" w:line="240" w:lineRule="auto"/>
        <w:ind w:firstLine="567"/>
        <w:jc w:val="both"/>
        <w:rPr>
          <w:rFonts w:ascii="Times New Roman" w:hAnsi="Times New Roman"/>
          <w:color w:val="000000" w:themeColor="text1"/>
          <w:sz w:val="28"/>
          <w:szCs w:val="28"/>
          <w:lang w:val="uk-UA"/>
        </w:rPr>
      </w:pPr>
      <w:r w:rsidRPr="000040AE">
        <w:rPr>
          <w:rFonts w:ascii="Times New Roman" w:hAnsi="Times New Roman"/>
          <w:color w:val="000000" w:themeColor="text1"/>
          <w:sz w:val="28"/>
          <w:szCs w:val="28"/>
        </w:rPr>
        <w:t xml:space="preserve">у громадських та тимчасових роботах брали участь </w:t>
      </w:r>
      <w:r w:rsidRPr="000040AE">
        <w:rPr>
          <w:rFonts w:ascii="Times New Roman" w:hAnsi="Times New Roman"/>
          <w:color w:val="000000" w:themeColor="text1"/>
          <w:sz w:val="28"/>
          <w:szCs w:val="28"/>
          <w:lang w:val="uk-UA"/>
        </w:rPr>
        <w:t>майже</w:t>
      </w:r>
      <w:r w:rsidRPr="000040AE">
        <w:rPr>
          <w:rFonts w:ascii="Times New Roman" w:hAnsi="Times New Roman"/>
          <w:color w:val="000000" w:themeColor="text1"/>
          <w:sz w:val="28"/>
          <w:szCs w:val="28"/>
        </w:rPr>
        <w:t xml:space="preserve"> </w:t>
      </w:r>
      <w:r w:rsidRPr="000040AE">
        <w:rPr>
          <w:rFonts w:ascii="Times New Roman" w:hAnsi="Times New Roman"/>
          <w:color w:val="000000" w:themeColor="text1"/>
          <w:sz w:val="28"/>
          <w:szCs w:val="28"/>
          <w:lang w:val="uk-UA"/>
        </w:rPr>
        <w:t>3,0</w:t>
      </w:r>
      <w:r w:rsidRPr="000040AE">
        <w:rPr>
          <w:rFonts w:ascii="Times New Roman" w:hAnsi="Times New Roman"/>
          <w:color w:val="000000" w:themeColor="text1"/>
          <w:sz w:val="28"/>
          <w:szCs w:val="28"/>
        </w:rPr>
        <w:t xml:space="preserve"> тис</w:t>
      </w:r>
      <w:proofErr w:type="gramStart"/>
      <w:r w:rsidRPr="000040AE">
        <w:rPr>
          <w:rFonts w:ascii="Times New Roman" w:hAnsi="Times New Roman"/>
          <w:color w:val="000000" w:themeColor="text1"/>
          <w:sz w:val="28"/>
          <w:szCs w:val="28"/>
        </w:rPr>
        <w:t>.</w:t>
      </w:r>
      <w:proofErr w:type="gramEnd"/>
      <w:r w:rsidRPr="000040AE">
        <w:rPr>
          <w:rFonts w:ascii="Times New Roman" w:hAnsi="Times New Roman"/>
          <w:color w:val="000000" w:themeColor="text1"/>
          <w:sz w:val="28"/>
          <w:szCs w:val="28"/>
        </w:rPr>
        <w:t xml:space="preserve"> </w:t>
      </w:r>
      <w:proofErr w:type="gramStart"/>
      <w:r w:rsidRPr="000040AE">
        <w:rPr>
          <w:rFonts w:ascii="Times New Roman" w:hAnsi="Times New Roman"/>
          <w:color w:val="000000" w:themeColor="text1"/>
          <w:sz w:val="28"/>
          <w:szCs w:val="28"/>
        </w:rPr>
        <w:t>о</w:t>
      </w:r>
      <w:proofErr w:type="gramEnd"/>
      <w:r w:rsidRPr="000040AE">
        <w:rPr>
          <w:rFonts w:ascii="Times New Roman" w:hAnsi="Times New Roman"/>
          <w:color w:val="000000" w:themeColor="text1"/>
          <w:sz w:val="28"/>
          <w:szCs w:val="28"/>
        </w:rPr>
        <w:t>сіб</w:t>
      </w:r>
      <w:r w:rsidRPr="000040AE">
        <w:rPr>
          <w:rFonts w:ascii="Times New Roman" w:hAnsi="Times New Roman"/>
          <w:color w:val="000000" w:themeColor="text1"/>
          <w:sz w:val="28"/>
          <w:szCs w:val="28"/>
          <w:lang w:val="uk-UA"/>
        </w:rPr>
        <w:t xml:space="preserve">, з них безпосередньо на громадських роботах працювало </w:t>
      </w:r>
      <w:r w:rsidR="00F959A2" w:rsidRPr="000040AE">
        <w:rPr>
          <w:rFonts w:ascii="Times New Roman" w:hAnsi="Times New Roman"/>
          <w:color w:val="000000" w:themeColor="text1"/>
          <w:sz w:val="28"/>
          <w:szCs w:val="28"/>
          <w:lang w:val="uk-UA"/>
        </w:rPr>
        <w:t>1,1 тис.</w:t>
      </w:r>
      <w:r w:rsidRPr="000040AE">
        <w:rPr>
          <w:rFonts w:ascii="Times New Roman" w:hAnsi="Times New Roman"/>
          <w:color w:val="000000" w:themeColor="text1"/>
          <w:sz w:val="28"/>
          <w:szCs w:val="28"/>
          <w:lang w:val="uk-UA"/>
        </w:rPr>
        <w:t xml:space="preserve"> осіб</w:t>
      </w:r>
      <w:r w:rsidR="00F959A2" w:rsidRPr="000040AE">
        <w:rPr>
          <w:rFonts w:ascii="Times New Roman" w:hAnsi="Times New Roman"/>
          <w:color w:val="000000" w:themeColor="text1"/>
          <w:sz w:val="28"/>
          <w:szCs w:val="28"/>
          <w:lang w:val="uk-UA"/>
        </w:rPr>
        <w:t>;</w:t>
      </w:r>
    </w:p>
    <w:p w:rsidR="008E747A" w:rsidRPr="000040AE" w:rsidRDefault="00F959A2" w:rsidP="008E747A">
      <w:pPr>
        <w:widowControl w:val="0"/>
        <w:tabs>
          <w:tab w:val="num" w:pos="1083"/>
        </w:tabs>
        <w:spacing w:after="0" w:line="240" w:lineRule="auto"/>
        <w:ind w:firstLine="567"/>
        <w:jc w:val="both"/>
        <w:rPr>
          <w:rFonts w:ascii="Times New Roman" w:hAnsi="Times New Roman"/>
          <w:color w:val="000000" w:themeColor="text1"/>
          <w:sz w:val="28"/>
          <w:szCs w:val="28"/>
          <w:lang w:val="uk-UA"/>
        </w:rPr>
      </w:pPr>
      <w:r w:rsidRPr="000040AE">
        <w:rPr>
          <w:rFonts w:ascii="Times New Roman" w:hAnsi="Times New Roman"/>
          <w:color w:val="000000" w:themeColor="text1"/>
          <w:sz w:val="28"/>
          <w:szCs w:val="28"/>
          <w:lang w:val="uk-UA"/>
        </w:rPr>
        <w:t>з</w:t>
      </w:r>
      <w:r w:rsidR="008E747A" w:rsidRPr="000040AE">
        <w:rPr>
          <w:rFonts w:ascii="Times New Roman" w:hAnsi="Times New Roman"/>
          <w:color w:val="000000" w:themeColor="text1"/>
          <w:sz w:val="28"/>
          <w:szCs w:val="28"/>
        </w:rPr>
        <w:t xml:space="preserve">а </w:t>
      </w:r>
      <w:r w:rsidRPr="000040AE">
        <w:rPr>
          <w:rFonts w:ascii="Times New Roman" w:hAnsi="Times New Roman"/>
          <w:color w:val="000000" w:themeColor="text1"/>
          <w:sz w:val="28"/>
          <w:szCs w:val="28"/>
          <w:lang w:val="uk-UA"/>
        </w:rPr>
        <w:t>сприянням</w:t>
      </w:r>
      <w:r w:rsidR="008E747A" w:rsidRPr="000040AE">
        <w:rPr>
          <w:rFonts w:ascii="Times New Roman" w:hAnsi="Times New Roman"/>
          <w:color w:val="000000" w:themeColor="text1"/>
          <w:sz w:val="28"/>
          <w:szCs w:val="28"/>
        </w:rPr>
        <w:t xml:space="preserve"> служби зайнятості отримали роботу </w:t>
      </w:r>
      <w:r w:rsidR="008E747A" w:rsidRPr="000040AE">
        <w:rPr>
          <w:rFonts w:ascii="Times New Roman" w:hAnsi="Times New Roman"/>
          <w:color w:val="000000" w:themeColor="text1"/>
          <w:sz w:val="28"/>
          <w:szCs w:val="28"/>
          <w:lang w:val="uk-UA"/>
        </w:rPr>
        <w:t xml:space="preserve">34,5 </w:t>
      </w:r>
      <w:r w:rsidR="008E747A" w:rsidRPr="000040AE">
        <w:rPr>
          <w:rFonts w:ascii="Times New Roman" w:hAnsi="Times New Roman"/>
          <w:color w:val="000000" w:themeColor="text1"/>
          <w:sz w:val="28"/>
          <w:szCs w:val="28"/>
        </w:rPr>
        <w:t xml:space="preserve">тис. осіб, з них працевлаштовано безробітних майже </w:t>
      </w:r>
      <w:r w:rsidR="008E747A" w:rsidRPr="000040AE">
        <w:rPr>
          <w:rFonts w:ascii="Times New Roman" w:hAnsi="Times New Roman"/>
          <w:color w:val="000000" w:themeColor="text1"/>
          <w:sz w:val="28"/>
          <w:szCs w:val="28"/>
          <w:lang w:val="uk-UA"/>
        </w:rPr>
        <w:t xml:space="preserve">30,3 </w:t>
      </w:r>
      <w:r w:rsidR="000D7265" w:rsidRPr="000040AE">
        <w:rPr>
          <w:rFonts w:ascii="Times New Roman" w:hAnsi="Times New Roman"/>
          <w:color w:val="000000" w:themeColor="text1"/>
          <w:sz w:val="28"/>
          <w:szCs w:val="28"/>
        </w:rPr>
        <w:t>тис</w:t>
      </w:r>
      <w:proofErr w:type="gramStart"/>
      <w:r w:rsidR="000D7265" w:rsidRPr="000040AE">
        <w:rPr>
          <w:rFonts w:ascii="Times New Roman" w:hAnsi="Times New Roman"/>
          <w:color w:val="000000" w:themeColor="text1"/>
          <w:sz w:val="28"/>
          <w:szCs w:val="28"/>
        </w:rPr>
        <w:t>.</w:t>
      </w:r>
      <w:proofErr w:type="gramEnd"/>
      <w:r w:rsidR="000D7265" w:rsidRPr="000040AE">
        <w:rPr>
          <w:rFonts w:ascii="Times New Roman" w:hAnsi="Times New Roman"/>
          <w:color w:val="000000" w:themeColor="text1"/>
          <w:sz w:val="28"/>
          <w:szCs w:val="28"/>
        </w:rPr>
        <w:t xml:space="preserve"> </w:t>
      </w:r>
      <w:proofErr w:type="gramStart"/>
      <w:r w:rsidR="000D7265" w:rsidRPr="000040AE">
        <w:rPr>
          <w:rFonts w:ascii="Times New Roman" w:hAnsi="Times New Roman"/>
          <w:color w:val="000000" w:themeColor="text1"/>
          <w:sz w:val="28"/>
          <w:szCs w:val="28"/>
        </w:rPr>
        <w:t>о</w:t>
      </w:r>
      <w:proofErr w:type="gramEnd"/>
      <w:r w:rsidR="000D7265" w:rsidRPr="000040AE">
        <w:rPr>
          <w:rFonts w:ascii="Times New Roman" w:hAnsi="Times New Roman"/>
          <w:color w:val="000000" w:themeColor="text1"/>
          <w:sz w:val="28"/>
          <w:szCs w:val="28"/>
        </w:rPr>
        <w:t>сіб</w:t>
      </w:r>
      <w:r w:rsidR="000D7265" w:rsidRPr="000040AE">
        <w:rPr>
          <w:rFonts w:ascii="Times New Roman" w:hAnsi="Times New Roman"/>
          <w:color w:val="000000" w:themeColor="text1"/>
          <w:sz w:val="28"/>
          <w:szCs w:val="28"/>
          <w:lang w:val="uk-UA"/>
        </w:rPr>
        <w:t>;</w:t>
      </w:r>
    </w:p>
    <w:p w:rsidR="008E747A" w:rsidRPr="000040AE" w:rsidRDefault="000D7265" w:rsidP="008E747A">
      <w:pPr>
        <w:widowControl w:val="0"/>
        <w:tabs>
          <w:tab w:val="num" w:pos="1083"/>
        </w:tabs>
        <w:spacing w:after="0" w:line="240" w:lineRule="auto"/>
        <w:ind w:firstLine="567"/>
        <w:jc w:val="both"/>
        <w:rPr>
          <w:rFonts w:ascii="Times New Roman" w:hAnsi="Times New Roman"/>
          <w:color w:val="000000" w:themeColor="text1"/>
          <w:sz w:val="28"/>
          <w:szCs w:val="28"/>
        </w:rPr>
      </w:pPr>
      <w:r w:rsidRPr="000040AE">
        <w:rPr>
          <w:rFonts w:ascii="Times New Roman" w:hAnsi="Times New Roman"/>
          <w:color w:val="000000" w:themeColor="text1"/>
          <w:sz w:val="28"/>
          <w:szCs w:val="28"/>
          <w:lang w:val="uk-UA"/>
        </w:rPr>
        <w:t>в</w:t>
      </w:r>
      <w:r w:rsidR="008E747A" w:rsidRPr="000040AE">
        <w:rPr>
          <w:rFonts w:ascii="Times New Roman" w:hAnsi="Times New Roman"/>
          <w:color w:val="000000" w:themeColor="text1"/>
          <w:sz w:val="28"/>
          <w:szCs w:val="28"/>
        </w:rPr>
        <w:t xml:space="preserve">идано </w:t>
      </w:r>
      <w:r w:rsidR="008E747A" w:rsidRPr="000040AE">
        <w:rPr>
          <w:rFonts w:ascii="Times New Roman" w:hAnsi="Times New Roman"/>
          <w:color w:val="000000" w:themeColor="text1"/>
          <w:sz w:val="28"/>
          <w:szCs w:val="28"/>
          <w:lang w:val="uk-UA"/>
        </w:rPr>
        <w:t>24</w:t>
      </w:r>
      <w:r w:rsidR="008E747A" w:rsidRPr="000040AE">
        <w:rPr>
          <w:rFonts w:ascii="Times New Roman" w:hAnsi="Times New Roman"/>
          <w:color w:val="000000" w:themeColor="text1"/>
          <w:sz w:val="28"/>
          <w:szCs w:val="28"/>
        </w:rPr>
        <w:t xml:space="preserve"> ваучери особам віком старше 45 років, які виявили бажання проходити перенавчання або підвищувати кваліфікацію за обраними спеціальностями чи професіями. </w:t>
      </w:r>
    </w:p>
    <w:p w:rsidR="008E747A" w:rsidRPr="000040AE" w:rsidRDefault="008E747A" w:rsidP="008E747A">
      <w:pPr>
        <w:widowControl w:val="0"/>
        <w:tabs>
          <w:tab w:val="num" w:pos="1083"/>
        </w:tabs>
        <w:spacing w:after="0" w:line="240" w:lineRule="auto"/>
        <w:ind w:firstLine="567"/>
        <w:jc w:val="both"/>
        <w:rPr>
          <w:rFonts w:ascii="Times New Roman" w:hAnsi="Times New Roman"/>
          <w:color w:val="000000" w:themeColor="text1"/>
          <w:sz w:val="28"/>
          <w:szCs w:val="28"/>
        </w:rPr>
      </w:pPr>
      <w:r w:rsidRPr="000040AE">
        <w:rPr>
          <w:rFonts w:ascii="Times New Roman" w:hAnsi="Times New Roman"/>
          <w:color w:val="000000" w:themeColor="text1"/>
          <w:sz w:val="28"/>
          <w:szCs w:val="28"/>
        </w:rPr>
        <w:t xml:space="preserve">Особлива увага приділялась </w:t>
      </w:r>
      <w:proofErr w:type="gramStart"/>
      <w:r w:rsidRPr="000040AE">
        <w:rPr>
          <w:rFonts w:ascii="Times New Roman" w:hAnsi="Times New Roman"/>
          <w:color w:val="000000" w:themeColor="text1"/>
          <w:sz w:val="28"/>
          <w:szCs w:val="28"/>
        </w:rPr>
        <w:t>соц</w:t>
      </w:r>
      <w:proofErr w:type="gramEnd"/>
      <w:r w:rsidRPr="000040AE">
        <w:rPr>
          <w:rFonts w:ascii="Times New Roman" w:hAnsi="Times New Roman"/>
          <w:color w:val="000000" w:themeColor="text1"/>
          <w:sz w:val="28"/>
          <w:szCs w:val="28"/>
        </w:rPr>
        <w:t xml:space="preserve">іально незахищеним категоріям громадян, зокрема молоді та особам з інвалідністю. Протягом 2022 року перебувало на </w:t>
      </w:r>
      <w:proofErr w:type="gramStart"/>
      <w:r w:rsidRPr="000040AE">
        <w:rPr>
          <w:rFonts w:ascii="Times New Roman" w:hAnsi="Times New Roman"/>
          <w:color w:val="000000" w:themeColor="text1"/>
          <w:sz w:val="28"/>
          <w:szCs w:val="28"/>
        </w:rPr>
        <w:lastRenderedPageBreak/>
        <w:t>обл</w:t>
      </w:r>
      <w:proofErr w:type="gramEnd"/>
      <w:r w:rsidRPr="000040AE">
        <w:rPr>
          <w:rFonts w:ascii="Times New Roman" w:hAnsi="Times New Roman"/>
          <w:color w:val="000000" w:themeColor="text1"/>
          <w:sz w:val="28"/>
          <w:szCs w:val="28"/>
        </w:rPr>
        <w:t xml:space="preserve">іку </w:t>
      </w:r>
      <w:r w:rsidRPr="000040AE">
        <w:rPr>
          <w:rFonts w:ascii="Times New Roman" w:hAnsi="Times New Roman"/>
          <w:color w:val="000000" w:themeColor="text1"/>
          <w:sz w:val="28"/>
          <w:szCs w:val="28"/>
          <w:lang w:val="uk-UA"/>
        </w:rPr>
        <w:t>4,9</w:t>
      </w:r>
      <w:r w:rsidRPr="000040AE">
        <w:rPr>
          <w:rFonts w:ascii="Times New Roman" w:hAnsi="Times New Roman"/>
          <w:color w:val="000000" w:themeColor="text1"/>
          <w:sz w:val="28"/>
          <w:szCs w:val="28"/>
        </w:rPr>
        <w:t xml:space="preserve"> тис. безробітних, що мають додаткові гарантії у сприянні працевлаштуванню, з них працевлаштовано </w:t>
      </w:r>
      <w:r w:rsidRPr="000040AE">
        <w:rPr>
          <w:rFonts w:ascii="Times New Roman" w:hAnsi="Times New Roman"/>
          <w:color w:val="000000" w:themeColor="text1"/>
          <w:sz w:val="28"/>
          <w:szCs w:val="28"/>
          <w:lang w:val="uk-UA"/>
        </w:rPr>
        <w:t>972</w:t>
      </w:r>
      <w:r w:rsidR="00271ACF">
        <w:rPr>
          <w:rFonts w:ascii="Times New Roman" w:hAnsi="Times New Roman"/>
          <w:color w:val="000000" w:themeColor="text1"/>
          <w:sz w:val="28"/>
          <w:szCs w:val="28"/>
        </w:rPr>
        <w:t xml:space="preserve"> ос</w:t>
      </w:r>
      <w:r w:rsidR="00271ACF">
        <w:rPr>
          <w:rFonts w:ascii="Times New Roman" w:hAnsi="Times New Roman"/>
          <w:color w:val="000000" w:themeColor="text1"/>
          <w:sz w:val="28"/>
          <w:szCs w:val="28"/>
          <w:lang w:val="uk-UA"/>
        </w:rPr>
        <w:t>оби</w:t>
      </w:r>
      <w:r w:rsidRPr="000040AE">
        <w:rPr>
          <w:rFonts w:ascii="Times New Roman" w:hAnsi="Times New Roman"/>
          <w:color w:val="000000" w:themeColor="text1"/>
          <w:sz w:val="28"/>
          <w:szCs w:val="28"/>
        </w:rPr>
        <w:t xml:space="preserve">. </w:t>
      </w:r>
    </w:p>
    <w:p w:rsidR="008E747A" w:rsidRPr="000040AE" w:rsidRDefault="00626D65" w:rsidP="008E747A">
      <w:pPr>
        <w:pStyle w:val="ae"/>
        <w:ind w:firstLine="567"/>
        <w:contextualSpacing/>
        <w:jc w:val="both"/>
        <w:rPr>
          <w:rFonts w:ascii="Times New Roman" w:hAnsi="Times New Roman" w:cs="Times New Roman"/>
          <w:color w:val="000000" w:themeColor="text1"/>
          <w:sz w:val="28"/>
          <w:szCs w:val="28"/>
          <w:lang w:val="uk-UA"/>
        </w:rPr>
      </w:pPr>
      <w:r w:rsidRPr="000040AE">
        <w:rPr>
          <w:rFonts w:ascii="Times New Roman" w:hAnsi="Times New Roman" w:cs="Times New Roman"/>
          <w:color w:val="000000" w:themeColor="text1"/>
          <w:sz w:val="28"/>
          <w:szCs w:val="28"/>
          <w:lang w:val="uk-UA"/>
        </w:rPr>
        <w:t>На нові робочі місця з компенсаціє</w:t>
      </w:r>
      <w:r w:rsidR="00EF51E3" w:rsidRPr="000040AE">
        <w:rPr>
          <w:rFonts w:ascii="Times New Roman" w:hAnsi="Times New Roman" w:cs="Times New Roman"/>
          <w:color w:val="000000" w:themeColor="text1"/>
          <w:sz w:val="28"/>
          <w:szCs w:val="28"/>
          <w:lang w:val="uk-UA"/>
        </w:rPr>
        <w:t>ю роботодавцяю єдиного соціального внеску на загальнообов’язкове державне соціальне страхування</w:t>
      </w:r>
      <w:r w:rsidR="00271ACF">
        <w:rPr>
          <w:rFonts w:ascii="Times New Roman" w:hAnsi="Times New Roman" w:cs="Times New Roman"/>
          <w:color w:val="000000" w:themeColor="text1"/>
          <w:sz w:val="28"/>
          <w:szCs w:val="28"/>
          <w:lang w:val="uk-UA"/>
        </w:rPr>
        <w:t xml:space="preserve"> </w:t>
      </w:r>
      <w:r w:rsidR="004F4A91" w:rsidRPr="000040AE">
        <w:rPr>
          <w:rFonts w:ascii="Times New Roman" w:hAnsi="Times New Roman" w:cs="Times New Roman"/>
          <w:color w:val="000000" w:themeColor="text1"/>
          <w:sz w:val="28"/>
          <w:szCs w:val="28"/>
          <w:lang w:val="uk-UA"/>
        </w:rPr>
        <w:t>в 2022 році працевлаштовані 188 безробітних.</w:t>
      </w:r>
    </w:p>
    <w:p w:rsidR="008E747A" w:rsidRPr="000040AE" w:rsidRDefault="008E747A" w:rsidP="008E747A">
      <w:pPr>
        <w:pStyle w:val="ae"/>
        <w:ind w:firstLine="567"/>
        <w:contextualSpacing/>
        <w:jc w:val="both"/>
        <w:rPr>
          <w:color w:val="000000" w:themeColor="text1"/>
          <w:lang w:val="uk-UA"/>
        </w:rPr>
      </w:pPr>
      <w:r w:rsidRPr="000040AE">
        <w:rPr>
          <w:rFonts w:ascii="Times New Roman" w:hAnsi="Times New Roman" w:cs="Times New Roman"/>
          <w:color w:val="000000" w:themeColor="text1"/>
          <w:sz w:val="28"/>
          <w:szCs w:val="28"/>
          <w:lang w:val="uk-UA"/>
        </w:rPr>
        <w:t xml:space="preserve">Згідно з реалізацією Порядку надання 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 затвердженого постановою Кабінету Міністрів України </w:t>
      </w:r>
      <w:r w:rsidR="00686F5B">
        <w:rPr>
          <w:rFonts w:ascii="Times New Roman" w:hAnsi="Times New Roman" w:cs="Times New Roman"/>
          <w:color w:val="000000" w:themeColor="text1"/>
          <w:sz w:val="28"/>
          <w:szCs w:val="28"/>
          <w:lang w:val="uk-UA"/>
        </w:rPr>
        <w:t xml:space="preserve">від </w:t>
      </w:r>
      <w:r w:rsidRPr="000040AE">
        <w:rPr>
          <w:rFonts w:ascii="Times New Roman" w:hAnsi="Times New Roman" w:cs="Times New Roman"/>
          <w:color w:val="000000" w:themeColor="text1"/>
          <w:sz w:val="28"/>
          <w:szCs w:val="28"/>
          <w:lang w:val="uk-UA"/>
        </w:rPr>
        <w:t>20 березня 2022 року № 331</w:t>
      </w:r>
      <w:r w:rsidR="00686F5B">
        <w:rPr>
          <w:rFonts w:ascii="Times New Roman" w:hAnsi="Times New Roman" w:cs="Times New Roman"/>
          <w:color w:val="000000" w:themeColor="text1"/>
          <w:sz w:val="28"/>
          <w:szCs w:val="28"/>
          <w:lang w:val="uk-UA"/>
        </w:rPr>
        <w:t xml:space="preserve"> (із змінами)</w:t>
      </w:r>
      <w:r w:rsidRPr="000040AE">
        <w:rPr>
          <w:rFonts w:ascii="Times New Roman" w:hAnsi="Times New Roman" w:cs="Times New Roman"/>
          <w:color w:val="000000" w:themeColor="text1"/>
          <w:sz w:val="28"/>
          <w:szCs w:val="28"/>
          <w:lang w:val="uk-UA"/>
        </w:rPr>
        <w:t>, в області компе</w:t>
      </w:r>
      <w:r w:rsidR="006716D8">
        <w:rPr>
          <w:rFonts w:ascii="Times New Roman" w:hAnsi="Times New Roman" w:cs="Times New Roman"/>
          <w:color w:val="000000" w:themeColor="text1"/>
          <w:sz w:val="28"/>
          <w:szCs w:val="28"/>
          <w:lang w:val="uk-UA"/>
        </w:rPr>
        <w:t>нсацію отримали 564 роботодавці</w:t>
      </w:r>
      <w:r w:rsidRPr="000040AE">
        <w:rPr>
          <w:rFonts w:ascii="Times New Roman" w:hAnsi="Times New Roman" w:cs="Times New Roman"/>
          <w:color w:val="000000" w:themeColor="text1"/>
          <w:sz w:val="28"/>
          <w:szCs w:val="28"/>
          <w:lang w:val="uk-UA"/>
        </w:rPr>
        <w:t xml:space="preserve"> за працевлаштування 2450 внутрішньо переміщених осіб.</w:t>
      </w:r>
    </w:p>
    <w:p w:rsidR="007015D5" w:rsidRPr="000040AE" w:rsidRDefault="007015D5" w:rsidP="000A7AB8">
      <w:pPr>
        <w:pStyle w:val="ae"/>
        <w:ind w:firstLine="567"/>
        <w:contextualSpacing/>
        <w:jc w:val="both"/>
        <w:rPr>
          <w:rFonts w:ascii="Times New Roman" w:hAnsi="Times New Roman" w:cs="Times New Roman"/>
          <w:sz w:val="28"/>
          <w:szCs w:val="28"/>
          <w:lang w:val="uk-UA"/>
        </w:rPr>
      </w:pPr>
    </w:p>
    <w:p w:rsidR="00F93F23" w:rsidRPr="000040AE" w:rsidRDefault="00F93F23" w:rsidP="000A7AB8">
      <w:pPr>
        <w:tabs>
          <w:tab w:val="left" w:pos="7965"/>
        </w:tabs>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Доходи населення та заробітна плата</w:t>
      </w:r>
    </w:p>
    <w:p w:rsidR="00F93F23" w:rsidRPr="000040AE" w:rsidRDefault="00F93F23" w:rsidP="000A7AB8">
      <w:pPr>
        <w:spacing w:after="0" w:line="240" w:lineRule="auto"/>
        <w:rPr>
          <w:rFonts w:ascii="Times New Roman" w:hAnsi="Times New Roman" w:cs="Times New Roman"/>
          <w:b/>
          <w:sz w:val="28"/>
          <w:szCs w:val="28"/>
          <w:lang w:val="uk-UA"/>
        </w:rPr>
      </w:pPr>
    </w:p>
    <w:p w:rsidR="00A34C20" w:rsidRPr="000040AE" w:rsidRDefault="00A34C20" w:rsidP="000A7AB8">
      <w:pPr>
        <w:pStyle w:val="ae"/>
        <w:ind w:firstLine="567"/>
        <w:contextualSpacing/>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Середньомісячна заробітна плата </w:t>
      </w:r>
      <w:r w:rsidR="006716D8">
        <w:rPr>
          <w:rFonts w:ascii="Times New Roman" w:hAnsi="Times New Roman" w:cs="Times New Roman"/>
          <w:sz w:val="28"/>
          <w:szCs w:val="28"/>
          <w:lang w:val="uk-UA"/>
        </w:rPr>
        <w:t>в</w:t>
      </w:r>
      <w:r w:rsidRPr="000040AE">
        <w:rPr>
          <w:rFonts w:ascii="Times New Roman" w:hAnsi="Times New Roman" w:cs="Times New Roman"/>
          <w:sz w:val="28"/>
          <w:szCs w:val="28"/>
          <w:lang w:val="uk-UA"/>
        </w:rPr>
        <w:t xml:space="preserve"> області у січні 2022 року дорівнювала 14479,0 грн.</w:t>
      </w:r>
    </w:p>
    <w:p w:rsidR="001C1F53" w:rsidRPr="000040AE" w:rsidRDefault="001C1F53" w:rsidP="000A7AB8">
      <w:pPr>
        <w:autoSpaceDE w:val="0"/>
        <w:autoSpaceDN w:val="0"/>
        <w:adjustRightInd w:val="0"/>
        <w:spacing w:after="0" w:line="240" w:lineRule="auto"/>
        <w:ind w:firstLine="709"/>
        <w:contextualSpacing/>
        <w:jc w:val="center"/>
        <w:rPr>
          <w:rFonts w:ascii="Times New Roman" w:hAnsi="Times New Roman" w:cs="Times New Roman"/>
          <w:b/>
          <w:sz w:val="28"/>
          <w:szCs w:val="28"/>
          <w:lang w:val="uk-UA"/>
        </w:rPr>
      </w:pPr>
    </w:p>
    <w:p w:rsidR="00D179A1" w:rsidRPr="000040AE" w:rsidRDefault="00A34C20" w:rsidP="000A7AB8">
      <w:pPr>
        <w:spacing w:after="0" w:line="240" w:lineRule="auto"/>
        <w:ind w:firstLine="567"/>
        <w:contextualSpacing/>
        <w:jc w:val="center"/>
        <w:rPr>
          <w:rFonts w:ascii="Times New Roman" w:hAnsi="Times New Roman" w:cs="Times New Roman"/>
          <w:b/>
          <w:sz w:val="28"/>
          <w:szCs w:val="28"/>
          <w:lang w:val="uk-UA"/>
        </w:rPr>
      </w:pPr>
      <w:r w:rsidRPr="000040AE">
        <w:rPr>
          <w:rFonts w:ascii="Times New Roman" w:hAnsi="Times New Roman" w:cs="Times New Roman"/>
          <w:b/>
          <w:sz w:val="28"/>
          <w:szCs w:val="28"/>
        </w:rPr>
        <w:t>Кількість та заробітна плата штатних працівникі</w:t>
      </w:r>
      <w:proofErr w:type="gramStart"/>
      <w:r w:rsidRPr="000040AE">
        <w:rPr>
          <w:rFonts w:ascii="Times New Roman" w:hAnsi="Times New Roman" w:cs="Times New Roman"/>
          <w:b/>
          <w:sz w:val="28"/>
          <w:szCs w:val="28"/>
        </w:rPr>
        <w:t>в</w:t>
      </w:r>
      <w:proofErr w:type="gramEnd"/>
      <w:r w:rsidRPr="000040AE">
        <w:rPr>
          <w:rFonts w:ascii="Times New Roman" w:hAnsi="Times New Roman" w:cs="Times New Roman"/>
          <w:b/>
          <w:sz w:val="28"/>
          <w:szCs w:val="28"/>
        </w:rPr>
        <w:t xml:space="preserve"> </w:t>
      </w:r>
    </w:p>
    <w:p w:rsidR="00A34C20" w:rsidRPr="000040AE" w:rsidRDefault="00A34C20" w:rsidP="000A7AB8">
      <w:pPr>
        <w:spacing w:after="0" w:line="240" w:lineRule="auto"/>
        <w:ind w:firstLine="567"/>
        <w:contextualSpacing/>
        <w:jc w:val="center"/>
        <w:rPr>
          <w:rFonts w:ascii="Times New Roman" w:hAnsi="Times New Roman" w:cs="Times New Roman"/>
          <w:b/>
          <w:sz w:val="28"/>
          <w:szCs w:val="28"/>
          <w:lang w:val="uk-UA"/>
        </w:rPr>
      </w:pPr>
      <w:r w:rsidRPr="000040AE">
        <w:rPr>
          <w:rFonts w:ascii="Times New Roman" w:hAnsi="Times New Roman" w:cs="Times New Roman"/>
          <w:b/>
          <w:sz w:val="28"/>
          <w:szCs w:val="28"/>
        </w:rPr>
        <w:t xml:space="preserve">за видами економічної діяльності </w:t>
      </w:r>
      <w:proofErr w:type="gramStart"/>
      <w:r w:rsidRPr="000040AE">
        <w:rPr>
          <w:rFonts w:ascii="Times New Roman" w:hAnsi="Times New Roman" w:cs="Times New Roman"/>
          <w:b/>
          <w:sz w:val="28"/>
          <w:szCs w:val="28"/>
        </w:rPr>
        <w:t>у</w:t>
      </w:r>
      <w:proofErr w:type="gramEnd"/>
      <w:r w:rsidRPr="000040AE">
        <w:rPr>
          <w:rFonts w:ascii="Times New Roman" w:hAnsi="Times New Roman" w:cs="Times New Roman"/>
          <w:b/>
          <w:sz w:val="28"/>
          <w:szCs w:val="28"/>
        </w:rPr>
        <w:t xml:space="preserve"> січні 2022 року</w:t>
      </w:r>
    </w:p>
    <w:p w:rsidR="00622078" w:rsidRPr="000040AE" w:rsidRDefault="00622078" w:rsidP="000A7AB8">
      <w:pPr>
        <w:spacing w:after="0" w:line="240" w:lineRule="auto"/>
        <w:ind w:firstLine="567"/>
        <w:contextualSpacing/>
        <w:jc w:val="both"/>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126"/>
        <w:gridCol w:w="1667"/>
      </w:tblGrid>
      <w:tr w:rsidR="00A34C20" w:rsidRPr="000040AE" w:rsidTr="00E53B8E">
        <w:trPr>
          <w:tblHeader/>
        </w:trPr>
        <w:tc>
          <w:tcPr>
            <w:tcW w:w="6062" w:type="dxa"/>
          </w:tcPr>
          <w:p w:rsidR="00A34C20" w:rsidRPr="00E53B8E" w:rsidRDefault="00A34C20" w:rsidP="000A7AB8">
            <w:pPr>
              <w:spacing w:after="0" w:line="240" w:lineRule="auto"/>
              <w:contextualSpacing/>
              <w:jc w:val="both"/>
              <w:rPr>
                <w:rFonts w:ascii="Times New Roman" w:hAnsi="Times New Roman" w:cs="Times New Roman"/>
                <w:sz w:val="24"/>
                <w:szCs w:val="24"/>
                <w:lang w:val="uk-UA"/>
              </w:rPr>
            </w:pPr>
          </w:p>
        </w:tc>
        <w:tc>
          <w:tcPr>
            <w:tcW w:w="2126" w:type="dxa"/>
          </w:tcPr>
          <w:p w:rsidR="00A34C20" w:rsidRPr="00E53B8E" w:rsidRDefault="00A34C20" w:rsidP="000A7AB8">
            <w:pPr>
              <w:spacing w:after="0" w:line="240" w:lineRule="auto"/>
              <w:contextualSpacing/>
              <w:jc w:val="center"/>
              <w:rPr>
                <w:rFonts w:ascii="Times New Roman" w:hAnsi="Times New Roman" w:cs="Times New Roman"/>
                <w:sz w:val="24"/>
                <w:szCs w:val="24"/>
                <w:lang w:val="uk-UA"/>
              </w:rPr>
            </w:pPr>
            <w:r w:rsidRPr="00E53B8E">
              <w:rPr>
                <w:rFonts w:ascii="Times New Roman" w:hAnsi="Times New Roman" w:cs="Times New Roman"/>
                <w:sz w:val="24"/>
                <w:szCs w:val="24"/>
              </w:rPr>
              <w:t xml:space="preserve">Середньооблікова кількість штатних працівників, </w:t>
            </w:r>
          </w:p>
          <w:p w:rsidR="00A34C20" w:rsidRPr="00E53B8E" w:rsidRDefault="00A34C20" w:rsidP="000A7AB8">
            <w:pPr>
              <w:spacing w:after="0" w:line="240" w:lineRule="auto"/>
              <w:contextualSpacing/>
              <w:jc w:val="center"/>
              <w:rPr>
                <w:rFonts w:ascii="Times New Roman" w:hAnsi="Times New Roman" w:cs="Times New Roman"/>
                <w:sz w:val="24"/>
                <w:szCs w:val="24"/>
                <w:lang w:val="uk-UA"/>
              </w:rPr>
            </w:pPr>
            <w:proofErr w:type="gramStart"/>
            <w:r w:rsidRPr="00E53B8E">
              <w:rPr>
                <w:rFonts w:ascii="Times New Roman" w:hAnsi="Times New Roman" w:cs="Times New Roman"/>
                <w:sz w:val="24"/>
                <w:szCs w:val="24"/>
              </w:rPr>
              <w:t>осіб</w:t>
            </w:r>
            <w:proofErr w:type="gramEnd"/>
          </w:p>
        </w:tc>
        <w:tc>
          <w:tcPr>
            <w:tcW w:w="1667" w:type="dxa"/>
          </w:tcPr>
          <w:p w:rsidR="00A34C20" w:rsidRPr="00E53B8E" w:rsidRDefault="00A34C20" w:rsidP="000A7AB8">
            <w:pPr>
              <w:spacing w:after="0" w:line="240" w:lineRule="auto"/>
              <w:contextualSpacing/>
              <w:jc w:val="center"/>
              <w:rPr>
                <w:rFonts w:ascii="Times New Roman" w:hAnsi="Times New Roman" w:cs="Times New Roman"/>
                <w:sz w:val="24"/>
                <w:szCs w:val="24"/>
                <w:lang w:val="uk-UA"/>
              </w:rPr>
            </w:pPr>
            <w:r w:rsidRPr="00E53B8E">
              <w:rPr>
                <w:rFonts w:ascii="Times New Roman" w:hAnsi="Times New Roman" w:cs="Times New Roman"/>
                <w:sz w:val="24"/>
                <w:szCs w:val="24"/>
              </w:rPr>
              <w:t>Нараховано в середньому працівнику, грн</w:t>
            </w:r>
          </w:p>
        </w:tc>
      </w:tr>
      <w:tr w:rsidR="00A34C20" w:rsidRPr="000040AE" w:rsidTr="00197A06">
        <w:trPr>
          <w:trHeight w:val="575"/>
        </w:trPr>
        <w:tc>
          <w:tcPr>
            <w:tcW w:w="6062" w:type="dxa"/>
            <w:vAlign w:val="center"/>
          </w:tcPr>
          <w:p w:rsidR="00A34C20" w:rsidRPr="000040AE" w:rsidRDefault="00A34C20" w:rsidP="00DA1F53">
            <w:pPr>
              <w:spacing w:after="0" w:line="240" w:lineRule="auto"/>
              <w:contextualSpacing/>
              <w:rPr>
                <w:rFonts w:ascii="Times New Roman" w:hAnsi="Times New Roman" w:cs="Times New Roman"/>
                <w:b/>
                <w:sz w:val="28"/>
                <w:szCs w:val="28"/>
                <w:lang w:val="uk-UA"/>
              </w:rPr>
            </w:pPr>
            <w:r w:rsidRPr="000040AE">
              <w:rPr>
                <w:rFonts w:ascii="Times New Roman" w:hAnsi="Times New Roman" w:cs="Times New Roman"/>
                <w:b/>
                <w:sz w:val="28"/>
                <w:szCs w:val="28"/>
              </w:rPr>
              <w:t>Усього по регіону</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b/>
                <w:sz w:val="28"/>
                <w:szCs w:val="28"/>
                <w:lang w:val="uk-UA"/>
              </w:rPr>
            </w:pPr>
            <w:r w:rsidRPr="000040AE">
              <w:rPr>
                <w:rFonts w:ascii="Times New Roman" w:hAnsi="Times New Roman" w:cs="Times New Roman"/>
                <w:b/>
                <w:sz w:val="28"/>
                <w:szCs w:val="28"/>
              </w:rPr>
              <w:t>708292</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b/>
                <w:sz w:val="28"/>
                <w:szCs w:val="28"/>
                <w:lang w:val="uk-UA"/>
              </w:rPr>
            </w:pPr>
            <w:r w:rsidRPr="000040AE">
              <w:rPr>
                <w:rFonts w:ascii="Times New Roman" w:hAnsi="Times New Roman" w:cs="Times New Roman"/>
                <w:b/>
                <w:sz w:val="28"/>
                <w:szCs w:val="28"/>
              </w:rPr>
              <w:t>14479</w:t>
            </w:r>
          </w:p>
        </w:tc>
      </w:tr>
      <w:tr w:rsidR="00A34C20" w:rsidRPr="000040AE" w:rsidTr="00197A06">
        <w:trPr>
          <w:trHeight w:val="825"/>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Сільське господарство, лісове господарство та рибне господарство</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17922</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10152</w:t>
            </w:r>
          </w:p>
        </w:tc>
      </w:tr>
      <w:tr w:rsidR="00A34C20" w:rsidRPr="000040AE" w:rsidTr="00197A06">
        <w:trPr>
          <w:trHeight w:val="567"/>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Промисловість</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259716</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16716</w:t>
            </w:r>
          </w:p>
        </w:tc>
      </w:tr>
      <w:tr w:rsidR="00A34C20" w:rsidRPr="000040AE" w:rsidTr="00197A06">
        <w:trPr>
          <w:trHeight w:val="561"/>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Будівництво</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22583</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11198</w:t>
            </w:r>
          </w:p>
        </w:tc>
      </w:tr>
      <w:tr w:rsidR="00A34C20" w:rsidRPr="000040AE" w:rsidTr="00197A06">
        <w:trPr>
          <w:trHeight w:val="825"/>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Оптова та роздрібна торгівля; ремонт автотранспортних засобів і мотоциклі</w:t>
            </w:r>
            <w:proofErr w:type="gramStart"/>
            <w:r w:rsidRPr="000040AE">
              <w:rPr>
                <w:rFonts w:ascii="Times New Roman" w:hAnsi="Times New Roman" w:cs="Times New Roman"/>
                <w:sz w:val="28"/>
                <w:szCs w:val="28"/>
              </w:rPr>
              <w:t>в</w:t>
            </w:r>
            <w:proofErr w:type="gramEnd"/>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100789</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13009</w:t>
            </w:r>
          </w:p>
        </w:tc>
      </w:tr>
      <w:tr w:rsidR="00A34C20" w:rsidRPr="000040AE" w:rsidTr="00197A06">
        <w:trPr>
          <w:trHeight w:val="850"/>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Транспорт, складське господарство, поштова та кур’єрська діяльність</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54180</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14410</w:t>
            </w:r>
          </w:p>
        </w:tc>
      </w:tr>
      <w:tr w:rsidR="00A34C20" w:rsidRPr="000040AE" w:rsidTr="00DA1F53">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Тимчасове розміщування й організація харчування</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5618</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8165</w:t>
            </w:r>
          </w:p>
        </w:tc>
      </w:tr>
      <w:tr w:rsidR="00A34C20" w:rsidRPr="000040AE" w:rsidTr="00197A06">
        <w:trPr>
          <w:trHeight w:val="556"/>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Інформація та телекомунікації</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5816</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17042</w:t>
            </w:r>
          </w:p>
        </w:tc>
      </w:tr>
      <w:tr w:rsidR="00A34C20" w:rsidRPr="000040AE" w:rsidTr="00197A06">
        <w:trPr>
          <w:trHeight w:val="563"/>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Фінансова та страхова діяльність</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11675</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21985</w:t>
            </w:r>
          </w:p>
        </w:tc>
      </w:tr>
      <w:tr w:rsidR="00A34C20" w:rsidRPr="000040AE" w:rsidTr="00197A06">
        <w:trPr>
          <w:trHeight w:val="416"/>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Операції з нерухомим майном</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5283</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8705</w:t>
            </w:r>
          </w:p>
        </w:tc>
      </w:tr>
      <w:tr w:rsidR="00A34C20" w:rsidRPr="000040AE" w:rsidTr="00197A06">
        <w:trPr>
          <w:trHeight w:val="407"/>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lastRenderedPageBreak/>
              <w:t xml:space="preserve">Професійна, наукова та </w:t>
            </w:r>
            <w:proofErr w:type="gramStart"/>
            <w:r w:rsidRPr="000040AE">
              <w:rPr>
                <w:rFonts w:ascii="Times New Roman" w:hAnsi="Times New Roman" w:cs="Times New Roman"/>
                <w:sz w:val="28"/>
                <w:szCs w:val="28"/>
              </w:rPr>
              <w:t>техн</w:t>
            </w:r>
            <w:proofErr w:type="gramEnd"/>
            <w:r w:rsidRPr="000040AE">
              <w:rPr>
                <w:rFonts w:ascii="Times New Roman" w:hAnsi="Times New Roman" w:cs="Times New Roman"/>
                <w:sz w:val="28"/>
                <w:szCs w:val="28"/>
              </w:rPr>
              <w:t>ічна діяльність</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16305</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15529</w:t>
            </w:r>
          </w:p>
        </w:tc>
      </w:tr>
      <w:tr w:rsidR="00A34C20" w:rsidRPr="000040AE" w:rsidTr="00197A06">
        <w:trPr>
          <w:trHeight w:val="839"/>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 xml:space="preserve">Діяльність у сфері </w:t>
            </w:r>
            <w:proofErr w:type="gramStart"/>
            <w:r w:rsidRPr="000040AE">
              <w:rPr>
                <w:rFonts w:ascii="Times New Roman" w:hAnsi="Times New Roman" w:cs="Times New Roman"/>
                <w:sz w:val="28"/>
                <w:szCs w:val="28"/>
              </w:rPr>
              <w:t>адм</w:t>
            </w:r>
            <w:proofErr w:type="gramEnd"/>
            <w:r w:rsidRPr="000040AE">
              <w:rPr>
                <w:rFonts w:ascii="Times New Roman" w:hAnsi="Times New Roman" w:cs="Times New Roman"/>
                <w:sz w:val="28"/>
                <w:szCs w:val="28"/>
              </w:rPr>
              <w:t>іністративного та допоміжного обслуговування</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17083</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10915</w:t>
            </w:r>
          </w:p>
        </w:tc>
      </w:tr>
      <w:tr w:rsidR="00A34C20" w:rsidRPr="000040AE" w:rsidTr="00197A06">
        <w:trPr>
          <w:trHeight w:val="850"/>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 xml:space="preserve">Державне управління й оборона; обов’язкове </w:t>
            </w:r>
            <w:proofErr w:type="gramStart"/>
            <w:r w:rsidRPr="000040AE">
              <w:rPr>
                <w:rFonts w:ascii="Times New Roman" w:hAnsi="Times New Roman" w:cs="Times New Roman"/>
                <w:sz w:val="28"/>
                <w:szCs w:val="28"/>
              </w:rPr>
              <w:t>соц</w:t>
            </w:r>
            <w:proofErr w:type="gramEnd"/>
            <w:r w:rsidRPr="000040AE">
              <w:rPr>
                <w:rFonts w:ascii="Times New Roman" w:hAnsi="Times New Roman" w:cs="Times New Roman"/>
                <w:sz w:val="28"/>
                <w:szCs w:val="28"/>
              </w:rPr>
              <w:t>іальне страхування</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26624</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16844</w:t>
            </w:r>
          </w:p>
        </w:tc>
      </w:tr>
      <w:tr w:rsidR="00A34C20" w:rsidRPr="000040AE" w:rsidTr="00197A06">
        <w:trPr>
          <w:trHeight w:val="409"/>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Освіта</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93251</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11645</w:t>
            </w:r>
          </w:p>
        </w:tc>
      </w:tr>
      <w:tr w:rsidR="00A34C20" w:rsidRPr="000040AE" w:rsidTr="00197A06">
        <w:trPr>
          <w:trHeight w:val="841"/>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 xml:space="preserve">Охорона здоров’я та надання </w:t>
            </w:r>
            <w:proofErr w:type="gramStart"/>
            <w:r w:rsidRPr="000040AE">
              <w:rPr>
                <w:rFonts w:ascii="Times New Roman" w:hAnsi="Times New Roman" w:cs="Times New Roman"/>
                <w:sz w:val="28"/>
                <w:szCs w:val="28"/>
              </w:rPr>
              <w:t>соц</w:t>
            </w:r>
            <w:proofErr w:type="gramEnd"/>
            <w:r w:rsidRPr="000040AE">
              <w:rPr>
                <w:rFonts w:ascii="Times New Roman" w:hAnsi="Times New Roman" w:cs="Times New Roman"/>
                <w:sz w:val="28"/>
                <w:szCs w:val="28"/>
              </w:rPr>
              <w:t>іальної допомоги</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63351</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13815</w:t>
            </w:r>
          </w:p>
        </w:tc>
      </w:tr>
      <w:tr w:rsidR="00A34C20" w:rsidRPr="000040AE" w:rsidTr="00197A06">
        <w:trPr>
          <w:trHeight w:val="555"/>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Мистецтво, спорт, розваги та відпочинок</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6454</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10965</w:t>
            </w:r>
          </w:p>
        </w:tc>
      </w:tr>
      <w:tr w:rsidR="00A34C20" w:rsidRPr="000040AE" w:rsidTr="00197A06">
        <w:trPr>
          <w:trHeight w:val="563"/>
        </w:trPr>
        <w:tc>
          <w:tcPr>
            <w:tcW w:w="6062" w:type="dxa"/>
            <w:vAlign w:val="center"/>
          </w:tcPr>
          <w:p w:rsidR="00D179A1" w:rsidRPr="000040AE" w:rsidRDefault="00A34C20" w:rsidP="00DA1F53">
            <w:pPr>
              <w:spacing w:after="0" w:line="240" w:lineRule="auto"/>
              <w:contextualSpacing/>
              <w:rPr>
                <w:rFonts w:ascii="Times New Roman" w:hAnsi="Times New Roman" w:cs="Times New Roman"/>
                <w:sz w:val="28"/>
                <w:szCs w:val="28"/>
                <w:lang w:val="uk-UA"/>
              </w:rPr>
            </w:pPr>
            <w:r w:rsidRPr="000040AE">
              <w:rPr>
                <w:rFonts w:ascii="Times New Roman" w:hAnsi="Times New Roman" w:cs="Times New Roman"/>
                <w:sz w:val="28"/>
                <w:szCs w:val="28"/>
              </w:rPr>
              <w:t>Надання інших видів послуг</w:t>
            </w:r>
          </w:p>
        </w:tc>
        <w:tc>
          <w:tcPr>
            <w:tcW w:w="2126"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1642</w:t>
            </w:r>
          </w:p>
        </w:tc>
        <w:tc>
          <w:tcPr>
            <w:tcW w:w="1667" w:type="dxa"/>
            <w:vAlign w:val="center"/>
          </w:tcPr>
          <w:p w:rsidR="00A34C20" w:rsidRPr="000040AE" w:rsidRDefault="00A34C20" w:rsidP="00DA1F53">
            <w:pPr>
              <w:spacing w:after="0" w:line="240" w:lineRule="auto"/>
              <w:contextualSpacing/>
              <w:jc w:val="center"/>
              <w:rPr>
                <w:rFonts w:ascii="Times New Roman" w:hAnsi="Times New Roman" w:cs="Times New Roman"/>
                <w:sz w:val="28"/>
                <w:szCs w:val="28"/>
                <w:lang w:val="uk-UA"/>
              </w:rPr>
            </w:pPr>
            <w:r w:rsidRPr="000040AE">
              <w:rPr>
                <w:rFonts w:ascii="Times New Roman" w:hAnsi="Times New Roman" w:cs="Times New Roman"/>
                <w:sz w:val="28"/>
                <w:szCs w:val="28"/>
              </w:rPr>
              <w:t>11869</w:t>
            </w:r>
          </w:p>
        </w:tc>
      </w:tr>
    </w:tbl>
    <w:p w:rsidR="00622078" w:rsidRDefault="00622078" w:rsidP="000A7AB8">
      <w:pPr>
        <w:tabs>
          <w:tab w:val="left" w:pos="8580"/>
          <w:tab w:val="left" w:pos="12740"/>
        </w:tabs>
        <w:spacing w:after="0" w:line="240" w:lineRule="auto"/>
        <w:ind w:firstLine="709"/>
        <w:jc w:val="both"/>
        <w:rPr>
          <w:rFonts w:ascii="Times New Roman" w:hAnsi="Times New Roman" w:cs="Times New Roman"/>
          <w:sz w:val="28"/>
          <w:szCs w:val="28"/>
          <w:lang w:val="uk-UA"/>
        </w:rPr>
      </w:pPr>
    </w:p>
    <w:p w:rsidR="001C1F53" w:rsidRPr="000040AE" w:rsidRDefault="001C1F53" w:rsidP="000A7AB8">
      <w:pPr>
        <w:tabs>
          <w:tab w:val="left" w:pos="8580"/>
          <w:tab w:val="left" w:pos="12740"/>
        </w:tabs>
        <w:spacing w:after="0" w:line="240" w:lineRule="auto"/>
        <w:ind w:firstLine="709"/>
        <w:jc w:val="both"/>
        <w:rPr>
          <w:rFonts w:ascii="Times New Roman" w:hAnsi="Times New Roman" w:cs="Times New Roman"/>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Пенсійне забезпечення та соціальне страхування</w:t>
      </w:r>
    </w:p>
    <w:p w:rsidR="00F93F23" w:rsidRPr="000040AE" w:rsidRDefault="00F93F23" w:rsidP="000A7AB8">
      <w:pPr>
        <w:spacing w:after="0" w:line="240" w:lineRule="auto"/>
        <w:rPr>
          <w:rFonts w:ascii="Times New Roman" w:hAnsi="Times New Roman" w:cs="Times New Roman"/>
          <w:sz w:val="28"/>
          <w:szCs w:val="28"/>
          <w:lang w:val="uk-UA"/>
        </w:rPr>
      </w:pPr>
    </w:p>
    <w:p w:rsidR="008C6CD4" w:rsidRPr="000040AE" w:rsidRDefault="008C6CD4" w:rsidP="008C6CD4">
      <w:pPr>
        <w:pStyle w:val="15"/>
        <w:ind w:firstLine="567"/>
        <w:jc w:val="both"/>
      </w:pPr>
      <w:r w:rsidRPr="000040AE">
        <w:rPr>
          <w:rFonts w:ascii="Times New Roman" w:hAnsi="Times New Roman" w:cs="Times New Roman"/>
          <w:sz w:val="28"/>
          <w:szCs w:val="28"/>
          <w:lang w:val="uk-UA"/>
        </w:rPr>
        <w:t xml:space="preserve">Середній розмір пенсій станом на 01 січня 2023 року становив </w:t>
      </w:r>
      <w:r w:rsidRPr="000040AE">
        <w:rPr>
          <w:rFonts w:ascii="Times New Roman" w:hAnsi="Times New Roman" w:cs="Times New Roman"/>
          <w:sz w:val="28"/>
          <w:szCs w:val="28"/>
          <w:lang w:val="uk-UA"/>
        </w:rPr>
        <w:br/>
        <w:t>5126,43 грн, що на 14,8% більше ніж у відповідний період минулого року.</w:t>
      </w:r>
    </w:p>
    <w:p w:rsidR="008C6CD4" w:rsidRPr="000040AE" w:rsidRDefault="008C6CD4" w:rsidP="008C6CD4">
      <w:pPr>
        <w:pStyle w:val="15"/>
        <w:ind w:firstLine="709"/>
        <w:jc w:val="both"/>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3258"/>
        <w:gridCol w:w="3403"/>
        <w:gridCol w:w="2624"/>
      </w:tblGrid>
      <w:tr w:rsidR="008C6CD4" w:rsidRPr="000040AE" w:rsidTr="00D70159">
        <w:trPr>
          <w:trHeight w:val="698"/>
        </w:trPr>
        <w:tc>
          <w:tcPr>
            <w:tcW w:w="32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D70159">
            <w:pPr>
              <w:widowControl w:val="0"/>
              <w:spacing w:after="0" w:line="240" w:lineRule="auto"/>
              <w:ind w:hanging="720"/>
              <w:jc w:val="center"/>
            </w:pPr>
            <w:r w:rsidRPr="000040AE">
              <w:rPr>
                <w:rFonts w:ascii="Times New Roman" w:hAnsi="Times New Roman" w:cs="Times New Roman"/>
                <w:sz w:val="28"/>
                <w:szCs w:val="28"/>
                <w:lang w:val="uk-UA"/>
              </w:rPr>
              <w:t>Показники</w:t>
            </w:r>
          </w:p>
        </w:tc>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sz w:val="28"/>
                <w:szCs w:val="28"/>
                <w:lang w:val="uk-UA"/>
              </w:rPr>
              <w:t>на 01.01.2022</w:t>
            </w:r>
          </w:p>
        </w:tc>
        <w:tc>
          <w:tcPr>
            <w:tcW w:w="2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sz w:val="28"/>
                <w:szCs w:val="28"/>
                <w:lang w:val="uk-UA"/>
              </w:rPr>
              <w:t>на 01.01.2023</w:t>
            </w:r>
          </w:p>
        </w:tc>
      </w:tr>
      <w:tr w:rsidR="008C6CD4" w:rsidRPr="000040AE" w:rsidTr="00D70159">
        <w:trPr>
          <w:trHeight w:val="467"/>
        </w:trPr>
        <w:tc>
          <w:tcPr>
            <w:tcW w:w="32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D70159">
            <w:pPr>
              <w:widowControl w:val="0"/>
              <w:spacing w:after="0" w:line="240" w:lineRule="auto"/>
              <w:jc w:val="both"/>
            </w:pPr>
            <w:r w:rsidRPr="000040AE">
              <w:rPr>
                <w:rFonts w:ascii="Times New Roman" w:hAnsi="Times New Roman" w:cs="Times New Roman"/>
                <w:sz w:val="28"/>
                <w:szCs w:val="28"/>
                <w:lang w:val="uk-UA"/>
              </w:rPr>
              <w:t>Середній розмір пенсій, грн</w:t>
            </w:r>
          </w:p>
        </w:tc>
        <w:tc>
          <w:tcPr>
            <w:tcW w:w="3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sz w:val="28"/>
                <w:szCs w:val="28"/>
                <w:lang w:val="uk-UA"/>
              </w:rPr>
              <w:t>4466,79</w:t>
            </w:r>
          </w:p>
        </w:tc>
        <w:tc>
          <w:tcPr>
            <w:tcW w:w="2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sz w:val="28"/>
                <w:szCs w:val="28"/>
                <w:lang w:val="uk-UA"/>
              </w:rPr>
              <w:t>5126,43</w:t>
            </w:r>
          </w:p>
        </w:tc>
      </w:tr>
    </w:tbl>
    <w:p w:rsidR="008C6CD4" w:rsidRPr="000040AE" w:rsidRDefault="008C6CD4" w:rsidP="008C6CD4">
      <w:pPr>
        <w:pStyle w:val="310"/>
        <w:spacing w:after="0"/>
        <w:ind w:firstLine="567"/>
        <w:jc w:val="both"/>
        <w:rPr>
          <w:sz w:val="28"/>
          <w:szCs w:val="28"/>
          <w:lang w:val="uk-UA"/>
        </w:rPr>
      </w:pPr>
    </w:p>
    <w:p w:rsidR="008C6CD4" w:rsidRPr="006716D8" w:rsidRDefault="008C6CD4" w:rsidP="008C6CD4">
      <w:pPr>
        <w:pStyle w:val="310"/>
        <w:spacing w:after="0"/>
        <w:ind w:firstLine="567"/>
        <w:jc w:val="both"/>
        <w:rPr>
          <w:lang w:val="uk-UA"/>
        </w:rPr>
      </w:pPr>
      <w:r w:rsidRPr="000040AE">
        <w:rPr>
          <w:rFonts w:eastAsia="font294"/>
          <w:color w:val="000000"/>
          <w:sz w:val="28"/>
          <w:szCs w:val="28"/>
          <w:lang w:val="uk-UA"/>
        </w:rPr>
        <w:t xml:space="preserve">Надходження власних коштів до Головного управління  Пенсійного фонду України в Дніпропетровській області протягом 2022 року зменшились на 31,7% до аналогічного періоду 2021 року і </w:t>
      </w:r>
      <w:r w:rsidR="006716D8">
        <w:rPr>
          <w:rFonts w:eastAsia="font294"/>
          <w:color w:val="000000"/>
          <w:sz w:val="28"/>
          <w:szCs w:val="28"/>
          <w:lang w:val="uk-UA"/>
        </w:rPr>
        <w:t>становили</w:t>
      </w:r>
      <w:r w:rsidRPr="000040AE">
        <w:rPr>
          <w:rFonts w:eastAsia="font294"/>
          <w:color w:val="000000"/>
          <w:sz w:val="28"/>
          <w:szCs w:val="28"/>
          <w:lang w:val="uk-UA"/>
        </w:rPr>
        <w:t xml:space="preserve"> 1 250 831,6 тис</w:t>
      </w:r>
      <w:r w:rsidR="006716D8">
        <w:rPr>
          <w:rFonts w:eastAsia="font294"/>
          <w:color w:val="000000"/>
          <w:sz w:val="28"/>
          <w:szCs w:val="28"/>
          <w:lang w:val="uk-UA"/>
        </w:rPr>
        <w:t>.</w:t>
      </w:r>
      <w:r w:rsidRPr="000040AE">
        <w:rPr>
          <w:rFonts w:eastAsia="font294"/>
          <w:color w:val="000000"/>
          <w:sz w:val="28"/>
          <w:szCs w:val="28"/>
          <w:lang w:val="uk-UA"/>
        </w:rPr>
        <w:t xml:space="preserve"> грн.</w:t>
      </w:r>
    </w:p>
    <w:p w:rsidR="008C6CD4" w:rsidRPr="000040AE" w:rsidRDefault="008C6CD4" w:rsidP="008C6CD4">
      <w:pPr>
        <w:pStyle w:val="15"/>
        <w:ind w:firstLine="709"/>
        <w:jc w:val="both"/>
        <w:rPr>
          <w:rFonts w:ascii="Times New Roman" w:eastAsia="font294" w:hAnsi="Times New Roman" w:cs="Times New Roman"/>
          <w:color w:val="000000"/>
          <w:sz w:val="28"/>
          <w:szCs w:val="28"/>
          <w:lang w:val="uk-UA"/>
        </w:rPr>
      </w:pPr>
    </w:p>
    <w:tbl>
      <w:tblPr>
        <w:tblW w:w="0" w:type="auto"/>
        <w:tblInd w:w="109" w:type="dxa"/>
        <w:tblLayout w:type="fixed"/>
        <w:tblLook w:val="0000" w:firstRow="0" w:lastRow="0" w:firstColumn="0" w:lastColumn="0" w:noHBand="0" w:noVBand="0"/>
      </w:tblPr>
      <w:tblGrid>
        <w:gridCol w:w="3681"/>
        <w:gridCol w:w="2981"/>
        <w:gridCol w:w="2683"/>
      </w:tblGrid>
      <w:tr w:rsidR="008C6CD4" w:rsidRPr="006716D8" w:rsidTr="00D70159">
        <w:trPr>
          <w:trHeight w:val="698"/>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6716D8" w:rsidRDefault="008C6CD4" w:rsidP="00D70159">
            <w:pPr>
              <w:widowControl w:val="0"/>
              <w:spacing w:after="0" w:line="240" w:lineRule="auto"/>
              <w:ind w:hanging="720"/>
              <w:jc w:val="center"/>
              <w:rPr>
                <w:lang w:val="uk-UA"/>
              </w:rPr>
            </w:pPr>
            <w:r w:rsidRPr="000040AE">
              <w:rPr>
                <w:rFonts w:ascii="Times New Roman" w:hAnsi="Times New Roman" w:cs="Times New Roman"/>
                <w:color w:val="000000"/>
                <w:sz w:val="28"/>
                <w:szCs w:val="28"/>
                <w:lang w:val="uk-UA"/>
              </w:rPr>
              <w:t>Показники</w:t>
            </w: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6716D8" w:rsidRDefault="008C6CD4" w:rsidP="004B509A">
            <w:pPr>
              <w:widowControl w:val="0"/>
              <w:spacing w:after="0" w:line="240" w:lineRule="auto"/>
              <w:jc w:val="center"/>
              <w:rPr>
                <w:lang w:val="uk-UA"/>
              </w:rPr>
            </w:pPr>
            <w:r w:rsidRPr="000040AE">
              <w:rPr>
                <w:rFonts w:ascii="Times New Roman" w:hAnsi="Times New Roman" w:cs="Times New Roman"/>
                <w:color w:val="000000"/>
                <w:sz w:val="28"/>
                <w:szCs w:val="28"/>
                <w:lang w:val="uk-UA"/>
              </w:rPr>
              <w:t>2021 р</w:t>
            </w:r>
            <w:r w:rsidR="004B509A">
              <w:rPr>
                <w:rFonts w:ascii="Times New Roman" w:hAnsi="Times New Roman" w:cs="Times New Roman"/>
                <w:color w:val="000000"/>
                <w:sz w:val="28"/>
                <w:szCs w:val="28"/>
                <w:lang w:val="uk-UA"/>
              </w:rPr>
              <w:t>і</w:t>
            </w:r>
            <w:r w:rsidRPr="000040AE">
              <w:rPr>
                <w:rFonts w:ascii="Times New Roman" w:hAnsi="Times New Roman" w:cs="Times New Roman"/>
                <w:color w:val="000000"/>
                <w:sz w:val="28"/>
                <w:szCs w:val="28"/>
                <w:lang w:val="uk-UA"/>
              </w:rPr>
              <w:t>к</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6716D8" w:rsidRDefault="008C6CD4" w:rsidP="004B509A">
            <w:pPr>
              <w:widowControl w:val="0"/>
              <w:spacing w:after="0" w:line="240" w:lineRule="auto"/>
              <w:jc w:val="center"/>
              <w:rPr>
                <w:lang w:val="uk-UA"/>
              </w:rPr>
            </w:pPr>
            <w:r w:rsidRPr="000040AE">
              <w:rPr>
                <w:rFonts w:ascii="Times New Roman" w:hAnsi="Times New Roman" w:cs="Times New Roman"/>
                <w:color w:val="000000"/>
                <w:sz w:val="28"/>
                <w:szCs w:val="28"/>
                <w:lang w:val="uk-UA"/>
              </w:rPr>
              <w:t>2022 р</w:t>
            </w:r>
            <w:r w:rsidR="004B509A">
              <w:rPr>
                <w:rFonts w:ascii="Times New Roman" w:hAnsi="Times New Roman" w:cs="Times New Roman"/>
                <w:color w:val="000000"/>
                <w:sz w:val="28"/>
                <w:szCs w:val="28"/>
                <w:lang w:val="uk-UA"/>
              </w:rPr>
              <w:t>і</w:t>
            </w:r>
            <w:r w:rsidRPr="000040AE">
              <w:rPr>
                <w:rFonts w:ascii="Times New Roman" w:hAnsi="Times New Roman" w:cs="Times New Roman"/>
                <w:color w:val="000000"/>
                <w:sz w:val="28"/>
                <w:szCs w:val="28"/>
                <w:lang w:val="uk-UA"/>
              </w:rPr>
              <w:t>к</w:t>
            </w:r>
          </w:p>
        </w:tc>
      </w:tr>
      <w:tr w:rsidR="008C6CD4" w:rsidRPr="000040AE" w:rsidTr="00D70159">
        <w:trPr>
          <w:trHeight w:val="467"/>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0040AE" w:rsidRDefault="008C6CD4" w:rsidP="00E53B8E">
            <w:pPr>
              <w:widowControl w:val="0"/>
              <w:spacing w:after="0" w:line="240" w:lineRule="auto"/>
              <w:rPr>
                <w:lang w:val="uk-UA"/>
              </w:rPr>
            </w:pPr>
            <w:r w:rsidRPr="000040AE">
              <w:rPr>
                <w:rFonts w:ascii="Times New Roman" w:hAnsi="Times New Roman" w:cs="Times New Roman"/>
                <w:color w:val="000000"/>
                <w:sz w:val="28"/>
                <w:szCs w:val="28"/>
                <w:lang w:val="uk-UA"/>
              </w:rPr>
              <w:t>Надходження коштів, які адмініструє до Пенсійного фонду (Ощадбанк), тис</w:t>
            </w:r>
            <w:r w:rsidR="00E53B8E">
              <w:rPr>
                <w:rFonts w:ascii="Times New Roman" w:hAnsi="Times New Roman" w:cs="Times New Roman"/>
                <w:color w:val="000000"/>
                <w:sz w:val="28"/>
                <w:szCs w:val="28"/>
                <w:lang w:val="uk-UA"/>
              </w:rPr>
              <w:t>.</w:t>
            </w:r>
            <w:r w:rsidRPr="000040AE">
              <w:rPr>
                <w:rFonts w:ascii="Times New Roman" w:hAnsi="Times New Roman" w:cs="Times New Roman"/>
                <w:color w:val="000000"/>
                <w:sz w:val="28"/>
                <w:szCs w:val="28"/>
                <w:lang w:val="uk-UA"/>
              </w:rPr>
              <w:t xml:space="preserve"> грн</w:t>
            </w:r>
          </w:p>
          <w:p w:rsidR="008C6CD4" w:rsidRPr="000040AE" w:rsidRDefault="008C6CD4" w:rsidP="00D70159">
            <w:pPr>
              <w:widowControl w:val="0"/>
              <w:spacing w:after="0" w:line="240" w:lineRule="auto"/>
              <w:jc w:val="both"/>
              <w:rPr>
                <w:rFonts w:ascii="Times New Roman" w:hAnsi="Times New Roman" w:cs="Times New Roman"/>
                <w:color w:val="000000"/>
                <w:sz w:val="28"/>
                <w:szCs w:val="28"/>
                <w:lang w:val="uk-UA"/>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6716D8" w:rsidRDefault="008C6CD4" w:rsidP="0020215B">
            <w:pPr>
              <w:widowControl w:val="0"/>
              <w:spacing w:after="0" w:line="240" w:lineRule="auto"/>
              <w:jc w:val="center"/>
              <w:rPr>
                <w:lang w:val="uk-UA"/>
              </w:rPr>
            </w:pPr>
            <w:r w:rsidRPr="000040AE">
              <w:rPr>
                <w:rFonts w:ascii="Times New Roman" w:hAnsi="Times New Roman" w:cs="Times New Roman"/>
                <w:color w:val="000000"/>
                <w:sz w:val="28"/>
                <w:szCs w:val="28"/>
                <w:lang w:val="uk-UA"/>
              </w:rPr>
              <w:t>1 832 539,9</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color w:val="000000"/>
                <w:sz w:val="28"/>
                <w:szCs w:val="28"/>
                <w:lang w:val="uk-UA"/>
              </w:rPr>
              <w:t>1 250 831,6</w:t>
            </w:r>
          </w:p>
        </w:tc>
      </w:tr>
    </w:tbl>
    <w:p w:rsidR="008C6CD4" w:rsidRPr="000040AE" w:rsidRDefault="008C6CD4" w:rsidP="008C6CD4">
      <w:pPr>
        <w:pStyle w:val="15"/>
        <w:ind w:firstLine="709"/>
        <w:jc w:val="both"/>
        <w:rPr>
          <w:rFonts w:ascii="Times New Roman" w:hAnsi="Times New Roman" w:cs="Times New Roman"/>
          <w:color w:val="000000"/>
          <w:sz w:val="28"/>
          <w:szCs w:val="28"/>
          <w:lang w:val="uk-UA"/>
        </w:rPr>
      </w:pPr>
    </w:p>
    <w:p w:rsidR="008C6CD4" w:rsidRPr="000040AE" w:rsidRDefault="008C6CD4" w:rsidP="008C6CD4">
      <w:pPr>
        <w:pStyle w:val="15"/>
        <w:ind w:firstLine="567"/>
        <w:jc w:val="both"/>
      </w:pPr>
      <w:r w:rsidRPr="000040AE">
        <w:rPr>
          <w:rFonts w:ascii="Times New Roman" w:eastAsia="font294" w:hAnsi="Times New Roman" w:cs="Times New Roman"/>
          <w:color w:val="000000"/>
          <w:sz w:val="28"/>
          <w:szCs w:val="28"/>
          <w:lang w:val="uk-UA"/>
        </w:rPr>
        <w:t xml:space="preserve">Протягом 2022 року вдалося погасити заборгованість до Головного управління  Пенсійного фонду України в Дніпропетровській області на 2,7% (на </w:t>
      </w:r>
      <w:r w:rsidRPr="000040AE">
        <w:rPr>
          <w:rFonts w:ascii="Times New Roman" w:eastAsia="font294" w:hAnsi="Times New Roman" w:cs="Times New Roman"/>
          <w:color w:val="000000"/>
          <w:sz w:val="28"/>
          <w:szCs w:val="28"/>
          <w:lang w:val="uk-UA"/>
        </w:rPr>
        <w:lastRenderedPageBreak/>
        <w:t>1 230,5 тис</w:t>
      </w:r>
      <w:r w:rsidR="00A74A7D">
        <w:rPr>
          <w:rFonts w:ascii="Times New Roman" w:eastAsia="font294" w:hAnsi="Times New Roman" w:cs="Times New Roman"/>
          <w:color w:val="000000"/>
          <w:sz w:val="28"/>
          <w:szCs w:val="28"/>
          <w:lang w:val="uk-UA"/>
        </w:rPr>
        <w:t>.</w:t>
      </w:r>
      <w:r w:rsidRPr="000040AE">
        <w:rPr>
          <w:rFonts w:ascii="Times New Roman" w:eastAsia="font294" w:hAnsi="Times New Roman" w:cs="Times New Roman"/>
          <w:color w:val="000000"/>
          <w:sz w:val="28"/>
          <w:szCs w:val="28"/>
          <w:lang w:val="uk-UA"/>
        </w:rPr>
        <w:t xml:space="preserve"> грн), борг економічно активних платників зменшився на 38,1% </w:t>
      </w:r>
      <w:r w:rsidR="00BB023A">
        <w:rPr>
          <w:rFonts w:ascii="Times New Roman" w:eastAsia="font294" w:hAnsi="Times New Roman" w:cs="Times New Roman"/>
          <w:color w:val="000000"/>
          <w:sz w:val="28"/>
          <w:szCs w:val="28"/>
          <w:lang w:val="uk-UA"/>
        </w:rPr>
        <w:br/>
      </w:r>
      <w:r w:rsidRPr="000040AE">
        <w:rPr>
          <w:rFonts w:ascii="Times New Roman" w:eastAsia="font294" w:hAnsi="Times New Roman" w:cs="Times New Roman"/>
          <w:color w:val="000000"/>
          <w:sz w:val="28"/>
          <w:szCs w:val="28"/>
          <w:lang w:val="uk-UA"/>
        </w:rPr>
        <w:t>(на 5 687,6 тис</w:t>
      </w:r>
      <w:r w:rsidR="00A74A7D">
        <w:rPr>
          <w:rFonts w:ascii="Times New Roman" w:eastAsia="font294" w:hAnsi="Times New Roman" w:cs="Times New Roman"/>
          <w:color w:val="000000"/>
          <w:sz w:val="28"/>
          <w:szCs w:val="28"/>
          <w:lang w:val="uk-UA"/>
        </w:rPr>
        <w:t>.</w:t>
      </w:r>
      <w:r w:rsidRPr="000040AE">
        <w:rPr>
          <w:rFonts w:ascii="Times New Roman" w:eastAsia="font294" w:hAnsi="Times New Roman" w:cs="Times New Roman"/>
          <w:color w:val="000000"/>
          <w:sz w:val="28"/>
          <w:szCs w:val="28"/>
          <w:lang w:val="uk-UA"/>
        </w:rPr>
        <w:t xml:space="preserve"> грн).</w:t>
      </w:r>
    </w:p>
    <w:p w:rsidR="008C6CD4" w:rsidRPr="000040AE" w:rsidRDefault="008C6CD4" w:rsidP="008C6CD4">
      <w:pPr>
        <w:pStyle w:val="15"/>
        <w:ind w:firstLine="709"/>
        <w:jc w:val="both"/>
        <w:rPr>
          <w:rFonts w:ascii="Times New Roman" w:hAnsi="Times New Roman" w:cs="Times New Roman"/>
          <w:color w:val="000000"/>
          <w:sz w:val="28"/>
          <w:szCs w:val="28"/>
          <w:lang w:val="uk-UA"/>
        </w:rPr>
      </w:pPr>
    </w:p>
    <w:tbl>
      <w:tblPr>
        <w:tblW w:w="0" w:type="auto"/>
        <w:tblInd w:w="109" w:type="dxa"/>
        <w:tblLayout w:type="fixed"/>
        <w:tblLook w:val="0000" w:firstRow="0" w:lastRow="0" w:firstColumn="0" w:lastColumn="0" w:noHBand="0" w:noVBand="0"/>
      </w:tblPr>
      <w:tblGrid>
        <w:gridCol w:w="4246"/>
        <w:gridCol w:w="2415"/>
        <w:gridCol w:w="2624"/>
      </w:tblGrid>
      <w:tr w:rsidR="004B509A" w:rsidRPr="000040AE" w:rsidTr="00D70159">
        <w:trPr>
          <w:trHeight w:val="698"/>
        </w:trPr>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9A" w:rsidRPr="000040AE" w:rsidRDefault="004B509A" w:rsidP="00D70159">
            <w:pPr>
              <w:widowControl w:val="0"/>
              <w:spacing w:after="0" w:line="240" w:lineRule="auto"/>
              <w:ind w:hanging="720"/>
              <w:jc w:val="center"/>
            </w:pPr>
            <w:r w:rsidRPr="000040AE">
              <w:rPr>
                <w:rFonts w:ascii="Times New Roman" w:hAnsi="Times New Roman" w:cs="Times New Roman"/>
                <w:color w:val="000000"/>
                <w:sz w:val="28"/>
                <w:szCs w:val="28"/>
                <w:lang w:val="uk-UA"/>
              </w:rPr>
              <w:t>Показники</w:t>
            </w: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9A" w:rsidRPr="000040AE" w:rsidRDefault="004B509A" w:rsidP="00320873">
            <w:pPr>
              <w:widowControl w:val="0"/>
              <w:spacing w:after="0" w:line="240" w:lineRule="auto"/>
              <w:jc w:val="center"/>
            </w:pPr>
            <w:r w:rsidRPr="000040AE">
              <w:rPr>
                <w:rFonts w:ascii="Times New Roman" w:hAnsi="Times New Roman" w:cs="Times New Roman"/>
                <w:color w:val="000000"/>
                <w:sz w:val="28"/>
                <w:szCs w:val="28"/>
                <w:lang w:val="uk-UA"/>
              </w:rPr>
              <w:t>2021 р</w:t>
            </w:r>
            <w:r>
              <w:rPr>
                <w:rFonts w:ascii="Times New Roman" w:hAnsi="Times New Roman" w:cs="Times New Roman"/>
                <w:color w:val="000000"/>
                <w:sz w:val="28"/>
                <w:szCs w:val="28"/>
                <w:lang w:val="uk-UA"/>
              </w:rPr>
              <w:t>і</w:t>
            </w:r>
            <w:r w:rsidRPr="000040AE">
              <w:rPr>
                <w:rFonts w:ascii="Times New Roman" w:hAnsi="Times New Roman" w:cs="Times New Roman"/>
                <w:color w:val="000000"/>
                <w:sz w:val="28"/>
                <w:szCs w:val="28"/>
                <w:lang w:val="uk-UA"/>
              </w:rPr>
              <w:t>к</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09A" w:rsidRPr="000040AE" w:rsidRDefault="004B509A" w:rsidP="00320873">
            <w:pPr>
              <w:widowControl w:val="0"/>
              <w:spacing w:after="0" w:line="240" w:lineRule="auto"/>
              <w:jc w:val="center"/>
            </w:pPr>
            <w:r w:rsidRPr="000040AE">
              <w:rPr>
                <w:rFonts w:ascii="Times New Roman" w:hAnsi="Times New Roman" w:cs="Times New Roman"/>
                <w:color w:val="000000"/>
                <w:sz w:val="28"/>
                <w:szCs w:val="28"/>
                <w:lang w:val="uk-UA"/>
              </w:rPr>
              <w:t>2022 р</w:t>
            </w:r>
            <w:r>
              <w:rPr>
                <w:rFonts w:ascii="Times New Roman" w:hAnsi="Times New Roman" w:cs="Times New Roman"/>
                <w:color w:val="000000"/>
                <w:sz w:val="28"/>
                <w:szCs w:val="28"/>
                <w:lang w:val="uk-UA"/>
              </w:rPr>
              <w:t>і</w:t>
            </w:r>
            <w:r w:rsidRPr="000040AE">
              <w:rPr>
                <w:rFonts w:ascii="Times New Roman" w:hAnsi="Times New Roman" w:cs="Times New Roman"/>
                <w:color w:val="000000"/>
                <w:sz w:val="28"/>
                <w:szCs w:val="28"/>
                <w:lang w:val="uk-UA"/>
              </w:rPr>
              <w:t>к</w:t>
            </w:r>
          </w:p>
        </w:tc>
      </w:tr>
      <w:tr w:rsidR="008C6CD4" w:rsidRPr="000040AE" w:rsidTr="00D70159">
        <w:trPr>
          <w:trHeight w:val="269"/>
        </w:trPr>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0040AE" w:rsidRDefault="008C6CD4" w:rsidP="00E53B8E">
            <w:pPr>
              <w:widowControl w:val="0"/>
              <w:spacing w:after="0" w:line="240" w:lineRule="auto"/>
            </w:pPr>
            <w:r w:rsidRPr="000040AE">
              <w:rPr>
                <w:rFonts w:ascii="Times New Roman" w:hAnsi="Times New Roman" w:cs="Times New Roman"/>
                <w:color w:val="000000"/>
                <w:sz w:val="28"/>
                <w:szCs w:val="28"/>
                <w:lang w:val="uk-UA"/>
              </w:rPr>
              <w:t>Заборгованість зі сплати страхових внесків до Пенсійного фонду,  в</w:t>
            </w:r>
            <w:r w:rsidR="00B77E4A">
              <w:rPr>
                <w:rFonts w:ascii="Times New Roman" w:hAnsi="Times New Roman" w:cs="Times New Roman"/>
                <w:color w:val="000000"/>
                <w:sz w:val="28"/>
                <w:szCs w:val="28"/>
                <w:lang w:val="uk-UA"/>
              </w:rPr>
              <w:t>с</w:t>
            </w:r>
            <w:r w:rsidRPr="000040AE">
              <w:rPr>
                <w:rFonts w:ascii="Times New Roman" w:hAnsi="Times New Roman" w:cs="Times New Roman"/>
                <w:color w:val="000000"/>
                <w:sz w:val="28"/>
                <w:szCs w:val="28"/>
                <w:lang w:val="uk-UA"/>
              </w:rPr>
              <w:t>ього млн грн</w:t>
            </w:r>
          </w:p>
          <w:p w:rsidR="008C6CD4" w:rsidRPr="000040AE" w:rsidRDefault="008C6CD4" w:rsidP="00D70159">
            <w:pPr>
              <w:widowControl w:val="0"/>
              <w:spacing w:after="0" w:line="240" w:lineRule="auto"/>
              <w:jc w:val="both"/>
              <w:rPr>
                <w:rFonts w:ascii="Times New Roman" w:hAnsi="Times New Roman" w:cs="Times New Roman"/>
                <w:color w:val="000000"/>
                <w:sz w:val="28"/>
                <w:szCs w:val="28"/>
                <w:lang w:val="uk-UA"/>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color w:val="000000"/>
                <w:sz w:val="28"/>
                <w:szCs w:val="28"/>
                <w:lang w:val="uk-UA"/>
              </w:rPr>
              <w:t>46,1</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CD4" w:rsidRPr="000040AE" w:rsidRDefault="008C6CD4" w:rsidP="0020215B">
            <w:pPr>
              <w:widowControl w:val="0"/>
              <w:spacing w:after="0" w:line="240" w:lineRule="auto"/>
              <w:jc w:val="center"/>
            </w:pPr>
            <w:r w:rsidRPr="000040AE">
              <w:rPr>
                <w:rFonts w:ascii="Times New Roman" w:hAnsi="Times New Roman" w:cs="Times New Roman"/>
                <w:color w:val="000000"/>
                <w:sz w:val="28"/>
                <w:szCs w:val="28"/>
                <w:lang w:val="uk-UA"/>
              </w:rPr>
              <w:t>44,9</w:t>
            </w:r>
          </w:p>
        </w:tc>
      </w:tr>
    </w:tbl>
    <w:p w:rsidR="000C6A1E" w:rsidRPr="000040AE" w:rsidRDefault="000C6A1E" w:rsidP="000A7AB8">
      <w:pPr>
        <w:spacing w:after="0" w:line="240" w:lineRule="auto"/>
        <w:rPr>
          <w:rFonts w:ascii="Times New Roman" w:hAnsi="Times New Roman" w:cs="Times New Roman"/>
          <w:b/>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Соціальний захист населення</w:t>
      </w:r>
    </w:p>
    <w:p w:rsidR="00F93F23" w:rsidRPr="000040AE" w:rsidRDefault="00F93F23" w:rsidP="000A7AB8">
      <w:pPr>
        <w:spacing w:after="0" w:line="240" w:lineRule="auto"/>
        <w:rPr>
          <w:rFonts w:ascii="Times New Roman" w:hAnsi="Times New Roman" w:cs="Times New Roman"/>
          <w:sz w:val="28"/>
          <w:szCs w:val="28"/>
          <w:lang w:val="uk-UA"/>
        </w:rPr>
      </w:pPr>
    </w:p>
    <w:p w:rsidR="00575358" w:rsidRPr="000040AE" w:rsidRDefault="00575358" w:rsidP="00575358">
      <w:pPr>
        <w:pStyle w:val="ae"/>
        <w:ind w:firstLine="567"/>
        <w:jc w:val="both"/>
        <w:rPr>
          <w:rFonts w:ascii="Times New Roman" w:hAnsi="Times New Roman" w:cs="Times New Roman"/>
          <w:sz w:val="28"/>
          <w:szCs w:val="28"/>
        </w:rPr>
      </w:pPr>
      <w:proofErr w:type="gramStart"/>
      <w:r w:rsidRPr="000040AE">
        <w:rPr>
          <w:rFonts w:ascii="Times New Roman" w:hAnsi="Times New Roman" w:cs="Times New Roman"/>
          <w:sz w:val="28"/>
          <w:szCs w:val="28"/>
        </w:rPr>
        <w:t>З</w:t>
      </w:r>
      <w:proofErr w:type="gramEnd"/>
      <w:r w:rsidRPr="000040AE">
        <w:rPr>
          <w:rFonts w:ascii="Times New Roman" w:hAnsi="Times New Roman" w:cs="Times New Roman"/>
          <w:sz w:val="28"/>
          <w:szCs w:val="28"/>
        </w:rPr>
        <w:t xml:space="preserve"> метою надання якісних і доступних соціальних послуг громадян</w:t>
      </w:r>
      <w:r w:rsidR="00B77E4A">
        <w:rPr>
          <w:rFonts w:ascii="Times New Roman" w:hAnsi="Times New Roman" w:cs="Times New Roman"/>
          <w:sz w:val="28"/>
          <w:szCs w:val="28"/>
          <w:lang w:val="uk-UA"/>
        </w:rPr>
        <w:t>ам</w:t>
      </w:r>
      <w:r w:rsidRPr="000040AE">
        <w:rPr>
          <w:rFonts w:ascii="Times New Roman" w:hAnsi="Times New Roman" w:cs="Times New Roman"/>
          <w:sz w:val="28"/>
          <w:szCs w:val="28"/>
        </w:rPr>
        <w:t xml:space="preserve"> у </w:t>
      </w:r>
      <w:r w:rsidRPr="000040AE">
        <w:rPr>
          <w:rFonts w:ascii="Times New Roman" w:hAnsi="Times New Roman" w:cs="Times New Roman"/>
          <w:sz w:val="28"/>
          <w:szCs w:val="28"/>
        </w:rPr>
        <w:br/>
        <w:t>2022 році:</w:t>
      </w:r>
    </w:p>
    <w:p w:rsidR="00575358" w:rsidRPr="000040AE" w:rsidRDefault="00575358" w:rsidP="00575358">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надано матеріальну допомогу 2134 малозабезпеченим особам на загальну суму 4,2 </w:t>
      </w:r>
      <w:proofErr w:type="gramStart"/>
      <w:r w:rsidRPr="000040AE">
        <w:rPr>
          <w:rFonts w:ascii="Times New Roman" w:hAnsi="Times New Roman" w:cs="Times New Roman"/>
          <w:sz w:val="28"/>
          <w:szCs w:val="28"/>
        </w:rPr>
        <w:t>млн</w:t>
      </w:r>
      <w:proofErr w:type="gramEnd"/>
      <w:r w:rsidRPr="000040AE">
        <w:rPr>
          <w:rFonts w:ascii="Times New Roman" w:hAnsi="Times New Roman" w:cs="Times New Roman"/>
          <w:sz w:val="28"/>
          <w:szCs w:val="28"/>
        </w:rPr>
        <w:t xml:space="preserve"> грн, що дало змогу підтримати громадян, які опинилися у скрутному становищі;</w:t>
      </w:r>
    </w:p>
    <w:p w:rsidR="00575358" w:rsidRPr="000040AE" w:rsidRDefault="00575358" w:rsidP="00575358">
      <w:pPr>
        <w:pStyle w:val="ae"/>
        <w:ind w:firstLine="709"/>
        <w:jc w:val="both"/>
        <w:rPr>
          <w:rFonts w:ascii="Times New Roman" w:hAnsi="Times New Roman" w:cs="Times New Roman"/>
          <w:sz w:val="28"/>
          <w:szCs w:val="28"/>
        </w:rPr>
      </w:pPr>
    </w:p>
    <w:tbl>
      <w:tblPr>
        <w:tblpPr w:leftFromText="180" w:rightFromText="180" w:vertAnchor="text" w:horzAnchor="margin" w:tblpX="108"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835"/>
        <w:gridCol w:w="2835"/>
      </w:tblGrid>
      <w:tr w:rsidR="00575358" w:rsidRPr="000040AE" w:rsidTr="00DB19C5">
        <w:trPr>
          <w:trHeight w:val="698"/>
        </w:trPr>
        <w:tc>
          <w:tcPr>
            <w:tcW w:w="3936" w:type="dxa"/>
            <w:shd w:val="clear" w:color="auto" w:fill="auto"/>
            <w:vAlign w:val="center"/>
          </w:tcPr>
          <w:p w:rsidR="00575358" w:rsidRPr="000040AE" w:rsidRDefault="00574E91" w:rsidP="00E53B8E">
            <w:pPr>
              <w:spacing w:after="0" w:line="240" w:lineRule="auto"/>
              <w:ind w:hanging="720"/>
              <w:jc w:val="center"/>
              <w:rPr>
                <w:rFonts w:ascii="Times New Roman" w:hAnsi="Times New Roman" w:cs="Times New Roman"/>
                <w:sz w:val="28"/>
                <w:szCs w:val="28"/>
              </w:rPr>
            </w:pPr>
            <w:r>
              <w:rPr>
                <w:rFonts w:ascii="Times New Roman" w:hAnsi="Times New Roman" w:cs="Times New Roman"/>
                <w:sz w:val="28"/>
                <w:szCs w:val="28"/>
                <w:lang w:val="uk-UA"/>
              </w:rPr>
              <w:t>Пока</w:t>
            </w:r>
            <w:r w:rsidR="00575358" w:rsidRPr="000040AE">
              <w:rPr>
                <w:rFonts w:ascii="Times New Roman" w:hAnsi="Times New Roman" w:cs="Times New Roman"/>
                <w:sz w:val="28"/>
                <w:szCs w:val="28"/>
              </w:rPr>
              <w:t>зники</w:t>
            </w:r>
          </w:p>
        </w:tc>
        <w:tc>
          <w:tcPr>
            <w:tcW w:w="2835" w:type="dxa"/>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 xml:space="preserve">2021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ік</w:t>
            </w:r>
          </w:p>
        </w:tc>
        <w:tc>
          <w:tcPr>
            <w:tcW w:w="2835" w:type="dxa"/>
            <w:shd w:val="clear" w:color="auto" w:fill="auto"/>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 xml:space="preserve">2022 </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ік</w:t>
            </w:r>
          </w:p>
        </w:tc>
      </w:tr>
      <w:tr w:rsidR="00575358" w:rsidRPr="000040AE" w:rsidTr="00DB19C5">
        <w:trPr>
          <w:trHeight w:val="269"/>
        </w:trPr>
        <w:tc>
          <w:tcPr>
            <w:tcW w:w="3936" w:type="dxa"/>
            <w:shd w:val="clear" w:color="auto" w:fill="auto"/>
            <w:vAlign w:val="center"/>
          </w:tcPr>
          <w:p w:rsidR="00575358" w:rsidRPr="000040AE" w:rsidRDefault="00575358" w:rsidP="00E53B8E">
            <w:pPr>
              <w:spacing w:after="0" w:line="240" w:lineRule="auto"/>
              <w:rPr>
                <w:rFonts w:ascii="Times New Roman" w:hAnsi="Times New Roman" w:cs="Times New Roman"/>
                <w:sz w:val="28"/>
                <w:szCs w:val="28"/>
              </w:rPr>
            </w:pPr>
            <w:r w:rsidRPr="000040AE">
              <w:rPr>
                <w:rFonts w:ascii="Times New Roman" w:hAnsi="Times New Roman" w:cs="Times New Roman"/>
                <w:sz w:val="28"/>
                <w:szCs w:val="28"/>
              </w:rPr>
              <w:t xml:space="preserve">Надано </w:t>
            </w:r>
            <w:proofErr w:type="gramStart"/>
            <w:r w:rsidRPr="000040AE">
              <w:rPr>
                <w:rFonts w:ascii="Times New Roman" w:hAnsi="Times New Roman" w:cs="Times New Roman"/>
                <w:sz w:val="28"/>
                <w:szCs w:val="28"/>
              </w:rPr>
              <w:t>матер</w:t>
            </w:r>
            <w:proofErr w:type="gramEnd"/>
            <w:r w:rsidRPr="000040AE">
              <w:rPr>
                <w:rFonts w:ascii="Times New Roman" w:hAnsi="Times New Roman" w:cs="Times New Roman"/>
                <w:sz w:val="28"/>
                <w:szCs w:val="28"/>
              </w:rPr>
              <w:t>іальну допомогу, осіб</w:t>
            </w:r>
          </w:p>
        </w:tc>
        <w:tc>
          <w:tcPr>
            <w:tcW w:w="2835" w:type="dxa"/>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7656</w:t>
            </w:r>
          </w:p>
        </w:tc>
        <w:tc>
          <w:tcPr>
            <w:tcW w:w="2835" w:type="dxa"/>
            <w:shd w:val="clear" w:color="auto" w:fill="auto"/>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2134</w:t>
            </w:r>
          </w:p>
        </w:tc>
      </w:tr>
      <w:tr w:rsidR="00575358" w:rsidRPr="000040AE" w:rsidTr="00DB19C5">
        <w:trPr>
          <w:trHeight w:val="269"/>
        </w:trPr>
        <w:tc>
          <w:tcPr>
            <w:tcW w:w="3936" w:type="dxa"/>
            <w:shd w:val="clear" w:color="auto" w:fill="auto"/>
            <w:vAlign w:val="center"/>
          </w:tcPr>
          <w:p w:rsidR="00575358" w:rsidRPr="000040AE" w:rsidRDefault="00575358" w:rsidP="00E53B8E">
            <w:pPr>
              <w:spacing w:after="0" w:line="240" w:lineRule="auto"/>
              <w:rPr>
                <w:rFonts w:ascii="Times New Roman" w:hAnsi="Times New Roman" w:cs="Times New Roman"/>
                <w:sz w:val="28"/>
                <w:szCs w:val="28"/>
              </w:rPr>
            </w:pPr>
            <w:r w:rsidRPr="000040AE">
              <w:rPr>
                <w:rFonts w:ascii="Times New Roman" w:hAnsi="Times New Roman" w:cs="Times New Roman"/>
                <w:sz w:val="28"/>
                <w:szCs w:val="28"/>
              </w:rPr>
              <w:t>тис</w:t>
            </w:r>
            <w:proofErr w:type="gramStart"/>
            <w:r w:rsidRPr="000040AE">
              <w:rPr>
                <w:rFonts w:ascii="Times New Roman" w:hAnsi="Times New Roman" w:cs="Times New Roman"/>
                <w:sz w:val="28"/>
                <w:szCs w:val="28"/>
              </w:rPr>
              <w:t>.</w:t>
            </w:r>
            <w:proofErr w:type="gramEnd"/>
            <w:r w:rsidRPr="000040AE">
              <w:rPr>
                <w:rFonts w:ascii="Times New Roman" w:hAnsi="Times New Roman" w:cs="Times New Roman"/>
                <w:sz w:val="28"/>
                <w:szCs w:val="28"/>
              </w:rPr>
              <w:t xml:space="preserve"> </w:t>
            </w:r>
            <w:proofErr w:type="gramStart"/>
            <w:r w:rsidRPr="000040AE">
              <w:rPr>
                <w:rFonts w:ascii="Times New Roman" w:hAnsi="Times New Roman" w:cs="Times New Roman"/>
                <w:sz w:val="28"/>
                <w:szCs w:val="28"/>
              </w:rPr>
              <w:t>г</w:t>
            </w:r>
            <w:proofErr w:type="gramEnd"/>
            <w:r w:rsidRPr="000040AE">
              <w:rPr>
                <w:rFonts w:ascii="Times New Roman" w:hAnsi="Times New Roman" w:cs="Times New Roman"/>
                <w:sz w:val="28"/>
                <w:szCs w:val="28"/>
              </w:rPr>
              <w:t>рн</w:t>
            </w:r>
          </w:p>
        </w:tc>
        <w:tc>
          <w:tcPr>
            <w:tcW w:w="2835" w:type="dxa"/>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16533,45</w:t>
            </w:r>
          </w:p>
        </w:tc>
        <w:tc>
          <w:tcPr>
            <w:tcW w:w="2835" w:type="dxa"/>
            <w:shd w:val="clear" w:color="auto" w:fill="auto"/>
            <w:vAlign w:val="center"/>
          </w:tcPr>
          <w:p w:rsidR="00575358" w:rsidRPr="000040AE" w:rsidRDefault="00575358" w:rsidP="00E53B8E">
            <w:pPr>
              <w:spacing w:after="0" w:line="240" w:lineRule="auto"/>
              <w:jc w:val="center"/>
              <w:rPr>
                <w:rFonts w:ascii="Times New Roman" w:hAnsi="Times New Roman" w:cs="Times New Roman"/>
                <w:sz w:val="28"/>
                <w:szCs w:val="28"/>
              </w:rPr>
            </w:pPr>
            <w:r w:rsidRPr="000040AE">
              <w:rPr>
                <w:rFonts w:ascii="Times New Roman" w:hAnsi="Times New Roman" w:cs="Times New Roman"/>
                <w:sz w:val="28"/>
                <w:szCs w:val="28"/>
              </w:rPr>
              <w:t>4200,0</w:t>
            </w:r>
          </w:p>
        </w:tc>
      </w:tr>
    </w:tbl>
    <w:p w:rsidR="00575358" w:rsidRPr="000040AE" w:rsidRDefault="00575358" w:rsidP="00575358">
      <w:pPr>
        <w:pStyle w:val="ae"/>
        <w:ind w:firstLine="709"/>
        <w:jc w:val="both"/>
        <w:rPr>
          <w:rFonts w:ascii="Times New Roman" w:hAnsi="Times New Roman" w:cs="Times New Roman"/>
          <w:sz w:val="28"/>
          <w:szCs w:val="28"/>
        </w:rPr>
      </w:pPr>
    </w:p>
    <w:p w:rsidR="00575358" w:rsidRPr="000040AE" w:rsidRDefault="00575358" w:rsidP="00575358">
      <w:pPr>
        <w:pStyle w:val="ae"/>
        <w:ind w:firstLine="567"/>
        <w:jc w:val="both"/>
        <w:rPr>
          <w:rFonts w:ascii="Times New Roman" w:hAnsi="Times New Roman" w:cs="Times New Roman"/>
          <w:bCs/>
          <w:sz w:val="28"/>
          <w:szCs w:val="28"/>
        </w:rPr>
      </w:pPr>
      <w:r w:rsidRPr="000040AE">
        <w:rPr>
          <w:rFonts w:ascii="Times New Roman" w:hAnsi="Times New Roman" w:cs="Times New Roman"/>
          <w:bCs/>
          <w:sz w:val="28"/>
          <w:szCs w:val="28"/>
        </w:rPr>
        <w:t xml:space="preserve">забезпечено санаторно-курортними путівками 1023 громадян </w:t>
      </w:r>
      <w:proofErr w:type="gramStart"/>
      <w:r w:rsidRPr="000040AE">
        <w:rPr>
          <w:rFonts w:ascii="Times New Roman" w:hAnsi="Times New Roman" w:cs="Times New Roman"/>
          <w:bCs/>
          <w:sz w:val="28"/>
          <w:szCs w:val="28"/>
        </w:rPr>
        <w:t>п</w:t>
      </w:r>
      <w:proofErr w:type="gramEnd"/>
      <w:r w:rsidRPr="000040AE">
        <w:rPr>
          <w:rFonts w:ascii="Times New Roman" w:hAnsi="Times New Roman" w:cs="Times New Roman"/>
          <w:bCs/>
          <w:sz w:val="28"/>
          <w:szCs w:val="28"/>
        </w:rPr>
        <w:t>ільгових категорій;</w:t>
      </w:r>
    </w:p>
    <w:p w:rsidR="00575358" w:rsidRPr="000040AE" w:rsidRDefault="00575358" w:rsidP="00575358">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здійснено виплату компенсаці</w:t>
      </w:r>
      <w:r w:rsidR="00FE3ABA">
        <w:rPr>
          <w:rFonts w:ascii="Times New Roman" w:hAnsi="Times New Roman" w:cs="Times New Roman"/>
          <w:sz w:val="28"/>
          <w:szCs w:val="28"/>
        </w:rPr>
        <w:t xml:space="preserve">й на загальну суму 51,8 </w:t>
      </w:r>
      <w:proofErr w:type="gramStart"/>
      <w:r w:rsidR="00FE3ABA">
        <w:rPr>
          <w:rFonts w:ascii="Times New Roman" w:hAnsi="Times New Roman" w:cs="Times New Roman"/>
          <w:sz w:val="28"/>
          <w:szCs w:val="28"/>
        </w:rPr>
        <w:t>млн</w:t>
      </w:r>
      <w:proofErr w:type="gramEnd"/>
      <w:r w:rsidR="00FE3ABA">
        <w:rPr>
          <w:rFonts w:ascii="Times New Roman" w:hAnsi="Times New Roman" w:cs="Times New Roman"/>
          <w:sz w:val="28"/>
          <w:szCs w:val="28"/>
        </w:rPr>
        <w:t xml:space="preserve"> грн постраждали</w:t>
      </w:r>
      <w:r w:rsidR="00FE3ABA">
        <w:rPr>
          <w:rFonts w:ascii="Times New Roman" w:hAnsi="Times New Roman" w:cs="Times New Roman"/>
          <w:sz w:val="28"/>
          <w:szCs w:val="28"/>
          <w:lang w:val="uk-UA"/>
        </w:rPr>
        <w:t>м</w:t>
      </w:r>
      <w:r w:rsidR="00FE3ABA">
        <w:rPr>
          <w:rFonts w:ascii="Times New Roman" w:hAnsi="Times New Roman" w:cs="Times New Roman"/>
          <w:sz w:val="28"/>
          <w:szCs w:val="28"/>
        </w:rPr>
        <w:t xml:space="preserve"> </w:t>
      </w:r>
      <w:r w:rsidR="00FE3ABA">
        <w:rPr>
          <w:rFonts w:ascii="Times New Roman" w:hAnsi="Times New Roman" w:cs="Times New Roman"/>
          <w:sz w:val="28"/>
          <w:szCs w:val="28"/>
          <w:lang w:val="uk-UA"/>
        </w:rPr>
        <w:t>у</w:t>
      </w:r>
      <w:r w:rsidRPr="000040AE">
        <w:rPr>
          <w:rFonts w:ascii="Times New Roman" w:hAnsi="Times New Roman" w:cs="Times New Roman"/>
          <w:sz w:val="28"/>
          <w:szCs w:val="28"/>
        </w:rPr>
        <w:t>нас</w:t>
      </w:r>
      <w:r w:rsidR="00FE3ABA">
        <w:rPr>
          <w:rFonts w:ascii="Times New Roman" w:hAnsi="Times New Roman" w:cs="Times New Roman"/>
          <w:sz w:val="28"/>
          <w:szCs w:val="28"/>
        </w:rPr>
        <w:t>лідок Чорнобильської катастрофи та пільгови</w:t>
      </w:r>
      <w:r w:rsidR="00FE3ABA">
        <w:rPr>
          <w:rFonts w:ascii="Times New Roman" w:hAnsi="Times New Roman" w:cs="Times New Roman"/>
          <w:sz w:val="28"/>
          <w:szCs w:val="28"/>
          <w:lang w:val="uk-UA"/>
        </w:rPr>
        <w:t>м</w:t>
      </w:r>
      <w:r w:rsidR="00FE3ABA">
        <w:rPr>
          <w:rFonts w:ascii="Times New Roman" w:hAnsi="Times New Roman" w:cs="Times New Roman"/>
          <w:sz w:val="28"/>
          <w:szCs w:val="28"/>
        </w:rPr>
        <w:t xml:space="preserve"> категорі</w:t>
      </w:r>
      <w:r w:rsidR="00FE3ABA">
        <w:rPr>
          <w:rFonts w:ascii="Times New Roman" w:hAnsi="Times New Roman" w:cs="Times New Roman"/>
          <w:sz w:val="28"/>
          <w:szCs w:val="28"/>
          <w:lang w:val="uk-UA"/>
        </w:rPr>
        <w:t>ям</w:t>
      </w:r>
      <w:r w:rsidRPr="000040AE">
        <w:rPr>
          <w:rFonts w:ascii="Times New Roman" w:hAnsi="Times New Roman" w:cs="Times New Roman"/>
          <w:sz w:val="28"/>
          <w:szCs w:val="28"/>
        </w:rPr>
        <w:t xml:space="preserve"> громадян;</w:t>
      </w:r>
    </w:p>
    <w:p w:rsidR="00575358" w:rsidRDefault="00575358" w:rsidP="00575358">
      <w:pPr>
        <w:pStyle w:val="ae"/>
        <w:ind w:firstLine="567"/>
        <w:jc w:val="both"/>
        <w:rPr>
          <w:rFonts w:ascii="Times New Roman" w:hAnsi="Times New Roman" w:cs="Times New Roman"/>
          <w:sz w:val="28"/>
          <w:szCs w:val="28"/>
          <w:lang w:val="uk-UA"/>
        </w:rPr>
      </w:pPr>
      <w:r w:rsidRPr="000040AE">
        <w:rPr>
          <w:rFonts w:ascii="Times New Roman" w:hAnsi="Times New Roman" w:cs="Times New Roman"/>
          <w:sz w:val="28"/>
          <w:szCs w:val="28"/>
        </w:rPr>
        <w:t>надано своєчасну виплату обласної стипендії 56 громадянам, яким виповнилося 100 і більше рокі</w:t>
      </w:r>
      <w:proofErr w:type="gramStart"/>
      <w:r w:rsidRPr="000040AE">
        <w:rPr>
          <w:rFonts w:ascii="Times New Roman" w:hAnsi="Times New Roman" w:cs="Times New Roman"/>
          <w:sz w:val="28"/>
          <w:szCs w:val="28"/>
        </w:rPr>
        <w:t>в</w:t>
      </w:r>
      <w:proofErr w:type="gramEnd"/>
      <w:r w:rsidRPr="000040AE">
        <w:rPr>
          <w:rFonts w:ascii="Times New Roman" w:hAnsi="Times New Roman" w:cs="Times New Roman"/>
          <w:sz w:val="28"/>
          <w:szCs w:val="28"/>
        </w:rPr>
        <w:t>.</w:t>
      </w:r>
    </w:p>
    <w:p w:rsidR="00E53B8E" w:rsidRPr="00E53B8E" w:rsidRDefault="00E53B8E" w:rsidP="00575358">
      <w:pPr>
        <w:pStyle w:val="ae"/>
        <w:ind w:firstLine="567"/>
        <w:jc w:val="both"/>
        <w:rPr>
          <w:rFonts w:ascii="Times New Roman" w:hAnsi="Times New Roman" w:cs="Times New Roman"/>
          <w:sz w:val="28"/>
          <w:szCs w:val="28"/>
          <w:lang w:val="uk-UA"/>
        </w:rPr>
      </w:pPr>
    </w:p>
    <w:p w:rsidR="00575358" w:rsidRPr="000040AE" w:rsidRDefault="00575358" w:rsidP="00575358">
      <w:pPr>
        <w:pStyle w:val="ae"/>
        <w:ind w:firstLine="709"/>
        <w:jc w:val="both"/>
        <w:rPr>
          <w:rFonts w:ascii="Times New Roman" w:hAnsi="Times New Roman" w:cs="Times New Roman"/>
          <w:sz w:val="28"/>
          <w:szCs w:val="28"/>
        </w:rPr>
      </w:pPr>
      <w:r w:rsidRPr="000040AE">
        <w:rPr>
          <w:rFonts w:ascii="Times New Roman" w:hAnsi="Times New Roman" w:cs="Times New Roman"/>
          <w:noProof/>
          <w:sz w:val="28"/>
          <w:szCs w:val="28"/>
          <w:lang w:val="uk-UA" w:eastAsia="uk-UA"/>
        </w:rPr>
        <w:drawing>
          <wp:inline distT="0" distB="0" distL="0" distR="0">
            <wp:extent cx="5629275" cy="1838325"/>
            <wp:effectExtent l="0" t="0" r="0" b="0"/>
            <wp:docPr id="19"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5358" w:rsidRPr="000040AE" w:rsidRDefault="00575358" w:rsidP="00575358">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На забезпечення безкоштовними ліками та </w:t>
      </w:r>
      <w:r w:rsidR="00AB6890">
        <w:rPr>
          <w:rFonts w:ascii="Times New Roman" w:hAnsi="Times New Roman" w:cs="Times New Roman"/>
          <w:sz w:val="28"/>
          <w:szCs w:val="28"/>
        </w:rPr>
        <w:t xml:space="preserve">зубопротезуванням за програмою </w:t>
      </w:r>
      <w:r w:rsidR="00BC6675" w:rsidRPr="00C20B59">
        <w:rPr>
          <w:rFonts w:ascii="Times New Roman" w:hAnsi="Times New Roman" w:cs="Times New Roman"/>
          <w:color w:val="000000"/>
          <w:sz w:val="28"/>
          <w:szCs w:val="28"/>
          <w:lang w:val="uk-UA"/>
        </w:rPr>
        <w:t>„</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 xml:space="preserve">ільгове медичне обслуговування осіб, які постраждали внаслідок </w:t>
      </w:r>
      <w:r w:rsidRPr="000040AE">
        <w:rPr>
          <w:rFonts w:ascii="Times New Roman" w:hAnsi="Times New Roman" w:cs="Times New Roman"/>
          <w:sz w:val="28"/>
          <w:szCs w:val="28"/>
        </w:rPr>
        <w:lastRenderedPageBreak/>
        <w:t>Чорнобильської катастрофи” профінансова</w:t>
      </w:r>
      <w:r w:rsidR="00BC6675">
        <w:rPr>
          <w:rFonts w:ascii="Times New Roman" w:hAnsi="Times New Roman" w:cs="Times New Roman"/>
          <w:sz w:val="28"/>
          <w:szCs w:val="28"/>
        </w:rPr>
        <w:t>но 3,3 млн грн, послуги отримал</w:t>
      </w:r>
      <w:r w:rsidR="00BC6675">
        <w:rPr>
          <w:rFonts w:ascii="Times New Roman" w:hAnsi="Times New Roman" w:cs="Times New Roman"/>
          <w:sz w:val="28"/>
          <w:szCs w:val="28"/>
          <w:lang w:val="uk-UA"/>
        </w:rPr>
        <w:t>а</w:t>
      </w:r>
      <w:r w:rsidRPr="000040AE">
        <w:rPr>
          <w:rFonts w:ascii="Times New Roman" w:hAnsi="Times New Roman" w:cs="Times New Roman"/>
          <w:sz w:val="28"/>
          <w:szCs w:val="28"/>
        </w:rPr>
        <w:t xml:space="preserve"> 1791 особа.</w:t>
      </w:r>
    </w:p>
    <w:p w:rsidR="00575358" w:rsidRPr="000040AE" w:rsidRDefault="00575358" w:rsidP="00575358">
      <w:pPr>
        <w:tabs>
          <w:tab w:val="left" w:pos="1134"/>
        </w:tabs>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 xml:space="preserve">На Дніпропетровщині налагоджено взаємодію всіх державних структур з надання </w:t>
      </w:r>
      <w:proofErr w:type="gramStart"/>
      <w:r w:rsidRPr="000040AE">
        <w:rPr>
          <w:rFonts w:ascii="Times New Roman" w:eastAsia="Times New Roman" w:hAnsi="Times New Roman" w:cs="Times New Roman"/>
          <w:sz w:val="28"/>
          <w:szCs w:val="28"/>
        </w:rPr>
        <w:t>п</w:t>
      </w:r>
      <w:proofErr w:type="gramEnd"/>
      <w:r w:rsidRPr="000040AE">
        <w:rPr>
          <w:rFonts w:ascii="Times New Roman" w:eastAsia="Times New Roman" w:hAnsi="Times New Roman" w:cs="Times New Roman"/>
          <w:sz w:val="28"/>
          <w:szCs w:val="28"/>
        </w:rPr>
        <w:t>ідтримки сім’ям, які перемістилися з територій, де ведуться бойові дії або які є тимчасово окуповані.</w:t>
      </w:r>
    </w:p>
    <w:p w:rsidR="00575358" w:rsidRPr="000040AE" w:rsidRDefault="00BC6675" w:rsidP="00575358">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Pr>
          <w:rFonts w:ascii="Times New Roman" w:eastAsia="Times New Roman" w:hAnsi="Times New Roman" w:cs="Times New Roman"/>
          <w:sz w:val="28"/>
          <w:szCs w:val="28"/>
        </w:rPr>
        <w:t>обл</w:t>
      </w:r>
      <w:proofErr w:type="gramEnd"/>
      <w:r>
        <w:rPr>
          <w:rFonts w:ascii="Times New Roman" w:eastAsia="Times New Roman" w:hAnsi="Times New Roman" w:cs="Times New Roman"/>
          <w:sz w:val="28"/>
          <w:szCs w:val="28"/>
        </w:rPr>
        <w:t xml:space="preserve">ік </w:t>
      </w:r>
      <w:r>
        <w:rPr>
          <w:rFonts w:ascii="Times New Roman" w:eastAsia="Times New Roman" w:hAnsi="Times New Roman" w:cs="Times New Roman"/>
          <w:sz w:val="28"/>
          <w:szCs w:val="28"/>
          <w:lang w:val="uk-UA"/>
        </w:rPr>
        <w:t>у</w:t>
      </w:r>
      <w:r w:rsidR="00575358" w:rsidRPr="000040AE">
        <w:rPr>
          <w:rFonts w:ascii="Times New Roman" w:eastAsia="Times New Roman" w:hAnsi="Times New Roman" w:cs="Times New Roman"/>
          <w:sz w:val="28"/>
          <w:szCs w:val="28"/>
        </w:rPr>
        <w:t>зято 287816 осіб, які одержали довідку встановленого зразка відповідно до постанови Кабінету Міністрів України</w:t>
      </w:r>
      <w:r>
        <w:rPr>
          <w:rFonts w:ascii="Times New Roman" w:eastAsia="Times New Roman" w:hAnsi="Times New Roman" w:cs="Times New Roman"/>
          <w:sz w:val="28"/>
          <w:szCs w:val="28"/>
        </w:rPr>
        <w:t xml:space="preserve"> від 01 жовтня 2014 року № 509 </w:t>
      </w:r>
      <w:r w:rsidRPr="00C20B59">
        <w:rPr>
          <w:rFonts w:ascii="Times New Roman" w:hAnsi="Times New Roman" w:cs="Times New Roman"/>
          <w:color w:val="000000"/>
          <w:sz w:val="28"/>
          <w:szCs w:val="28"/>
          <w:lang w:val="uk-UA"/>
        </w:rPr>
        <w:t>„</w:t>
      </w:r>
      <w:r w:rsidR="00575358" w:rsidRPr="000040AE">
        <w:rPr>
          <w:rFonts w:ascii="Times New Roman" w:eastAsia="Times New Roman" w:hAnsi="Times New Roman" w:cs="Times New Roman"/>
          <w:sz w:val="28"/>
          <w:szCs w:val="28"/>
        </w:rPr>
        <w:t xml:space="preserve">Про облік внутрішньо переміщених осіб” (із змінами), з них особи </w:t>
      </w:r>
      <w:r>
        <w:rPr>
          <w:rFonts w:ascii="Times New Roman" w:eastAsia="Times New Roman" w:hAnsi="Times New Roman" w:cs="Times New Roman"/>
          <w:sz w:val="28"/>
          <w:szCs w:val="28"/>
        </w:rPr>
        <w:t>працездатного віку – 194706</w:t>
      </w:r>
      <w:r w:rsidR="00575358" w:rsidRPr="000040AE">
        <w:rPr>
          <w:rFonts w:ascii="Times New Roman" w:eastAsia="Times New Roman" w:hAnsi="Times New Roman" w:cs="Times New Roman"/>
          <w:sz w:val="28"/>
          <w:szCs w:val="28"/>
        </w:rPr>
        <w:t>, пенсіонери – 67048, особи з інвалідн</w:t>
      </w:r>
      <w:r>
        <w:rPr>
          <w:rFonts w:ascii="Times New Roman" w:eastAsia="Times New Roman" w:hAnsi="Times New Roman" w:cs="Times New Roman"/>
          <w:sz w:val="28"/>
          <w:szCs w:val="28"/>
        </w:rPr>
        <w:t>істю – 17361, діти – 85893</w:t>
      </w:r>
      <w:r w:rsidR="00575358" w:rsidRPr="000040AE">
        <w:rPr>
          <w:rFonts w:ascii="Times New Roman" w:eastAsia="Times New Roman" w:hAnsi="Times New Roman" w:cs="Times New Roman"/>
          <w:sz w:val="28"/>
          <w:szCs w:val="28"/>
        </w:rPr>
        <w:t>.</w:t>
      </w:r>
    </w:p>
    <w:p w:rsidR="00575358" w:rsidRPr="000040AE" w:rsidRDefault="00575358" w:rsidP="00575358">
      <w:pPr>
        <w:tabs>
          <w:tab w:val="left" w:pos="1134"/>
        </w:tabs>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 xml:space="preserve">Оскільки із загальної кількості переселенців майже половина  це сім’ї з дітьми, особи з інвалідністю та пенсіонери, то, </w:t>
      </w:r>
      <w:r w:rsidR="00E53B8E">
        <w:rPr>
          <w:rFonts w:ascii="Times New Roman" w:eastAsia="Times New Roman" w:hAnsi="Times New Roman" w:cs="Times New Roman"/>
          <w:sz w:val="28"/>
          <w:szCs w:val="28"/>
          <w:lang w:val="uk-UA"/>
        </w:rPr>
        <w:t>передусім</w:t>
      </w:r>
      <w:r w:rsidRPr="000040AE">
        <w:rPr>
          <w:rFonts w:ascii="Times New Roman" w:eastAsia="Times New Roman" w:hAnsi="Times New Roman" w:cs="Times New Roman"/>
          <w:sz w:val="28"/>
          <w:szCs w:val="28"/>
        </w:rPr>
        <w:t xml:space="preserve">, в області врегульовані механізми щодо призначення державних пенсій і допомоги </w:t>
      </w:r>
      <w:proofErr w:type="gramStart"/>
      <w:r w:rsidRPr="000040AE">
        <w:rPr>
          <w:rFonts w:ascii="Times New Roman" w:eastAsia="Times New Roman" w:hAnsi="Times New Roman" w:cs="Times New Roman"/>
          <w:sz w:val="28"/>
          <w:szCs w:val="28"/>
        </w:rPr>
        <w:t>соц</w:t>
      </w:r>
      <w:proofErr w:type="gramEnd"/>
      <w:r w:rsidRPr="000040AE">
        <w:rPr>
          <w:rFonts w:ascii="Times New Roman" w:eastAsia="Times New Roman" w:hAnsi="Times New Roman" w:cs="Times New Roman"/>
          <w:sz w:val="28"/>
          <w:szCs w:val="28"/>
        </w:rPr>
        <w:t>іально вразливим категоріям населення за місцем їх фактичного проживання.</w:t>
      </w:r>
    </w:p>
    <w:p w:rsidR="00575358" w:rsidRPr="000040AE" w:rsidRDefault="00575358" w:rsidP="00575358">
      <w:pPr>
        <w:tabs>
          <w:tab w:val="left" w:pos="1134"/>
        </w:tabs>
        <w:spacing w:after="0" w:line="240" w:lineRule="auto"/>
        <w:ind w:firstLine="567"/>
        <w:jc w:val="both"/>
        <w:rPr>
          <w:rFonts w:ascii="Times New Roman" w:eastAsia="Times New Roman" w:hAnsi="Times New Roman" w:cs="Times New Roman"/>
          <w:sz w:val="28"/>
          <w:szCs w:val="28"/>
        </w:rPr>
      </w:pPr>
      <w:proofErr w:type="gramStart"/>
      <w:r w:rsidRPr="000040AE">
        <w:rPr>
          <w:rFonts w:ascii="Times New Roman" w:eastAsia="Times New Roman" w:hAnsi="Times New Roman" w:cs="Times New Roman"/>
          <w:sz w:val="28"/>
          <w:szCs w:val="28"/>
        </w:rPr>
        <w:t>З</w:t>
      </w:r>
      <w:proofErr w:type="gramEnd"/>
      <w:r w:rsidRPr="000040AE">
        <w:rPr>
          <w:rFonts w:ascii="Times New Roman" w:eastAsia="Times New Roman" w:hAnsi="Times New Roman" w:cs="Times New Roman"/>
          <w:sz w:val="28"/>
          <w:szCs w:val="28"/>
        </w:rPr>
        <w:t xml:space="preserve"> метою надання соціальної підтримк</w:t>
      </w:r>
      <w:r w:rsidR="00082321">
        <w:rPr>
          <w:rFonts w:ascii="Times New Roman" w:eastAsia="Times New Roman" w:hAnsi="Times New Roman" w:cs="Times New Roman"/>
          <w:sz w:val="28"/>
          <w:szCs w:val="28"/>
        </w:rPr>
        <w:t>и внутрішньо переміщеним особам</w:t>
      </w:r>
      <w:r w:rsidRPr="000040AE">
        <w:rPr>
          <w:rFonts w:ascii="Times New Roman" w:eastAsia="Times New Roman" w:hAnsi="Times New Roman" w:cs="Times New Roman"/>
          <w:sz w:val="28"/>
          <w:szCs w:val="28"/>
        </w:rPr>
        <w:t xml:space="preserve"> усіма місцевими органами соціального захисту населення забезпечена безперебійна виплата призначених державних соціальних допомог, переведення виплат за місцем фактичного проживання з витребуванням особової справи </w:t>
      </w:r>
      <w:r w:rsidR="00E53B8E">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rPr>
        <w:t xml:space="preserve">(у тому числі в електронному форматі), а також сприяння у вирішенні питань, пов’язаних з новими призначеннями різних видів державних </w:t>
      </w:r>
      <w:proofErr w:type="gramStart"/>
      <w:r w:rsidRPr="000040AE">
        <w:rPr>
          <w:rFonts w:ascii="Times New Roman" w:eastAsia="Times New Roman" w:hAnsi="Times New Roman" w:cs="Times New Roman"/>
          <w:sz w:val="28"/>
          <w:szCs w:val="28"/>
        </w:rPr>
        <w:t>соц</w:t>
      </w:r>
      <w:proofErr w:type="gramEnd"/>
      <w:r w:rsidRPr="000040AE">
        <w:rPr>
          <w:rFonts w:ascii="Times New Roman" w:eastAsia="Times New Roman" w:hAnsi="Times New Roman" w:cs="Times New Roman"/>
          <w:sz w:val="28"/>
          <w:szCs w:val="28"/>
        </w:rPr>
        <w:t>іальних виплат.</w:t>
      </w:r>
    </w:p>
    <w:p w:rsidR="002E4B8E" w:rsidRPr="000040AE" w:rsidRDefault="002E4B8E" w:rsidP="002E4B8E">
      <w:pPr>
        <w:tabs>
          <w:tab w:val="left" w:pos="1134"/>
        </w:tabs>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Дніпропетровська </w:t>
      </w:r>
      <w:r w:rsidR="00105B37" w:rsidRPr="000040AE">
        <w:rPr>
          <w:rFonts w:ascii="Times New Roman" w:eastAsia="Times New Roman" w:hAnsi="Times New Roman" w:cs="Times New Roman"/>
          <w:sz w:val="28"/>
          <w:szCs w:val="28"/>
          <w:lang w:val="uk-UA"/>
        </w:rPr>
        <w:t>область протягом року</w:t>
      </w:r>
      <w:r w:rsidRPr="000040AE">
        <w:rPr>
          <w:rFonts w:ascii="Times New Roman" w:eastAsia="Times New Roman" w:hAnsi="Times New Roman" w:cs="Times New Roman"/>
          <w:sz w:val="28"/>
          <w:szCs w:val="28"/>
          <w:lang w:val="uk-UA"/>
        </w:rPr>
        <w:t xml:space="preserve"> відправи</w:t>
      </w:r>
      <w:r w:rsidR="00105B37" w:rsidRPr="000040AE">
        <w:rPr>
          <w:rFonts w:ascii="Times New Roman" w:eastAsia="Times New Roman" w:hAnsi="Times New Roman" w:cs="Times New Roman"/>
          <w:sz w:val="28"/>
          <w:szCs w:val="28"/>
          <w:lang w:val="uk-UA"/>
        </w:rPr>
        <w:t>ла</w:t>
      </w:r>
      <w:r w:rsidR="00082321">
        <w:rPr>
          <w:rFonts w:ascii="Times New Roman" w:eastAsia="Times New Roman" w:hAnsi="Times New Roman" w:cs="Times New Roman"/>
          <w:sz w:val="28"/>
          <w:szCs w:val="28"/>
          <w:lang w:val="uk-UA"/>
        </w:rPr>
        <w:t xml:space="preserve"> 1,7 мільйона</w:t>
      </w:r>
      <w:r w:rsidRPr="000040AE">
        <w:rPr>
          <w:rFonts w:ascii="Times New Roman" w:eastAsia="Times New Roman" w:hAnsi="Times New Roman" w:cs="Times New Roman"/>
          <w:sz w:val="28"/>
          <w:szCs w:val="28"/>
          <w:lang w:val="uk-UA"/>
        </w:rPr>
        <w:t xml:space="preserve"> продуктових наборів до Донецької, Чернігівської, Луганської, Запорізької, Харківської, Ки</w:t>
      </w:r>
      <w:r w:rsidR="00082321">
        <w:rPr>
          <w:rFonts w:ascii="Times New Roman" w:eastAsia="Times New Roman" w:hAnsi="Times New Roman" w:cs="Times New Roman"/>
          <w:sz w:val="28"/>
          <w:szCs w:val="28"/>
          <w:lang w:val="uk-UA"/>
        </w:rPr>
        <w:t>ївської, Миколаївської областей (л</w:t>
      </w:r>
      <w:r w:rsidRPr="000040AE">
        <w:rPr>
          <w:rFonts w:ascii="Times New Roman" w:eastAsia="Times New Roman" w:hAnsi="Times New Roman" w:cs="Times New Roman"/>
          <w:sz w:val="28"/>
          <w:szCs w:val="28"/>
          <w:lang w:val="uk-UA"/>
        </w:rPr>
        <w:t>юдям, якi найбільше постраждали вiд росiйської агресiї</w:t>
      </w:r>
      <w:r w:rsidR="00082321">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w:t>
      </w:r>
    </w:p>
    <w:p w:rsidR="002E4B8E" w:rsidRPr="000040AE" w:rsidRDefault="00E06BC0" w:rsidP="000A7AB8">
      <w:pPr>
        <w:tabs>
          <w:tab w:val="left" w:pos="1134"/>
        </w:tabs>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 області розгорнуті та працюють понад 360 Пунктів незламності. Вони є в усіх районах області: містах, селах та</w:t>
      </w:r>
      <w:r w:rsidR="00082321">
        <w:rPr>
          <w:rFonts w:ascii="Times New Roman" w:eastAsia="Times New Roman" w:hAnsi="Times New Roman" w:cs="Times New Roman"/>
          <w:sz w:val="28"/>
          <w:szCs w:val="28"/>
          <w:lang w:val="uk-UA"/>
        </w:rPr>
        <w:t xml:space="preserve"> селищах, у</w:t>
      </w:r>
      <w:r w:rsidRPr="000040AE">
        <w:rPr>
          <w:rFonts w:ascii="Times New Roman" w:eastAsia="Times New Roman" w:hAnsi="Times New Roman" w:cs="Times New Roman"/>
          <w:sz w:val="28"/>
          <w:szCs w:val="28"/>
          <w:lang w:val="uk-UA"/>
        </w:rPr>
        <w:t>комплектовані генераторами, обігрівачами, запасом води, аптечками.</w:t>
      </w:r>
      <w:r w:rsidR="001A437B" w:rsidRPr="000040AE">
        <w:rPr>
          <w:rFonts w:ascii="Times New Roman" w:eastAsia="Times New Roman" w:hAnsi="Times New Roman" w:cs="Times New Roman"/>
          <w:sz w:val="28"/>
          <w:szCs w:val="28"/>
          <w:lang w:val="uk-UA"/>
        </w:rPr>
        <w:t xml:space="preserve"> Ще більш ніж 70</w:t>
      </w:r>
      <w:r w:rsidR="00332F56" w:rsidRPr="000040AE">
        <w:rPr>
          <w:rFonts w:ascii="Times New Roman" w:eastAsia="Times New Roman" w:hAnsi="Times New Roman" w:cs="Times New Roman"/>
          <w:sz w:val="28"/>
          <w:szCs w:val="28"/>
          <w:lang w:val="uk-UA"/>
        </w:rPr>
        <w:t xml:space="preserve"> пунктів готові до розгортання</w:t>
      </w:r>
      <w:r w:rsidR="00693E88" w:rsidRPr="000040AE">
        <w:rPr>
          <w:rFonts w:ascii="Times New Roman" w:eastAsia="Times New Roman" w:hAnsi="Times New Roman" w:cs="Times New Roman"/>
          <w:sz w:val="28"/>
          <w:szCs w:val="28"/>
          <w:lang w:val="uk-UA"/>
        </w:rPr>
        <w:t>.</w:t>
      </w:r>
    </w:p>
    <w:p w:rsidR="00792B38" w:rsidRPr="000040AE" w:rsidRDefault="00792B38" w:rsidP="000A7AB8">
      <w:pPr>
        <w:spacing w:after="0" w:line="240" w:lineRule="auto"/>
        <w:rPr>
          <w:rFonts w:ascii="Times New Roman" w:hAnsi="Times New Roman" w:cs="Times New Roman"/>
          <w:b/>
          <w:sz w:val="28"/>
          <w:szCs w:val="28"/>
          <w:lang w:val="uk-UA"/>
        </w:rPr>
      </w:pPr>
    </w:p>
    <w:p w:rsidR="006B2E62" w:rsidRPr="000040AE" w:rsidRDefault="006B2E62" w:rsidP="00A04692">
      <w:pPr>
        <w:tabs>
          <w:tab w:val="left" w:pos="0"/>
        </w:tabs>
        <w:spacing w:after="0" w:line="240" w:lineRule="auto"/>
        <w:rPr>
          <w:rFonts w:ascii="Times New Roman" w:eastAsia="Times New Roman" w:hAnsi="Times New Roman" w:cs="Times New Roman"/>
          <w:b/>
          <w:sz w:val="28"/>
          <w:szCs w:val="28"/>
          <w:lang w:val="uk-UA"/>
        </w:rPr>
      </w:pPr>
      <w:r w:rsidRPr="000040AE">
        <w:rPr>
          <w:rFonts w:ascii="Times New Roman" w:eastAsia="Times New Roman" w:hAnsi="Times New Roman" w:cs="Times New Roman"/>
          <w:b/>
          <w:sz w:val="28"/>
          <w:szCs w:val="28"/>
          <w:lang w:val="uk-UA"/>
        </w:rPr>
        <w:t>Розвиток житлово-комунального господарства</w:t>
      </w:r>
    </w:p>
    <w:p w:rsidR="00A04692" w:rsidRPr="000040AE" w:rsidRDefault="00A04692" w:rsidP="00A04692">
      <w:pPr>
        <w:tabs>
          <w:tab w:val="left" w:pos="0"/>
        </w:tabs>
        <w:spacing w:after="0" w:line="240" w:lineRule="auto"/>
        <w:rPr>
          <w:rFonts w:ascii="Times New Roman" w:eastAsia="Times New Roman" w:hAnsi="Times New Roman" w:cs="Times New Roman"/>
          <w:b/>
          <w:sz w:val="28"/>
          <w:szCs w:val="28"/>
          <w:lang w:val="uk-UA"/>
        </w:rPr>
      </w:pPr>
    </w:p>
    <w:p w:rsidR="00EF7CFD" w:rsidRPr="000040AE" w:rsidRDefault="00EF7CFD"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На сьогодні </w:t>
      </w:r>
      <w:r w:rsidR="008B12DD">
        <w:rPr>
          <w:rFonts w:ascii="Times New Roman" w:eastAsia="Times New Roman" w:hAnsi="Times New Roman" w:cs="Times New Roman"/>
          <w:sz w:val="28"/>
          <w:szCs w:val="28"/>
          <w:lang w:val="uk-UA"/>
        </w:rPr>
        <w:t>в</w:t>
      </w:r>
      <w:r w:rsidRPr="000040AE">
        <w:rPr>
          <w:rFonts w:ascii="Times New Roman" w:eastAsia="Times New Roman" w:hAnsi="Times New Roman" w:cs="Times New Roman"/>
          <w:sz w:val="28"/>
          <w:szCs w:val="28"/>
          <w:lang w:val="uk-UA"/>
        </w:rPr>
        <w:t xml:space="preserve"> області рівень оснащеності житлових будинків засобами обліку тепл</w:t>
      </w:r>
      <w:r w:rsidR="00E53B8E">
        <w:rPr>
          <w:rFonts w:ascii="Times New Roman" w:eastAsia="Times New Roman" w:hAnsi="Times New Roman" w:cs="Times New Roman"/>
          <w:sz w:val="28"/>
          <w:szCs w:val="28"/>
          <w:lang w:val="uk-UA"/>
        </w:rPr>
        <w:t>ової енергії становить понад 92</w:t>
      </w:r>
      <w:r w:rsidRPr="000040AE">
        <w:rPr>
          <w:rFonts w:ascii="Times New Roman" w:eastAsia="Times New Roman" w:hAnsi="Times New Roman" w:cs="Times New Roman"/>
          <w:sz w:val="28"/>
          <w:szCs w:val="28"/>
          <w:lang w:val="uk-UA"/>
        </w:rPr>
        <w:t xml:space="preserve">%. </w:t>
      </w:r>
    </w:p>
    <w:p w:rsidR="00EF7CFD" w:rsidRPr="000040AE" w:rsidRDefault="00EF7CFD"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За рахунок місцевих бюджетів та коштів підпри</w:t>
      </w:r>
      <w:r w:rsidR="008B12DD">
        <w:rPr>
          <w:rFonts w:ascii="Times New Roman" w:eastAsia="Times New Roman" w:hAnsi="Times New Roman" w:cs="Times New Roman"/>
          <w:sz w:val="28"/>
          <w:szCs w:val="28"/>
          <w:lang w:val="uk-UA"/>
        </w:rPr>
        <w:t>ємств у 2022 році передбачалося продовження робіт</w:t>
      </w:r>
      <w:r w:rsidRPr="000040AE">
        <w:rPr>
          <w:rFonts w:ascii="Times New Roman" w:eastAsia="Times New Roman" w:hAnsi="Times New Roman" w:cs="Times New Roman"/>
          <w:sz w:val="28"/>
          <w:szCs w:val="28"/>
          <w:lang w:val="uk-UA"/>
        </w:rPr>
        <w:t xml:space="preserve"> з оснащення багатоквартирних будинків засобами обліку теплової енергії. Зазначений напрямок ро</w:t>
      </w:r>
      <w:r w:rsidR="008B12DD">
        <w:rPr>
          <w:rFonts w:ascii="Times New Roman" w:eastAsia="Times New Roman" w:hAnsi="Times New Roman" w:cs="Times New Roman"/>
          <w:sz w:val="28"/>
          <w:szCs w:val="28"/>
          <w:lang w:val="uk-UA"/>
        </w:rPr>
        <w:t>боти буде одним з пріоритетних у</w:t>
      </w:r>
      <w:r w:rsidRPr="000040AE">
        <w:rPr>
          <w:rFonts w:ascii="Times New Roman" w:eastAsia="Times New Roman" w:hAnsi="Times New Roman" w:cs="Times New Roman"/>
          <w:sz w:val="28"/>
          <w:szCs w:val="28"/>
          <w:lang w:val="uk-UA"/>
        </w:rPr>
        <w:t xml:space="preserve"> рамках підготовки до початку наступного опалювального сезону.</w:t>
      </w:r>
    </w:p>
    <w:p w:rsidR="00EF7CFD" w:rsidRPr="000040AE" w:rsidRDefault="008C66D6" w:rsidP="00E53B8E">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EF7CFD" w:rsidRPr="000040AE">
        <w:rPr>
          <w:rFonts w:ascii="Times New Roman" w:eastAsia="Times New Roman" w:hAnsi="Times New Roman" w:cs="Times New Roman"/>
          <w:sz w:val="28"/>
          <w:szCs w:val="28"/>
          <w:lang w:val="uk-UA"/>
        </w:rPr>
        <w:t xml:space="preserve"> рамках підготовки області до опалювального сезону 2022/2023 років облдержадміністрацією затверджений персональний координаційний обласний штаб. </w:t>
      </w:r>
    </w:p>
    <w:p w:rsidR="00EF7CFD" w:rsidRPr="000040AE" w:rsidRDefault="00EF7CFD"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lastRenderedPageBreak/>
        <w:t>До опалювального сезону підготовле</w:t>
      </w:r>
      <w:r w:rsidR="00E53B8E">
        <w:rPr>
          <w:rFonts w:ascii="Times New Roman" w:eastAsia="Times New Roman" w:hAnsi="Times New Roman" w:cs="Times New Roman"/>
          <w:sz w:val="28"/>
          <w:szCs w:val="28"/>
          <w:lang w:val="uk-UA"/>
        </w:rPr>
        <w:t>но 1</w:t>
      </w:r>
      <w:r w:rsidRPr="000040AE">
        <w:rPr>
          <w:rFonts w:ascii="Times New Roman" w:eastAsia="Times New Roman" w:hAnsi="Times New Roman" w:cs="Times New Roman"/>
          <w:sz w:val="28"/>
          <w:szCs w:val="28"/>
          <w:lang w:val="uk-UA"/>
        </w:rPr>
        <w:t>039 котелень, 11 224 житлові будинки, 795 садочків, 83</w:t>
      </w:r>
      <w:r w:rsidRPr="000040AE">
        <w:rPr>
          <w:rFonts w:ascii="Times New Roman" w:eastAsia="Times New Roman" w:hAnsi="Times New Roman" w:cs="Times New Roman"/>
          <w:sz w:val="28"/>
          <w:szCs w:val="28"/>
        </w:rPr>
        <w:t>4</w:t>
      </w:r>
      <w:r w:rsidRPr="000040AE">
        <w:rPr>
          <w:rFonts w:ascii="Times New Roman" w:eastAsia="Times New Roman" w:hAnsi="Times New Roman" w:cs="Times New Roman"/>
          <w:sz w:val="28"/>
          <w:szCs w:val="28"/>
          <w:lang w:val="uk-UA"/>
        </w:rPr>
        <w:t xml:space="preserve"> школи, 169 лікарень. </w:t>
      </w:r>
    </w:p>
    <w:p w:rsidR="00EF7CFD" w:rsidRPr="000040AE" w:rsidRDefault="00EF7CFD" w:rsidP="00E53B8E">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sz w:val="28"/>
          <w:szCs w:val="28"/>
          <w:lang w:val="uk-UA"/>
        </w:rPr>
        <w:t xml:space="preserve">У поточному році роботи </w:t>
      </w:r>
      <w:r w:rsidR="008C66D6">
        <w:rPr>
          <w:rFonts w:ascii="Times New Roman" w:eastAsia="Times New Roman" w:hAnsi="Times New Roman" w:cs="Times New Roman"/>
          <w:sz w:val="28"/>
          <w:szCs w:val="28"/>
          <w:lang w:val="uk-UA"/>
        </w:rPr>
        <w:t>з підключення</w:t>
      </w:r>
      <w:r w:rsidRPr="000040AE">
        <w:rPr>
          <w:rFonts w:ascii="Times New Roman" w:eastAsia="Times New Roman" w:hAnsi="Times New Roman" w:cs="Times New Roman"/>
          <w:sz w:val="28"/>
          <w:szCs w:val="28"/>
          <w:lang w:val="uk-UA"/>
        </w:rPr>
        <w:t xml:space="preserve"> населених пунктів до централізованого водопостачання не виконувалися.</w:t>
      </w:r>
    </w:p>
    <w:p w:rsidR="00EF7CFD" w:rsidRPr="00E53B8E" w:rsidRDefault="00EF7CFD" w:rsidP="00E53B8E">
      <w:pPr>
        <w:spacing w:after="0" w:line="240" w:lineRule="auto"/>
        <w:ind w:firstLine="567"/>
        <w:contextualSpacing/>
        <w:jc w:val="both"/>
        <w:rPr>
          <w:rFonts w:ascii="Times New Roman" w:eastAsia="Times New Roman" w:hAnsi="Times New Roman" w:cs="Times New Roman"/>
          <w:sz w:val="28"/>
          <w:szCs w:val="28"/>
          <w:lang w:val="uk-UA"/>
        </w:rPr>
      </w:pPr>
      <w:r w:rsidRPr="00E53B8E">
        <w:rPr>
          <w:rFonts w:ascii="Times New Roman" w:eastAsia="Times New Roman" w:hAnsi="Times New Roman" w:cs="Times New Roman"/>
          <w:sz w:val="28"/>
          <w:szCs w:val="28"/>
          <w:lang w:val="uk-UA"/>
        </w:rPr>
        <w:t xml:space="preserve">На сьогодні в області створено </w:t>
      </w:r>
      <w:r w:rsidRPr="000040AE">
        <w:rPr>
          <w:rFonts w:ascii="Times New Roman" w:eastAsia="Times New Roman" w:hAnsi="Times New Roman" w:cs="Times New Roman"/>
          <w:sz w:val="28"/>
          <w:szCs w:val="28"/>
          <w:lang w:val="uk-UA"/>
        </w:rPr>
        <w:t>3925</w:t>
      </w:r>
      <w:r w:rsidRPr="00E53B8E">
        <w:rPr>
          <w:rFonts w:ascii="Times New Roman" w:eastAsia="Times New Roman" w:hAnsi="Times New Roman" w:cs="Times New Roman"/>
          <w:sz w:val="28"/>
          <w:szCs w:val="28"/>
          <w:lang w:val="uk-UA"/>
        </w:rPr>
        <w:t xml:space="preserve"> </w:t>
      </w:r>
      <w:r w:rsidR="00E53B8E" w:rsidRPr="00E53B8E">
        <w:rPr>
          <w:rFonts w:ascii="Times New Roman" w:hAnsi="Times New Roman" w:cs="Times New Roman"/>
          <w:bCs/>
          <w:color w:val="202124"/>
          <w:sz w:val="28"/>
          <w:szCs w:val="28"/>
          <w:shd w:val="clear" w:color="auto" w:fill="FFFFFF"/>
          <w:lang w:val="uk-UA"/>
        </w:rPr>
        <w:t>об</w:t>
      </w:r>
      <w:r w:rsidR="00E53B8E">
        <w:rPr>
          <w:rFonts w:ascii="Times New Roman" w:hAnsi="Times New Roman" w:cs="Times New Roman"/>
          <w:bCs/>
          <w:color w:val="202124"/>
          <w:sz w:val="28"/>
          <w:szCs w:val="28"/>
          <w:shd w:val="clear" w:color="auto" w:fill="FFFFFF"/>
          <w:lang w:val="uk-UA"/>
        </w:rPr>
        <w:t>’</w:t>
      </w:r>
      <w:r w:rsidR="00E53B8E" w:rsidRPr="00E53B8E">
        <w:rPr>
          <w:rFonts w:ascii="Times New Roman" w:hAnsi="Times New Roman" w:cs="Times New Roman"/>
          <w:bCs/>
          <w:color w:val="202124"/>
          <w:sz w:val="28"/>
          <w:szCs w:val="28"/>
          <w:shd w:val="clear" w:color="auto" w:fill="FFFFFF"/>
          <w:lang w:val="uk-UA"/>
        </w:rPr>
        <w:t>єднан</w:t>
      </w:r>
      <w:r w:rsidR="008C66D6">
        <w:rPr>
          <w:rFonts w:ascii="Times New Roman" w:hAnsi="Times New Roman" w:cs="Times New Roman"/>
          <w:bCs/>
          <w:color w:val="202124"/>
          <w:sz w:val="28"/>
          <w:szCs w:val="28"/>
          <w:shd w:val="clear" w:color="auto" w:fill="FFFFFF"/>
          <w:lang w:val="uk-UA"/>
        </w:rPr>
        <w:t>ь</w:t>
      </w:r>
      <w:r w:rsidR="00E53B8E" w:rsidRPr="00E53B8E">
        <w:rPr>
          <w:rFonts w:ascii="Times New Roman" w:hAnsi="Times New Roman" w:cs="Times New Roman"/>
          <w:bCs/>
          <w:color w:val="202124"/>
          <w:sz w:val="28"/>
          <w:szCs w:val="28"/>
          <w:shd w:val="clear" w:color="auto" w:fill="FFFFFF"/>
          <w:lang w:val="uk-UA"/>
        </w:rPr>
        <w:t xml:space="preserve"> співвласників багатоквартирн</w:t>
      </w:r>
      <w:r w:rsidR="00E53B8E">
        <w:rPr>
          <w:rFonts w:ascii="Times New Roman" w:hAnsi="Times New Roman" w:cs="Times New Roman"/>
          <w:bCs/>
          <w:color w:val="202124"/>
          <w:sz w:val="28"/>
          <w:szCs w:val="28"/>
          <w:shd w:val="clear" w:color="auto" w:fill="FFFFFF"/>
          <w:lang w:val="uk-UA"/>
        </w:rPr>
        <w:t>их</w:t>
      </w:r>
      <w:r w:rsidR="00E53B8E" w:rsidRPr="00E53B8E">
        <w:rPr>
          <w:rFonts w:ascii="Times New Roman" w:hAnsi="Times New Roman" w:cs="Times New Roman"/>
          <w:bCs/>
          <w:color w:val="202124"/>
          <w:sz w:val="28"/>
          <w:szCs w:val="28"/>
          <w:shd w:val="clear" w:color="auto" w:fill="FFFFFF"/>
          <w:lang w:val="uk-UA"/>
        </w:rPr>
        <w:t xml:space="preserve"> будинк</w:t>
      </w:r>
      <w:r w:rsidR="00E53B8E">
        <w:rPr>
          <w:rFonts w:ascii="Times New Roman" w:hAnsi="Times New Roman" w:cs="Times New Roman"/>
          <w:bCs/>
          <w:color w:val="202124"/>
          <w:sz w:val="28"/>
          <w:szCs w:val="28"/>
          <w:shd w:val="clear" w:color="auto" w:fill="FFFFFF"/>
          <w:lang w:val="uk-UA"/>
        </w:rPr>
        <w:t>ів</w:t>
      </w:r>
      <w:r w:rsidRPr="00E53B8E">
        <w:rPr>
          <w:rFonts w:ascii="Times New Roman" w:eastAsia="Times New Roman" w:hAnsi="Times New Roman" w:cs="Times New Roman"/>
          <w:sz w:val="28"/>
          <w:szCs w:val="28"/>
          <w:lang w:val="uk-UA"/>
        </w:rPr>
        <w:t xml:space="preserve">, що становить </w:t>
      </w:r>
      <w:r w:rsidRPr="000040AE">
        <w:rPr>
          <w:rFonts w:ascii="Times New Roman" w:eastAsia="Times New Roman" w:hAnsi="Times New Roman" w:cs="Times New Roman"/>
          <w:sz w:val="28"/>
          <w:szCs w:val="28"/>
          <w:lang w:val="uk-UA"/>
        </w:rPr>
        <w:t>20</w:t>
      </w:r>
      <w:r w:rsidRPr="00E53B8E">
        <w:rPr>
          <w:rFonts w:ascii="Times New Roman" w:eastAsia="Times New Roman" w:hAnsi="Times New Roman" w:cs="Times New Roman"/>
          <w:sz w:val="28"/>
          <w:szCs w:val="28"/>
          <w:lang w:val="uk-UA"/>
        </w:rPr>
        <w:t>% від загальної кількості житлових будинків (19525 будинків)</w:t>
      </w:r>
      <w:r w:rsidR="008C66D6">
        <w:rPr>
          <w:rFonts w:ascii="Times New Roman" w:eastAsia="Times New Roman" w:hAnsi="Times New Roman" w:cs="Times New Roman"/>
          <w:sz w:val="28"/>
          <w:szCs w:val="28"/>
          <w:lang w:val="uk-UA"/>
        </w:rPr>
        <w:t>, у</w:t>
      </w:r>
      <w:r w:rsidRPr="000040AE">
        <w:rPr>
          <w:rFonts w:ascii="Times New Roman" w:eastAsia="Times New Roman" w:hAnsi="Times New Roman" w:cs="Times New Roman"/>
          <w:sz w:val="28"/>
          <w:szCs w:val="28"/>
          <w:lang w:val="uk-UA"/>
        </w:rPr>
        <w:t xml:space="preserve"> тому числі 93 – з</w:t>
      </w:r>
      <w:r w:rsidRPr="00E53B8E">
        <w:rPr>
          <w:rFonts w:ascii="Times New Roman" w:eastAsia="Times New Roman" w:hAnsi="Times New Roman" w:cs="Times New Roman"/>
          <w:sz w:val="28"/>
          <w:szCs w:val="28"/>
          <w:lang w:val="uk-UA"/>
        </w:rPr>
        <w:t xml:space="preserve">а </w:t>
      </w:r>
      <w:r w:rsidRPr="000040AE">
        <w:rPr>
          <w:rFonts w:ascii="Times New Roman" w:eastAsia="Times New Roman" w:hAnsi="Times New Roman" w:cs="Times New Roman"/>
          <w:sz w:val="28"/>
          <w:szCs w:val="28"/>
          <w:lang w:val="uk-UA"/>
        </w:rPr>
        <w:t>2022 рік.</w:t>
      </w:r>
      <w:r w:rsidRPr="00E53B8E">
        <w:rPr>
          <w:rFonts w:ascii="Times New Roman" w:eastAsia="Times New Roman" w:hAnsi="Times New Roman" w:cs="Times New Roman"/>
          <w:sz w:val="28"/>
          <w:szCs w:val="28"/>
          <w:lang w:val="uk-UA"/>
        </w:rPr>
        <w:t xml:space="preserve"> </w:t>
      </w:r>
    </w:p>
    <w:p w:rsidR="00791551" w:rsidRPr="000040AE" w:rsidRDefault="00791551" w:rsidP="00E53B8E">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На лісокультурних площах </w:t>
      </w:r>
      <w:r w:rsidR="00F03191">
        <w:rPr>
          <w:rFonts w:ascii="Times New Roman" w:eastAsia="Times New Roman" w:hAnsi="Times New Roman" w:cs="Times New Roman"/>
          <w:sz w:val="28"/>
          <w:szCs w:val="28"/>
          <w:lang w:val="uk-UA"/>
        </w:rPr>
        <w:t>минулої</w:t>
      </w:r>
      <w:r w:rsidRPr="000040AE">
        <w:rPr>
          <w:rFonts w:ascii="Times New Roman" w:eastAsia="Times New Roman" w:hAnsi="Times New Roman" w:cs="Times New Roman"/>
          <w:sz w:val="28"/>
          <w:szCs w:val="28"/>
          <w:lang w:val="uk-UA"/>
        </w:rPr>
        <w:t xml:space="preserve"> осені було висаджено </w:t>
      </w:r>
      <w:r w:rsidR="00F372CF" w:rsidRPr="000040AE">
        <w:rPr>
          <w:rFonts w:ascii="Times New Roman" w:eastAsia="Times New Roman" w:hAnsi="Times New Roman" w:cs="Times New Roman"/>
          <w:sz w:val="28"/>
          <w:szCs w:val="28"/>
          <w:lang w:val="uk-UA"/>
        </w:rPr>
        <w:t>майже</w:t>
      </w:r>
      <w:r w:rsidRPr="000040AE">
        <w:rPr>
          <w:rFonts w:ascii="Times New Roman" w:eastAsia="Times New Roman" w:hAnsi="Times New Roman" w:cs="Times New Roman"/>
          <w:sz w:val="28"/>
          <w:szCs w:val="28"/>
          <w:lang w:val="uk-UA"/>
        </w:rPr>
        <w:t xml:space="preserve"> 1</w:t>
      </w:r>
      <w:r w:rsidR="00F372CF" w:rsidRPr="000040AE">
        <w:rPr>
          <w:rFonts w:ascii="Times New Roman" w:eastAsia="Times New Roman" w:hAnsi="Times New Roman" w:cs="Times New Roman"/>
          <w:sz w:val="28"/>
          <w:szCs w:val="28"/>
          <w:lang w:val="uk-UA"/>
        </w:rPr>
        <w:t>,4</w:t>
      </w:r>
      <w:r w:rsidRPr="000040AE">
        <w:rPr>
          <w:rFonts w:ascii="Times New Roman" w:eastAsia="Times New Roman" w:hAnsi="Times New Roman" w:cs="Times New Roman"/>
          <w:sz w:val="28"/>
          <w:szCs w:val="28"/>
          <w:lang w:val="uk-UA"/>
        </w:rPr>
        <w:t xml:space="preserve"> </w:t>
      </w:r>
      <w:r w:rsidR="00F03191">
        <w:rPr>
          <w:rFonts w:ascii="Times New Roman" w:eastAsia="Times New Roman" w:hAnsi="Times New Roman" w:cs="Times New Roman"/>
          <w:sz w:val="28"/>
          <w:szCs w:val="28"/>
          <w:lang w:val="uk-UA"/>
        </w:rPr>
        <w:t>млн</w:t>
      </w:r>
      <w:r w:rsidRPr="000040AE">
        <w:rPr>
          <w:rFonts w:ascii="Times New Roman" w:eastAsia="Times New Roman" w:hAnsi="Times New Roman" w:cs="Times New Roman"/>
          <w:sz w:val="28"/>
          <w:szCs w:val="28"/>
          <w:lang w:val="uk-UA"/>
        </w:rPr>
        <w:t xml:space="preserve"> саджанців деревних порід і створено </w:t>
      </w:r>
      <w:r w:rsidR="00DA5AC8" w:rsidRPr="000040AE">
        <w:rPr>
          <w:rFonts w:ascii="Times New Roman" w:eastAsia="Times New Roman" w:hAnsi="Times New Roman" w:cs="Times New Roman"/>
          <w:sz w:val="28"/>
          <w:szCs w:val="28"/>
          <w:lang w:val="uk-UA"/>
        </w:rPr>
        <w:t xml:space="preserve">ще </w:t>
      </w:r>
      <w:r w:rsidRPr="000040AE">
        <w:rPr>
          <w:rFonts w:ascii="Times New Roman" w:eastAsia="Times New Roman" w:hAnsi="Times New Roman" w:cs="Times New Roman"/>
          <w:sz w:val="28"/>
          <w:szCs w:val="28"/>
          <w:lang w:val="uk-UA"/>
        </w:rPr>
        <w:t>1</w:t>
      </w:r>
      <w:r w:rsidR="00220F7C" w:rsidRPr="000040AE">
        <w:rPr>
          <w:rFonts w:ascii="Times New Roman" w:eastAsia="Times New Roman" w:hAnsi="Times New Roman" w:cs="Times New Roman"/>
          <w:sz w:val="28"/>
          <w:szCs w:val="28"/>
          <w:lang w:val="uk-UA"/>
        </w:rPr>
        <w:t>65</w:t>
      </w:r>
      <w:r w:rsidRPr="000040AE">
        <w:rPr>
          <w:rFonts w:ascii="Times New Roman" w:eastAsia="Times New Roman" w:hAnsi="Times New Roman" w:cs="Times New Roman"/>
          <w:sz w:val="28"/>
          <w:szCs w:val="28"/>
          <w:lang w:val="uk-UA"/>
        </w:rPr>
        <w:t xml:space="preserve"> гектарів </w:t>
      </w:r>
      <w:r w:rsidR="00BD79E0" w:rsidRPr="000040AE">
        <w:rPr>
          <w:rFonts w:ascii="Times New Roman" w:eastAsia="Times New Roman" w:hAnsi="Times New Roman" w:cs="Times New Roman"/>
          <w:sz w:val="28"/>
          <w:szCs w:val="28"/>
          <w:lang w:val="uk-UA"/>
        </w:rPr>
        <w:t xml:space="preserve">нових </w:t>
      </w:r>
      <w:r w:rsidRPr="000040AE">
        <w:rPr>
          <w:rFonts w:ascii="Times New Roman" w:eastAsia="Times New Roman" w:hAnsi="Times New Roman" w:cs="Times New Roman"/>
          <w:sz w:val="28"/>
          <w:szCs w:val="28"/>
          <w:lang w:val="uk-UA"/>
        </w:rPr>
        <w:t>лісів</w:t>
      </w:r>
      <w:r w:rsidR="00DA5AC8" w:rsidRPr="000040AE">
        <w:rPr>
          <w:rFonts w:ascii="Times New Roman" w:eastAsia="Times New Roman" w:hAnsi="Times New Roman" w:cs="Times New Roman"/>
          <w:sz w:val="28"/>
          <w:szCs w:val="28"/>
          <w:lang w:val="uk-UA"/>
        </w:rPr>
        <w:t xml:space="preserve"> (навесні заліснили</w:t>
      </w:r>
      <w:r w:rsidR="00A965F3" w:rsidRPr="000040AE">
        <w:rPr>
          <w:rFonts w:ascii="Times New Roman" w:eastAsia="Times New Roman" w:hAnsi="Times New Roman" w:cs="Times New Roman"/>
          <w:sz w:val="28"/>
          <w:szCs w:val="28"/>
          <w:lang w:val="uk-UA"/>
        </w:rPr>
        <w:t xml:space="preserve"> 180 га землі)</w:t>
      </w:r>
      <w:r w:rsidRPr="000040AE">
        <w:rPr>
          <w:rFonts w:ascii="Times New Roman" w:eastAsia="Times New Roman" w:hAnsi="Times New Roman" w:cs="Times New Roman"/>
          <w:sz w:val="28"/>
          <w:szCs w:val="28"/>
          <w:lang w:val="uk-UA"/>
        </w:rPr>
        <w:t>.</w:t>
      </w:r>
      <w:r w:rsidR="00A965F3" w:rsidRPr="000040AE">
        <w:rPr>
          <w:rFonts w:ascii="Times New Roman" w:eastAsia="Times New Roman" w:hAnsi="Times New Roman" w:cs="Times New Roman"/>
          <w:sz w:val="28"/>
          <w:szCs w:val="28"/>
          <w:lang w:val="uk-UA"/>
        </w:rPr>
        <w:t xml:space="preserve"> Загалом у 2022 році висадили 2,5 </w:t>
      </w:r>
      <w:r w:rsidR="00E53B8E">
        <w:rPr>
          <w:rFonts w:ascii="Times New Roman" w:eastAsia="Times New Roman" w:hAnsi="Times New Roman" w:cs="Times New Roman"/>
          <w:sz w:val="28"/>
          <w:szCs w:val="28"/>
          <w:lang w:val="uk-UA"/>
        </w:rPr>
        <w:t>млн</w:t>
      </w:r>
      <w:r w:rsidR="005C2AD6" w:rsidRPr="000040AE">
        <w:rPr>
          <w:rFonts w:ascii="Times New Roman" w:eastAsia="Times New Roman" w:hAnsi="Times New Roman" w:cs="Times New Roman"/>
          <w:sz w:val="28"/>
          <w:szCs w:val="28"/>
          <w:lang w:val="uk-UA"/>
        </w:rPr>
        <w:t xml:space="preserve"> саджанців дерев.</w:t>
      </w:r>
    </w:p>
    <w:p w:rsidR="00791551" w:rsidRPr="000040AE" w:rsidRDefault="00791551" w:rsidP="000A7AB8">
      <w:pPr>
        <w:spacing w:after="0" w:line="240" w:lineRule="auto"/>
        <w:ind w:firstLine="708"/>
        <w:contextualSpacing/>
        <w:jc w:val="both"/>
        <w:rPr>
          <w:rFonts w:ascii="Times New Roman" w:eastAsia="Times New Roman" w:hAnsi="Times New Roman" w:cs="Times New Roman"/>
          <w:sz w:val="28"/>
          <w:szCs w:val="28"/>
          <w:lang w:val="uk-UA"/>
        </w:rPr>
      </w:pPr>
    </w:p>
    <w:p w:rsidR="006B2E62" w:rsidRPr="000040AE" w:rsidRDefault="006B2E62" w:rsidP="00A04692">
      <w:pPr>
        <w:tabs>
          <w:tab w:val="left" w:pos="0"/>
        </w:tabs>
        <w:spacing w:after="0" w:line="240" w:lineRule="auto"/>
        <w:rPr>
          <w:rFonts w:ascii="Times New Roman" w:eastAsia="Times New Roman" w:hAnsi="Times New Roman" w:cs="Times New Roman"/>
          <w:b/>
          <w:sz w:val="28"/>
          <w:szCs w:val="28"/>
          <w:lang w:val="uk-UA"/>
        </w:rPr>
      </w:pPr>
      <w:r w:rsidRPr="000040AE">
        <w:rPr>
          <w:rFonts w:ascii="Times New Roman" w:eastAsia="Times New Roman" w:hAnsi="Times New Roman" w:cs="Times New Roman"/>
          <w:b/>
          <w:sz w:val="28"/>
          <w:szCs w:val="28"/>
          <w:lang w:val="uk-UA"/>
        </w:rPr>
        <w:t>Розвиток інфраструктури регіону, благоустрій територій</w:t>
      </w:r>
    </w:p>
    <w:p w:rsidR="00A04692" w:rsidRPr="000040AE" w:rsidRDefault="00A04692" w:rsidP="000A7AB8">
      <w:pPr>
        <w:tabs>
          <w:tab w:val="left" w:pos="0"/>
        </w:tabs>
        <w:spacing w:after="0" w:line="240" w:lineRule="auto"/>
        <w:jc w:val="center"/>
        <w:rPr>
          <w:rFonts w:ascii="Times New Roman" w:eastAsia="Times New Roman" w:hAnsi="Times New Roman" w:cs="Times New Roman"/>
          <w:b/>
          <w:sz w:val="28"/>
          <w:szCs w:val="28"/>
          <w:lang w:val="uk-UA"/>
        </w:rPr>
      </w:pPr>
    </w:p>
    <w:p w:rsidR="002B46BA" w:rsidRPr="000040AE" w:rsidRDefault="002B46BA" w:rsidP="00B03319">
      <w:pPr>
        <w:spacing w:after="0" w:line="240" w:lineRule="auto"/>
        <w:ind w:firstLine="567"/>
        <w:jc w:val="both"/>
        <w:rPr>
          <w:rFonts w:ascii="Times New Roman" w:eastAsia="Times New Roman" w:hAnsi="Times New Roman" w:cs="Times New Roman"/>
          <w:bCs/>
          <w:iCs/>
          <w:sz w:val="28"/>
          <w:szCs w:val="24"/>
          <w:lang w:val="uk-UA"/>
        </w:rPr>
      </w:pPr>
      <w:r w:rsidRPr="000040AE">
        <w:rPr>
          <w:rFonts w:ascii="Times New Roman" w:eastAsia="Times New Roman" w:hAnsi="Times New Roman" w:cs="Times New Roman"/>
          <w:sz w:val="28"/>
          <w:szCs w:val="24"/>
          <w:lang w:val="uk-UA"/>
        </w:rPr>
        <w:t>У зв’язку із введенням воєнного стану в Україні</w:t>
      </w:r>
      <w:r w:rsidRPr="000040AE">
        <w:rPr>
          <w:rFonts w:ascii="Times New Roman" w:eastAsia="Times New Roman" w:hAnsi="Times New Roman" w:cs="Times New Roman"/>
          <w:bCs/>
          <w:sz w:val="28"/>
          <w:szCs w:val="24"/>
          <w:lang w:val="uk-UA"/>
        </w:rPr>
        <w:t xml:space="preserve"> внаслідок агресії </w:t>
      </w:r>
      <w:r w:rsidR="001C1F53">
        <w:rPr>
          <w:rFonts w:ascii="Times New Roman" w:eastAsia="Times New Roman" w:hAnsi="Times New Roman" w:cs="Times New Roman"/>
          <w:bCs/>
          <w:sz w:val="28"/>
          <w:szCs w:val="24"/>
          <w:lang w:val="uk-UA"/>
        </w:rPr>
        <w:t>російської ф</w:t>
      </w:r>
      <w:r w:rsidR="00F03191">
        <w:rPr>
          <w:rFonts w:ascii="Times New Roman" w:eastAsia="Times New Roman" w:hAnsi="Times New Roman" w:cs="Times New Roman"/>
          <w:bCs/>
          <w:sz w:val="28"/>
          <w:szCs w:val="24"/>
          <w:lang w:val="uk-UA"/>
        </w:rPr>
        <w:t>едерації, відповідно до указу</w:t>
      </w:r>
      <w:r w:rsidRPr="000040AE">
        <w:rPr>
          <w:rFonts w:ascii="Times New Roman" w:eastAsia="Times New Roman" w:hAnsi="Times New Roman" w:cs="Times New Roman"/>
          <w:bCs/>
          <w:sz w:val="28"/>
          <w:szCs w:val="24"/>
          <w:lang w:val="uk-UA"/>
        </w:rPr>
        <w:t xml:space="preserve"> </w:t>
      </w:r>
      <w:r w:rsidRPr="000040AE">
        <w:rPr>
          <w:rFonts w:ascii="Times New Roman" w:eastAsia="Times New Roman" w:hAnsi="Times New Roman" w:cs="Times New Roman"/>
          <w:sz w:val="28"/>
          <w:szCs w:val="24"/>
          <w:lang w:val="uk-UA"/>
        </w:rPr>
        <w:t>Президента України від</w:t>
      </w:r>
      <w:r w:rsidR="00F03191">
        <w:rPr>
          <w:rFonts w:ascii="Times New Roman" w:eastAsia="Times New Roman" w:hAnsi="Times New Roman" w:cs="Times New Roman"/>
          <w:sz w:val="28"/>
          <w:szCs w:val="24"/>
          <w:lang w:val="uk-UA"/>
        </w:rPr>
        <w:t xml:space="preserve"> 24 лютого 2022 року № 64/2022 </w:t>
      </w:r>
      <w:r w:rsidR="00F0319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4"/>
          <w:lang w:val="uk-UA"/>
        </w:rPr>
        <w:t>Про введення воєнного стану в Україні”,</w:t>
      </w:r>
      <w:r w:rsidR="00F03191">
        <w:rPr>
          <w:rFonts w:ascii="Times New Roman" w:eastAsia="Times New Roman" w:hAnsi="Times New Roman" w:cs="Times New Roman"/>
          <w:sz w:val="28"/>
          <w:szCs w:val="24"/>
          <w:lang w:val="uk-UA"/>
        </w:rPr>
        <w:t xml:space="preserve"> затвердженого Законом України </w:t>
      </w:r>
      <w:r w:rsidR="00F0319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4"/>
          <w:lang w:val="uk-UA"/>
        </w:rPr>
        <w:t>Про затверд</w:t>
      </w:r>
      <w:r w:rsidR="00F03191">
        <w:rPr>
          <w:rFonts w:ascii="Times New Roman" w:eastAsia="Times New Roman" w:hAnsi="Times New Roman" w:cs="Times New Roman"/>
          <w:sz w:val="28"/>
          <w:szCs w:val="24"/>
          <w:lang w:val="uk-UA"/>
        </w:rPr>
        <w:t xml:space="preserve">ження Указу Президента України </w:t>
      </w:r>
      <w:r w:rsidR="00F0319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4"/>
          <w:lang w:val="uk-UA"/>
        </w:rPr>
        <w:t>Про введення воєнно</w:t>
      </w:r>
      <w:r w:rsidR="00F03191">
        <w:rPr>
          <w:rFonts w:ascii="Times New Roman" w:eastAsia="Times New Roman" w:hAnsi="Times New Roman" w:cs="Times New Roman"/>
          <w:sz w:val="28"/>
          <w:szCs w:val="24"/>
          <w:lang w:val="uk-UA"/>
        </w:rPr>
        <w:t xml:space="preserve">го стану в Україні”, № 68/2022 </w:t>
      </w:r>
      <w:r w:rsidR="00F0319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4"/>
          <w:lang w:val="uk-UA"/>
        </w:rPr>
        <w:t>Про утворення військових адміністрацій”, керуючись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(із змінами), аварійні, відновні роботи та експлуатаційне утримання автомобільних доріг загального користування місцевого значення, вулиць і доріг комунальної власності у населених пунктах виконуються відповідно до переліків, затверджених обласними військовими адміністраціями на період дії воєнного стану з урахуванням пропозицій Міноборони</w:t>
      </w:r>
      <w:r w:rsidRPr="00422C58">
        <w:rPr>
          <w:rFonts w:ascii="Times New Roman" w:eastAsia="Times New Roman" w:hAnsi="Times New Roman" w:cs="Times New Roman"/>
          <w:sz w:val="28"/>
          <w:szCs w:val="24"/>
          <w:lang w:val="uk-UA"/>
        </w:rPr>
        <w:t xml:space="preserve">, </w:t>
      </w:r>
      <w:r w:rsidR="00B03319" w:rsidRPr="00422C58">
        <w:rPr>
          <w:rFonts w:ascii="Times New Roman" w:hAnsi="Times New Roman" w:cs="Times New Roman"/>
          <w:bCs/>
          <w:sz w:val="28"/>
          <w:szCs w:val="28"/>
          <w:shd w:val="clear" w:color="auto" w:fill="FFFFFF"/>
          <w:lang w:val="uk-UA"/>
        </w:rPr>
        <w:t>Державної служби України з надзвичаайних ситуацій</w:t>
      </w:r>
      <w:r w:rsidRPr="00422C58">
        <w:rPr>
          <w:rFonts w:ascii="Times New Roman" w:eastAsia="Times New Roman" w:hAnsi="Times New Roman" w:cs="Times New Roman"/>
          <w:sz w:val="28"/>
          <w:szCs w:val="24"/>
          <w:lang w:val="uk-UA"/>
        </w:rPr>
        <w:t>,</w:t>
      </w:r>
      <w:r w:rsidRPr="000040AE">
        <w:rPr>
          <w:rFonts w:ascii="Times New Roman" w:eastAsia="Times New Roman" w:hAnsi="Times New Roman" w:cs="Times New Roman"/>
          <w:sz w:val="28"/>
          <w:szCs w:val="24"/>
          <w:lang w:val="uk-UA"/>
        </w:rPr>
        <w:t xml:space="preserve"> Держприкордонслужби та сільських, селищних, міських голів.</w:t>
      </w:r>
    </w:p>
    <w:p w:rsidR="002B46BA" w:rsidRPr="000040AE" w:rsidRDefault="002B46BA" w:rsidP="002B46BA">
      <w:pPr>
        <w:spacing w:after="0" w:line="240" w:lineRule="auto"/>
        <w:ind w:firstLine="567"/>
        <w:jc w:val="both"/>
        <w:rPr>
          <w:rFonts w:ascii="Times New Roman" w:eastAsia="Times New Roman" w:hAnsi="Times New Roman" w:cs="Times New Roman"/>
          <w:bCs/>
          <w:iCs/>
          <w:sz w:val="28"/>
          <w:szCs w:val="24"/>
          <w:lang w:val="uk-UA"/>
        </w:rPr>
      </w:pPr>
      <w:r w:rsidRPr="000040AE">
        <w:rPr>
          <w:rFonts w:ascii="Times New Roman" w:eastAsia="Times New Roman" w:hAnsi="Times New Roman" w:cs="Times New Roman"/>
          <w:bCs/>
          <w:iCs/>
          <w:sz w:val="28"/>
          <w:szCs w:val="24"/>
          <w:lang w:val="uk-UA"/>
        </w:rPr>
        <w:t xml:space="preserve">Пріоритетним напрямом у 2022 році була підтримка експлуатаційного стану доріг області на якісному рівні, забезпечення безпечних умов руху автотранспорту автомобільними дорогами загального користування місцевого значення. </w:t>
      </w:r>
    </w:p>
    <w:p w:rsidR="002B46BA" w:rsidRPr="000040AE" w:rsidRDefault="002B46BA" w:rsidP="002B46BA">
      <w:pPr>
        <w:widowControl w:val="0"/>
        <w:tabs>
          <w:tab w:val="left" w:pos="0"/>
        </w:tabs>
        <w:spacing w:after="0" w:line="240" w:lineRule="auto"/>
        <w:ind w:firstLine="567"/>
        <w:jc w:val="both"/>
        <w:rPr>
          <w:rFonts w:ascii="Times New Roman" w:eastAsia="Times New Roman" w:hAnsi="Times New Roman" w:cs="Times New Roman"/>
          <w:sz w:val="28"/>
          <w:szCs w:val="24"/>
          <w:lang w:val="uk-UA"/>
        </w:rPr>
      </w:pPr>
      <w:r w:rsidRPr="000040AE">
        <w:rPr>
          <w:rFonts w:ascii="Times New Roman" w:eastAsia="Times New Roman" w:hAnsi="Times New Roman" w:cs="Times New Roman"/>
          <w:sz w:val="28"/>
          <w:szCs w:val="24"/>
          <w:lang w:val="uk-UA"/>
        </w:rPr>
        <w:t>В області проведені аварійно-відновні роботи на автомобільних дорогах загального користування місцевого значення в ра</w:t>
      </w:r>
      <w:r w:rsidR="00F03191">
        <w:rPr>
          <w:rFonts w:ascii="Times New Roman" w:eastAsia="Times New Roman" w:hAnsi="Times New Roman" w:cs="Times New Roman"/>
          <w:sz w:val="28"/>
          <w:szCs w:val="24"/>
          <w:lang w:val="uk-UA"/>
        </w:rPr>
        <w:t>мках експлуатаційного утримання</w:t>
      </w:r>
      <w:r w:rsidRPr="000040AE">
        <w:rPr>
          <w:rFonts w:ascii="Times New Roman" w:eastAsia="Times New Roman" w:hAnsi="Times New Roman" w:cs="Times New Roman"/>
          <w:sz w:val="28"/>
          <w:szCs w:val="24"/>
          <w:lang w:val="uk-UA"/>
        </w:rPr>
        <w:t xml:space="preserve"> на  49 автодорогах. Загальна площа відновленого асфальтобетонного дорожньо</w:t>
      </w:r>
      <w:r w:rsidR="005A1E6D">
        <w:rPr>
          <w:rFonts w:ascii="Times New Roman" w:eastAsia="Times New Roman" w:hAnsi="Times New Roman" w:cs="Times New Roman"/>
          <w:sz w:val="28"/>
          <w:szCs w:val="24"/>
          <w:lang w:val="uk-UA"/>
        </w:rPr>
        <w:t>го покриття – 1</w:t>
      </w:r>
      <w:r w:rsidRPr="000040AE">
        <w:rPr>
          <w:rFonts w:ascii="Times New Roman" w:eastAsia="Times New Roman" w:hAnsi="Times New Roman" w:cs="Times New Roman"/>
          <w:sz w:val="28"/>
          <w:szCs w:val="24"/>
          <w:lang w:val="uk-UA"/>
        </w:rPr>
        <w:t xml:space="preserve">412,273 тис. </w:t>
      </w:r>
      <w:r w:rsidR="005A1E6D">
        <w:rPr>
          <w:rFonts w:ascii="Times New Roman" w:eastAsia="Times New Roman" w:hAnsi="Times New Roman" w:cs="Times New Roman"/>
          <w:sz w:val="28"/>
          <w:szCs w:val="24"/>
          <w:lang w:val="uk-UA"/>
        </w:rPr>
        <w:t>кв. м</w:t>
      </w:r>
      <w:r w:rsidRPr="000040AE">
        <w:rPr>
          <w:rFonts w:ascii="Times New Roman" w:eastAsia="Times New Roman" w:hAnsi="Times New Roman" w:cs="Times New Roman"/>
          <w:sz w:val="28"/>
          <w:szCs w:val="24"/>
          <w:lang w:val="uk-UA"/>
        </w:rPr>
        <w:t>.</w:t>
      </w:r>
    </w:p>
    <w:p w:rsidR="00402C99" w:rsidRDefault="00402C99" w:rsidP="00B03319">
      <w:pPr>
        <w:spacing w:after="0" w:line="23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За січень</w:t>
      </w:r>
      <w:r w:rsidR="005A1E6D">
        <w:rPr>
          <w:rFonts w:ascii="Times New Roman" w:hAnsi="Times New Roman" w:cs="Times New Roman"/>
          <w:bCs/>
          <w:iCs/>
          <w:sz w:val="28"/>
          <w:szCs w:val="28"/>
          <w:lang w:val="uk-UA"/>
        </w:rPr>
        <w:t xml:space="preserve"> – </w:t>
      </w:r>
      <w:r w:rsidRPr="000040AE">
        <w:rPr>
          <w:rFonts w:ascii="Times New Roman" w:hAnsi="Times New Roman" w:cs="Times New Roman"/>
          <w:bCs/>
          <w:iCs/>
          <w:sz w:val="28"/>
          <w:szCs w:val="28"/>
          <w:lang w:val="uk-UA"/>
        </w:rPr>
        <w:t>вересень 2022 року ре</w:t>
      </w:r>
      <w:r w:rsidR="00F03191">
        <w:rPr>
          <w:rFonts w:ascii="Times New Roman" w:hAnsi="Times New Roman" w:cs="Times New Roman"/>
          <w:bCs/>
          <w:iCs/>
          <w:sz w:val="28"/>
          <w:szCs w:val="28"/>
          <w:lang w:val="uk-UA"/>
        </w:rPr>
        <w:t>конструйовано 4,8 км водогонів у</w:t>
      </w:r>
      <w:r w:rsidRPr="000040AE">
        <w:rPr>
          <w:rFonts w:ascii="Times New Roman" w:hAnsi="Times New Roman" w:cs="Times New Roman"/>
          <w:bCs/>
          <w:iCs/>
          <w:sz w:val="28"/>
          <w:szCs w:val="28"/>
          <w:lang w:val="uk-UA"/>
        </w:rPr>
        <w:t xml:space="preserve"> Новомосковському районі Дніпропетровської області.</w:t>
      </w:r>
    </w:p>
    <w:p w:rsidR="00DC286E" w:rsidRDefault="00DC286E" w:rsidP="00B03319">
      <w:pPr>
        <w:spacing w:after="0" w:line="230" w:lineRule="auto"/>
        <w:ind w:firstLine="567"/>
        <w:jc w:val="both"/>
        <w:rPr>
          <w:rFonts w:ascii="Times New Roman" w:hAnsi="Times New Roman" w:cs="Times New Roman"/>
          <w:bCs/>
          <w:iCs/>
          <w:sz w:val="28"/>
          <w:szCs w:val="28"/>
          <w:lang w:val="uk-UA"/>
        </w:rPr>
      </w:pPr>
    </w:p>
    <w:p w:rsidR="00DC286E" w:rsidRDefault="00DC286E" w:rsidP="00B03319">
      <w:pPr>
        <w:spacing w:after="0" w:line="230" w:lineRule="auto"/>
        <w:ind w:firstLine="567"/>
        <w:jc w:val="both"/>
        <w:rPr>
          <w:rFonts w:ascii="Times New Roman" w:hAnsi="Times New Roman" w:cs="Times New Roman"/>
          <w:bCs/>
          <w:iCs/>
          <w:sz w:val="28"/>
          <w:szCs w:val="28"/>
          <w:lang w:val="uk-UA"/>
        </w:rPr>
      </w:pPr>
    </w:p>
    <w:p w:rsidR="00753AC7" w:rsidRDefault="00753AC7" w:rsidP="00B03319">
      <w:pPr>
        <w:spacing w:after="0" w:line="230" w:lineRule="auto"/>
        <w:ind w:firstLine="567"/>
        <w:jc w:val="both"/>
        <w:rPr>
          <w:rFonts w:ascii="Times New Roman" w:hAnsi="Times New Roman" w:cs="Times New Roman"/>
          <w:bCs/>
          <w:iCs/>
          <w:sz w:val="28"/>
          <w:szCs w:val="28"/>
          <w:lang w:val="uk-UA"/>
        </w:rPr>
      </w:pPr>
    </w:p>
    <w:p w:rsidR="00753AC7" w:rsidRDefault="00753AC7" w:rsidP="00B03319">
      <w:pPr>
        <w:spacing w:after="0" w:line="230" w:lineRule="auto"/>
        <w:ind w:firstLine="567"/>
        <w:jc w:val="both"/>
        <w:rPr>
          <w:rFonts w:ascii="Times New Roman" w:hAnsi="Times New Roman" w:cs="Times New Roman"/>
          <w:bCs/>
          <w:iCs/>
          <w:sz w:val="28"/>
          <w:szCs w:val="28"/>
          <w:lang w:val="uk-UA"/>
        </w:rPr>
      </w:pPr>
    </w:p>
    <w:p w:rsidR="00753AC7" w:rsidRPr="000040AE" w:rsidRDefault="00753AC7" w:rsidP="00B03319">
      <w:pPr>
        <w:spacing w:after="0" w:line="230" w:lineRule="auto"/>
        <w:ind w:firstLine="567"/>
        <w:jc w:val="both"/>
        <w:rPr>
          <w:rFonts w:ascii="Times New Roman" w:hAnsi="Times New Roman" w:cs="Times New Roman"/>
          <w:bCs/>
          <w:iCs/>
          <w:sz w:val="28"/>
          <w:szCs w:val="28"/>
          <w:lang w:val="uk-UA"/>
        </w:rPr>
      </w:pPr>
    </w:p>
    <w:p w:rsidR="00622078" w:rsidRPr="000040AE" w:rsidRDefault="00622078" w:rsidP="000A7AB8">
      <w:pPr>
        <w:spacing w:after="0" w:line="240" w:lineRule="auto"/>
        <w:ind w:firstLine="567"/>
        <w:jc w:val="both"/>
        <w:rPr>
          <w:rFonts w:ascii="Times New Roman" w:hAnsi="Times New Roman" w:cs="Times New Roman"/>
          <w:bCs/>
          <w:iCs/>
          <w:sz w:val="28"/>
          <w:szCs w:val="28"/>
          <w:lang w:val="uk-UA"/>
        </w:rPr>
      </w:pPr>
    </w:p>
    <w:p w:rsidR="00F93F23" w:rsidRPr="000040AE" w:rsidRDefault="00F93F23" w:rsidP="000A7AB8">
      <w:pPr>
        <w:spacing w:after="0" w:line="240" w:lineRule="auto"/>
        <w:jc w:val="both"/>
        <w:rPr>
          <w:rFonts w:ascii="Times New Roman" w:hAnsi="Times New Roman" w:cs="Times New Roman"/>
          <w:b/>
          <w:spacing w:val="-4"/>
          <w:sz w:val="28"/>
          <w:szCs w:val="28"/>
          <w:lang w:val="uk-UA"/>
        </w:rPr>
      </w:pPr>
      <w:r w:rsidRPr="000040AE">
        <w:rPr>
          <w:rFonts w:ascii="Times New Roman" w:hAnsi="Times New Roman" w:cs="Times New Roman"/>
          <w:b/>
          <w:spacing w:val="-4"/>
          <w:sz w:val="28"/>
          <w:szCs w:val="28"/>
          <w:lang w:val="uk-UA"/>
        </w:rPr>
        <w:lastRenderedPageBreak/>
        <w:t>Транспорт, транспортна інфраструктура, зв’язок та електронне урядування</w:t>
      </w:r>
    </w:p>
    <w:p w:rsidR="00572D29" w:rsidRPr="000040AE" w:rsidRDefault="00572D29" w:rsidP="000A7AB8">
      <w:pPr>
        <w:spacing w:after="0" w:line="240" w:lineRule="auto"/>
        <w:jc w:val="both"/>
        <w:rPr>
          <w:rFonts w:ascii="Times New Roman" w:hAnsi="Times New Roman" w:cs="Times New Roman"/>
          <w:b/>
          <w:spacing w:val="-4"/>
          <w:sz w:val="28"/>
          <w:szCs w:val="28"/>
          <w:lang w:val="uk-UA"/>
        </w:rPr>
      </w:pP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За статистичними даними, загальні обсяги пасажирських перевезень усіма видами транспорту у січні 2022 року становили 13,3 млн пасажирів,</w:t>
      </w:r>
      <w:r>
        <w:rPr>
          <w:rFonts w:ascii="Times New Roman" w:eastAsia="Times New Roman" w:hAnsi="Times New Roman" w:cs="Times New Roman"/>
          <w:sz w:val="28"/>
          <w:szCs w:val="28"/>
          <w:lang w:val="uk-UA"/>
        </w:rPr>
        <w:t xml:space="preserve"> у то</w:t>
      </w:r>
      <w:r w:rsidR="00422C58">
        <w:rPr>
          <w:rFonts w:ascii="Times New Roman" w:eastAsia="Times New Roman" w:hAnsi="Times New Roman" w:cs="Times New Roman"/>
          <w:sz w:val="28"/>
          <w:szCs w:val="28"/>
          <w:lang w:val="uk-UA"/>
        </w:rPr>
        <w:t>му числі автомобільним</w:t>
      </w:r>
      <w:r w:rsidR="001C6929">
        <w:rPr>
          <w:rFonts w:ascii="Times New Roman" w:eastAsia="Times New Roman" w:hAnsi="Times New Roman" w:cs="Times New Roman"/>
          <w:sz w:val="28"/>
          <w:szCs w:val="28"/>
          <w:lang w:val="uk-UA"/>
        </w:rPr>
        <w:t xml:space="preserve"> </w:t>
      </w:r>
      <w:r w:rsidR="001C6929">
        <w:rPr>
          <w:rFonts w:ascii="Times New Roman" w:eastAsia="Times New Roman" w:hAnsi="Times New Roman" w:cs="Times New Roman"/>
          <w:sz w:val="28"/>
          <w:szCs w:val="24"/>
          <w:lang w:val="uk-UA"/>
        </w:rPr>
        <w:t>–</w:t>
      </w:r>
      <w:r w:rsidR="001C6929">
        <w:rPr>
          <w:rFonts w:ascii="Times New Roman" w:eastAsia="Times New Roman" w:hAnsi="Times New Roman" w:cs="Times New Roman"/>
          <w:sz w:val="28"/>
          <w:szCs w:val="28"/>
          <w:lang w:val="uk-UA"/>
        </w:rPr>
        <w:t xml:space="preserve"> </w:t>
      </w:r>
      <w:r w:rsidR="00422C58">
        <w:rPr>
          <w:rFonts w:ascii="Times New Roman" w:eastAsia="Times New Roman" w:hAnsi="Times New Roman" w:cs="Times New Roman"/>
          <w:sz w:val="28"/>
          <w:szCs w:val="28"/>
          <w:lang w:val="uk-UA"/>
        </w:rPr>
        <w:t>4,39 млн</w:t>
      </w:r>
      <w:r w:rsidR="001C6929">
        <w:rPr>
          <w:rFonts w:ascii="Times New Roman" w:eastAsia="Times New Roman" w:hAnsi="Times New Roman" w:cs="Times New Roman"/>
          <w:sz w:val="28"/>
          <w:szCs w:val="28"/>
          <w:lang w:val="uk-UA"/>
        </w:rPr>
        <w:t xml:space="preserve"> пасажирів</w:t>
      </w:r>
      <w:r>
        <w:rPr>
          <w:rFonts w:ascii="Times New Roman" w:eastAsia="Times New Roman" w:hAnsi="Times New Roman" w:cs="Times New Roman"/>
          <w:sz w:val="28"/>
          <w:szCs w:val="28"/>
          <w:lang w:val="uk-UA"/>
        </w:rPr>
        <w:t xml:space="preserve"> та міським електричним транспортом</w:t>
      </w:r>
      <w:r w:rsidR="001C6929">
        <w:rPr>
          <w:rFonts w:ascii="Times New Roman" w:eastAsia="Times New Roman" w:hAnsi="Times New Roman" w:cs="Times New Roman"/>
          <w:sz w:val="28"/>
          <w:szCs w:val="28"/>
          <w:lang w:val="uk-UA"/>
        </w:rPr>
        <w:t xml:space="preserve"> </w:t>
      </w:r>
      <w:r w:rsidR="001C6929">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8"/>
          <w:lang w:val="uk-UA"/>
        </w:rPr>
        <w:t xml:space="preserve"> 8</w:t>
      </w:r>
      <w:r w:rsidR="001C6929">
        <w:rPr>
          <w:rFonts w:ascii="Times New Roman" w:eastAsia="Times New Roman" w:hAnsi="Times New Roman" w:cs="Times New Roman"/>
          <w:sz w:val="28"/>
          <w:szCs w:val="28"/>
          <w:lang w:val="uk-UA"/>
        </w:rPr>
        <w:t>,4 млн. пасажирів.</w:t>
      </w:r>
      <w:r>
        <w:rPr>
          <w:rFonts w:ascii="Times New Roman" w:eastAsia="Times New Roman" w:hAnsi="Times New Roman" w:cs="Times New Roman"/>
          <w:sz w:val="28"/>
          <w:szCs w:val="28"/>
          <w:lang w:val="uk-UA"/>
        </w:rPr>
        <w:t xml:space="preserve">  Загальний обсяг перевезень пасажирів</w:t>
      </w:r>
      <w:r w:rsidRPr="00B47A19">
        <w:rPr>
          <w:rFonts w:ascii="Times New Roman" w:eastAsia="Times New Roman" w:hAnsi="Times New Roman" w:cs="Times New Roman"/>
          <w:sz w:val="28"/>
          <w:szCs w:val="28"/>
          <w:lang w:val="uk-UA"/>
        </w:rPr>
        <w:t xml:space="preserve"> на 1,2% менше показника січня 2021 року. </w:t>
      </w:r>
    </w:p>
    <w:p w:rsidR="00DB19C5" w:rsidRPr="00B47A19"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 xml:space="preserve">Перевезення пасажирів у січні 2022 року здійснювались в умовах карантинних обмежень </w:t>
      </w:r>
      <w:r w:rsidR="001C6929">
        <w:rPr>
          <w:rFonts w:ascii="Times New Roman" w:eastAsia="Times New Roman" w:hAnsi="Times New Roman" w:cs="Times New Roman"/>
          <w:sz w:val="28"/>
          <w:szCs w:val="28"/>
          <w:lang w:val="uk-UA"/>
        </w:rPr>
        <w:t>щодо</w:t>
      </w:r>
      <w:r w:rsidRPr="00B47A19">
        <w:rPr>
          <w:rFonts w:ascii="Times New Roman" w:eastAsia="Times New Roman" w:hAnsi="Times New Roman" w:cs="Times New Roman"/>
          <w:sz w:val="28"/>
          <w:szCs w:val="28"/>
          <w:lang w:val="uk-UA"/>
        </w:rPr>
        <w:t xml:space="preserve"> кількості місць для с</w:t>
      </w:r>
      <w:r w:rsidR="001C6929">
        <w:rPr>
          <w:rFonts w:ascii="Times New Roman" w:eastAsia="Times New Roman" w:hAnsi="Times New Roman" w:cs="Times New Roman"/>
          <w:sz w:val="28"/>
          <w:szCs w:val="28"/>
          <w:lang w:val="uk-UA"/>
        </w:rPr>
        <w:t>идіння в салоні рухомого складу</w:t>
      </w:r>
      <w:r w:rsidRPr="00B47A19">
        <w:rPr>
          <w:rFonts w:ascii="Times New Roman" w:eastAsia="Times New Roman" w:hAnsi="Times New Roman" w:cs="Times New Roman"/>
          <w:sz w:val="28"/>
          <w:szCs w:val="28"/>
          <w:lang w:val="uk-UA"/>
        </w:rPr>
        <w:t xml:space="preserve"> відповідно до постанови Кабінету Міністрів України від 09 грудня </w:t>
      </w:r>
      <w:r w:rsidR="00422C58">
        <w:rPr>
          <w:rFonts w:ascii="Times New Roman" w:eastAsia="Times New Roman" w:hAnsi="Times New Roman" w:cs="Times New Roman"/>
          <w:sz w:val="28"/>
          <w:szCs w:val="28"/>
          <w:lang w:val="uk-UA"/>
        </w:rPr>
        <w:br/>
      </w:r>
      <w:r w:rsidR="001C6929">
        <w:rPr>
          <w:rFonts w:ascii="Times New Roman" w:eastAsia="Times New Roman" w:hAnsi="Times New Roman" w:cs="Times New Roman"/>
          <w:sz w:val="28"/>
          <w:szCs w:val="28"/>
          <w:lang w:val="uk-UA"/>
        </w:rPr>
        <w:t xml:space="preserve">2020 року № 1236 </w:t>
      </w:r>
      <w:r w:rsidR="001C6929" w:rsidRPr="00C20B59">
        <w:rPr>
          <w:rFonts w:ascii="Times New Roman" w:hAnsi="Times New Roman" w:cs="Times New Roman"/>
          <w:color w:val="000000"/>
          <w:sz w:val="28"/>
          <w:szCs w:val="28"/>
          <w:lang w:val="uk-UA"/>
        </w:rPr>
        <w:t>„</w:t>
      </w:r>
      <w:r w:rsidRPr="00B47A19">
        <w:rPr>
          <w:rFonts w:ascii="Times New Roman" w:eastAsia="Times New Roman" w:hAnsi="Times New Roman" w:cs="Times New Roman"/>
          <w:sz w:val="28"/>
          <w:szCs w:val="28"/>
          <w:lang w:val="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(із змінами).</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 xml:space="preserve">Також підприємствами транспорту Дніпропетровської області у січні </w:t>
      </w:r>
      <w:r w:rsidRPr="00B47A19">
        <w:rPr>
          <w:rFonts w:ascii="Times New Roman" w:eastAsia="Times New Roman" w:hAnsi="Times New Roman" w:cs="Times New Roman"/>
          <w:sz w:val="28"/>
          <w:szCs w:val="28"/>
          <w:lang w:val="uk-UA"/>
        </w:rPr>
        <w:br/>
        <w:t>2022 року перевезено 9,5 млн т</w:t>
      </w:r>
      <w:r w:rsidR="00DD441B">
        <w:rPr>
          <w:rFonts w:ascii="Times New Roman" w:eastAsia="Times New Roman" w:hAnsi="Times New Roman" w:cs="Times New Roman"/>
          <w:sz w:val="28"/>
          <w:szCs w:val="28"/>
          <w:lang w:val="uk-UA"/>
        </w:rPr>
        <w:t>онн вантажів, що на 8,5% більше</w:t>
      </w:r>
      <w:r w:rsidRPr="00B47A19">
        <w:rPr>
          <w:rFonts w:ascii="Times New Roman" w:eastAsia="Times New Roman" w:hAnsi="Times New Roman" w:cs="Times New Roman"/>
          <w:sz w:val="28"/>
          <w:szCs w:val="28"/>
          <w:lang w:val="uk-UA"/>
        </w:rPr>
        <w:t xml:space="preserve"> ніж у першому місяці попереднього року. </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У зв’язку із введенням військового стану на території України внаслідок збройної агресії російської федерації проти України з лютого 2022 року відсутні статистичні дані щодо пасажирських та вантажних перевезень.</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умовах воєнного стану</w:t>
      </w:r>
      <w:r w:rsidR="00183D6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крім забезпечення евакуаційних рейсів та перевезення вантажів гуманітарної допомоги</w:t>
      </w:r>
      <w:r w:rsidR="00183D6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 області було забезпечено стабільну роботу пасажир</w:t>
      </w:r>
      <w:r w:rsidR="00183D6C">
        <w:rPr>
          <w:rFonts w:ascii="Times New Roman" w:eastAsia="Times New Roman" w:hAnsi="Times New Roman" w:cs="Times New Roman"/>
          <w:sz w:val="28"/>
          <w:szCs w:val="28"/>
          <w:lang w:val="uk-UA"/>
        </w:rPr>
        <w:t>ського громадського транспорту  міського, приміського та міжміського сполучення</w:t>
      </w:r>
      <w:r>
        <w:rPr>
          <w:rFonts w:ascii="Times New Roman" w:eastAsia="Times New Roman" w:hAnsi="Times New Roman" w:cs="Times New Roman"/>
          <w:sz w:val="28"/>
          <w:szCs w:val="28"/>
          <w:lang w:val="uk-UA"/>
        </w:rPr>
        <w:t xml:space="preserve"> та вантажні перевезення автомобільним та залізничним транспортом. </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 оперативними даними регіональної філії </w:t>
      </w:r>
      <w:r w:rsidR="00183D6C"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Придніпровська залізниця</w:t>
      </w:r>
      <w:r w:rsidRPr="00BA71A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w:t>
      </w:r>
      <w:r w:rsidR="00422C58">
        <w:rPr>
          <w:rFonts w:ascii="Times New Roman" w:eastAsia="Times New Roman" w:hAnsi="Times New Roman" w:cs="Times New Roman"/>
          <w:sz w:val="28"/>
          <w:szCs w:val="28"/>
          <w:lang w:val="uk-UA"/>
        </w:rPr>
        <w:t>кціонерного товариства</w:t>
      </w:r>
      <w:r>
        <w:rPr>
          <w:rFonts w:ascii="Times New Roman" w:eastAsia="Times New Roman" w:hAnsi="Times New Roman" w:cs="Times New Roman"/>
          <w:sz w:val="28"/>
          <w:szCs w:val="28"/>
          <w:lang w:val="uk-UA"/>
        </w:rPr>
        <w:t xml:space="preserve"> </w:t>
      </w:r>
      <w:r w:rsidR="00183D6C"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Укрзалізниця</w:t>
      </w:r>
      <w:r w:rsidRPr="00BA71A4">
        <w:rPr>
          <w:rFonts w:ascii="Times New Roman" w:eastAsia="Times New Roman" w:hAnsi="Times New Roman" w:cs="Times New Roman"/>
          <w:sz w:val="28"/>
          <w:szCs w:val="28"/>
          <w:lang w:val="uk-UA"/>
        </w:rPr>
        <w:t>”</w:t>
      </w:r>
      <w:r w:rsidR="00422C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 2022 рік відправлено </w:t>
      </w:r>
      <w:r w:rsidR="00422C58">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t>6927,8 тис</w:t>
      </w:r>
      <w:r w:rsidR="00422C58">
        <w:rPr>
          <w:rFonts w:ascii="Times New Roman" w:eastAsia="Times New Roman" w:hAnsi="Times New Roman" w:cs="Times New Roman"/>
          <w:sz w:val="28"/>
          <w:szCs w:val="28"/>
          <w:lang w:val="uk-UA"/>
        </w:rPr>
        <w:t>.</w:t>
      </w:r>
      <w:r w:rsidR="00183D6C">
        <w:rPr>
          <w:rFonts w:ascii="Times New Roman" w:eastAsia="Times New Roman" w:hAnsi="Times New Roman" w:cs="Times New Roman"/>
          <w:sz w:val="28"/>
          <w:szCs w:val="28"/>
          <w:lang w:val="uk-UA"/>
        </w:rPr>
        <w:t xml:space="preserve"> пасажирів, з них  приміським сполученням 52231,8  тис. осіб</w:t>
      </w:r>
      <w:r>
        <w:rPr>
          <w:rFonts w:ascii="Times New Roman" w:eastAsia="Times New Roman" w:hAnsi="Times New Roman" w:cs="Times New Roman"/>
          <w:sz w:val="28"/>
          <w:szCs w:val="28"/>
          <w:lang w:val="uk-UA"/>
        </w:rPr>
        <w:t xml:space="preserve"> та  48474,3 тис. тон</w:t>
      </w:r>
      <w:r w:rsidR="000875A3">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 xml:space="preserve"> вантажів.</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Пасажирообіг регіональної філії </w:t>
      </w:r>
      <w:r w:rsidR="000875A3"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Придніпровська залізниця</w:t>
      </w:r>
      <w:r w:rsidRPr="00BA71A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w:t>
      </w:r>
      <w:r w:rsidR="00422C58">
        <w:rPr>
          <w:rFonts w:ascii="Times New Roman" w:eastAsia="Times New Roman" w:hAnsi="Times New Roman" w:cs="Times New Roman"/>
          <w:sz w:val="28"/>
          <w:szCs w:val="28"/>
          <w:lang w:val="uk-UA"/>
        </w:rPr>
        <w:t>кціонерного товариства</w:t>
      </w:r>
      <w:r>
        <w:rPr>
          <w:rFonts w:ascii="Times New Roman" w:eastAsia="Times New Roman" w:hAnsi="Times New Roman" w:cs="Times New Roman"/>
          <w:sz w:val="28"/>
          <w:szCs w:val="28"/>
          <w:lang w:val="uk-UA"/>
        </w:rPr>
        <w:t xml:space="preserve"> </w:t>
      </w:r>
      <w:r w:rsidR="000875A3"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Укрзалізниця</w:t>
      </w:r>
      <w:r w:rsidRPr="00BA71A4">
        <w:rPr>
          <w:rFonts w:ascii="Times New Roman" w:eastAsia="Times New Roman" w:hAnsi="Times New Roman" w:cs="Times New Roman"/>
          <w:sz w:val="28"/>
          <w:szCs w:val="28"/>
          <w:lang w:val="uk-UA"/>
        </w:rPr>
        <w:t>”</w:t>
      </w:r>
      <w:r w:rsidR="000875A3">
        <w:rPr>
          <w:rFonts w:ascii="Times New Roman" w:eastAsia="Times New Roman" w:hAnsi="Times New Roman" w:cs="Times New Roman"/>
          <w:sz w:val="28"/>
          <w:szCs w:val="28"/>
          <w:lang w:val="uk-UA"/>
        </w:rPr>
        <w:t xml:space="preserve"> за 2022 рік становив 792,9 млн пас/км, у тому числі  приміським</w:t>
      </w:r>
      <w:r>
        <w:rPr>
          <w:rFonts w:ascii="Times New Roman" w:eastAsia="Times New Roman" w:hAnsi="Times New Roman" w:cs="Times New Roman"/>
          <w:sz w:val="28"/>
          <w:szCs w:val="28"/>
          <w:lang w:val="uk-UA"/>
        </w:rPr>
        <w:t xml:space="preserve"> </w:t>
      </w:r>
      <w:r w:rsidR="000875A3">
        <w:rPr>
          <w:rFonts w:ascii="Times New Roman" w:eastAsia="Times New Roman" w:hAnsi="Times New Roman" w:cs="Times New Roman"/>
          <w:sz w:val="28"/>
          <w:szCs w:val="28"/>
          <w:lang w:val="uk-UA"/>
        </w:rPr>
        <w:t>сполученням</w:t>
      </w:r>
      <w:r w:rsidR="00422C58">
        <w:rPr>
          <w:rFonts w:ascii="Times New Roman" w:eastAsia="Times New Roman" w:hAnsi="Times New Roman" w:cs="Times New Roman"/>
          <w:sz w:val="28"/>
          <w:szCs w:val="28"/>
          <w:lang w:val="uk-UA"/>
        </w:rPr>
        <w:t xml:space="preserve"> 192,2 млн</w:t>
      </w:r>
      <w:r w:rsidR="000875A3">
        <w:rPr>
          <w:rFonts w:ascii="Times New Roman" w:eastAsia="Times New Roman" w:hAnsi="Times New Roman" w:cs="Times New Roman"/>
          <w:sz w:val="28"/>
          <w:szCs w:val="28"/>
          <w:lang w:val="uk-UA"/>
        </w:rPr>
        <w:t xml:space="preserve"> пас/</w:t>
      </w:r>
      <w:r>
        <w:rPr>
          <w:rFonts w:ascii="Times New Roman" w:eastAsia="Times New Roman" w:hAnsi="Times New Roman" w:cs="Times New Roman"/>
          <w:sz w:val="28"/>
          <w:szCs w:val="28"/>
          <w:lang w:val="uk-UA"/>
        </w:rPr>
        <w:t>км.</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забезпечення безпеки руху поїздів протягом року</w:t>
      </w:r>
      <w:r w:rsidRPr="00E7078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регіональною філією </w:t>
      </w:r>
      <w:r w:rsidR="000875A3"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Придніпровська залізниця</w:t>
      </w:r>
      <w:r w:rsidRPr="00BA71A4">
        <w:rPr>
          <w:rFonts w:ascii="Times New Roman" w:eastAsia="Times New Roman" w:hAnsi="Times New Roman" w:cs="Times New Roman"/>
          <w:sz w:val="28"/>
          <w:szCs w:val="28"/>
          <w:lang w:val="uk-UA"/>
        </w:rPr>
        <w:t>”</w:t>
      </w:r>
      <w:r w:rsidR="00422C58">
        <w:rPr>
          <w:rFonts w:ascii="Times New Roman" w:eastAsia="Times New Roman" w:hAnsi="Times New Roman" w:cs="Times New Roman"/>
          <w:sz w:val="28"/>
          <w:szCs w:val="28"/>
          <w:lang w:val="uk-UA"/>
        </w:rPr>
        <w:t xml:space="preserve"> Акціонерного товариства</w:t>
      </w:r>
      <w:r>
        <w:rPr>
          <w:rFonts w:ascii="Times New Roman" w:eastAsia="Times New Roman" w:hAnsi="Times New Roman" w:cs="Times New Roman"/>
          <w:sz w:val="28"/>
          <w:szCs w:val="28"/>
          <w:lang w:val="uk-UA"/>
        </w:rPr>
        <w:t xml:space="preserve"> </w:t>
      </w:r>
      <w:r w:rsidR="000875A3"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Укрзалізниця</w:t>
      </w:r>
      <w:r w:rsidRPr="00BA71A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були виконані заходи, передбачені Програмою соціально-економічного та культурного розвитку Дніпропетровської області на 2022 рік:</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w:t>
      </w:r>
      <w:r w:rsidR="000875A3">
        <w:rPr>
          <w:rFonts w:ascii="Times New Roman" w:eastAsia="Times New Roman" w:hAnsi="Times New Roman" w:cs="Times New Roman"/>
          <w:sz w:val="28"/>
          <w:szCs w:val="28"/>
          <w:lang w:val="uk-UA"/>
        </w:rPr>
        <w:t>но реконструкції та капітальний ремонт</w:t>
      </w:r>
      <w:r>
        <w:rPr>
          <w:rFonts w:ascii="Times New Roman" w:eastAsia="Times New Roman" w:hAnsi="Times New Roman" w:cs="Times New Roman"/>
          <w:sz w:val="28"/>
          <w:szCs w:val="28"/>
          <w:lang w:val="uk-UA"/>
        </w:rPr>
        <w:t xml:space="preserve"> залізничної інфраструктури: 11,5 км колій, 4 комплекти стрілочних переводів, замінено </w:t>
      </w:r>
      <w:r w:rsidR="00422C58">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t>25 опорних конструкцій контактної мережі;</w:t>
      </w:r>
    </w:p>
    <w:p w:rsidR="00DB19C5" w:rsidRDefault="00DB19C5" w:rsidP="00DB19C5">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w:t>
      </w:r>
      <w:r w:rsidRPr="00E70782">
        <w:rPr>
          <w:rFonts w:ascii="Times New Roman" w:eastAsia="Calibri" w:hAnsi="Times New Roman" w:cs="Times New Roman"/>
          <w:sz w:val="28"/>
          <w:szCs w:val="28"/>
          <w:lang w:val="uk-UA" w:eastAsia="en-US"/>
        </w:rPr>
        <w:t>иконано</w:t>
      </w:r>
      <w:r w:rsidRPr="00E70782">
        <w:rPr>
          <w:rFonts w:ascii="Times New Roman" w:eastAsia="Calibri" w:hAnsi="Times New Roman" w:cs="Times New Roman"/>
          <w:b/>
          <w:sz w:val="28"/>
          <w:szCs w:val="28"/>
          <w:lang w:val="uk-UA" w:eastAsia="en-US"/>
        </w:rPr>
        <w:t xml:space="preserve"> </w:t>
      </w:r>
      <w:r>
        <w:rPr>
          <w:rFonts w:ascii="Times New Roman" w:eastAsia="Calibri" w:hAnsi="Times New Roman" w:cs="Times New Roman"/>
          <w:sz w:val="28"/>
          <w:szCs w:val="28"/>
          <w:lang w:val="uk-UA" w:eastAsia="en-US"/>
        </w:rPr>
        <w:t>технічне переосна</w:t>
      </w:r>
      <w:r w:rsidRPr="00E70782">
        <w:rPr>
          <w:rFonts w:ascii="Times New Roman" w:eastAsia="Calibri" w:hAnsi="Times New Roman" w:cs="Times New Roman"/>
          <w:sz w:val="28"/>
          <w:szCs w:val="28"/>
          <w:lang w:val="uk-UA" w:eastAsia="en-US"/>
        </w:rPr>
        <w:t>ще</w:t>
      </w:r>
      <w:r>
        <w:rPr>
          <w:rFonts w:ascii="Times New Roman" w:eastAsia="Calibri" w:hAnsi="Times New Roman" w:cs="Times New Roman"/>
          <w:sz w:val="28"/>
          <w:szCs w:val="28"/>
          <w:lang w:val="uk-UA" w:eastAsia="en-US"/>
        </w:rPr>
        <w:t>ння пожежної сигналізації  тяго</w:t>
      </w:r>
      <w:r w:rsidRPr="00E70782">
        <w:rPr>
          <w:rFonts w:ascii="Times New Roman" w:eastAsia="Calibri" w:hAnsi="Times New Roman" w:cs="Times New Roman"/>
          <w:sz w:val="28"/>
          <w:szCs w:val="28"/>
          <w:lang w:val="uk-UA" w:eastAsia="en-US"/>
        </w:rPr>
        <w:t>вої підстанції та ра</w:t>
      </w:r>
      <w:r>
        <w:rPr>
          <w:rFonts w:ascii="Times New Roman" w:eastAsia="Calibri" w:hAnsi="Times New Roman" w:cs="Times New Roman"/>
          <w:sz w:val="28"/>
          <w:szCs w:val="28"/>
          <w:lang w:val="uk-UA" w:eastAsia="en-US"/>
        </w:rPr>
        <w:t>йону контактної мережі Мінеральна, тягової підс</w:t>
      </w:r>
      <w:r w:rsidRPr="00E70782">
        <w:rPr>
          <w:rFonts w:ascii="Times New Roman" w:eastAsia="Calibri" w:hAnsi="Times New Roman" w:cs="Times New Roman"/>
          <w:sz w:val="28"/>
          <w:szCs w:val="28"/>
          <w:lang w:val="uk-UA" w:eastAsia="en-US"/>
        </w:rPr>
        <w:t>танції Зайцеве</w:t>
      </w:r>
      <w:r w:rsidR="000875A3">
        <w:rPr>
          <w:rFonts w:ascii="Times New Roman" w:eastAsia="Calibri" w:hAnsi="Times New Roman" w:cs="Times New Roman"/>
          <w:sz w:val="28"/>
          <w:szCs w:val="28"/>
          <w:lang w:val="uk-UA" w:eastAsia="en-US"/>
        </w:rPr>
        <w:t xml:space="preserve"> (вартість 347 тис. грн</w:t>
      </w:r>
      <w:r>
        <w:rPr>
          <w:rFonts w:ascii="Times New Roman" w:eastAsia="Calibri" w:hAnsi="Times New Roman" w:cs="Times New Roman"/>
          <w:sz w:val="28"/>
          <w:szCs w:val="28"/>
          <w:lang w:val="uk-UA" w:eastAsia="en-US"/>
        </w:rPr>
        <w:t xml:space="preserve"> без ПДВ);</w:t>
      </w:r>
    </w:p>
    <w:p w:rsidR="00DB19C5" w:rsidRDefault="00DB19C5" w:rsidP="00DB19C5">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замінено 114 од. стрілочних електроприводів;</w:t>
      </w:r>
    </w:p>
    <w:p w:rsidR="00DB19C5" w:rsidRPr="0074605E" w:rsidRDefault="00DB19C5" w:rsidP="00422C58">
      <w:pPr>
        <w:pStyle w:val="31"/>
        <w:spacing w:after="0"/>
        <w:ind w:firstLine="567"/>
        <w:jc w:val="both"/>
        <w:rPr>
          <w:rFonts w:eastAsia="Calibri"/>
          <w:sz w:val="28"/>
          <w:szCs w:val="28"/>
          <w:lang w:val="uk-UA" w:eastAsia="en-US"/>
        </w:rPr>
      </w:pPr>
      <w:r>
        <w:rPr>
          <w:rFonts w:eastAsia="Calibri"/>
          <w:sz w:val="28"/>
          <w:szCs w:val="28"/>
          <w:lang w:val="uk-UA" w:eastAsia="en-US"/>
        </w:rPr>
        <w:lastRenderedPageBreak/>
        <w:t xml:space="preserve">замінено </w:t>
      </w:r>
      <w:r w:rsidRPr="0074605E">
        <w:rPr>
          <w:sz w:val="28"/>
          <w:szCs w:val="28"/>
          <w:lang w:val="uk-UA"/>
        </w:rPr>
        <w:t>4 переїзних шлагбаум</w:t>
      </w:r>
      <w:r w:rsidR="00422C58">
        <w:rPr>
          <w:sz w:val="28"/>
          <w:szCs w:val="28"/>
          <w:lang w:val="uk-UA"/>
        </w:rPr>
        <w:t>и</w:t>
      </w:r>
      <w:r w:rsidRPr="0074605E">
        <w:rPr>
          <w:sz w:val="28"/>
          <w:szCs w:val="28"/>
          <w:lang w:val="uk-UA"/>
        </w:rPr>
        <w:t xml:space="preserve"> на 2-х переїздах</w:t>
      </w:r>
      <w:r>
        <w:rPr>
          <w:sz w:val="28"/>
          <w:szCs w:val="28"/>
          <w:lang w:val="uk-UA"/>
        </w:rPr>
        <w:t xml:space="preserve"> (</w:t>
      </w:r>
      <w:r w:rsidRPr="0074605E">
        <w:rPr>
          <w:sz w:val="28"/>
          <w:szCs w:val="28"/>
          <w:lang w:val="uk-UA"/>
        </w:rPr>
        <w:t>переїзд 970 км +570 м перегону Варварівка – Самійлівка (2од.); станція Кам</w:t>
      </w:r>
      <w:r w:rsidRPr="00DB19C5">
        <w:rPr>
          <w:sz w:val="28"/>
          <w:szCs w:val="28"/>
          <w:lang w:val="uk-UA"/>
        </w:rPr>
        <w:t>’</w:t>
      </w:r>
      <w:r w:rsidRPr="0074605E">
        <w:rPr>
          <w:sz w:val="28"/>
          <w:szCs w:val="28"/>
          <w:lang w:val="uk-UA"/>
        </w:rPr>
        <w:t xml:space="preserve">янське переїзд </w:t>
      </w:r>
      <w:r w:rsidR="00422C58">
        <w:rPr>
          <w:sz w:val="28"/>
          <w:szCs w:val="28"/>
          <w:lang w:val="uk-UA"/>
        </w:rPr>
        <w:br/>
      </w:r>
      <w:r w:rsidRPr="0074605E">
        <w:rPr>
          <w:sz w:val="28"/>
          <w:szCs w:val="28"/>
          <w:lang w:val="uk-UA"/>
        </w:rPr>
        <w:t>стр.</w:t>
      </w:r>
      <w:r>
        <w:rPr>
          <w:sz w:val="28"/>
          <w:szCs w:val="28"/>
          <w:lang w:val="uk-UA"/>
        </w:rPr>
        <w:t xml:space="preserve"> </w:t>
      </w:r>
      <w:r w:rsidRPr="0074605E">
        <w:rPr>
          <w:sz w:val="28"/>
          <w:szCs w:val="28"/>
          <w:lang w:val="uk-UA"/>
        </w:rPr>
        <w:t xml:space="preserve"> № 5 + 26 м (2 од.)</w:t>
      </w:r>
      <w:r w:rsidR="00F82A06">
        <w:rPr>
          <w:sz w:val="28"/>
          <w:szCs w:val="28"/>
          <w:lang w:val="uk-UA"/>
        </w:rPr>
        <w:t xml:space="preserve">  та замінено 23 переїзні світлофорні головки</w:t>
      </w:r>
      <w:r>
        <w:rPr>
          <w:sz w:val="28"/>
          <w:szCs w:val="28"/>
          <w:lang w:val="uk-UA"/>
        </w:rPr>
        <w:t>.</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рамках Плану заходів з реформування залізничного транспорту, затвердженого розпорядженням Кабінету Міністрів України від 27</w:t>
      </w:r>
      <w:r w:rsidR="00422C58">
        <w:rPr>
          <w:rFonts w:ascii="Times New Roman" w:eastAsia="Times New Roman" w:hAnsi="Times New Roman" w:cs="Times New Roman"/>
          <w:sz w:val="28"/>
          <w:szCs w:val="28"/>
          <w:lang w:val="uk-UA"/>
        </w:rPr>
        <w:t xml:space="preserve"> грудня </w:t>
      </w:r>
      <w:r w:rsidR="00422C58">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t xml:space="preserve">2019  </w:t>
      </w:r>
      <w:r w:rsidR="00422C58">
        <w:rPr>
          <w:rFonts w:ascii="Times New Roman" w:eastAsia="Times New Roman" w:hAnsi="Times New Roman" w:cs="Times New Roman"/>
          <w:sz w:val="28"/>
          <w:szCs w:val="28"/>
          <w:lang w:val="uk-UA"/>
        </w:rPr>
        <w:t xml:space="preserve">року </w:t>
      </w:r>
      <w:r>
        <w:rPr>
          <w:rFonts w:ascii="Times New Roman" w:eastAsia="Times New Roman" w:hAnsi="Times New Roman" w:cs="Times New Roman"/>
          <w:sz w:val="28"/>
          <w:szCs w:val="28"/>
          <w:lang w:val="uk-UA"/>
        </w:rPr>
        <w:t>№ 1411, опрацьовується запровадження експериментального проєкту з модернізації регіональних пасажирських послуг, зокрема запровадження контрактів на суспільно-важливі послуги з перевезення пасажирів у Дніпропетро</w:t>
      </w:r>
      <w:r w:rsidR="00F82A06">
        <w:rPr>
          <w:rFonts w:ascii="Times New Roman" w:eastAsia="Times New Roman" w:hAnsi="Times New Roman" w:cs="Times New Roman"/>
          <w:sz w:val="28"/>
          <w:szCs w:val="28"/>
          <w:lang w:val="uk-UA"/>
        </w:rPr>
        <w:t>вській та Запорізькій областях у</w:t>
      </w:r>
      <w:r>
        <w:rPr>
          <w:rFonts w:ascii="Times New Roman" w:eastAsia="Times New Roman" w:hAnsi="Times New Roman" w:cs="Times New Roman"/>
          <w:sz w:val="28"/>
          <w:szCs w:val="28"/>
          <w:lang w:val="uk-UA"/>
        </w:rPr>
        <w:t xml:space="preserve"> рамках технічної допомоги Європейського інвестиційного банку.</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Здійснювалась координація та організація роботи щодо впровадження нового інфраструктурного проєкту системи приміського залізничного сполучення </w:t>
      </w:r>
      <w:r w:rsidR="00F82A06"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en-US"/>
        </w:rPr>
        <w:t>Citi</w:t>
      </w:r>
      <w:r w:rsidRPr="00BE4FA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Express</w:t>
      </w:r>
      <w:r w:rsidRPr="00BE4FA6">
        <w:rPr>
          <w:rFonts w:ascii="Times New Roman" w:eastAsia="Times New Roman" w:hAnsi="Times New Roman" w:cs="Times New Roman"/>
          <w:sz w:val="28"/>
          <w:szCs w:val="28"/>
          <w:lang w:val="uk-UA"/>
        </w:rPr>
        <w:t>”</w:t>
      </w:r>
      <w:r w:rsidR="00F82A0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анонсованого Президентом України Володимиром Зеленським під час форуму </w:t>
      </w:r>
      <w:r w:rsidR="00F82A06"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Україна 30.Інфраструктура</w:t>
      </w:r>
      <w:r w:rsidRPr="00BE4FA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Маршрутна мере</w:t>
      </w:r>
      <w:r>
        <w:rPr>
          <w:rFonts w:ascii="Times New Roman" w:eastAsia="Times New Roman" w:hAnsi="Times New Roman" w:cs="Times New Roman"/>
          <w:sz w:val="28"/>
          <w:szCs w:val="28"/>
          <w:lang w:val="uk-UA"/>
        </w:rPr>
        <w:t>жа області складається з 629</w:t>
      </w:r>
      <w:r w:rsidRPr="00B47A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внутрішньообласних </w:t>
      </w:r>
      <w:r w:rsidRPr="00B47A19">
        <w:rPr>
          <w:rFonts w:ascii="Times New Roman" w:eastAsia="Times New Roman" w:hAnsi="Times New Roman" w:cs="Times New Roman"/>
          <w:sz w:val="28"/>
          <w:szCs w:val="28"/>
          <w:lang w:val="uk-UA"/>
        </w:rPr>
        <w:t xml:space="preserve">маршрутів, у тому числі </w:t>
      </w:r>
      <w:r>
        <w:rPr>
          <w:rFonts w:ascii="Times New Roman" w:eastAsia="Times New Roman" w:hAnsi="Times New Roman" w:cs="Times New Roman"/>
          <w:sz w:val="28"/>
          <w:szCs w:val="28"/>
          <w:lang w:val="uk-UA"/>
        </w:rPr>
        <w:t>287 міських,</w:t>
      </w:r>
      <w:r w:rsidRPr="00B47A19">
        <w:rPr>
          <w:rFonts w:ascii="Times New Roman" w:eastAsia="Times New Roman" w:hAnsi="Times New Roman" w:cs="Times New Roman"/>
          <w:sz w:val="28"/>
          <w:szCs w:val="28"/>
          <w:lang w:val="uk-UA"/>
        </w:rPr>
        <w:t xml:space="preserve"> 170 приміських</w:t>
      </w:r>
      <w:r>
        <w:rPr>
          <w:rFonts w:ascii="Times New Roman" w:eastAsia="Times New Roman" w:hAnsi="Times New Roman" w:cs="Times New Roman"/>
          <w:sz w:val="28"/>
          <w:szCs w:val="28"/>
          <w:lang w:val="uk-UA"/>
        </w:rPr>
        <w:t xml:space="preserve"> та </w:t>
      </w:r>
      <w:r w:rsidRPr="00B47A19">
        <w:rPr>
          <w:rFonts w:ascii="Times New Roman" w:eastAsia="Times New Roman" w:hAnsi="Times New Roman" w:cs="Times New Roman"/>
          <w:sz w:val="28"/>
          <w:szCs w:val="28"/>
          <w:lang w:val="uk-UA"/>
        </w:rPr>
        <w:t>172 міжміських</w:t>
      </w:r>
      <w:r>
        <w:rPr>
          <w:rFonts w:ascii="Times New Roman" w:eastAsia="Times New Roman" w:hAnsi="Times New Roman" w:cs="Times New Roman"/>
          <w:sz w:val="28"/>
          <w:szCs w:val="28"/>
          <w:lang w:val="uk-UA"/>
        </w:rPr>
        <w:t xml:space="preserve"> </w:t>
      </w:r>
      <w:r w:rsidRPr="00B47A19">
        <w:rPr>
          <w:rFonts w:ascii="Times New Roman" w:eastAsia="Times New Roman" w:hAnsi="Times New Roman" w:cs="Times New Roman"/>
          <w:sz w:val="28"/>
          <w:szCs w:val="28"/>
          <w:lang w:val="uk-UA"/>
        </w:rPr>
        <w:t>автобусних маршрутів загального користування, які не виходять за межі Дніпропетровської області.</w:t>
      </w:r>
      <w:r>
        <w:rPr>
          <w:rFonts w:ascii="Times New Roman" w:eastAsia="Times New Roman" w:hAnsi="Times New Roman" w:cs="Times New Roman"/>
          <w:sz w:val="28"/>
          <w:szCs w:val="28"/>
          <w:lang w:val="uk-UA"/>
        </w:rPr>
        <w:t xml:space="preserve"> Станом на січень 2022 року кількіст</w:t>
      </w:r>
      <w:r w:rsidR="00CE4EC4">
        <w:rPr>
          <w:rFonts w:ascii="Times New Roman" w:eastAsia="Times New Roman" w:hAnsi="Times New Roman" w:cs="Times New Roman"/>
          <w:sz w:val="28"/>
          <w:szCs w:val="28"/>
          <w:lang w:val="uk-UA"/>
        </w:rPr>
        <w:t>ь автобусів, які були задіяні у</w:t>
      </w:r>
      <w:r>
        <w:rPr>
          <w:rFonts w:ascii="Times New Roman" w:eastAsia="Times New Roman" w:hAnsi="Times New Roman" w:cs="Times New Roman"/>
          <w:sz w:val="28"/>
          <w:szCs w:val="28"/>
          <w:lang w:val="uk-UA"/>
        </w:rPr>
        <w:t xml:space="preserve"> перевезеннях</w:t>
      </w:r>
      <w:r w:rsidR="00CE4E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становила 2824 одиниці.  </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зв’язку із обмеженнями в перевезеннях</w:t>
      </w:r>
      <w:r w:rsidR="00CE4E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пов’язаними із воєнним станом (введення комендантської години, різке зростання вартості та порушення логістики постачання паливо-мастильних матеріалів та запасних частин, робота підприємств транспорту в умовах аварійних та стабілізаційних відключень електроенергії, руйнування транспорту та транспортної інфраструктури внаслідок ракетних ударів)</w:t>
      </w:r>
      <w:r w:rsidR="00CE4E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кількість маршрутів та транспортних засобів зменшилась.</w:t>
      </w:r>
    </w:p>
    <w:p w:rsidR="00DB19C5"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цьому  на міських маршрутах в області працює 2123 одиниці транспорту,</w:t>
      </w:r>
      <w:r w:rsidRPr="00864750">
        <w:rPr>
          <w:sz w:val="28"/>
          <w:szCs w:val="28"/>
        </w:rPr>
        <w:t xml:space="preserve"> </w:t>
      </w:r>
      <w:r w:rsidRPr="00864750">
        <w:rPr>
          <w:rFonts w:ascii="Times New Roman" w:hAnsi="Times New Roman" w:cs="Times New Roman"/>
          <w:sz w:val="28"/>
          <w:szCs w:val="28"/>
          <w:lang w:val="uk-UA"/>
        </w:rPr>
        <w:t>сполучення населених пунктів Дніпровського, Новом</w:t>
      </w:r>
      <w:r w:rsidR="00422C58">
        <w:rPr>
          <w:rFonts w:ascii="Times New Roman" w:hAnsi="Times New Roman" w:cs="Times New Roman"/>
          <w:sz w:val="28"/>
          <w:szCs w:val="28"/>
          <w:lang w:val="uk-UA"/>
        </w:rPr>
        <w:t>осковського, Криворізького, Кам’</w:t>
      </w:r>
      <w:r w:rsidRPr="00864750">
        <w:rPr>
          <w:rFonts w:ascii="Times New Roman" w:hAnsi="Times New Roman" w:cs="Times New Roman"/>
          <w:sz w:val="28"/>
          <w:szCs w:val="28"/>
          <w:lang w:val="uk-UA"/>
        </w:rPr>
        <w:t>янського, Нікопольського,  Павлоградського та Синельниківського районів забезпечується 292</w:t>
      </w:r>
      <w:r w:rsidRPr="00864750">
        <w:rPr>
          <w:rFonts w:ascii="Times New Roman" w:hAnsi="Times New Roman" w:cs="Times New Roman"/>
          <w:b/>
          <w:sz w:val="28"/>
          <w:szCs w:val="28"/>
          <w:lang w:val="uk-UA"/>
        </w:rPr>
        <w:t xml:space="preserve"> </w:t>
      </w:r>
      <w:r w:rsidRPr="00864750">
        <w:rPr>
          <w:rFonts w:ascii="Times New Roman" w:hAnsi="Times New Roman" w:cs="Times New Roman"/>
          <w:sz w:val="28"/>
          <w:szCs w:val="28"/>
          <w:lang w:val="uk-UA"/>
        </w:rPr>
        <w:t>автобусними маршрутами</w:t>
      </w:r>
      <w:r>
        <w:rPr>
          <w:rFonts w:ascii="Times New Roman" w:hAnsi="Times New Roman" w:cs="Times New Roman"/>
          <w:sz w:val="28"/>
          <w:szCs w:val="28"/>
          <w:lang w:val="uk-UA"/>
        </w:rPr>
        <w:t xml:space="preserve"> приміського та міжміського сполучення</w:t>
      </w:r>
      <w:r w:rsidRPr="0086475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 області працюють 28 автобусних станцій з 29, які працювали до 24 лютого 2022 року.</w:t>
      </w:r>
    </w:p>
    <w:p w:rsidR="00DB19C5" w:rsidRPr="002538A2" w:rsidRDefault="00DB19C5" w:rsidP="00DB19C5">
      <w:pPr>
        <w:spacing w:after="0" w:line="240" w:lineRule="auto"/>
        <w:ind w:firstLine="567"/>
        <w:jc w:val="both"/>
        <w:rPr>
          <w:rFonts w:ascii="Times New Roman" w:hAnsi="Times New Roman" w:cs="Times New Roman"/>
          <w:sz w:val="28"/>
          <w:szCs w:val="28"/>
          <w:lang w:val="uk-UA"/>
        </w:rPr>
      </w:pPr>
      <w:r w:rsidRPr="002538A2">
        <w:rPr>
          <w:rFonts w:ascii="Times New Roman" w:hAnsi="Times New Roman" w:cs="Times New Roman"/>
          <w:sz w:val="28"/>
          <w:szCs w:val="28"/>
          <w:lang w:val="uk-UA"/>
        </w:rPr>
        <w:t>Також пасажирськими перевізниками відновлені і стабільно працюють міжобласні маршрути. З Дніпра можна дістатися в міста Київ, Бориспіль, Пирятин, Полтава, Лубни, Ніжин, Харків, Красноград, Слов’янськ, Краматорськ, Костянтинівка, Курахове,  Селідово, Добропілля, Покровськ, Запоріжжя, Одеса, Миколаїв, Новий Буг, Баштанка, Казанка, Херсон, Олександрія, Кременчук, Черкаси, Кані</w:t>
      </w:r>
      <w:r w:rsidR="00CE4EC4">
        <w:rPr>
          <w:rFonts w:ascii="Times New Roman" w:hAnsi="Times New Roman" w:cs="Times New Roman"/>
          <w:sz w:val="28"/>
          <w:szCs w:val="28"/>
          <w:lang w:val="uk-UA"/>
        </w:rPr>
        <w:t>в, Кропивницький, Умань, Вінниця</w:t>
      </w:r>
      <w:r w:rsidRPr="002538A2">
        <w:rPr>
          <w:rFonts w:ascii="Times New Roman" w:hAnsi="Times New Roman" w:cs="Times New Roman"/>
          <w:sz w:val="28"/>
          <w:szCs w:val="28"/>
          <w:lang w:val="uk-UA"/>
        </w:rPr>
        <w:t xml:space="preserve">, Хмельницький, Чернівці, Тернопіль, Львів, Ромни, Сміла, Гадяч, Кам’янець-Подільський, Опішня, Зіньков, Миргород, Карлівка, Хорол, Стрій, Мукачево, Ужгород, Суми, Тростянець, Охтирка, Ковель. </w:t>
      </w:r>
    </w:p>
    <w:p w:rsidR="00DB19C5" w:rsidRDefault="00DB19C5" w:rsidP="00DB19C5">
      <w:pPr>
        <w:spacing w:after="0" w:line="240" w:lineRule="auto"/>
        <w:ind w:firstLine="567"/>
        <w:jc w:val="both"/>
        <w:rPr>
          <w:rFonts w:ascii="Times New Roman" w:hAnsi="Times New Roman" w:cs="Times New Roman"/>
          <w:sz w:val="28"/>
          <w:szCs w:val="28"/>
          <w:lang w:val="uk-UA"/>
        </w:rPr>
      </w:pPr>
      <w:r w:rsidRPr="002538A2">
        <w:rPr>
          <w:rFonts w:ascii="Times New Roman" w:hAnsi="Times New Roman" w:cs="Times New Roman"/>
          <w:sz w:val="28"/>
          <w:szCs w:val="28"/>
          <w:lang w:val="uk-UA"/>
        </w:rPr>
        <w:t>З центрального автовокзалу міста Дніпро здійс</w:t>
      </w:r>
      <w:r w:rsidR="00CE4EC4">
        <w:rPr>
          <w:rFonts w:ascii="Times New Roman" w:hAnsi="Times New Roman" w:cs="Times New Roman"/>
          <w:sz w:val="28"/>
          <w:szCs w:val="28"/>
          <w:lang w:val="uk-UA"/>
        </w:rPr>
        <w:t xml:space="preserve">нюються автобусні  перевезення </w:t>
      </w:r>
      <w:r w:rsidRPr="002538A2">
        <w:rPr>
          <w:rFonts w:ascii="Times New Roman" w:hAnsi="Times New Roman" w:cs="Times New Roman"/>
          <w:sz w:val="28"/>
          <w:szCs w:val="28"/>
          <w:lang w:val="uk-UA"/>
        </w:rPr>
        <w:t xml:space="preserve"> міжнародно</w:t>
      </w:r>
      <w:r w:rsidR="00CE4EC4">
        <w:rPr>
          <w:rFonts w:ascii="Times New Roman" w:hAnsi="Times New Roman" w:cs="Times New Roman"/>
          <w:sz w:val="28"/>
          <w:szCs w:val="28"/>
          <w:lang w:val="uk-UA"/>
        </w:rPr>
        <w:t>го сполучення</w:t>
      </w:r>
      <w:r w:rsidRPr="002538A2">
        <w:rPr>
          <w:rFonts w:ascii="Times New Roman" w:hAnsi="Times New Roman" w:cs="Times New Roman"/>
          <w:sz w:val="28"/>
          <w:szCs w:val="28"/>
          <w:lang w:val="uk-UA"/>
        </w:rPr>
        <w:t xml:space="preserve"> у міста Молдови, Польщі, Чехії, </w:t>
      </w:r>
      <w:r w:rsidRPr="002538A2">
        <w:rPr>
          <w:rFonts w:ascii="Times New Roman" w:hAnsi="Times New Roman" w:cs="Times New Roman"/>
          <w:sz w:val="28"/>
          <w:szCs w:val="28"/>
          <w:lang w:val="uk-UA"/>
        </w:rPr>
        <w:lastRenderedPageBreak/>
        <w:t xml:space="preserve">Германії, Бельгії, Болгарії, Австрії, Угорщини, Румунії, Словаччини, Туреччини. </w:t>
      </w:r>
    </w:p>
    <w:p w:rsidR="00DB19C5" w:rsidRPr="00B47A19" w:rsidRDefault="00DB19C5" w:rsidP="00DB19C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Протягом</w:t>
      </w:r>
      <w:r w:rsidRPr="00B47A19">
        <w:rPr>
          <w:rFonts w:ascii="Times New Roman" w:eastAsia="Times New Roman" w:hAnsi="Times New Roman" w:cs="Times New Roman"/>
          <w:sz w:val="28"/>
          <w:szCs w:val="28"/>
          <w:lang w:val="uk-UA"/>
        </w:rPr>
        <w:t xml:space="preserve"> 2022 року конкурси з перевезення пасажирів на міжміських та приміських автобусних маршрутах загального користування, що не виходять за межі території Дніпропетровської області (внутрішньооб</w:t>
      </w:r>
      <w:r>
        <w:rPr>
          <w:rFonts w:ascii="Times New Roman" w:eastAsia="Times New Roman" w:hAnsi="Times New Roman" w:cs="Times New Roman"/>
          <w:sz w:val="28"/>
          <w:szCs w:val="28"/>
          <w:lang w:val="uk-UA"/>
        </w:rPr>
        <w:t xml:space="preserve">ласні маршрути), не проводились.  </w:t>
      </w:r>
      <w:r w:rsidR="001C1F53">
        <w:rPr>
          <w:rFonts w:ascii="Times New Roman" w:eastAsia="Times New Roman" w:hAnsi="Times New Roman" w:cs="Times New Roman"/>
          <w:sz w:val="28"/>
          <w:szCs w:val="28"/>
          <w:lang w:val="uk-UA"/>
        </w:rPr>
        <w:t>На сьогодні Порядком проведення конкурсу з перевезення  пасажирів на автобусному маршруті загального користування, затвердженим постановою Кабінету Міністрів України від 03</w:t>
      </w:r>
      <w:r w:rsidR="00422C58">
        <w:rPr>
          <w:rFonts w:ascii="Times New Roman" w:eastAsia="Times New Roman" w:hAnsi="Times New Roman" w:cs="Times New Roman"/>
          <w:sz w:val="28"/>
          <w:szCs w:val="28"/>
          <w:lang w:val="uk-UA"/>
        </w:rPr>
        <w:t xml:space="preserve"> грудня 2008 року</w:t>
      </w:r>
      <w:r w:rsidR="001C1F53">
        <w:rPr>
          <w:rFonts w:ascii="Times New Roman" w:eastAsia="Times New Roman" w:hAnsi="Times New Roman" w:cs="Times New Roman"/>
          <w:sz w:val="28"/>
          <w:szCs w:val="28"/>
          <w:lang w:val="uk-UA"/>
        </w:rPr>
        <w:t xml:space="preserve"> №1081 (із змінами)</w:t>
      </w:r>
      <w:r w:rsidR="00CD6FA2">
        <w:rPr>
          <w:rFonts w:ascii="Times New Roman" w:eastAsia="Times New Roman" w:hAnsi="Times New Roman" w:cs="Times New Roman"/>
          <w:sz w:val="28"/>
          <w:szCs w:val="28"/>
          <w:lang w:val="uk-UA"/>
        </w:rPr>
        <w:t>,</w:t>
      </w:r>
      <w:r w:rsidR="001C1F5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встановлено, що договір про організацію перевезення пасажирів на автобусних маршрутах загального користування у міському, приміському та міжміському сполученні</w:t>
      </w:r>
      <w:r w:rsidR="00CD6FA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строк дії якого закінчується у період дії воєнного стану в Україні, вважається таким, дію якого подовжено на період дії воєнного стану в Україні і протягом одного року з дня його припинення чи скасування. </w:t>
      </w:r>
    </w:p>
    <w:p w:rsidR="00DB19C5" w:rsidRPr="00B47A19" w:rsidRDefault="00DB19C5" w:rsidP="00DB19C5">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З метою підвищення якості послуг пасажирських перевезень на приміських та міжміських автобусних маршрутах загального користування, які не виходять за межі Дніпропетровської області у 2022 році:</w:t>
      </w:r>
    </w:p>
    <w:p w:rsidR="00DB19C5" w:rsidRPr="00B47A19" w:rsidRDefault="00DB19C5" w:rsidP="00DB19C5">
      <w:pPr>
        <w:spacing w:after="0" w:line="240" w:lineRule="auto"/>
        <w:ind w:firstLine="567"/>
        <w:jc w:val="both"/>
        <w:rPr>
          <w:rFonts w:ascii="Times New Roman" w:eastAsia="Times New Roman" w:hAnsi="Times New Roman" w:cs="Times New Roman"/>
          <w:sz w:val="28"/>
          <w:szCs w:val="28"/>
        </w:rPr>
      </w:pPr>
      <w:r w:rsidRPr="00B47A19">
        <w:rPr>
          <w:rFonts w:ascii="Times New Roman" w:eastAsia="Times New Roman" w:hAnsi="Times New Roman" w:cs="Times New Roman"/>
          <w:sz w:val="28"/>
          <w:szCs w:val="28"/>
          <w:lang w:val="uk-UA"/>
        </w:rPr>
        <w:t>робочою групою, створеною розпорядженням голови облдержадміністрації від 25 к</w:t>
      </w:r>
      <w:r w:rsidR="00C2309A">
        <w:rPr>
          <w:rFonts w:ascii="Times New Roman" w:eastAsia="Times New Roman" w:hAnsi="Times New Roman" w:cs="Times New Roman"/>
          <w:sz w:val="28"/>
          <w:szCs w:val="28"/>
          <w:lang w:val="uk-UA"/>
        </w:rPr>
        <w:t xml:space="preserve">вітня 2014 року № Р-242/0/3-14 </w:t>
      </w:r>
      <w:r w:rsidR="00C2309A" w:rsidRPr="00C20B59">
        <w:rPr>
          <w:rFonts w:ascii="Times New Roman" w:hAnsi="Times New Roman" w:cs="Times New Roman"/>
          <w:color w:val="000000"/>
          <w:sz w:val="28"/>
          <w:szCs w:val="28"/>
          <w:lang w:val="uk-UA"/>
        </w:rPr>
        <w:t>„</w:t>
      </w:r>
      <w:r w:rsidRPr="00B47A19">
        <w:rPr>
          <w:rFonts w:ascii="Times New Roman" w:eastAsia="Times New Roman" w:hAnsi="Times New Roman" w:cs="Times New Roman"/>
          <w:sz w:val="28"/>
          <w:szCs w:val="28"/>
          <w:lang w:val="uk-UA"/>
        </w:rPr>
        <w:t>Про створення робочої групи з проведення контролю за дотриманням законодавства у сфері автомобільного транспорту та безпеки дорожнього руху” (із змінами), здійснювався контроль за дотриманням законодавства у сфері автомобільного транспорту, якістю перевезень та безпе</w:t>
      </w:r>
      <w:r w:rsidR="00C2309A">
        <w:rPr>
          <w:rFonts w:ascii="Times New Roman" w:eastAsia="Times New Roman" w:hAnsi="Times New Roman" w:cs="Times New Roman"/>
          <w:sz w:val="28"/>
          <w:szCs w:val="28"/>
          <w:lang w:val="uk-UA"/>
        </w:rPr>
        <w:t>ки дорожнього руху на маршрутах</w:t>
      </w:r>
      <w:r w:rsidRPr="00B47A19">
        <w:rPr>
          <w:rFonts w:ascii="Times New Roman" w:eastAsia="Times New Roman" w:hAnsi="Times New Roman" w:cs="Times New Roman"/>
          <w:sz w:val="28"/>
          <w:szCs w:val="28"/>
          <w:lang w:val="uk-UA"/>
        </w:rPr>
        <w:t xml:space="preserve"> відповідно до затверджених планів-графіків;</w:t>
      </w:r>
    </w:p>
    <w:p w:rsidR="00DB19C5" w:rsidRPr="00B47A19" w:rsidRDefault="00DB19C5" w:rsidP="00422C58">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робочою групою з питань функціонування ринку пасажирських автомобільних перевезень у Дніпропетровській області, створеною розпорядженням голови облдержадміністрації від 14 тр</w:t>
      </w:r>
      <w:r w:rsidR="00C2309A">
        <w:rPr>
          <w:rFonts w:ascii="Times New Roman" w:eastAsia="Times New Roman" w:hAnsi="Times New Roman" w:cs="Times New Roman"/>
          <w:sz w:val="28"/>
          <w:szCs w:val="28"/>
          <w:lang w:val="uk-UA"/>
        </w:rPr>
        <w:t xml:space="preserve">авня 2020 року </w:t>
      </w:r>
      <w:r w:rsidR="00C2309A">
        <w:rPr>
          <w:rFonts w:ascii="Times New Roman" w:eastAsia="Times New Roman" w:hAnsi="Times New Roman" w:cs="Times New Roman"/>
          <w:sz w:val="28"/>
          <w:szCs w:val="28"/>
          <w:lang w:val="uk-UA"/>
        </w:rPr>
        <w:br/>
        <w:t xml:space="preserve">№ Р-303/0/3-20 </w:t>
      </w:r>
      <w:r w:rsidR="00C2309A" w:rsidRPr="00C20B59">
        <w:rPr>
          <w:rFonts w:ascii="Times New Roman" w:hAnsi="Times New Roman" w:cs="Times New Roman"/>
          <w:color w:val="000000"/>
          <w:sz w:val="28"/>
          <w:szCs w:val="28"/>
          <w:lang w:val="uk-UA"/>
        </w:rPr>
        <w:t>„</w:t>
      </w:r>
      <w:r w:rsidRPr="00B47A19">
        <w:rPr>
          <w:rFonts w:ascii="Times New Roman" w:eastAsia="Times New Roman" w:hAnsi="Times New Roman" w:cs="Times New Roman"/>
          <w:sz w:val="28"/>
          <w:szCs w:val="28"/>
          <w:lang w:val="uk-UA"/>
        </w:rPr>
        <w:t xml:space="preserve">Про утворення робочої групи з питань функціонування ринку пасажирських автомобільних перевезень у Дніпропетровській області” </w:t>
      </w:r>
      <w:r w:rsidRPr="00B47A19">
        <w:rPr>
          <w:rFonts w:ascii="Times New Roman" w:eastAsia="Times New Roman" w:hAnsi="Times New Roman" w:cs="Times New Roman"/>
          <w:sz w:val="28"/>
          <w:szCs w:val="28"/>
          <w:lang w:val="uk-UA"/>
        </w:rPr>
        <w:br/>
        <w:t>(із змінами), проводились перевірки щодо виявлення нелегальних пасажирських перевізників у Дніпропетровській області;</w:t>
      </w:r>
    </w:p>
    <w:p w:rsidR="00DB19C5" w:rsidRPr="00B47A19" w:rsidRDefault="00DB19C5" w:rsidP="00422C58">
      <w:pPr>
        <w:spacing w:after="0" w:line="240" w:lineRule="auto"/>
        <w:ind w:firstLine="567"/>
        <w:jc w:val="both"/>
        <w:rPr>
          <w:rFonts w:ascii="Times New Roman" w:eastAsia="Times New Roman" w:hAnsi="Times New Roman" w:cs="Times New Roman"/>
          <w:sz w:val="28"/>
          <w:szCs w:val="28"/>
          <w:lang w:val="uk-UA"/>
        </w:rPr>
      </w:pPr>
      <w:r w:rsidRPr="00B47A19">
        <w:rPr>
          <w:rFonts w:ascii="Times New Roman" w:eastAsia="Times New Roman" w:hAnsi="Times New Roman" w:cs="Times New Roman"/>
          <w:sz w:val="28"/>
          <w:szCs w:val="28"/>
          <w:lang w:val="uk-UA"/>
        </w:rPr>
        <w:t xml:space="preserve">керівниками підприємств пасажирського автомобільного транспорту забезпечено проведення інструктажів з водійським складом щодо необхідності дотримання Правил надання послуг пасажирського автомобільного транспорту, зокрема в частині перевезення </w:t>
      </w:r>
      <w:r>
        <w:rPr>
          <w:rFonts w:ascii="Times New Roman" w:eastAsia="Times New Roman" w:hAnsi="Times New Roman" w:cs="Times New Roman"/>
          <w:sz w:val="28"/>
          <w:szCs w:val="28"/>
          <w:lang w:val="uk-UA"/>
        </w:rPr>
        <w:t>осіб, які мають право на пільговий проїзд</w:t>
      </w:r>
      <w:r w:rsidRPr="00B47A19">
        <w:rPr>
          <w:rFonts w:ascii="Times New Roman" w:eastAsia="Times New Roman" w:hAnsi="Times New Roman" w:cs="Times New Roman"/>
          <w:sz w:val="28"/>
          <w:szCs w:val="28"/>
          <w:lang w:val="uk-UA"/>
        </w:rPr>
        <w:t xml:space="preserve"> та надання якісних послуг.</w:t>
      </w:r>
    </w:p>
    <w:p w:rsidR="00D70D28" w:rsidRPr="000040AE" w:rsidRDefault="00D70D28" w:rsidP="004727BA">
      <w:pPr>
        <w:spacing w:after="0" w:line="240" w:lineRule="auto"/>
        <w:ind w:firstLine="567"/>
        <w:jc w:val="both"/>
        <w:rPr>
          <w:rFonts w:ascii="Times New Roman" w:eastAsia="Times New Roman" w:hAnsi="Times New Roman" w:cs="Times New Roman"/>
          <w:sz w:val="28"/>
          <w:szCs w:val="28"/>
          <w:lang w:val="uk-UA"/>
        </w:rPr>
      </w:pPr>
    </w:p>
    <w:p w:rsidR="00B47F00" w:rsidRPr="00422C58" w:rsidRDefault="00B47F00" w:rsidP="00422C58">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З початком повномасштабної військової агресії російської федерації вжито необхідних заходів щодо захисту та забезпечення безперебійного функціонування інформаційно-комунікаційних систем, організації роботи працівників, підвищення рівня доступності надання послуг.</w:t>
      </w:r>
    </w:p>
    <w:p w:rsidR="00B47F00" w:rsidRPr="00422C58" w:rsidRDefault="00B47F00" w:rsidP="00422C58">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 xml:space="preserve">Основні зусилля в умовах воєнного стану були спрямовані на підтримання сталого функціонування та посилення захисту електронного комунікаційного центру області для забезпечення роботи обласної військової адміністрації, її </w:t>
      </w:r>
      <w:r w:rsidRPr="00422C58">
        <w:rPr>
          <w:rFonts w:ascii="Times New Roman" w:eastAsia="Times New Roman" w:hAnsi="Times New Roman" w:cs="Times New Roman"/>
          <w:sz w:val="28"/>
          <w:szCs w:val="28"/>
          <w:lang w:val="uk-UA"/>
        </w:rPr>
        <w:lastRenderedPageBreak/>
        <w:t>структурних підрозділів, обласної ради, районних військових адміністрацій та відповідних органів місцевого самоврядування.</w:t>
      </w:r>
    </w:p>
    <w:p w:rsidR="00B47F00" w:rsidRPr="00422C58" w:rsidRDefault="00B47F00" w:rsidP="00422C58">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10 листопада організовано та п</w:t>
      </w:r>
      <w:r w:rsidR="00C2309A">
        <w:rPr>
          <w:rFonts w:ascii="Times New Roman" w:eastAsia="Times New Roman" w:hAnsi="Times New Roman" w:cs="Times New Roman"/>
          <w:sz w:val="28"/>
          <w:szCs w:val="28"/>
          <w:lang w:val="uk-UA"/>
        </w:rPr>
        <w:t>роведено регіональний ІТ-форум у</w:t>
      </w:r>
      <w:r w:rsidRPr="00422C58">
        <w:rPr>
          <w:rFonts w:ascii="Times New Roman" w:eastAsia="Times New Roman" w:hAnsi="Times New Roman" w:cs="Times New Roman"/>
          <w:sz w:val="28"/>
          <w:szCs w:val="28"/>
          <w:lang w:val="uk-UA"/>
        </w:rPr>
        <w:t xml:space="preserve"> рамках Digital Regions Week за ініціативи Міністерства цифрової трансформації України та за підтримки швейцарсько-української Програми EGAP Фонду Східна Європа.</w:t>
      </w:r>
    </w:p>
    <w:p w:rsidR="00B47F00" w:rsidRPr="00422C58" w:rsidRDefault="00B47F00" w:rsidP="00422C58">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Під час форуму обговорили осно</w:t>
      </w:r>
      <w:r w:rsidR="00422C58">
        <w:rPr>
          <w:rFonts w:ascii="Times New Roman" w:eastAsia="Times New Roman" w:hAnsi="Times New Roman" w:cs="Times New Roman"/>
          <w:sz w:val="28"/>
          <w:szCs w:val="28"/>
          <w:lang w:val="uk-UA"/>
        </w:rPr>
        <w:t>вні виклики сьогодення,</w:t>
      </w:r>
      <w:r w:rsidRPr="00422C58">
        <w:rPr>
          <w:rFonts w:ascii="Times New Roman" w:eastAsia="Times New Roman" w:hAnsi="Times New Roman" w:cs="Times New Roman"/>
          <w:sz w:val="28"/>
          <w:szCs w:val="28"/>
          <w:lang w:val="uk-UA"/>
        </w:rPr>
        <w:t xml:space="preserve"> </w:t>
      </w:r>
      <w:r w:rsidR="00422C58">
        <w:rPr>
          <w:rFonts w:ascii="Times New Roman" w:eastAsia="Times New Roman" w:hAnsi="Times New Roman" w:cs="Times New Roman"/>
          <w:sz w:val="28"/>
          <w:szCs w:val="28"/>
          <w:lang w:val="uk-UA"/>
        </w:rPr>
        <w:t>зокрема</w:t>
      </w:r>
      <w:r w:rsidRPr="00422C58">
        <w:rPr>
          <w:rFonts w:ascii="Times New Roman" w:eastAsia="Times New Roman" w:hAnsi="Times New Roman" w:cs="Times New Roman"/>
          <w:sz w:val="28"/>
          <w:szCs w:val="28"/>
          <w:lang w:val="uk-UA"/>
        </w:rPr>
        <w:t xml:space="preserve"> цифровізацію в умовах війни та спричиненої ворогом енергетичної кризи. Були присутні предс</w:t>
      </w:r>
      <w:r w:rsidR="00C2309A">
        <w:rPr>
          <w:rFonts w:ascii="Times New Roman" w:eastAsia="Times New Roman" w:hAnsi="Times New Roman" w:cs="Times New Roman"/>
          <w:sz w:val="28"/>
          <w:szCs w:val="28"/>
          <w:lang w:val="uk-UA"/>
        </w:rPr>
        <w:t>тавники громад, ІТ-</w:t>
      </w:r>
      <w:r w:rsidRPr="00422C58">
        <w:rPr>
          <w:rFonts w:ascii="Times New Roman" w:eastAsia="Times New Roman" w:hAnsi="Times New Roman" w:cs="Times New Roman"/>
          <w:sz w:val="28"/>
          <w:szCs w:val="28"/>
          <w:lang w:val="uk-UA"/>
        </w:rPr>
        <w:t>бізнесу, міжнародні організації-партнери.</w:t>
      </w:r>
    </w:p>
    <w:p w:rsidR="00B47F00" w:rsidRPr="00422C58" w:rsidRDefault="00B47F00" w:rsidP="004727BA">
      <w:pPr>
        <w:spacing w:after="0" w:line="240" w:lineRule="auto"/>
        <w:ind w:firstLine="567"/>
        <w:jc w:val="both"/>
        <w:rPr>
          <w:rFonts w:ascii="Times New Roman" w:eastAsia="Times New Roman" w:hAnsi="Times New Roman" w:cs="Times New Roman"/>
          <w:iCs/>
          <w:color w:val="000000"/>
          <w:sz w:val="28"/>
          <w:szCs w:val="28"/>
          <w:lang w:val="uk-UA" w:eastAsia="uk-UA"/>
        </w:rPr>
      </w:pPr>
      <w:r w:rsidRPr="00422C58">
        <w:rPr>
          <w:rFonts w:ascii="Times New Roman" w:eastAsia="Times New Roman" w:hAnsi="Times New Roman" w:cs="Times New Roman"/>
          <w:iCs/>
          <w:color w:val="000000"/>
          <w:sz w:val="28"/>
          <w:szCs w:val="28"/>
          <w:lang w:val="uk-UA" w:eastAsia="uk-UA"/>
        </w:rPr>
        <w:t>В умовах війни цифровізац</w:t>
      </w:r>
      <w:r w:rsidR="00C2309A">
        <w:rPr>
          <w:rFonts w:ascii="Times New Roman" w:eastAsia="Times New Roman" w:hAnsi="Times New Roman" w:cs="Times New Roman"/>
          <w:iCs/>
          <w:color w:val="000000"/>
          <w:sz w:val="28"/>
          <w:szCs w:val="28"/>
          <w:lang w:val="uk-UA" w:eastAsia="uk-UA"/>
        </w:rPr>
        <w:t>ія особливо необхідна</w:t>
      </w:r>
      <w:r w:rsidRPr="00422C58">
        <w:rPr>
          <w:rFonts w:ascii="Times New Roman" w:eastAsia="Times New Roman" w:hAnsi="Times New Roman" w:cs="Times New Roman"/>
          <w:iCs/>
          <w:color w:val="000000"/>
          <w:sz w:val="28"/>
          <w:szCs w:val="28"/>
          <w:lang w:val="uk-UA" w:eastAsia="uk-UA"/>
        </w:rPr>
        <w:t xml:space="preserve"> для забезпечення роботи інфраструктури, безперебійного доступу до освіти та навчання, а також для надання медичних послуг, покращення кібербезпеки та підтримки економічного фронту країни.</w:t>
      </w:r>
    </w:p>
    <w:p w:rsidR="00B47F00" w:rsidRPr="00422C58" w:rsidRDefault="00155A73" w:rsidP="004727B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сьогодні, не</w:t>
      </w:r>
      <w:r w:rsidR="00B47F00" w:rsidRPr="00422C58">
        <w:rPr>
          <w:rFonts w:ascii="Times New Roman" w:eastAsia="Times New Roman" w:hAnsi="Times New Roman" w:cs="Times New Roman"/>
          <w:sz w:val="28"/>
          <w:szCs w:val="28"/>
          <w:lang w:val="uk-UA"/>
        </w:rPr>
        <w:t>зважаючи на обставини</w:t>
      </w:r>
      <w:r w:rsidR="00422C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громади продовжують розвиватись у цифровому напрямку, в</w:t>
      </w:r>
      <w:r w:rsidR="00B47F00" w:rsidRPr="00422C58">
        <w:rPr>
          <w:rFonts w:ascii="Times New Roman" w:eastAsia="Times New Roman" w:hAnsi="Times New Roman" w:cs="Times New Roman"/>
          <w:sz w:val="28"/>
          <w:szCs w:val="28"/>
          <w:lang w:val="uk-UA"/>
        </w:rPr>
        <w:t xml:space="preserve">проваджують нові технології, розширюють перелік електронних послуг. </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Під час форуму Мінцифри презентувало Індекс цифрової трансформації, в я</w:t>
      </w:r>
      <w:r w:rsidR="00155A73">
        <w:rPr>
          <w:rFonts w:ascii="Times New Roman" w:eastAsia="Times New Roman" w:hAnsi="Times New Roman" w:cs="Times New Roman"/>
          <w:sz w:val="28"/>
          <w:szCs w:val="28"/>
          <w:lang w:val="uk-UA"/>
        </w:rPr>
        <w:t xml:space="preserve">кому більше ста показників </w:t>
      </w:r>
      <w:r w:rsidRPr="00422C58">
        <w:rPr>
          <w:rFonts w:ascii="Times New Roman" w:eastAsia="Times New Roman" w:hAnsi="Times New Roman" w:cs="Times New Roman"/>
          <w:sz w:val="28"/>
          <w:szCs w:val="28"/>
          <w:lang w:val="uk-UA"/>
        </w:rPr>
        <w:t xml:space="preserve">аналізують діджитал-розвиток громади. </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 xml:space="preserve">Також під час форуму в рамках Програми EGAP передано мобільні валізки Васильківському та Новопокровському центрам надання адмінпослуг.  </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Спільно з Програмою</w:t>
      </w:r>
      <w:r w:rsidR="00155A73">
        <w:rPr>
          <w:rFonts w:ascii="Times New Roman" w:eastAsia="Times New Roman" w:hAnsi="Times New Roman" w:cs="Times New Roman"/>
          <w:sz w:val="28"/>
          <w:szCs w:val="28"/>
          <w:lang w:val="uk-UA"/>
        </w:rPr>
        <w:t xml:space="preserve"> EGAP у</w:t>
      </w:r>
      <w:r w:rsidRPr="00422C58">
        <w:rPr>
          <w:rFonts w:ascii="Times New Roman" w:eastAsia="Times New Roman" w:hAnsi="Times New Roman" w:cs="Times New Roman"/>
          <w:sz w:val="28"/>
          <w:szCs w:val="28"/>
          <w:lang w:val="uk-UA"/>
        </w:rPr>
        <w:t xml:space="preserve"> грудні 2022 року розпочато пілотне тренінгове навчання для представників</w:t>
      </w:r>
      <w:r w:rsidRPr="00422C58">
        <w:rPr>
          <w:rFonts w:ascii="Times New Roman" w:eastAsia="Times New Roman" w:hAnsi="Times New Roman" w:cs="Times New Roman"/>
          <w:sz w:val="28"/>
          <w:szCs w:val="24"/>
          <w:lang w:val="uk-UA"/>
        </w:rPr>
        <w:t xml:space="preserve"> Межівської та Підгороднянської громад </w:t>
      </w:r>
      <w:r w:rsidR="00155A73">
        <w:rPr>
          <w:rFonts w:ascii="Times New Roman" w:eastAsia="Times New Roman" w:hAnsi="Times New Roman" w:cs="Times New Roman"/>
          <w:sz w:val="28"/>
          <w:szCs w:val="28"/>
          <w:lang w:val="uk-UA"/>
        </w:rPr>
        <w:t xml:space="preserve">за темою: </w:t>
      </w:r>
      <w:r w:rsidR="00155A73" w:rsidRPr="00C20B59">
        <w:rPr>
          <w:rFonts w:ascii="Times New Roman" w:hAnsi="Times New Roman" w:cs="Times New Roman"/>
          <w:color w:val="000000"/>
          <w:sz w:val="28"/>
          <w:szCs w:val="28"/>
          <w:lang w:val="uk-UA"/>
        </w:rPr>
        <w:t>„</w:t>
      </w:r>
      <w:r w:rsidRPr="00422C58">
        <w:rPr>
          <w:rFonts w:ascii="Times New Roman" w:eastAsia="Times New Roman" w:hAnsi="Times New Roman" w:cs="Times New Roman"/>
          <w:sz w:val="28"/>
          <w:szCs w:val="28"/>
          <w:lang w:val="uk-UA"/>
        </w:rPr>
        <w:t xml:space="preserve">Розвиток використання автоматизованої </w:t>
      </w:r>
      <w:r w:rsidR="00155A73">
        <w:rPr>
          <w:rFonts w:ascii="Times New Roman" w:eastAsia="Times New Roman" w:hAnsi="Times New Roman" w:cs="Times New Roman"/>
          <w:sz w:val="28"/>
          <w:szCs w:val="28"/>
          <w:lang w:val="uk-UA"/>
        </w:rPr>
        <w:t xml:space="preserve">системи управління документами  </w:t>
      </w:r>
      <w:r w:rsidR="00155A73" w:rsidRPr="00C20B59">
        <w:rPr>
          <w:rFonts w:ascii="Times New Roman" w:hAnsi="Times New Roman" w:cs="Times New Roman"/>
          <w:color w:val="000000"/>
          <w:sz w:val="28"/>
          <w:szCs w:val="28"/>
          <w:lang w:val="uk-UA"/>
        </w:rPr>
        <w:t>„</w:t>
      </w:r>
      <w:r w:rsidRPr="00422C58">
        <w:rPr>
          <w:rFonts w:ascii="Times New Roman" w:eastAsia="Times New Roman" w:hAnsi="Times New Roman" w:cs="Times New Roman"/>
          <w:sz w:val="28"/>
          <w:szCs w:val="28"/>
          <w:lang w:val="uk-UA"/>
        </w:rPr>
        <w:t>ДОК ПРОФ 3” при ро</w:t>
      </w:r>
      <w:r w:rsidR="00155A73">
        <w:rPr>
          <w:rFonts w:ascii="Times New Roman" w:eastAsia="Times New Roman" w:hAnsi="Times New Roman" w:cs="Times New Roman"/>
          <w:sz w:val="28"/>
          <w:szCs w:val="28"/>
          <w:lang w:val="uk-UA"/>
        </w:rPr>
        <w:t>боті з електронними документами.</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 xml:space="preserve">Навчальна програма складається із 6 модулів відповідно до </w:t>
      </w:r>
      <w:r w:rsidR="00155A73">
        <w:rPr>
          <w:rFonts w:ascii="Times New Roman" w:eastAsia="Times New Roman" w:hAnsi="Times New Roman" w:cs="Times New Roman"/>
          <w:sz w:val="28"/>
          <w:szCs w:val="28"/>
          <w:lang w:val="uk-UA"/>
        </w:rPr>
        <w:t>ролі кожного учасника тренінгу в</w:t>
      </w:r>
      <w:r w:rsidRPr="00422C58">
        <w:rPr>
          <w:rFonts w:ascii="Times New Roman" w:eastAsia="Times New Roman" w:hAnsi="Times New Roman" w:cs="Times New Roman"/>
          <w:sz w:val="28"/>
          <w:szCs w:val="28"/>
          <w:lang w:val="uk-UA"/>
        </w:rPr>
        <w:t xml:space="preserve"> системі електронного документообігу.</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 xml:space="preserve">Забезпечено проведення щорічної інвентаризації інформаційних та програмно-технічних ресурсів, телефонного зв’язку в усіх структурних підрозділах облдержадміністрації, райдержадміністраціях, </w:t>
      </w:r>
      <w:r w:rsidR="0096724C">
        <w:rPr>
          <w:rFonts w:ascii="Times New Roman" w:eastAsia="Times New Roman" w:hAnsi="Times New Roman" w:cs="Times New Roman"/>
          <w:sz w:val="28"/>
          <w:szCs w:val="28"/>
          <w:lang w:val="uk-UA"/>
        </w:rPr>
        <w:t>територіальних громадах</w:t>
      </w:r>
      <w:r w:rsidRPr="00422C58">
        <w:rPr>
          <w:rFonts w:ascii="Times New Roman" w:eastAsia="Times New Roman" w:hAnsi="Times New Roman" w:cs="Times New Roman"/>
          <w:sz w:val="28"/>
          <w:szCs w:val="28"/>
          <w:lang w:val="uk-UA"/>
        </w:rPr>
        <w:t xml:space="preserve"> з урахуванням вимог нормативно-правових актів стосовно використання комп’ютерних програм, програмного забезпечення без виділення коштів обласного бюджету. Відповідні звітні матеріали надані у визначені терміни до Міністерства розвитку економіки, торгівлі та сільського господарства України. </w:t>
      </w:r>
    </w:p>
    <w:p w:rsidR="00B47F00" w:rsidRPr="00422C58" w:rsidRDefault="00B47F00" w:rsidP="00B47F00">
      <w:pPr>
        <w:spacing w:after="0" w:line="240" w:lineRule="auto"/>
        <w:ind w:firstLine="567"/>
        <w:jc w:val="both"/>
        <w:rPr>
          <w:rFonts w:ascii="Times New Roman" w:eastAsia="Times New Roman" w:hAnsi="Times New Roman" w:cs="Times New Roman"/>
          <w:bCs/>
          <w:sz w:val="28"/>
          <w:szCs w:val="28"/>
          <w:lang w:val="uk-UA"/>
        </w:rPr>
      </w:pPr>
      <w:r w:rsidRPr="00422C58">
        <w:rPr>
          <w:rFonts w:ascii="Times New Roman" w:eastAsia="Times New Roman" w:hAnsi="Times New Roman" w:cs="Times New Roman"/>
          <w:bCs/>
          <w:sz w:val="28"/>
          <w:szCs w:val="28"/>
          <w:lang w:val="uk-UA"/>
        </w:rPr>
        <w:t>Проведено аналіз результатів щорічної інвентаризації інформаційних та програмно-технічних ресурсів, телефонного зв’язку, які враховано при плануванні закупівлі засобів інформатизації та відповідного програмного забезпечення. Зазначену інформацію направлено до Міністерства економічного розвитку України.</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 xml:space="preserve">Спільно з райдержадміністраціями та </w:t>
      </w:r>
      <w:r w:rsidR="0096724C">
        <w:rPr>
          <w:rFonts w:ascii="Times New Roman" w:eastAsia="Times New Roman" w:hAnsi="Times New Roman" w:cs="Times New Roman"/>
          <w:sz w:val="28"/>
          <w:szCs w:val="28"/>
          <w:lang w:val="uk-UA"/>
        </w:rPr>
        <w:t>територіальними громадами</w:t>
      </w:r>
      <w:r w:rsidRPr="00422C58">
        <w:rPr>
          <w:rFonts w:ascii="Times New Roman" w:eastAsia="Times New Roman" w:hAnsi="Times New Roman" w:cs="Times New Roman"/>
          <w:sz w:val="28"/>
          <w:szCs w:val="28"/>
          <w:lang w:val="uk-UA"/>
        </w:rPr>
        <w:t xml:space="preserve"> постійно проводиться методична та консультаційна підтримка щодо розроблення, доопрацювання та виконання місцевих програм інформатизації. </w:t>
      </w:r>
    </w:p>
    <w:p w:rsidR="00B47F00" w:rsidRPr="00422C58"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t>За інформацією, яку надано територіальними громадами області</w:t>
      </w:r>
      <w:r w:rsidR="0096724C">
        <w:rPr>
          <w:rFonts w:ascii="Times New Roman" w:eastAsia="Times New Roman" w:hAnsi="Times New Roman" w:cs="Times New Roman"/>
          <w:sz w:val="28"/>
          <w:szCs w:val="28"/>
          <w:lang w:val="uk-UA"/>
        </w:rPr>
        <w:t>,</w:t>
      </w:r>
      <w:r w:rsidRPr="00422C58">
        <w:rPr>
          <w:rFonts w:ascii="Times New Roman" w:eastAsia="Times New Roman" w:hAnsi="Times New Roman" w:cs="Times New Roman"/>
          <w:sz w:val="28"/>
          <w:szCs w:val="28"/>
          <w:lang w:val="uk-UA"/>
        </w:rPr>
        <w:t xml:space="preserve"> станом на 01</w:t>
      </w:r>
      <w:r w:rsidR="0096724C">
        <w:rPr>
          <w:rFonts w:ascii="Times New Roman" w:eastAsia="Times New Roman" w:hAnsi="Times New Roman" w:cs="Times New Roman"/>
          <w:sz w:val="28"/>
          <w:szCs w:val="28"/>
          <w:lang w:val="uk-UA"/>
        </w:rPr>
        <w:t xml:space="preserve"> січня </w:t>
      </w:r>
      <w:r w:rsidRPr="00422C58">
        <w:rPr>
          <w:rFonts w:ascii="Times New Roman" w:eastAsia="Times New Roman" w:hAnsi="Times New Roman" w:cs="Times New Roman"/>
          <w:sz w:val="28"/>
          <w:szCs w:val="28"/>
          <w:lang w:val="uk-UA"/>
        </w:rPr>
        <w:t xml:space="preserve">2023 </w:t>
      </w:r>
      <w:r w:rsidR="0096724C">
        <w:rPr>
          <w:rFonts w:ascii="Times New Roman" w:eastAsia="Times New Roman" w:hAnsi="Times New Roman" w:cs="Times New Roman"/>
          <w:sz w:val="28"/>
          <w:szCs w:val="28"/>
          <w:lang w:val="uk-UA"/>
        </w:rPr>
        <w:t xml:space="preserve">року </w:t>
      </w:r>
      <w:r w:rsidR="00362132">
        <w:rPr>
          <w:rFonts w:ascii="Times New Roman" w:eastAsia="Times New Roman" w:hAnsi="Times New Roman" w:cs="Times New Roman"/>
          <w:sz w:val="28"/>
          <w:szCs w:val="28"/>
          <w:lang w:val="uk-UA"/>
        </w:rPr>
        <w:t>затверджено 51 місцеву</w:t>
      </w:r>
      <w:r w:rsidRPr="00422C58">
        <w:rPr>
          <w:rFonts w:ascii="Times New Roman" w:eastAsia="Times New Roman" w:hAnsi="Times New Roman" w:cs="Times New Roman"/>
          <w:sz w:val="28"/>
          <w:szCs w:val="28"/>
          <w:lang w:val="uk-UA"/>
        </w:rPr>
        <w:t xml:space="preserve"> програм</w:t>
      </w:r>
      <w:r w:rsidR="00362132">
        <w:rPr>
          <w:rFonts w:ascii="Times New Roman" w:eastAsia="Times New Roman" w:hAnsi="Times New Roman" w:cs="Times New Roman"/>
          <w:sz w:val="28"/>
          <w:szCs w:val="28"/>
          <w:lang w:val="uk-UA"/>
        </w:rPr>
        <w:t>у</w:t>
      </w:r>
      <w:r w:rsidRPr="00422C58">
        <w:rPr>
          <w:rFonts w:ascii="Times New Roman" w:eastAsia="Times New Roman" w:hAnsi="Times New Roman" w:cs="Times New Roman"/>
          <w:sz w:val="28"/>
          <w:szCs w:val="28"/>
          <w:lang w:val="uk-UA"/>
        </w:rPr>
        <w:t xml:space="preserve"> інформатизації. </w:t>
      </w:r>
    </w:p>
    <w:p w:rsidR="00B47F00" w:rsidRPr="0096724C" w:rsidRDefault="00B47F00" w:rsidP="00B47F00">
      <w:pPr>
        <w:spacing w:after="0" w:line="240" w:lineRule="auto"/>
        <w:ind w:firstLine="567"/>
        <w:jc w:val="both"/>
        <w:rPr>
          <w:rFonts w:ascii="Times New Roman" w:eastAsia="Times New Roman" w:hAnsi="Times New Roman" w:cs="Times New Roman"/>
          <w:sz w:val="28"/>
          <w:szCs w:val="28"/>
          <w:lang w:val="uk-UA"/>
        </w:rPr>
      </w:pPr>
      <w:r w:rsidRPr="00422C58">
        <w:rPr>
          <w:rFonts w:ascii="Times New Roman" w:eastAsia="Times New Roman" w:hAnsi="Times New Roman" w:cs="Times New Roman"/>
          <w:sz w:val="28"/>
          <w:szCs w:val="28"/>
          <w:lang w:val="uk-UA"/>
        </w:rPr>
        <w:lastRenderedPageBreak/>
        <w:t xml:space="preserve">У всіх адміністративно-територіальних одиницях області </w:t>
      </w:r>
      <w:r w:rsidRPr="00422C58">
        <w:rPr>
          <w:rFonts w:ascii="Times New Roman" w:eastAsia="Times New Roman" w:hAnsi="Times New Roman" w:cs="Times New Roman"/>
          <w:sz w:val="28"/>
          <w:szCs w:val="28"/>
          <w:lang w:val="uk-UA"/>
        </w:rPr>
        <w:br/>
        <w:t xml:space="preserve">(7 райдержадміністраціях та 86 </w:t>
      </w:r>
      <w:r w:rsidR="0096724C">
        <w:rPr>
          <w:rFonts w:ascii="Times New Roman" w:eastAsia="Times New Roman" w:hAnsi="Times New Roman" w:cs="Times New Roman"/>
          <w:sz w:val="28"/>
          <w:szCs w:val="28"/>
          <w:lang w:val="uk-UA"/>
        </w:rPr>
        <w:t>територіальних громад</w:t>
      </w:r>
      <w:r w:rsidR="00362132">
        <w:rPr>
          <w:rFonts w:ascii="Times New Roman" w:eastAsia="Times New Roman" w:hAnsi="Times New Roman" w:cs="Times New Roman"/>
          <w:sz w:val="28"/>
          <w:szCs w:val="28"/>
          <w:lang w:val="uk-UA"/>
        </w:rPr>
        <w:t>ах</w:t>
      </w:r>
      <w:r w:rsidRPr="00422C58">
        <w:rPr>
          <w:rFonts w:ascii="Times New Roman" w:eastAsia="Times New Roman" w:hAnsi="Times New Roman" w:cs="Times New Roman"/>
          <w:sz w:val="28"/>
          <w:szCs w:val="28"/>
          <w:lang w:val="uk-UA"/>
        </w:rPr>
        <w:t xml:space="preserve">) визначено заступників голів з питань </w:t>
      </w:r>
      <w:r w:rsidRPr="0096724C">
        <w:rPr>
          <w:rFonts w:ascii="Times New Roman" w:eastAsia="Times New Roman" w:hAnsi="Times New Roman" w:cs="Times New Roman"/>
          <w:sz w:val="28"/>
          <w:szCs w:val="28"/>
          <w:lang w:val="uk-UA"/>
        </w:rPr>
        <w:t xml:space="preserve">цифрового розвитку, а також визначено відповідальних осіб з питань інформатизації та захисту інформації. </w:t>
      </w:r>
    </w:p>
    <w:p w:rsidR="00B47F00" w:rsidRPr="0096724C" w:rsidRDefault="00B47F00" w:rsidP="00B47F0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96724C">
        <w:rPr>
          <w:rFonts w:ascii="Times New Roman" w:eastAsia="Times New Roman" w:hAnsi="Times New Roman" w:cs="Times New Roman"/>
          <w:color w:val="000000"/>
          <w:sz w:val="28"/>
          <w:szCs w:val="28"/>
          <w:lang w:val="uk-UA"/>
        </w:rPr>
        <w:t>Для виконання своїх обов’язків відповідальними особами використовуються інстру</w:t>
      </w:r>
      <w:r w:rsidR="00362132">
        <w:rPr>
          <w:rFonts w:ascii="Times New Roman" w:eastAsia="Times New Roman" w:hAnsi="Times New Roman" w:cs="Times New Roman"/>
          <w:color w:val="000000"/>
          <w:sz w:val="28"/>
          <w:szCs w:val="28"/>
          <w:lang w:val="uk-UA"/>
        </w:rPr>
        <w:t>кції</w:t>
      </w:r>
      <w:r w:rsidR="0096724C">
        <w:rPr>
          <w:rFonts w:ascii="Times New Roman" w:eastAsia="Times New Roman" w:hAnsi="Times New Roman" w:cs="Times New Roman"/>
          <w:color w:val="000000"/>
          <w:sz w:val="28"/>
          <w:szCs w:val="28"/>
          <w:lang w:val="uk-UA"/>
        </w:rPr>
        <w:t xml:space="preserve"> щодо ведення офіційних веб</w:t>
      </w:r>
      <w:r w:rsidRPr="0096724C">
        <w:rPr>
          <w:rFonts w:ascii="Times New Roman" w:eastAsia="Times New Roman" w:hAnsi="Times New Roman" w:cs="Times New Roman"/>
          <w:color w:val="000000"/>
          <w:sz w:val="28"/>
          <w:szCs w:val="28"/>
          <w:lang w:val="uk-UA"/>
        </w:rPr>
        <w:t xml:space="preserve">сайтів органів місцевого самоврядування області для відповідальних працівників (модераторів), рекомендації щодо розробки та реалізації </w:t>
      </w:r>
      <w:r w:rsidRPr="0096724C">
        <w:rPr>
          <w:rFonts w:ascii="Times New Roman" w:eastAsia="Times New Roman" w:hAnsi="Times New Roman" w:cs="Times New Roman"/>
          <w:sz w:val="28"/>
          <w:szCs w:val="28"/>
          <w:lang w:val="uk-UA"/>
        </w:rPr>
        <w:t xml:space="preserve">місцевих програм інформатизації для райдержадміністрацій та </w:t>
      </w:r>
      <w:r w:rsidR="0096724C">
        <w:rPr>
          <w:rFonts w:ascii="Times New Roman" w:eastAsia="Times New Roman" w:hAnsi="Times New Roman" w:cs="Times New Roman"/>
          <w:sz w:val="28"/>
          <w:szCs w:val="28"/>
          <w:lang w:val="uk-UA"/>
        </w:rPr>
        <w:t>територіальних громад</w:t>
      </w:r>
      <w:r w:rsidRPr="0096724C">
        <w:rPr>
          <w:rFonts w:ascii="Times New Roman" w:eastAsia="Times New Roman" w:hAnsi="Times New Roman" w:cs="Times New Roman"/>
          <w:sz w:val="28"/>
          <w:szCs w:val="28"/>
          <w:lang w:val="uk-UA"/>
        </w:rPr>
        <w:t xml:space="preserve"> області, пр</w:t>
      </w:r>
      <w:r w:rsidR="00362132">
        <w:rPr>
          <w:rFonts w:ascii="Times New Roman" w:eastAsia="Times New Roman" w:hAnsi="Times New Roman" w:cs="Times New Roman"/>
          <w:sz w:val="28"/>
          <w:szCs w:val="28"/>
          <w:lang w:val="uk-UA"/>
        </w:rPr>
        <w:t>авила реєстрації доменних імен у</w:t>
      </w:r>
      <w:r w:rsidRPr="0096724C">
        <w:rPr>
          <w:rFonts w:ascii="Times New Roman" w:eastAsia="Times New Roman" w:hAnsi="Times New Roman" w:cs="Times New Roman"/>
          <w:sz w:val="28"/>
          <w:szCs w:val="28"/>
          <w:lang w:val="uk-UA"/>
        </w:rPr>
        <w:t xml:space="preserve"> доменній зоні DP.GOV.UA.</w:t>
      </w:r>
    </w:p>
    <w:p w:rsidR="00B47F00" w:rsidRPr="0096724C" w:rsidRDefault="00B47F00" w:rsidP="00B47F00">
      <w:pPr>
        <w:spacing w:after="0" w:line="240" w:lineRule="auto"/>
        <w:ind w:firstLine="567"/>
        <w:jc w:val="both"/>
        <w:rPr>
          <w:rFonts w:ascii="Times New Roman" w:eastAsia="Times New Roman" w:hAnsi="Times New Roman" w:cs="Times New Roman"/>
          <w:sz w:val="28"/>
          <w:szCs w:val="28"/>
          <w:lang w:val="uk-UA"/>
        </w:rPr>
      </w:pPr>
      <w:r w:rsidRPr="0096724C">
        <w:rPr>
          <w:rFonts w:ascii="Times New Roman" w:eastAsia="Times New Roman" w:hAnsi="Times New Roman" w:cs="Times New Roman"/>
          <w:sz w:val="28"/>
          <w:szCs w:val="28"/>
          <w:lang w:val="uk-UA"/>
        </w:rPr>
        <w:t xml:space="preserve">Проведено заходи щодо сприяння </w:t>
      </w:r>
      <w:r w:rsidR="00362132">
        <w:rPr>
          <w:rFonts w:ascii="Times New Roman" w:eastAsia="Times New Roman" w:hAnsi="Times New Roman" w:cs="Times New Roman"/>
          <w:sz w:val="28"/>
          <w:szCs w:val="28"/>
          <w:lang w:val="uk-UA"/>
        </w:rPr>
        <w:t xml:space="preserve">навчанню на державному порталі </w:t>
      </w:r>
      <w:r w:rsidR="00362132" w:rsidRPr="00C20B59">
        <w:rPr>
          <w:rFonts w:ascii="Times New Roman" w:hAnsi="Times New Roman" w:cs="Times New Roman"/>
          <w:color w:val="000000"/>
          <w:sz w:val="28"/>
          <w:szCs w:val="28"/>
          <w:lang w:val="uk-UA"/>
        </w:rPr>
        <w:t>„</w:t>
      </w:r>
      <w:r w:rsidRPr="0096724C">
        <w:rPr>
          <w:rFonts w:ascii="Times New Roman" w:eastAsia="Times New Roman" w:hAnsi="Times New Roman" w:cs="Times New Roman"/>
          <w:sz w:val="28"/>
          <w:szCs w:val="28"/>
          <w:lang w:val="uk-UA"/>
        </w:rPr>
        <w:t xml:space="preserve">ДІЯ. Цифрова освіта” </w:t>
      </w:r>
      <w:r w:rsidRPr="0096724C">
        <w:rPr>
          <w:rFonts w:ascii="Times New Roman" w:eastAsia="Times New Roman" w:hAnsi="Times New Roman" w:cs="Times New Roman"/>
          <w:sz w:val="28"/>
          <w:szCs w:val="24"/>
          <w:lang w:val="uk-UA"/>
        </w:rPr>
        <w:t>працівників освітніх закладів та медичних у</w:t>
      </w:r>
      <w:r w:rsidR="00362132">
        <w:rPr>
          <w:rFonts w:ascii="Times New Roman" w:eastAsia="Times New Roman" w:hAnsi="Times New Roman" w:cs="Times New Roman"/>
          <w:sz w:val="28"/>
          <w:szCs w:val="24"/>
          <w:lang w:val="uk-UA"/>
        </w:rPr>
        <w:t>станов</w:t>
      </w:r>
      <w:r w:rsidRPr="0096724C">
        <w:rPr>
          <w:rFonts w:ascii="Times New Roman" w:eastAsia="Times New Roman" w:hAnsi="Times New Roman" w:cs="Times New Roman"/>
          <w:sz w:val="28"/>
          <w:szCs w:val="24"/>
          <w:lang w:val="uk-UA"/>
        </w:rPr>
        <w:t xml:space="preserve"> шляхом проведення навчання, тестування та отриман</w:t>
      </w:r>
      <w:r w:rsidR="008923BD">
        <w:rPr>
          <w:rFonts w:ascii="Times New Roman" w:eastAsia="Times New Roman" w:hAnsi="Times New Roman" w:cs="Times New Roman"/>
          <w:sz w:val="28"/>
          <w:szCs w:val="24"/>
          <w:lang w:val="uk-UA"/>
        </w:rPr>
        <w:t xml:space="preserve">ня сертифікатів через портал </w:t>
      </w:r>
      <w:r w:rsidR="008923BD" w:rsidRPr="00C20B59">
        <w:rPr>
          <w:rFonts w:ascii="Times New Roman" w:hAnsi="Times New Roman" w:cs="Times New Roman"/>
          <w:color w:val="000000"/>
          <w:sz w:val="28"/>
          <w:szCs w:val="28"/>
          <w:lang w:val="uk-UA"/>
        </w:rPr>
        <w:t>„</w:t>
      </w:r>
      <w:r w:rsidR="008923BD">
        <w:rPr>
          <w:rFonts w:ascii="Times New Roman" w:eastAsia="Times New Roman" w:hAnsi="Times New Roman" w:cs="Times New Roman"/>
          <w:sz w:val="28"/>
          <w:szCs w:val="24"/>
          <w:lang w:val="uk-UA"/>
        </w:rPr>
        <w:t>ДІЯ</w:t>
      </w:r>
      <w:r w:rsidRPr="0096724C">
        <w:rPr>
          <w:rFonts w:ascii="Times New Roman" w:eastAsia="Times New Roman" w:hAnsi="Times New Roman" w:cs="Times New Roman"/>
          <w:sz w:val="28"/>
          <w:szCs w:val="24"/>
          <w:lang w:val="uk-UA"/>
        </w:rPr>
        <w:t>.Цифрова освіта</w:t>
      </w:r>
      <w:r w:rsidR="008923BD" w:rsidRPr="0096724C">
        <w:rPr>
          <w:rFonts w:ascii="Times New Roman" w:eastAsia="Times New Roman" w:hAnsi="Times New Roman" w:cs="Times New Roman"/>
          <w:sz w:val="28"/>
          <w:szCs w:val="28"/>
          <w:lang w:val="uk-UA"/>
        </w:rPr>
        <w:t>”</w:t>
      </w:r>
      <w:r w:rsidRPr="0096724C">
        <w:rPr>
          <w:rFonts w:ascii="Times New Roman" w:eastAsia="Times New Roman" w:hAnsi="Times New Roman" w:cs="Times New Roman"/>
          <w:sz w:val="28"/>
          <w:szCs w:val="24"/>
          <w:lang w:val="uk-UA"/>
        </w:rPr>
        <w:t xml:space="preserve">. </w:t>
      </w:r>
    </w:p>
    <w:p w:rsidR="00B47F00" w:rsidRPr="0096724C" w:rsidRDefault="0096724C" w:rsidP="00B47F00">
      <w:pPr>
        <w:spacing w:after="0" w:line="240" w:lineRule="auto"/>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Також</w:t>
      </w:r>
      <w:r w:rsidR="00B47F00" w:rsidRPr="0096724C">
        <w:rPr>
          <w:rFonts w:ascii="Times New Roman" w:eastAsia="Times New Roman" w:hAnsi="Times New Roman" w:cs="Times New Roman"/>
          <w:sz w:val="28"/>
          <w:szCs w:val="28"/>
          <w:lang w:val="uk-UA"/>
        </w:rPr>
        <w:t xml:space="preserve"> проведено заходи щодо популяризації серед вчителів, школярів, студентів та медичних</w:t>
      </w:r>
      <w:r w:rsidR="003A1AE5">
        <w:rPr>
          <w:rFonts w:ascii="Times New Roman" w:eastAsia="Times New Roman" w:hAnsi="Times New Roman" w:cs="Times New Roman"/>
          <w:sz w:val="28"/>
          <w:szCs w:val="28"/>
          <w:lang w:val="uk-UA"/>
        </w:rPr>
        <w:t xml:space="preserve"> працівників проходження курсу </w:t>
      </w:r>
      <w:r w:rsidR="003A1AE5" w:rsidRPr="00C20B59">
        <w:rPr>
          <w:rFonts w:ascii="Times New Roman" w:hAnsi="Times New Roman" w:cs="Times New Roman"/>
          <w:color w:val="000000"/>
          <w:sz w:val="28"/>
          <w:szCs w:val="28"/>
          <w:lang w:val="uk-UA"/>
        </w:rPr>
        <w:t>„</w:t>
      </w:r>
      <w:r w:rsidR="00B47F00" w:rsidRPr="0096724C">
        <w:rPr>
          <w:rFonts w:ascii="Times New Roman" w:eastAsia="Times New Roman" w:hAnsi="Times New Roman" w:cs="Times New Roman"/>
          <w:sz w:val="28"/>
          <w:szCs w:val="28"/>
          <w:lang w:val="uk-UA"/>
        </w:rPr>
        <w:t>Цифрограм 2.0 для громадян”, у тому числі шляхом розміщення на</w:t>
      </w:r>
      <w:r w:rsidR="003A1AE5">
        <w:rPr>
          <w:rFonts w:ascii="Times New Roman" w:eastAsia="Times New Roman" w:hAnsi="Times New Roman" w:cs="Times New Roman"/>
          <w:sz w:val="28"/>
          <w:szCs w:val="28"/>
          <w:lang w:val="uk-UA"/>
        </w:rPr>
        <w:t xml:space="preserve"> офіційних сайтах та сторінках у</w:t>
      </w:r>
      <w:r w:rsidR="00B47F00" w:rsidRPr="0096724C">
        <w:rPr>
          <w:rFonts w:ascii="Times New Roman" w:eastAsia="Times New Roman" w:hAnsi="Times New Roman" w:cs="Times New Roman"/>
          <w:sz w:val="28"/>
          <w:szCs w:val="28"/>
          <w:lang w:val="uk-UA"/>
        </w:rPr>
        <w:t xml:space="preserve"> соціальних мережах активного посилання на платформу </w:t>
      </w:r>
      <w:r w:rsidR="003A1AE5" w:rsidRPr="00C20B59">
        <w:rPr>
          <w:rFonts w:ascii="Times New Roman" w:hAnsi="Times New Roman" w:cs="Times New Roman"/>
          <w:color w:val="000000"/>
          <w:sz w:val="28"/>
          <w:szCs w:val="28"/>
          <w:lang w:val="uk-UA"/>
        </w:rPr>
        <w:t>„</w:t>
      </w:r>
      <w:r w:rsidR="003A1AE5">
        <w:rPr>
          <w:rFonts w:ascii="Times New Roman" w:eastAsia="Times New Roman" w:hAnsi="Times New Roman" w:cs="Times New Roman"/>
          <w:sz w:val="28"/>
          <w:szCs w:val="24"/>
          <w:lang w:val="uk-UA"/>
        </w:rPr>
        <w:t>ДІЯ</w:t>
      </w:r>
      <w:r w:rsidR="003A1AE5" w:rsidRPr="0096724C">
        <w:rPr>
          <w:rFonts w:ascii="Times New Roman" w:eastAsia="Times New Roman" w:hAnsi="Times New Roman" w:cs="Times New Roman"/>
          <w:sz w:val="28"/>
          <w:szCs w:val="24"/>
          <w:lang w:val="uk-UA"/>
        </w:rPr>
        <w:t>.Цифрова освіта</w:t>
      </w:r>
      <w:r w:rsidR="003A1AE5" w:rsidRPr="0096724C">
        <w:rPr>
          <w:rFonts w:ascii="Times New Roman" w:eastAsia="Times New Roman" w:hAnsi="Times New Roman" w:cs="Times New Roman"/>
          <w:sz w:val="28"/>
          <w:szCs w:val="28"/>
          <w:lang w:val="uk-UA"/>
        </w:rPr>
        <w:t>”</w:t>
      </w:r>
      <w:r w:rsidR="003A1AE5" w:rsidRPr="0096724C">
        <w:rPr>
          <w:rFonts w:ascii="Times New Roman" w:eastAsia="Times New Roman" w:hAnsi="Times New Roman" w:cs="Times New Roman"/>
          <w:sz w:val="28"/>
          <w:szCs w:val="24"/>
          <w:lang w:val="uk-UA"/>
        </w:rPr>
        <w:t xml:space="preserve">. </w:t>
      </w:r>
    </w:p>
    <w:p w:rsidR="00B47F00" w:rsidRPr="0096724C" w:rsidRDefault="00B47F00" w:rsidP="00B47F00">
      <w:pPr>
        <w:spacing w:after="0" w:line="240" w:lineRule="auto"/>
        <w:ind w:firstLine="567"/>
        <w:jc w:val="both"/>
        <w:rPr>
          <w:rFonts w:ascii="Times New Roman" w:eastAsia="Times New Roman" w:hAnsi="Times New Roman" w:cs="Times New Roman"/>
          <w:sz w:val="28"/>
          <w:szCs w:val="28"/>
          <w:lang w:val="uk-UA"/>
        </w:rPr>
      </w:pPr>
      <w:r w:rsidRPr="0096724C">
        <w:rPr>
          <w:rFonts w:ascii="Times New Roman" w:eastAsia="Times New Roman" w:hAnsi="Times New Roman" w:cs="Times New Roman"/>
          <w:sz w:val="28"/>
          <w:szCs w:val="28"/>
          <w:lang w:val="uk-UA"/>
        </w:rPr>
        <w:t>Починаючи з 2006 року</w:t>
      </w:r>
      <w:r w:rsidR="003A1AE5">
        <w:rPr>
          <w:rFonts w:ascii="Times New Roman" w:eastAsia="Times New Roman" w:hAnsi="Times New Roman" w:cs="Times New Roman"/>
          <w:sz w:val="28"/>
          <w:szCs w:val="28"/>
          <w:lang w:val="uk-UA"/>
        </w:rPr>
        <w:t>,</w:t>
      </w:r>
      <w:r w:rsidRPr="0096724C">
        <w:rPr>
          <w:rFonts w:ascii="Times New Roman" w:eastAsia="Times New Roman" w:hAnsi="Times New Roman" w:cs="Times New Roman"/>
          <w:sz w:val="28"/>
          <w:szCs w:val="28"/>
          <w:lang w:val="uk-UA"/>
        </w:rPr>
        <w:t xml:space="preserve"> в області запроваджено систему електронного документообігу на принципово новому рівні, що базується на використанні технології штрих-кодування, можливостей спеціального комп’ютерного обладнання, електронного цифрового підпису на</w:t>
      </w:r>
      <w:r w:rsidR="00145074">
        <w:rPr>
          <w:rFonts w:ascii="Times New Roman" w:eastAsia="Times New Roman" w:hAnsi="Times New Roman" w:cs="Times New Roman"/>
          <w:sz w:val="28"/>
          <w:szCs w:val="28"/>
          <w:lang w:val="uk-UA"/>
        </w:rPr>
        <w:t xml:space="preserve"> базі програмного забезпечення </w:t>
      </w:r>
      <w:r w:rsidR="00145074" w:rsidRPr="00C20B59">
        <w:rPr>
          <w:rFonts w:ascii="Times New Roman" w:hAnsi="Times New Roman" w:cs="Times New Roman"/>
          <w:color w:val="000000"/>
          <w:sz w:val="28"/>
          <w:szCs w:val="28"/>
          <w:lang w:val="uk-UA"/>
        </w:rPr>
        <w:t>„</w:t>
      </w:r>
      <w:r w:rsidRPr="0096724C">
        <w:rPr>
          <w:rFonts w:ascii="Times New Roman" w:eastAsia="Times New Roman" w:hAnsi="Times New Roman" w:cs="Times New Roman"/>
          <w:sz w:val="28"/>
          <w:szCs w:val="28"/>
          <w:lang w:val="uk-UA"/>
        </w:rPr>
        <w:t xml:space="preserve">Автоматизована </w:t>
      </w:r>
      <w:r w:rsidR="00145074">
        <w:rPr>
          <w:rFonts w:ascii="Times New Roman" w:eastAsia="Times New Roman" w:hAnsi="Times New Roman" w:cs="Times New Roman"/>
          <w:sz w:val="28"/>
          <w:szCs w:val="28"/>
          <w:lang w:val="uk-UA"/>
        </w:rPr>
        <w:t xml:space="preserve">система управління документами </w:t>
      </w:r>
      <w:r w:rsidR="00145074" w:rsidRPr="00C20B59">
        <w:rPr>
          <w:rFonts w:ascii="Times New Roman" w:hAnsi="Times New Roman" w:cs="Times New Roman"/>
          <w:color w:val="000000"/>
          <w:sz w:val="28"/>
          <w:szCs w:val="28"/>
          <w:lang w:val="uk-UA"/>
        </w:rPr>
        <w:t>„</w:t>
      </w:r>
      <w:r w:rsidRPr="0096724C">
        <w:rPr>
          <w:rFonts w:ascii="Times New Roman" w:eastAsia="Times New Roman" w:hAnsi="Times New Roman" w:cs="Times New Roman"/>
          <w:sz w:val="28"/>
          <w:szCs w:val="28"/>
          <w:lang w:val="uk-UA"/>
        </w:rPr>
        <w:t xml:space="preserve">ДОК ПРОФ 3” (далі – СЕДО). До СЕДО підключено Дніпропетровську облдержадміністрацію та її структурні підрозділи, обласну раду, райдержадміністрації, райради, </w:t>
      </w:r>
      <w:r w:rsidR="0096724C">
        <w:rPr>
          <w:rFonts w:ascii="Times New Roman" w:eastAsia="Times New Roman" w:hAnsi="Times New Roman" w:cs="Times New Roman"/>
          <w:sz w:val="28"/>
          <w:szCs w:val="28"/>
          <w:lang w:val="uk-UA"/>
        </w:rPr>
        <w:t>територіальні громади</w:t>
      </w:r>
      <w:r w:rsidRPr="0096724C">
        <w:rPr>
          <w:rFonts w:ascii="Times New Roman" w:eastAsia="Times New Roman" w:hAnsi="Times New Roman" w:cs="Times New Roman"/>
          <w:sz w:val="28"/>
          <w:szCs w:val="28"/>
          <w:lang w:val="uk-UA"/>
        </w:rPr>
        <w:t>.</w:t>
      </w:r>
    </w:p>
    <w:p w:rsidR="00B47F00" w:rsidRPr="0096724C" w:rsidRDefault="00B47F00" w:rsidP="00B47F00">
      <w:pPr>
        <w:spacing w:after="0" w:line="240" w:lineRule="auto"/>
        <w:ind w:firstLine="567"/>
        <w:jc w:val="both"/>
        <w:rPr>
          <w:rFonts w:ascii="Times New Roman" w:eastAsia="Times New Roman" w:hAnsi="Times New Roman" w:cs="Times New Roman"/>
          <w:sz w:val="28"/>
          <w:szCs w:val="28"/>
          <w:lang w:val="uk-UA"/>
        </w:rPr>
      </w:pPr>
      <w:r w:rsidRPr="0096724C">
        <w:rPr>
          <w:rFonts w:ascii="Times New Roman" w:eastAsia="Times New Roman" w:hAnsi="Times New Roman" w:cs="Times New Roman"/>
          <w:sz w:val="28"/>
          <w:szCs w:val="28"/>
          <w:lang w:val="uk-UA"/>
        </w:rPr>
        <w:t xml:space="preserve">У 2016 році СЕДО Дніпропетровської облдержадміністрації підключено до системи електронної взаємодії органів виконавчої влади (далі – СЕВ ОВВ). </w:t>
      </w:r>
    </w:p>
    <w:p w:rsidR="00B47F00" w:rsidRPr="00813D9C"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t xml:space="preserve">У 2022 році продовжено роботу з розвитку СЕДО в органах виконавчої влади та місцевого самоврядування Дніпропетровської області. </w:t>
      </w:r>
    </w:p>
    <w:p w:rsidR="00B47F00" w:rsidRPr="00813D9C" w:rsidRDefault="007F2A32" w:rsidP="00B47F0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en-US"/>
        </w:rPr>
      </w:pPr>
      <w:bookmarkStart w:id="1" w:name="_Hlk109652893"/>
      <w:r w:rsidRPr="00813D9C">
        <w:rPr>
          <w:rFonts w:ascii="Times New Roman" w:eastAsia="Times New Roman" w:hAnsi="Times New Roman" w:cs="Times New Roman"/>
          <w:color w:val="000000"/>
          <w:sz w:val="28"/>
          <w:szCs w:val="28"/>
          <w:lang w:val="uk-UA"/>
        </w:rPr>
        <w:t xml:space="preserve">Станом на </w:t>
      </w:r>
      <w:r w:rsidR="00B47F00" w:rsidRPr="00813D9C">
        <w:rPr>
          <w:rFonts w:ascii="Times New Roman" w:eastAsia="Times New Roman" w:hAnsi="Times New Roman" w:cs="Times New Roman"/>
          <w:color w:val="000000"/>
          <w:sz w:val="28"/>
          <w:szCs w:val="28"/>
          <w:lang w:val="uk-UA"/>
        </w:rPr>
        <w:t>01</w:t>
      </w:r>
      <w:r w:rsidRPr="00813D9C">
        <w:rPr>
          <w:rFonts w:ascii="Times New Roman" w:eastAsia="Times New Roman" w:hAnsi="Times New Roman" w:cs="Times New Roman"/>
          <w:color w:val="000000"/>
          <w:sz w:val="28"/>
          <w:szCs w:val="28"/>
          <w:lang w:val="uk-UA"/>
        </w:rPr>
        <w:t xml:space="preserve"> січня </w:t>
      </w:r>
      <w:r w:rsidR="00B47F00" w:rsidRPr="00813D9C">
        <w:rPr>
          <w:rFonts w:ascii="Times New Roman" w:eastAsia="Times New Roman" w:hAnsi="Times New Roman" w:cs="Times New Roman"/>
          <w:color w:val="000000"/>
          <w:sz w:val="28"/>
          <w:szCs w:val="28"/>
          <w:lang w:val="uk-UA"/>
        </w:rPr>
        <w:t xml:space="preserve">2023 </w:t>
      </w:r>
      <w:r w:rsidRPr="00813D9C">
        <w:rPr>
          <w:rFonts w:ascii="Times New Roman" w:eastAsia="Times New Roman" w:hAnsi="Times New Roman" w:cs="Times New Roman"/>
          <w:color w:val="000000"/>
          <w:sz w:val="28"/>
          <w:szCs w:val="28"/>
          <w:lang w:val="uk-UA"/>
        </w:rPr>
        <w:t xml:space="preserve">року </w:t>
      </w:r>
      <w:r w:rsidR="00B47F00" w:rsidRPr="00813D9C">
        <w:rPr>
          <w:rFonts w:ascii="Times New Roman" w:eastAsia="Times New Roman" w:hAnsi="Times New Roman" w:cs="Times New Roman"/>
          <w:color w:val="000000"/>
          <w:sz w:val="28"/>
          <w:szCs w:val="28"/>
          <w:lang w:val="uk-UA"/>
        </w:rPr>
        <w:t>комплексна технологічна інфраструктура СЕДО включає</w:t>
      </w:r>
      <w:r w:rsidRPr="00813D9C">
        <w:rPr>
          <w:rFonts w:ascii="Times New Roman" w:eastAsia="Times New Roman" w:hAnsi="Times New Roman" w:cs="Times New Roman"/>
          <w:color w:val="000000"/>
          <w:sz w:val="28"/>
          <w:szCs w:val="28"/>
          <w:lang w:val="uk-UA"/>
        </w:rPr>
        <w:t xml:space="preserve"> </w:t>
      </w:r>
      <w:r w:rsidR="00B47F00" w:rsidRPr="00813D9C">
        <w:rPr>
          <w:rFonts w:ascii="Times New Roman" w:eastAsia="Times New Roman" w:hAnsi="Times New Roman" w:cs="Times New Roman"/>
          <w:color w:val="000000"/>
          <w:sz w:val="28"/>
          <w:szCs w:val="28"/>
          <w:lang w:val="uk-UA"/>
        </w:rPr>
        <w:t>1079 місць користувачів (</w:t>
      </w:r>
      <w:r w:rsidR="00B47F00" w:rsidRPr="00813D9C">
        <w:rPr>
          <w:rFonts w:ascii="Times New Roman" w:eastAsia="Calibri" w:hAnsi="Times New Roman" w:cs="Times New Roman"/>
          <w:iCs/>
          <w:sz w:val="28"/>
          <w:szCs w:val="28"/>
          <w:lang w:val="uk-UA"/>
        </w:rPr>
        <w:t xml:space="preserve">облдержадміністрація та її структурні підрозділи, обласна рада, райдержадміністрації та райради, 57 </w:t>
      </w:r>
      <w:r w:rsidRPr="00813D9C">
        <w:rPr>
          <w:rFonts w:ascii="Times New Roman" w:eastAsia="Calibri" w:hAnsi="Times New Roman" w:cs="Times New Roman"/>
          <w:iCs/>
          <w:sz w:val="28"/>
          <w:szCs w:val="28"/>
          <w:lang w:val="uk-UA"/>
        </w:rPr>
        <w:t>територіальних громад</w:t>
      </w:r>
      <w:r w:rsidR="00B47F00" w:rsidRPr="00813D9C">
        <w:rPr>
          <w:rFonts w:ascii="Times New Roman" w:eastAsia="Calibri" w:hAnsi="Times New Roman" w:cs="Times New Roman"/>
          <w:iCs/>
          <w:sz w:val="28"/>
          <w:szCs w:val="28"/>
          <w:lang w:val="uk-UA"/>
        </w:rPr>
        <w:t>)</w:t>
      </w:r>
      <w:r w:rsidR="00B47F00" w:rsidRPr="00813D9C">
        <w:rPr>
          <w:rFonts w:ascii="Times New Roman" w:eastAsia="Times New Roman" w:hAnsi="Times New Roman" w:cs="Times New Roman"/>
          <w:color w:val="000000"/>
          <w:sz w:val="28"/>
          <w:szCs w:val="28"/>
          <w:lang w:val="uk-UA"/>
        </w:rPr>
        <w:t>. База електронних документів</w:t>
      </w:r>
      <w:r w:rsidRPr="00813D9C">
        <w:rPr>
          <w:rFonts w:ascii="Times New Roman" w:eastAsia="Times New Roman" w:hAnsi="Times New Roman" w:cs="Times New Roman"/>
          <w:color w:val="000000"/>
          <w:sz w:val="28"/>
          <w:szCs w:val="28"/>
          <w:lang w:val="uk-UA"/>
        </w:rPr>
        <w:t xml:space="preserve"> облдержадміністрації налічує 3309755 документів, 3636</w:t>
      </w:r>
      <w:r w:rsidR="00B47F00" w:rsidRPr="00813D9C">
        <w:rPr>
          <w:rFonts w:ascii="Times New Roman" w:eastAsia="Times New Roman" w:hAnsi="Times New Roman" w:cs="Times New Roman"/>
          <w:color w:val="000000"/>
          <w:sz w:val="28"/>
          <w:szCs w:val="28"/>
          <w:lang w:val="uk-UA"/>
        </w:rPr>
        <w:t>606 об</w:t>
      </w:r>
      <w:r w:rsidRPr="00813D9C">
        <w:rPr>
          <w:rFonts w:ascii="Times New Roman" w:eastAsia="Times New Roman" w:hAnsi="Times New Roman" w:cs="Times New Roman"/>
          <w:color w:val="000000"/>
          <w:sz w:val="28"/>
          <w:szCs w:val="28"/>
          <w:lang w:val="uk-UA"/>
        </w:rPr>
        <w:t xml:space="preserve">разів; база обласної ради – 243951 документ і </w:t>
      </w:r>
      <w:r w:rsidRPr="00813D9C">
        <w:rPr>
          <w:rFonts w:ascii="Times New Roman" w:eastAsia="Times New Roman" w:hAnsi="Times New Roman" w:cs="Times New Roman"/>
          <w:color w:val="000000"/>
          <w:sz w:val="28"/>
          <w:szCs w:val="28"/>
          <w:lang w:val="uk-UA"/>
        </w:rPr>
        <w:br/>
        <w:t>233</w:t>
      </w:r>
      <w:r w:rsidR="00B47F00" w:rsidRPr="00813D9C">
        <w:rPr>
          <w:rFonts w:ascii="Times New Roman" w:eastAsia="Times New Roman" w:hAnsi="Times New Roman" w:cs="Times New Roman"/>
          <w:color w:val="000000"/>
          <w:sz w:val="28"/>
          <w:szCs w:val="28"/>
          <w:lang w:val="uk-UA"/>
        </w:rPr>
        <w:t>765 образів.</w:t>
      </w:r>
    </w:p>
    <w:bookmarkEnd w:id="1"/>
    <w:p w:rsidR="00B47F00" w:rsidRPr="00813D9C"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t xml:space="preserve">До СЕВ ОВВ підключено всі структурні підрозділи облдержадміністрації, всі райдержадміністрації, а також у 2022 році завершено процес підключення </w:t>
      </w:r>
      <w:r w:rsidR="007F2A32" w:rsidRPr="00813D9C">
        <w:rPr>
          <w:rFonts w:ascii="Times New Roman" w:eastAsia="Times New Roman" w:hAnsi="Times New Roman" w:cs="Times New Roman"/>
          <w:sz w:val="28"/>
          <w:szCs w:val="28"/>
          <w:lang w:val="uk-UA"/>
        </w:rPr>
        <w:t>територіальних громад</w:t>
      </w:r>
      <w:r w:rsidRPr="00813D9C">
        <w:rPr>
          <w:rFonts w:ascii="Times New Roman" w:eastAsia="Times New Roman" w:hAnsi="Times New Roman" w:cs="Times New Roman"/>
          <w:sz w:val="28"/>
          <w:szCs w:val="28"/>
          <w:lang w:val="uk-UA"/>
        </w:rPr>
        <w:t xml:space="preserve"> (86). </w:t>
      </w:r>
    </w:p>
    <w:p w:rsidR="00B47F00" w:rsidRPr="00813D9C"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t>Продовжується реалізація проєкту впровадження типового прог</w:t>
      </w:r>
      <w:r w:rsidR="00825C28">
        <w:rPr>
          <w:rFonts w:ascii="Times New Roman" w:eastAsia="Times New Roman" w:hAnsi="Times New Roman" w:cs="Times New Roman"/>
          <w:sz w:val="28"/>
          <w:szCs w:val="28"/>
          <w:lang w:val="uk-UA"/>
        </w:rPr>
        <w:t xml:space="preserve">рамного комплексу </w:t>
      </w:r>
      <w:r w:rsidR="00825C28" w:rsidRPr="00C20B59">
        <w:rPr>
          <w:rFonts w:ascii="Times New Roman" w:hAnsi="Times New Roman" w:cs="Times New Roman"/>
          <w:color w:val="000000"/>
          <w:sz w:val="28"/>
          <w:szCs w:val="28"/>
          <w:lang w:val="uk-UA"/>
        </w:rPr>
        <w:t>„</w:t>
      </w:r>
      <w:r w:rsidRPr="00813D9C">
        <w:rPr>
          <w:rFonts w:ascii="Times New Roman" w:eastAsia="Times New Roman" w:hAnsi="Times New Roman" w:cs="Times New Roman"/>
          <w:sz w:val="28"/>
          <w:szCs w:val="28"/>
          <w:lang w:val="uk-UA"/>
        </w:rPr>
        <w:t>Система реєстрів управління територіальною громадою” на</w:t>
      </w:r>
      <w:r w:rsidR="00825C28">
        <w:rPr>
          <w:rFonts w:ascii="Times New Roman" w:eastAsia="Times New Roman" w:hAnsi="Times New Roman" w:cs="Times New Roman"/>
          <w:sz w:val="28"/>
          <w:szCs w:val="28"/>
          <w:lang w:val="uk-UA"/>
        </w:rPr>
        <w:t xml:space="preserve"> базі програмного забезпечення </w:t>
      </w:r>
      <w:r w:rsidR="00825C28" w:rsidRPr="00C20B59">
        <w:rPr>
          <w:rFonts w:ascii="Times New Roman" w:hAnsi="Times New Roman" w:cs="Times New Roman"/>
          <w:color w:val="000000"/>
          <w:sz w:val="28"/>
          <w:szCs w:val="28"/>
          <w:lang w:val="uk-UA"/>
        </w:rPr>
        <w:t>„</w:t>
      </w:r>
      <w:r w:rsidRPr="00813D9C">
        <w:rPr>
          <w:rFonts w:ascii="Times New Roman" w:eastAsia="Times New Roman" w:hAnsi="Times New Roman" w:cs="Times New Roman"/>
          <w:sz w:val="28"/>
          <w:szCs w:val="28"/>
          <w:lang w:val="uk-UA"/>
        </w:rPr>
        <w:t xml:space="preserve">Автоматизована </w:t>
      </w:r>
      <w:r w:rsidR="00825C28">
        <w:rPr>
          <w:rFonts w:ascii="Times New Roman" w:eastAsia="Times New Roman" w:hAnsi="Times New Roman" w:cs="Times New Roman"/>
          <w:sz w:val="28"/>
          <w:szCs w:val="28"/>
          <w:lang w:val="uk-UA"/>
        </w:rPr>
        <w:t xml:space="preserve">система управління документами </w:t>
      </w:r>
      <w:r w:rsidR="00825C28" w:rsidRPr="00C20B59">
        <w:rPr>
          <w:rFonts w:ascii="Times New Roman" w:hAnsi="Times New Roman" w:cs="Times New Roman"/>
          <w:color w:val="000000"/>
          <w:sz w:val="28"/>
          <w:szCs w:val="28"/>
          <w:lang w:val="uk-UA"/>
        </w:rPr>
        <w:t>„</w:t>
      </w:r>
      <w:r w:rsidRPr="00813D9C">
        <w:rPr>
          <w:rFonts w:ascii="Times New Roman" w:eastAsia="Times New Roman" w:hAnsi="Times New Roman" w:cs="Times New Roman"/>
          <w:sz w:val="28"/>
          <w:szCs w:val="28"/>
          <w:lang w:val="uk-UA"/>
        </w:rPr>
        <w:t>ДОК ПРОФ 3” в ТГ облас</w:t>
      </w:r>
      <w:r w:rsidR="00825C28">
        <w:rPr>
          <w:rFonts w:ascii="Times New Roman" w:eastAsia="Times New Roman" w:hAnsi="Times New Roman" w:cs="Times New Roman"/>
          <w:sz w:val="28"/>
          <w:szCs w:val="28"/>
          <w:lang w:val="uk-UA"/>
        </w:rPr>
        <w:t xml:space="preserve">ті. Чисельність користувачів у </w:t>
      </w:r>
      <w:r w:rsidR="00825C28" w:rsidRPr="00C20B59">
        <w:rPr>
          <w:rFonts w:ascii="Times New Roman" w:hAnsi="Times New Roman" w:cs="Times New Roman"/>
          <w:color w:val="000000"/>
          <w:sz w:val="28"/>
          <w:szCs w:val="28"/>
          <w:lang w:val="uk-UA"/>
        </w:rPr>
        <w:t>„</w:t>
      </w:r>
      <w:r w:rsidRPr="00813D9C">
        <w:rPr>
          <w:rFonts w:ascii="Times New Roman" w:eastAsia="Times New Roman" w:hAnsi="Times New Roman" w:cs="Times New Roman"/>
          <w:sz w:val="28"/>
          <w:szCs w:val="28"/>
          <w:lang w:val="uk-UA"/>
        </w:rPr>
        <w:t xml:space="preserve">Система реєстрів управління територіальною громадою” – 156 осіб. </w:t>
      </w:r>
    </w:p>
    <w:p w:rsidR="00B47F00" w:rsidRPr="00813D9C"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lastRenderedPageBreak/>
        <w:t>Усього до регіональних електронних сервісів Е</w:t>
      </w:r>
      <w:r w:rsidR="00813D9C" w:rsidRPr="00813D9C">
        <w:rPr>
          <w:rFonts w:ascii="Times New Roman" w:eastAsia="Times New Roman" w:hAnsi="Times New Roman" w:cs="Times New Roman"/>
          <w:sz w:val="28"/>
          <w:szCs w:val="28"/>
          <w:lang w:val="uk-UA"/>
        </w:rPr>
        <w:t>лектрон</w:t>
      </w:r>
      <w:r w:rsidR="00825C28">
        <w:rPr>
          <w:rFonts w:ascii="Times New Roman" w:eastAsia="Times New Roman" w:hAnsi="Times New Roman" w:cs="Times New Roman"/>
          <w:sz w:val="28"/>
          <w:szCs w:val="28"/>
          <w:lang w:val="uk-UA"/>
        </w:rPr>
        <w:t>ного к</w:t>
      </w:r>
      <w:r w:rsidR="00813D9C" w:rsidRPr="00813D9C">
        <w:rPr>
          <w:rFonts w:ascii="Times New Roman" w:eastAsia="Times New Roman" w:hAnsi="Times New Roman" w:cs="Times New Roman"/>
          <w:sz w:val="28"/>
          <w:szCs w:val="28"/>
          <w:lang w:val="uk-UA"/>
        </w:rPr>
        <w:t xml:space="preserve">омунального </w:t>
      </w:r>
      <w:r w:rsidR="00825C28">
        <w:rPr>
          <w:rFonts w:ascii="Times New Roman" w:eastAsia="Times New Roman" w:hAnsi="Times New Roman" w:cs="Times New Roman"/>
          <w:sz w:val="28"/>
          <w:szCs w:val="28"/>
          <w:lang w:val="uk-UA"/>
        </w:rPr>
        <w:t>ц</w:t>
      </w:r>
      <w:r w:rsidR="00813D9C" w:rsidRPr="00813D9C">
        <w:rPr>
          <w:rFonts w:ascii="Times New Roman" w:eastAsia="Times New Roman" w:hAnsi="Times New Roman" w:cs="Times New Roman"/>
          <w:sz w:val="28"/>
          <w:szCs w:val="28"/>
          <w:lang w:val="uk-UA"/>
        </w:rPr>
        <w:t>ентру (далі – ЕКЦ)</w:t>
      </w:r>
      <w:r w:rsidRPr="00813D9C">
        <w:rPr>
          <w:rFonts w:ascii="Times New Roman" w:eastAsia="Times New Roman" w:hAnsi="Times New Roman" w:cs="Times New Roman"/>
          <w:sz w:val="28"/>
          <w:szCs w:val="28"/>
          <w:lang w:val="uk-UA"/>
        </w:rPr>
        <w:t xml:space="preserve"> області підключено 82 </w:t>
      </w:r>
      <w:r w:rsidR="007F2A32" w:rsidRPr="00813D9C">
        <w:rPr>
          <w:rFonts w:ascii="Times New Roman" w:eastAsia="Times New Roman" w:hAnsi="Times New Roman" w:cs="Times New Roman"/>
          <w:sz w:val="28"/>
          <w:szCs w:val="28"/>
          <w:lang w:val="uk-UA"/>
        </w:rPr>
        <w:t>територіальні громади</w:t>
      </w:r>
      <w:r w:rsidRPr="00813D9C">
        <w:rPr>
          <w:rFonts w:ascii="Times New Roman" w:eastAsia="Times New Roman" w:hAnsi="Times New Roman" w:cs="Times New Roman"/>
          <w:sz w:val="28"/>
          <w:szCs w:val="28"/>
          <w:lang w:val="uk-UA"/>
        </w:rPr>
        <w:t>.</w:t>
      </w:r>
    </w:p>
    <w:p w:rsidR="00B47F00" w:rsidRPr="007F2A32"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t>Спільно з К</w:t>
      </w:r>
      <w:r w:rsidR="00F35DC2">
        <w:rPr>
          <w:rFonts w:ascii="Times New Roman" w:eastAsia="Times New Roman" w:hAnsi="Times New Roman" w:cs="Times New Roman"/>
          <w:sz w:val="28"/>
          <w:szCs w:val="28"/>
          <w:lang w:val="uk-UA"/>
        </w:rPr>
        <w:t>омунальним</w:t>
      </w:r>
      <w:r w:rsidR="00813D9C" w:rsidRPr="00813D9C">
        <w:rPr>
          <w:rFonts w:ascii="Times New Roman" w:eastAsia="Times New Roman" w:hAnsi="Times New Roman" w:cs="Times New Roman"/>
          <w:sz w:val="28"/>
          <w:szCs w:val="28"/>
          <w:lang w:val="uk-UA"/>
        </w:rPr>
        <w:t xml:space="preserve"> підприємство</w:t>
      </w:r>
      <w:r w:rsidR="00F35DC2">
        <w:rPr>
          <w:rFonts w:ascii="Times New Roman" w:eastAsia="Times New Roman" w:hAnsi="Times New Roman" w:cs="Times New Roman"/>
          <w:sz w:val="28"/>
          <w:szCs w:val="28"/>
          <w:lang w:val="uk-UA"/>
        </w:rPr>
        <w:t xml:space="preserve">м </w:t>
      </w:r>
      <w:r w:rsidR="00F35DC2" w:rsidRPr="00C20B59">
        <w:rPr>
          <w:rFonts w:ascii="Times New Roman" w:hAnsi="Times New Roman" w:cs="Times New Roman"/>
          <w:color w:val="000000"/>
          <w:sz w:val="28"/>
          <w:szCs w:val="28"/>
          <w:lang w:val="uk-UA"/>
        </w:rPr>
        <w:t>„</w:t>
      </w:r>
      <w:r w:rsidRPr="00813D9C">
        <w:rPr>
          <w:rFonts w:ascii="Times New Roman" w:eastAsia="Times New Roman" w:hAnsi="Times New Roman" w:cs="Times New Roman"/>
          <w:sz w:val="28"/>
          <w:szCs w:val="28"/>
          <w:lang w:val="uk-UA"/>
        </w:rPr>
        <w:t>ГІКНВЦ” ДОР” продовжується впровадження типового рішення автоматизованого мобільного робочого місця адміністратора ЦНАП у громадах області.</w:t>
      </w:r>
      <w:r w:rsidRPr="007F2A32">
        <w:rPr>
          <w:rFonts w:ascii="Times New Roman" w:eastAsia="Times New Roman" w:hAnsi="Times New Roman" w:cs="Times New Roman"/>
          <w:sz w:val="28"/>
          <w:szCs w:val="28"/>
          <w:lang w:val="uk-UA"/>
        </w:rPr>
        <w:t xml:space="preserve"> </w:t>
      </w:r>
    </w:p>
    <w:p w:rsidR="00B47F00" w:rsidRPr="00813D9C" w:rsidRDefault="00B47F00" w:rsidP="00B47F00">
      <w:pPr>
        <w:spacing w:after="0" w:line="240" w:lineRule="auto"/>
        <w:ind w:firstLine="567"/>
        <w:jc w:val="both"/>
        <w:rPr>
          <w:rFonts w:ascii="Times New Roman" w:eastAsia="Times New Roman" w:hAnsi="Times New Roman" w:cs="Times New Roman"/>
          <w:sz w:val="28"/>
          <w:szCs w:val="28"/>
          <w:lang w:val="uk-UA"/>
        </w:rPr>
      </w:pPr>
      <w:r w:rsidRPr="00813D9C">
        <w:rPr>
          <w:rFonts w:ascii="Times New Roman" w:eastAsia="Times New Roman" w:hAnsi="Times New Roman" w:cs="Times New Roman"/>
          <w:sz w:val="28"/>
          <w:szCs w:val="28"/>
          <w:lang w:val="uk-UA"/>
        </w:rPr>
        <w:t>Мобільне автоматизоване робоче місце працівника ЦНАП застосовується як для обслуговування осіб з обмеженими фізичними можливостями та людей, які через стан здоров’я обмежені у пересуванні, за місцем їх безпосереднього перебування з використанням спеціального кейсу, укомплектованим портати</w:t>
      </w:r>
      <w:r w:rsidR="00F35DC2">
        <w:rPr>
          <w:rFonts w:ascii="Times New Roman" w:eastAsia="Times New Roman" w:hAnsi="Times New Roman" w:cs="Times New Roman"/>
          <w:sz w:val="28"/>
          <w:szCs w:val="28"/>
          <w:lang w:val="uk-UA"/>
        </w:rPr>
        <w:t>вною технікою для прийому заяв у режимі о</w:t>
      </w:r>
      <w:r w:rsidRPr="00813D9C">
        <w:rPr>
          <w:rFonts w:ascii="Times New Roman" w:eastAsia="Times New Roman" w:hAnsi="Times New Roman" w:cs="Times New Roman"/>
          <w:sz w:val="28"/>
          <w:szCs w:val="28"/>
          <w:lang w:val="uk-UA"/>
        </w:rPr>
        <w:t>n-line (далі – мобільне АРМ), так і для віддалених населених пунктів.</w:t>
      </w:r>
    </w:p>
    <w:p w:rsidR="00B47F00" w:rsidRPr="00813D9C" w:rsidRDefault="00D82719" w:rsidP="00B47F00">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допомогою м</w:t>
      </w:r>
      <w:r w:rsidR="00B47F00" w:rsidRPr="00813D9C">
        <w:rPr>
          <w:rFonts w:ascii="Times New Roman" w:eastAsia="Times New Roman" w:hAnsi="Times New Roman" w:cs="Times New Roman"/>
          <w:sz w:val="28"/>
          <w:szCs w:val="28"/>
          <w:lang w:val="uk-UA"/>
        </w:rPr>
        <w:t xml:space="preserve">обільного </w:t>
      </w:r>
      <w:r>
        <w:rPr>
          <w:rFonts w:ascii="Times New Roman" w:eastAsia="Times New Roman" w:hAnsi="Times New Roman" w:cs="Times New Roman"/>
          <w:sz w:val="28"/>
          <w:szCs w:val="28"/>
          <w:lang w:val="uk-UA"/>
        </w:rPr>
        <w:t xml:space="preserve">АРМ надається </w:t>
      </w:r>
      <w:r w:rsidR="00B47F00" w:rsidRPr="00813D9C">
        <w:rPr>
          <w:rFonts w:ascii="Times New Roman" w:eastAsia="Times New Roman" w:hAnsi="Times New Roman" w:cs="Times New Roman"/>
          <w:sz w:val="28"/>
          <w:szCs w:val="28"/>
          <w:lang w:val="uk-UA"/>
        </w:rPr>
        <w:t>весь спектр адміністративних послуг центрального офісу Центру</w:t>
      </w:r>
      <w:r>
        <w:rPr>
          <w:rFonts w:ascii="Times New Roman" w:eastAsia="Times New Roman" w:hAnsi="Times New Roman" w:cs="Times New Roman"/>
          <w:sz w:val="28"/>
          <w:szCs w:val="28"/>
          <w:lang w:val="uk-UA"/>
        </w:rPr>
        <w:t>,</w:t>
      </w:r>
      <w:r w:rsidR="00B47F00" w:rsidRPr="00813D9C">
        <w:rPr>
          <w:rFonts w:ascii="Times New Roman" w:eastAsia="Times New Roman" w:hAnsi="Times New Roman" w:cs="Times New Roman"/>
          <w:sz w:val="28"/>
          <w:szCs w:val="28"/>
          <w:lang w:val="uk-UA"/>
        </w:rPr>
        <w:t xml:space="preserve"> за винятком послуг з оформлення й видачі біометричних паспортних документів, оскільки для їх надання використовується спеціалізоване окреме стаціонарне обладнання, специфікація якого визначається Державною міграційною службою України.</w:t>
      </w:r>
    </w:p>
    <w:p w:rsidR="00B47F00" w:rsidRPr="00535DE3" w:rsidRDefault="00B47F00" w:rsidP="00B47F00">
      <w:pPr>
        <w:spacing w:after="0" w:line="240" w:lineRule="auto"/>
        <w:ind w:firstLine="567"/>
        <w:jc w:val="both"/>
        <w:rPr>
          <w:rFonts w:ascii="Times New Roman" w:eastAsia="Calibri" w:hAnsi="Times New Roman" w:cs="Times New Roman"/>
          <w:sz w:val="28"/>
          <w:szCs w:val="28"/>
          <w:lang w:val="uk-UA" w:eastAsia="en-US"/>
        </w:rPr>
      </w:pPr>
      <w:r w:rsidRPr="00535DE3">
        <w:rPr>
          <w:rFonts w:ascii="Times New Roman" w:eastAsia="Calibri" w:hAnsi="Times New Roman" w:cs="Times New Roman"/>
          <w:sz w:val="28"/>
          <w:szCs w:val="28"/>
          <w:lang w:val="uk-UA"/>
        </w:rPr>
        <w:t xml:space="preserve">Відповідно до постанов Кабінету Міністрів України </w:t>
      </w:r>
      <w:r w:rsidR="00D82719">
        <w:rPr>
          <w:rFonts w:ascii="Times New Roman" w:eastAsia="Calibri" w:hAnsi="Times New Roman" w:cs="Times New Roman"/>
          <w:sz w:val="28"/>
          <w:szCs w:val="28"/>
          <w:lang w:val="uk-UA"/>
        </w:rPr>
        <w:t xml:space="preserve">від 21 жовтня </w:t>
      </w:r>
      <w:r w:rsidR="00D82719">
        <w:rPr>
          <w:rFonts w:ascii="Times New Roman" w:eastAsia="Calibri" w:hAnsi="Times New Roman" w:cs="Times New Roman"/>
          <w:sz w:val="28"/>
          <w:szCs w:val="28"/>
          <w:lang w:val="uk-UA"/>
        </w:rPr>
        <w:br/>
        <w:t xml:space="preserve">2015 року № 835 </w:t>
      </w:r>
      <w:r w:rsidR="00D82719" w:rsidRPr="00C20B59">
        <w:rPr>
          <w:rFonts w:ascii="Times New Roman" w:hAnsi="Times New Roman" w:cs="Times New Roman"/>
          <w:color w:val="000000"/>
          <w:sz w:val="28"/>
          <w:szCs w:val="28"/>
          <w:lang w:val="uk-UA"/>
        </w:rPr>
        <w:t>„</w:t>
      </w:r>
      <w:r w:rsidRPr="00535DE3">
        <w:rPr>
          <w:rFonts w:ascii="Times New Roman" w:eastAsia="Calibri" w:hAnsi="Times New Roman" w:cs="Times New Roman"/>
          <w:sz w:val="28"/>
          <w:szCs w:val="28"/>
          <w:lang w:val="uk-UA"/>
        </w:rPr>
        <w:t>Про затвердження Положення про набори даних, які підлягають оприлюдненню у формі відкритих даних” (із змінами) та від</w:t>
      </w:r>
      <w:r w:rsidR="00D82719">
        <w:rPr>
          <w:rFonts w:ascii="Times New Roman" w:eastAsia="Calibri" w:hAnsi="Times New Roman" w:cs="Times New Roman"/>
          <w:sz w:val="28"/>
          <w:szCs w:val="28"/>
          <w:lang w:val="uk-UA"/>
        </w:rPr>
        <w:t xml:space="preserve"> </w:t>
      </w:r>
      <w:r w:rsidR="00D82719">
        <w:rPr>
          <w:rFonts w:ascii="Times New Roman" w:eastAsia="Calibri" w:hAnsi="Times New Roman" w:cs="Times New Roman"/>
          <w:sz w:val="28"/>
          <w:szCs w:val="28"/>
          <w:lang w:val="uk-UA"/>
        </w:rPr>
        <w:br/>
        <w:t xml:space="preserve">30 листопада 2016 року № 867 </w:t>
      </w:r>
      <w:r w:rsidR="00D82719" w:rsidRPr="00C20B59">
        <w:rPr>
          <w:rFonts w:ascii="Times New Roman" w:hAnsi="Times New Roman" w:cs="Times New Roman"/>
          <w:color w:val="000000"/>
          <w:sz w:val="28"/>
          <w:szCs w:val="28"/>
          <w:lang w:val="uk-UA"/>
        </w:rPr>
        <w:t>„</w:t>
      </w:r>
      <w:r w:rsidRPr="00535DE3">
        <w:rPr>
          <w:rFonts w:ascii="Times New Roman" w:eastAsia="Calibri" w:hAnsi="Times New Roman" w:cs="Times New Roman"/>
          <w:sz w:val="28"/>
          <w:szCs w:val="28"/>
          <w:lang w:val="uk-UA"/>
        </w:rPr>
        <w:t>Деякі питання оприлюднення публічної інформації у форм</w:t>
      </w:r>
      <w:r w:rsidR="00D82719">
        <w:rPr>
          <w:rFonts w:ascii="Times New Roman" w:eastAsia="Calibri" w:hAnsi="Times New Roman" w:cs="Times New Roman"/>
          <w:sz w:val="28"/>
          <w:szCs w:val="28"/>
          <w:lang w:val="uk-UA"/>
        </w:rPr>
        <w:t>і відкритих даних” (із змінами)</w:t>
      </w:r>
      <w:r w:rsidRPr="00535DE3">
        <w:rPr>
          <w:rFonts w:ascii="Times New Roman" w:eastAsia="Calibri" w:hAnsi="Times New Roman" w:cs="Times New Roman"/>
          <w:sz w:val="28"/>
          <w:szCs w:val="28"/>
          <w:lang w:val="uk-UA"/>
        </w:rPr>
        <w:t xml:space="preserve"> видано розпорядження голови облдержадміністрації від 21</w:t>
      </w:r>
      <w:r w:rsidR="00535DE3">
        <w:rPr>
          <w:rFonts w:ascii="Times New Roman" w:eastAsia="Calibri" w:hAnsi="Times New Roman" w:cs="Times New Roman"/>
          <w:sz w:val="28"/>
          <w:szCs w:val="28"/>
          <w:lang w:val="uk-UA"/>
        </w:rPr>
        <w:t xml:space="preserve"> червня </w:t>
      </w:r>
      <w:r w:rsidRPr="00535DE3">
        <w:rPr>
          <w:rFonts w:ascii="Times New Roman" w:eastAsia="Calibri" w:hAnsi="Times New Roman" w:cs="Times New Roman"/>
          <w:sz w:val="28"/>
          <w:szCs w:val="28"/>
          <w:lang w:val="uk-UA"/>
        </w:rPr>
        <w:t>2019</w:t>
      </w:r>
      <w:r w:rsidR="00535DE3">
        <w:rPr>
          <w:rFonts w:ascii="Times New Roman" w:eastAsia="Calibri" w:hAnsi="Times New Roman" w:cs="Times New Roman"/>
          <w:sz w:val="28"/>
          <w:szCs w:val="28"/>
          <w:lang w:val="uk-UA"/>
        </w:rPr>
        <w:t xml:space="preserve"> року</w:t>
      </w:r>
      <w:r w:rsidR="00D82719">
        <w:rPr>
          <w:rFonts w:ascii="Times New Roman" w:eastAsia="Calibri" w:hAnsi="Times New Roman" w:cs="Times New Roman"/>
          <w:sz w:val="28"/>
          <w:szCs w:val="28"/>
          <w:lang w:val="uk-UA"/>
        </w:rPr>
        <w:t xml:space="preserve"> № Р-352/0/3-19 </w:t>
      </w:r>
      <w:r w:rsidR="00D82719" w:rsidRPr="00C20B59">
        <w:rPr>
          <w:rFonts w:ascii="Times New Roman" w:hAnsi="Times New Roman" w:cs="Times New Roman"/>
          <w:color w:val="000000"/>
          <w:sz w:val="28"/>
          <w:szCs w:val="28"/>
          <w:lang w:val="uk-UA"/>
        </w:rPr>
        <w:t>„</w:t>
      </w:r>
      <w:r w:rsidRPr="00535DE3">
        <w:rPr>
          <w:rFonts w:ascii="Times New Roman" w:eastAsia="Calibri" w:hAnsi="Times New Roman" w:cs="Times New Roman"/>
          <w:sz w:val="28"/>
          <w:szCs w:val="28"/>
          <w:lang w:val="uk-UA"/>
        </w:rPr>
        <w:t>Про організацію роботи з питань оприлюднення та оновлення відкритих даних, розпорядником яких є Дніпропетровська обласна державна адміністрація”, яким зокрема:</w:t>
      </w:r>
    </w:p>
    <w:p w:rsidR="00B47F00" w:rsidRPr="00535DE3" w:rsidRDefault="00B47F00" w:rsidP="00535DE3">
      <w:pPr>
        <w:tabs>
          <w:tab w:val="left" w:pos="993"/>
        </w:tabs>
        <w:spacing w:after="0" w:line="240" w:lineRule="auto"/>
        <w:ind w:firstLine="567"/>
        <w:jc w:val="both"/>
        <w:rPr>
          <w:rFonts w:ascii="Times New Roman" w:eastAsia="Calibri" w:hAnsi="Times New Roman" w:cs="Times New Roman"/>
          <w:sz w:val="28"/>
          <w:szCs w:val="28"/>
          <w:lang w:val="uk-UA"/>
        </w:rPr>
      </w:pPr>
      <w:r w:rsidRPr="00535DE3">
        <w:rPr>
          <w:rFonts w:ascii="Times New Roman" w:eastAsia="Calibri" w:hAnsi="Times New Roman" w:cs="Times New Roman"/>
          <w:sz w:val="28"/>
          <w:szCs w:val="28"/>
          <w:lang w:val="uk-UA"/>
        </w:rPr>
        <w:t>визначено 18 наборів даних, які підлягають оприлюдненню у формі відкритих даних, розпорядником яких є Дніпропетровська обласна державна адміністрація</w:t>
      </w:r>
      <w:r w:rsidR="00D82719">
        <w:rPr>
          <w:rFonts w:ascii="Times New Roman" w:eastAsia="Calibri" w:hAnsi="Times New Roman" w:cs="Times New Roman"/>
          <w:sz w:val="28"/>
          <w:szCs w:val="28"/>
          <w:lang w:val="uk-UA"/>
        </w:rPr>
        <w:t>,</w:t>
      </w:r>
      <w:r w:rsidRPr="00535DE3">
        <w:rPr>
          <w:rFonts w:ascii="Times New Roman" w:eastAsia="Calibri" w:hAnsi="Times New Roman" w:cs="Times New Roman"/>
          <w:sz w:val="28"/>
          <w:szCs w:val="28"/>
          <w:lang w:val="uk-UA"/>
        </w:rPr>
        <w:t xml:space="preserve"> та визначені структурні підрозділи облдержадміністрації, які відповідають за публікацію цих даних;</w:t>
      </w:r>
    </w:p>
    <w:p w:rsidR="00B47F00" w:rsidRPr="00535DE3" w:rsidRDefault="00B47F00" w:rsidP="00304230">
      <w:pPr>
        <w:tabs>
          <w:tab w:val="left" w:pos="993"/>
        </w:tabs>
        <w:spacing w:after="0" w:line="240" w:lineRule="auto"/>
        <w:ind w:firstLine="567"/>
        <w:jc w:val="both"/>
        <w:rPr>
          <w:rFonts w:ascii="Times New Roman" w:eastAsia="Calibri" w:hAnsi="Times New Roman" w:cs="Times New Roman"/>
          <w:sz w:val="28"/>
          <w:szCs w:val="28"/>
          <w:lang w:val="uk-UA"/>
        </w:rPr>
      </w:pPr>
      <w:r w:rsidRPr="00535DE3">
        <w:rPr>
          <w:rFonts w:ascii="Times New Roman" w:eastAsia="Calibri" w:hAnsi="Times New Roman" w:cs="Times New Roman"/>
          <w:sz w:val="28"/>
          <w:szCs w:val="28"/>
          <w:lang w:val="uk-UA"/>
        </w:rPr>
        <w:t>структурними підрозділами облдержадміністрації призначені відповідальні особи за опри</w:t>
      </w:r>
      <w:r w:rsidR="00304230">
        <w:rPr>
          <w:rFonts w:ascii="Times New Roman" w:eastAsia="Calibri" w:hAnsi="Times New Roman" w:cs="Times New Roman"/>
          <w:sz w:val="28"/>
          <w:szCs w:val="28"/>
          <w:lang w:val="uk-UA"/>
        </w:rPr>
        <w:t>люднення відкритих даних на веб</w:t>
      </w:r>
      <w:r w:rsidRPr="00535DE3">
        <w:rPr>
          <w:rFonts w:ascii="Times New Roman" w:eastAsia="Calibri" w:hAnsi="Times New Roman" w:cs="Times New Roman"/>
          <w:sz w:val="28"/>
          <w:szCs w:val="28"/>
          <w:lang w:val="uk-UA"/>
        </w:rPr>
        <w:t>сайті облдержадмініст</w:t>
      </w:r>
      <w:r w:rsidR="00304230">
        <w:rPr>
          <w:rFonts w:ascii="Times New Roman" w:eastAsia="Calibri" w:hAnsi="Times New Roman" w:cs="Times New Roman"/>
          <w:sz w:val="28"/>
          <w:szCs w:val="28"/>
          <w:lang w:val="uk-UA"/>
        </w:rPr>
        <w:t>рації та Єдиному державному веб</w:t>
      </w:r>
      <w:r w:rsidRPr="00535DE3">
        <w:rPr>
          <w:rFonts w:ascii="Times New Roman" w:eastAsia="Calibri" w:hAnsi="Times New Roman" w:cs="Times New Roman"/>
          <w:sz w:val="28"/>
          <w:szCs w:val="28"/>
          <w:lang w:val="uk-UA"/>
        </w:rPr>
        <w:t>порталі відкритих даних;</w:t>
      </w:r>
    </w:p>
    <w:p w:rsidR="00B47F00" w:rsidRPr="00535DE3" w:rsidRDefault="00B47F00" w:rsidP="00304230">
      <w:pPr>
        <w:tabs>
          <w:tab w:val="left" w:pos="993"/>
        </w:tabs>
        <w:spacing w:after="0" w:line="240" w:lineRule="auto"/>
        <w:ind w:firstLine="567"/>
        <w:jc w:val="both"/>
        <w:rPr>
          <w:rFonts w:ascii="Times New Roman" w:eastAsia="Calibri" w:hAnsi="Times New Roman" w:cs="Times New Roman"/>
          <w:sz w:val="28"/>
          <w:szCs w:val="28"/>
          <w:lang w:val="uk-UA"/>
        </w:rPr>
      </w:pPr>
      <w:r w:rsidRPr="00535DE3">
        <w:rPr>
          <w:rFonts w:ascii="Times New Roman" w:eastAsia="Calibri" w:hAnsi="Times New Roman" w:cs="Times New Roman"/>
          <w:sz w:val="28"/>
          <w:szCs w:val="28"/>
          <w:lang w:val="uk-UA"/>
        </w:rPr>
        <w:t>забезпечено завантаження наборів даних у формі відкрити</w:t>
      </w:r>
      <w:r w:rsidR="00304230">
        <w:rPr>
          <w:rFonts w:ascii="Times New Roman" w:eastAsia="Calibri" w:hAnsi="Times New Roman" w:cs="Times New Roman"/>
          <w:sz w:val="28"/>
          <w:szCs w:val="28"/>
          <w:lang w:val="uk-UA"/>
        </w:rPr>
        <w:t>х даних на Єдиний державний веб</w:t>
      </w:r>
      <w:r w:rsidRPr="00535DE3">
        <w:rPr>
          <w:rFonts w:ascii="Times New Roman" w:eastAsia="Calibri" w:hAnsi="Times New Roman" w:cs="Times New Roman"/>
          <w:sz w:val="28"/>
          <w:szCs w:val="28"/>
          <w:lang w:val="uk-UA"/>
        </w:rPr>
        <w:t>портал відкритих даних та подальше їх оновлення у порядку, визначеному чинним законодавством.</w:t>
      </w:r>
    </w:p>
    <w:p w:rsidR="00B47F00" w:rsidRPr="00535DE3" w:rsidRDefault="005B6A0F" w:rsidP="00B47F00">
      <w:pPr>
        <w:tabs>
          <w:tab w:val="left" w:pos="709"/>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B47F00" w:rsidRPr="00535DE3">
        <w:rPr>
          <w:rFonts w:ascii="Times New Roman" w:eastAsia="Calibri" w:hAnsi="Times New Roman" w:cs="Times New Roman"/>
          <w:sz w:val="28"/>
          <w:szCs w:val="28"/>
          <w:lang w:val="uk-UA"/>
        </w:rPr>
        <w:t>аправлено структурним підрозділам облдержадміністрації, відповідальним за оприлюднення інформації у формі відкритих даних інструкцію та рекомендації щод</w:t>
      </w:r>
      <w:r w:rsidR="00304230">
        <w:rPr>
          <w:rFonts w:ascii="Times New Roman" w:eastAsia="Calibri" w:hAnsi="Times New Roman" w:cs="Times New Roman"/>
          <w:sz w:val="28"/>
          <w:szCs w:val="28"/>
          <w:lang w:val="uk-UA"/>
        </w:rPr>
        <w:t>о роботи з Єдиним державним веб</w:t>
      </w:r>
      <w:r w:rsidR="00B47F00" w:rsidRPr="00535DE3">
        <w:rPr>
          <w:rFonts w:ascii="Times New Roman" w:eastAsia="Calibri" w:hAnsi="Times New Roman" w:cs="Times New Roman"/>
          <w:sz w:val="28"/>
          <w:szCs w:val="28"/>
          <w:lang w:val="uk-UA"/>
        </w:rPr>
        <w:t>порталом відкритих даних, а також постійно проводяться консультування та навчання щодо публікації інформації в форматі відкритих даних.</w:t>
      </w:r>
    </w:p>
    <w:p w:rsidR="00B47F00" w:rsidRPr="00535DE3" w:rsidRDefault="00B47F00" w:rsidP="00B47F00">
      <w:pPr>
        <w:spacing w:after="0" w:line="240" w:lineRule="auto"/>
        <w:ind w:firstLine="567"/>
        <w:jc w:val="both"/>
        <w:rPr>
          <w:rFonts w:ascii="Times New Roman" w:eastAsia="Times New Roman" w:hAnsi="Times New Roman" w:cs="Times New Roman"/>
          <w:sz w:val="28"/>
          <w:szCs w:val="28"/>
          <w:lang w:val="uk-UA"/>
        </w:rPr>
      </w:pPr>
      <w:r w:rsidRPr="00535DE3">
        <w:rPr>
          <w:rFonts w:ascii="Times New Roman" w:eastAsia="Times New Roman" w:hAnsi="Times New Roman" w:cs="Times New Roman"/>
          <w:sz w:val="28"/>
          <w:szCs w:val="28"/>
          <w:lang w:val="uk-UA"/>
        </w:rPr>
        <w:t xml:space="preserve">Забезпечено функціонування регіональної платформи порталів </w:t>
      </w:r>
      <w:r w:rsidR="00304230">
        <w:rPr>
          <w:rFonts w:ascii="Times New Roman" w:eastAsia="Times New Roman" w:hAnsi="Times New Roman" w:cs="Times New Roman"/>
          <w:sz w:val="28"/>
          <w:szCs w:val="28"/>
          <w:lang w:val="uk-UA"/>
        </w:rPr>
        <w:t>територіальних громад</w:t>
      </w:r>
      <w:r w:rsidRPr="00535DE3">
        <w:rPr>
          <w:rFonts w:ascii="Times New Roman" w:eastAsia="Times New Roman" w:hAnsi="Times New Roman" w:cs="Times New Roman"/>
          <w:sz w:val="28"/>
          <w:szCs w:val="28"/>
          <w:lang w:val="uk-UA"/>
        </w:rPr>
        <w:t xml:space="preserve"> (далі – Платформа), яку розроблено та запроваджено відповідно до дизайн-коду за підтримки програми EGAP.</w:t>
      </w:r>
    </w:p>
    <w:p w:rsidR="00B47F00" w:rsidRPr="00535DE3" w:rsidRDefault="00B47F00" w:rsidP="00B47F00">
      <w:pPr>
        <w:spacing w:after="0" w:line="240" w:lineRule="auto"/>
        <w:ind w:firstLine="567"/>
        <w:jc w:val="both"/>
        <w:rPr>
          <w:rFonts w:ascii="Times New Roman" w:eastAsia="Times New Roman" w:hAnsi="Times New Roman" w:cs="Times New Roman"/>
          <w:sz w:val="28"/>
          <w:szCs w:val="28"/>
          <w:lang w:val="uk-UA"/>
        </w:rPr>
      </w:pPr>
      <w:r w:rsidRPr="00535DE3">
        <w:rPr>
          <w:rFonts w:ascii="Times New Roman" w:eastAsia="Times New Roman" w:hAnsi="Times New Roman" w:cs="Times New Roman"/>
          <w:sz w:val="28"/>
          <w:szCs w:val="28"/>
          <w:lang w:val="uk-UA"/>
        </w:rPr>
        <w:lastRenderedPageBreak/>
        <w:t xml:space="preserve">Постійно проводиться робота з удосконалення функціонування порталів </w:t>
      </w:r>
      <w:r w:rsidR="00304230">
        <w:rPr>
          <w:rFonts w:ascii="Times New Roman" w:eastAsia="Times New Roman" w:hAnsi="Times New Roman" w:cs="Times New Roman"/>
          <w:sz w:val="28"/>
          <w:szCs w:val="28"/>
          <w:lang w:val="uk-UA"/>
        </w:rPr>
        <w:t>територіальних громад</w:t>
      </w:r>
      <w:r w:rsidRPr="00535DE3">
        <w:rPr>
          <w:rFonts w:ascii="Times New Roman" w:eastAsia="Times New Roman" w:hAnsi="Times New Roman" w:cs="Times New Roman"/>
          <w:sz w:val="28"/>
          <w:szCs w:val="28"/>
          <w:lang w:val="uk-UA"/>
        </w:rPr>
        <w:t xml:space="preserve"> та здійснюється підтримка в актуальному стані інформації на ньому відповідними розпорядниками інформації. </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535DE3">
        <w:rPr>
          <w:rFonts w:ascii="Times New Roman" w:eastAsia="Times New Roman" w:hAnsi="Times New Roman" w:cs="Times New Roman"/>
          <w:sz w:val="28"/>
          <w:szCs w:val="28"/>
          <w:lang w:val="uk-UA"/>
        </w:rPr>
        <w:t xml:space="preserve">Необхідно зазначити, що це абсолютно самодостатній </w:t>
      </w:r>
      <w:r w:rsidRPr="00041444">
        <w:rPr>
          <w:rFonts w:ascii="Times New Roman" w:eastAsia="Times New Roman" w:hAnsi="Times New Roman" w:cs="Times New Roman"/>
          <w:sz w:val="28"/>
          <w:szCs w:val="28"/>
          <w:lang w:val="uk-UA"/>
        </w:rPr>
        <w:t>конс</w:t>
      </w:r>
      <w:r w:rsidR="00D82719">
        <w:rPr>
          <w:rFonts w:ascii="Times New Roman" w:eastAsia="Times New Roman" w:hAnsi="Times New Roman" w:cs="Times New Roman"/>
          <w:sz w:val="28"/>
          <w:szCs w:val="28"/>
          <w:lang w:val="uk-UA"/>
        </w:rPr>
        <w:t>труктор сайтів, що створений з у</w:t>
      </w:r>
      <w:r w:rsidRPr="00041444">
        <w:rPr>
          <w:rFonts w:ascii="Times New Roman" w:eastAsia="Times New Roman" w:hAnsi="Times New Roman" w:cs="Times New Roman"/>
          <w:sz w:val="28"/>
          <w:szCs w:val="28"/>
          <w:lang w:val="uk-UA"/>
        </w:rPr>
        <w:t>рахуванням потреб саме цієї цільової аудиторії.</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Платформа максимальн</w:t>
      </w:r>
      <w:r w:rsidR="00D82719">
        <w:rPr>
          <w:rFonts w:ascii="Times New Roman" w:eastAsia="Times New Roman" w:hAnsi="Times New Roman" w:cs="Times New Roman"/>
          <w:sz w:val="28"/>
          <w:szCs w:val="28"/>
          <w:lang w:val="uk-UA"/>
        </w:rPr>
        <w:t>о адаптована до реальних умов, в</w:t>
      </w:r>
      <w:r w:rsidRPr="00041444">
        <w:rPr>
          <w:rFonts w:ascii="Times New Roman" w:eastAsia="Times New Roman" w:hAnsi="Times New Roman" w:cs="Times New Roman"/>
          <w:sz w:val="28"/>
          <w:szCs w:val="28"/>
          <w:lang w:val="uk-UA"/>
        </w:rPr>
        <w:t xml:space="preserve"> яких може бути громада. І головне, щоб підтримувати такий сайт та наповнювати його, представникам </w:t>
      </w:r>
      <w:r w:rsidR="00304230">
        <w:rPr>
          <w:rFonts w:ascii="Times New Roman" w:eastAsia="Times New Roman" w:hAnsi="Times New Roman" w:cs="Times New Roman"/>
          <w:sz w:val="28"/>
          <w:szCs w:val="28"/>
          <w:lang w:val="uk-UA"/>
        </w:rPr>
        <w:t>територіальних громад</w:t>
      </w:r>
      <w:r w:rsidRPr="00041444">
        <w:rPr>
          <w:rFonts w:ascii="Times New Roman" w:eastAsia="Times New Roman" w:hAnsi="Times New Roman" w:cs="Times New Roman"/>
          <w:sz w:val="28"/>
          <w:szCs w:val="28"/>
          <w:lang w:val="uk-UA"/>
        </w:rPr>
        <w:t xml:space="preserve"> не потрібні спеціальні навички.</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Платформа проста і комфортна у використанні. Візуально вона продовжує підхід до дизайну дер</w:t>
      </w:r>
      <w:r w:rsidR="00D82719">
        <w:rPr>
          <w:rFonts w:ascii="Times New Roman" w:eastAsia="Times New Roman" w:hAnsi="Times New Roman" w:cs="Times New Roman"/>
          <w:sz w:val="28"/>
          <w:szCs w:val="28"/>
          <w:lang w:val="uk-UA"/>
        </w:rPr>
        <w:t>жавних ресурсів і сервісів, що в</w:t>
      </w:r>
      <w:r w:rsidRPr="00041444">
        <w:rPr>
          <w:rFonts w:ascii="Times New Roman" w:eastAsia="Times New Roman" w:hAnsi="Times New Roman" w:cs="Times New Roman"/>
          <w:sz w:val="28"/>
          <w:szCs w:val="28"/>
          <w:lang w:val="uk-UA"/>
        </w:rPr>
        <w:t>же випробуваний в рамках оновленого порталу Уряду</w:t>
      </w:r>
      <w:r w:rsidR="00304230">
        <w:rPr>
          <w:rFonts w:ascii="Times New Roman" w:eastAsia="Times New Roman" w:hAnsi="Times New Roman" w:cs="Times New Roman"/>
          <w:sz w:val="28"/>
          <w:szCs w:val="28"/>
          <w:lang w:val="uk-UA"/>
        </w:rPr>
        <w:t xml:space="preserve"> України</w:t>
      </w:r>
      <w:r w:rsidRPr="00041444">
        <w:rPr>
          <w:rFonts w:ascii="Times New Roman" w:eastAsia="Times New Roman" w:hAnsi="Times New Roman" w:cs="Times New Roman"/>
          <w:sz w:val="28"/>
          <w:szCs w:val="28"/>
          <w:lang w:val="uk-UA"/>
        </w:rPr>
        <w:t>. Платформа дозволяє запровадити єдині принципи структурування та подання інформації, шаблони взаємодії та єдиний графічний стиль сайтів територіальних громад області.</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Кожна громада може повноцінно і системно інформувати свою громаду, інвесторів, бізнес, мандрівників, гостей</w:t>
      </w:r>
      <w:r w:rsidR="00A56FD9">
        <w:rPr>
          <w:rFonts w:ascii="Times New Roman" w:eastAsia="Times New Roman" w:hAnsi="Times New Roman" w:cs="Times New Roman"/>
          <w:sz w:val="28"/>
          <w:szCs w:val="28"/>
          <w:lang w:val="uk-UA"/>
        </w:rPr>
        <w:t xml:space="preserve"> територій про важливе для них, </w:t>
      </w:r>
      <w:r w:rsidRPr="00041444">
        <w:rPr>
          <w:rFonts w:ascii="Times New Roman" w:eastAsia="Times New Roman" w:hAnsi="Times New Roman" w:cs="Times New Roman"/>
          <w:sz w:val="28"/>
          <w:szCs w:val="28"/>
          <w:lang w:val="uk-UA"/>
        </w:rPr>
        <w:t>анонсувати події і залучати громадян до активності, публікувати фотоальбоми, відео і документи.</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Сайти Платформи відповідають найсучаснішим стандартам якості, доступні з різних пристроїв із використанням різних операційних систем. Додаткові електронні (онлайн) сервіси, що створені з використанням затвердженої дизайн-системи, призначені для значного спрощення взаємодії з керівництвом громади і іншим потребам громадян.</w:t>
      </w:r>
    </w:p>
    <w:p w:rsidR="00B47F00" w:rsidRPr="00B47F00"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 xml:space="preserve">Наразі на базі Платформи створено 97 сайтів з урахуванням вимог до дизайн-коду: 94 – для органів місцевого самоврядування області (з них 3 сайти створено за 2022 рік) і три сайти структурних підрозділів Дніпропетровської облдержадміністрації. Забезпечено дотримання вимог чинного законодавства з питань оприлюднення інформації про діяльність органів влади. Всього запроваджено нові сучасні офіційні сайти для 72 </w:t>
      </w:r>
      <w:r w:rsidR="00304230">
        <w:rPr>
          <w:rFonts w:ascii="Times New Roman" w:eastAsia="Times New Roman" w:hAnsi="Times New Roman" w:cs="Times New Roman"/>
          <w:sz w:val="28"/>
          <w:szCs w:val="28"/>
          <w:lang w:val="uk-UA"/>
        </w:rPr>
        <w:t>територіальних громад</w:t>
      </w:r>
      <w:r w:rsidRPr="00041444">
        <w:rPr>
          <w:rFonts w:ascii="Times New Roman" w:eastAsia="Times New Roman" w:hAnsi="Times New Roman" w:cs="Times New Roman"/>
          <w:sz w:val="28"/>
          <w:szCs w:val="28"/>
          <w:lang w:val="uk-UA"/>
        </w:rPr>
        <w:t>.</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Усі ці сайти розміщені на захищеному технічному майданчику ЕКЦ області, який відповідає усім вимогам діючого законодавства у сфері захисту інформації.</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Продовжено реалізацію спільного шв</w:t>
      </w:r>
      <w:r w:rsidR="004E5065">
        <w:rPr>
          <w:rFonts w:ascii="Times New Roman" w:eastAsia="Times New Roman" w:hAnsi="Times New Roman" w:cs="Times New Roman"/>
          <w:sz w:val="28"/>
          <w:szCs w:val="28"/>
          <w:lang w:val="uk-UA"/>
        </w:rPr>
        <w:t xml:space="preserve">ейцарсько-українського проєкту </w:t>
      </w:r>
      <w:r w:rsidR="004E5065" w:rsidRPr="00C20B59">
        <w:rPr>
          <w:rFonts w:ascii="Times New Roman" w:hAnsi="Times New Roman" w:cs="Times New Roman"/>
          <w:color w:val="000000"/>
          <w:sz w:val="28"/>
          <w:szCs w:val="28"/>
          <w:lang w:val="uk-UA"/>
        </w:rPr>
        <w:t>„</w:t>
      </w:r>
      <w:r w:rsidRPr="00041444">
        <w:rPr>
          <w:rFonts w:ascii="Times New Roman" w:eastAsia="Times New Roman" w:hAnsi="Times New Roman" w:cs="Times New Roman"/>
          <w:sz w:val="28"/>
          <w:szCs w:val="28"/>
          <w:lang w:val="uk-UA"/>
        </w:rPr>
        <w:t>Електронне урядування задля підзвітності влади та участі громади” (далі – програма EGAP).</w:t>
      </w:r>
      <w:r w:rsidRPr="00041444">
        <w:rPr>
          <w:rFonts w:ascii="Times New Roman" w:eastAsia="Times New Roman" w:hAnsi="Times New Roman" w:cs="Times New Roman"/>
          <w:bCs/>
          <w:sz w:val="28"/>
          <w:szCs w:val="28"/>
          <w:lang w:val="uk-UA"/>
        </w:rPr>
        <w:t xml:space="preserve"> </w:t>
      </w:r>
      <w:r w:rsidRPr="00041444">
        <w:rPr>
          <w:rFonts w:ascii="Times New Roman" w:eastAsia="Times New Roman" w:hAnsi="Times New Roman" w:cs="Times New Roman"/>
          <w:sz w:val="28"/>
          <w:szCs w:val="28"/>
          <w:lang w:val="uk-UA"/>
        </w:rPr>
        <w:t>Проєкт</w:t>
      </w:r>
      <w:r w:rsidRPr="00041444">
        <w:rPr>
          <w:rFonts w:ascii="Times New Roman" w:eastAsia="Times New Roman" w:hAnsi="Times New Roman" w:cs="Times New Roman"/>
          <w:b/>
          <w:sz w:val="28"/>
          <w:szCs w:val="28"/>
          <w:lang w:val="uk-UA"/>
        </w:rPr>
        <w:t xml:space="preserve"> </w:t>
      </w:r>
      <w:r w:rsidRPr="00041444">
        <w:rPr>
          <w:rFonts w:ascii="Times New Roman" w:eastAsia="Times New Roman" w:hAnsi="Times New Roman" w:cs="Times New Roman"/>
          <w:sz w:val="28"/>
          <w:szCs w:val="28"/>
          <w:lang w:val="uk-UA"/>
        </w:rPr>
        <w:t>фінансується Швейцарською Конфедерацією. Протягом останніх 4 років команда Дніпропетровщини разом із партнерами працювала над розвитком електронного урядування та електронної демократії у Дніпропетровській області, зокрема переведення адміністративних послуг в електронну форму.</w:t>
      </w:r>
    </w:p>
    <w:p w:rsidR="00B47F00" w:rsidRPr="00041444" w:rsidRDefault="00B47F00" w:rsidP="00B47F00">
      <w:pPr>
        <w:spacing w:after="0" w:line="240" w:lineRule="auto"/>
        <w:ind w:firstLine="567"/>
        <w:jc w:val="both"/>
        <w:rPr>
          <w:rFonts w:ascii="Times New Roman" w:eastAsia="Calibri" w:hAnsi="Times New Roman" w:cs="Times New Roman"/>
          <w:sz w:val="28"/>
          <w:szCs w:val="28"/>
          <w:lang w:val="uk-UA" w:eastAsia="en-US"/>
        </w:rPr>
      </w:pPr>
      <w:bookmarkStart w:id="2" w:name="_Hlk63872428"/>
      <w:r w:rsidRPr="00041444">
        <w:rPr>
          <w:rFonts w:ascii="Times New Roman" w:eastAsia="Times New Roman" w:hAnsi="Times New Roman" w:cs="Times New Roman"/>
          <w:sz w:val="28"/>
          <w:szCs w:val="28"/>
          <w:lang w:val="uk-UA"/>
        </w:rPr>
        <w:t>Дніпропетровська область четвертий рік поспіль є учасником другої фази програми EGAP, яка реалізується в 2019</w:t>
      </w:r>
      <w:r w:rsidR="00813D9C">
        <w:rPr>
          <w:rFonts w:ascii="Times New Roman" w:eastAsia="Times New Roman" w:hAnsi="Times New Roman" w:cs="Times New Roman"/>
          <w:sz w:val="28"/>
          <w:szCs w:val="28"/>
          <w:lang w:val="uk-UA"/>
        </w:rPr>
        <w:t xml:space="preserve"> </w:t>
      </w:r>
      <w:r w:rsidRPr="00041444">
        <w:rPr>
          <w:rFonts w:ascii="Times New Roman" w:eastAsia="Times New Roman" w:hAnsi="Times New Roman" w:cs="Times New Roman"/>
          <w:sz w:val="28"/>
          <w:szCs w:val="28"/>
          <w:lang w:val="uk-UA"/>
        </w:rPr>
        <w:t>–</w:t>
      </w:r>
      <w:r w:rsidR="00813D9C">
        <w:rPr>
          <w:rFonts w:ascii="Times New Roman" w:eastAsia="Times New Roman" w:hAnsi="Times New Roman" w:cs="Times New Roman"/>
          <w:sz w:val="28"/>
          <w:szCs w:val="28"/>
          <w:lang w:val="uk-UA"/>
        </w:rPr>
        <w:t xml:space="preserve"> </w:t>
      </w:r>
      <w:r w:rsidRPr="00041444">
        <w:rPr>
          <w:rFonts w:ascii="Times New Roman" w:eastAsia="Times New Roman" w:hAnsi="Times New Roman" w:cs="Times New Roman"/>
          <w:sz w:val="28"/>
          <w:szCs w:val="28"/>
          <w:lang w:val="uk-UA"/>
        </w:rPr>
        <w:t xml:space="preserve">2023 роках. Загальний бюджет </w:t>
      </w:r>
      <w:r w:rsidR="004E5065">
        <w:rPr>
          <w:rFonts w:ascii="Times New Roman" w:eastAsia="Times New Roman" w:hAnsi="Times New Roman" w:cs="Times New Roman"/>
          <w:sz w:val="28"/>
          <w:szCs w:val="28"/>
          <w:lang w:val="uk-UA"/>
        </w:rPr>
        <w:t>становить</w:t>
      </w:r>
      <w:r w:rsidRPr="00041444">
        <w:rPr>
          <w:rFonts w:ascii="Times New Roman" w:eastAsia="Times New Roman" w:hAnsi="Times New Roman" w:cs="Times New Roman"/>
          <w:sz w:val="28"/>
          <w:szCs w:val="28"/>
          <w:lang w:val="uk-UA"/>
        </w:rPr>
        <w:t xml:space="preserve"> 5 млн </w:t>
      </w:r>
      <w:r w:rsidR="004E5065">
        <w:rPr>
          <w:rFonts w:ascii="Times New Roman" w:eastAsia="Times New Roman" w:hAnsi="Times New Roman" w:cs="Times New Roman"/>
          <w:sz w:val="28"/>
          <w:szCs w:val="28"/>
          <w:lang w:val="uk-UA"/>
        </w:rPr>
        <w:t>367 тис. швейцарських франків. У</w:t>
      </w:r>
      <w:r w:rsidRPr="00041444">
        <w:rPr>
          <w:rFonts w:ascii="Times New Roman" w:eastAsia="Times New Roman" w:hAnsi="Times New Roman" w:cs="Times New Roman"/>
          <w:sz w:val="28"/>
          <w:szCs w:val="28"/>
          <w:lang w:val="uk-UA"/>
        </w:rPr>
        <w:t xml:space="preserve"> рамках Програми проводитиметься навчання представників органів влади усіх рівнів та представників громадськості з використання інструментів електронного урядування. </w:t>
      </w:r>
    </w:p>
    <w:bookmarkEnd w:id="2"/>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lastRenderedPageBreak/>
        <w:t>Цільовими регіонами другої фази програми є Вінницька, Волинська, Дніпропетровська, Луганська та Одеська області.</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Метою другої фази є впровадження інноваційних технологій задля покращення взаємодії між громадянами та органами влади, а також підвищення якості надання публічних послуг. На національному рівні програма співпрацює з Міністерством цифрової трансформації України в рамках впровадження та популяризації електронних послуг, створення комплексної системи навчання цифровим навичкам, впровадження інструментів е-демократії.</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Друга фаза складається з двох компонентів – Електронні послуги та Електронна демократія і ставить за ціль допомаг</w:t>
      </w:r>
      <w:r w:rsidR="004E5065">
        <w:rPr>
          <w:rFonts w:ascii="Times New Roman" w:eastAsia="Times New Roman" w:hAnsi="Times New Roman" w:cs="Times New Roman"/>
          <w:sz w:val="28"/>
          <w:szCs w:val="28"/>
          <w:lang w:val="uk-UA"/>
        </w:rPr>
        <w:t>а</w:t>
      </w:r>
      <w:r w:rsidR="00753AC7">
        <w:rPr>
          <w:rFonts w:ascii="Times New Roman" w:eastAsia="Times New Roman" w:hAnsi="Times New Roman" w:cs="Times New Roman"/>
          <w:sz w:val="28"/>
          <w:szCs w:val="28"/>
          <w:lang w:val="uk-UA"/>
        </w:rPr>
        <w:t>ти державним та місцевим органа</w:t>
      </w:r>
      <w:r w:rsidR="004E5065">
        <w:rPr>
          <w:rFonts w:ascii="Times New Roman" w:eastAsia="Times New Roman" w:hAnsi="Times New Roman" w:cs="Times New Roman"/>
          <w:sz w:val="28"/>
          <w:szCs w:val="28"/>
          <w:lang w:val="uk-UA"/>
        </w:rPr>
        <w:t>м</w:t>
      </w:r>
      <w:r w:rsidRPr="00041444">
        <w:rPr>
          <w:rFonts w:ascii="Times New Roman" w:eastAsia="Times New Roman" w:hAnsi="Times New Roman" w:cs="Times New Roman"/>
          <w:sz w:val="28"/>
          <w:szCs w:val="28"/>
          <w:lang w:val="uk-UA"/>
        </w:rPr>
        <w:t xml:space="preserve"> влади надавати публічні послуги більш ефективно і прозоро завдяки розширеним можливостям та новим інструментам електронного урядування, розробленим в інклюзивний спосіб.</w:t>
      </w:r>
    </w:p>
    <w:p w:rsidR="00B47F00" w:rsidRPr="00041444" w:rsidRDefault="00C62D1E" w:rsidP="00B47F00">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B47F00" w:rsidRPr="00041444">
        <w:rPr>
          <w:rFonts w:ascii="Times New Roman" w:eastAsia="Times New Roman" w:hAnsi="Times New Roman" w:cs="Times New Roman"/>
          <w:sz w:val="28"/>
          <w:szCs w:val="28"/>
          <w:lang w:val="uk-UA"/>
        </w:rPr>
        <w:t xml:space="preserve"> рамках реалізації другої фази Програми EGAP на обласному та місцевому рівнях продовжуватиметься діяльність, спрямована на системний розвиток електронного урядування та електронної демократії, зокрема запровадження та популяризація найбільш ефективних інструментів, онлайн-платформ, геоінформаційних систем, оптимізація внутрішніх бізнес-процесів, навчання спеціалістів, просвітницькі кампанії для населення, підтримка оптимізації роботи Центрів надання адміністративних послуг.</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У вересні 2021 року громади області стали пілотними у проєкті програми EGAP</w:t>
      </w:r>
      <w:r w:rsidR="00C62D1E">
        <w:rPr>
          <w:rFonts w:ascii="Times New Roman" w:eastAsia="Times New Roman" w:hAnsi="Times New Roman" w:cs="Times New Roman"/>
          <w:sz w:val="28"/>
          <w:szCs w:val="28"/>
          <w:lang w:val="uk-UA"/>
        </w:rPr>
        <w:t>, що спрямований на використання</w:t>
      </w:r>
      <w:r w:rsidRPr="00041444">
        <w:rPr>
          <w:rFonts w:ascii="Times New Roman" w:eastAsia="Times New Roman" w:hAnsi="Times New Roman" w:cs="Times New Roman"/>
          <w:sz w:val="28"/>
          <w:szCs w:val="28"/>
          <w:lang w:val="uk-UA"/>
        </w:rPr>
        <w:t xml:space="preserve"> новітніх інформаційно-комунікаційних технологій, які допомагають вдосконалити якість урядування, покращують взаємодію влади та громадян і сприяють розвитку громад в Україні:</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Васильківська селищна територіальна громада;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Зеленодольська міська територіальна громада;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 xml:space="preserve">Межівська територіальна громада; </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Новомосковська міська рада;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Новопокровська територіальна громада;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Підгороднянська міська рада;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Солонянська селищна територіальна громада.</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Спільно з програмою EGAP продовжуєтьс</w:t>
      </w:r>
      <w:r w:rsidR="00C62D1E">
        <w:rPr>
          <w:rFonts w:ascii="Times New Roman" w:eastAsia="Times New Roman" w:hAnsi="Times New Roman" w:cs="Times New Roman"/>
          <w:sz w:val="28"/>
          <w:szCs w:val="28"/>
          <w:lang w:val="uk-UA"/>
        </w:rPr>
        <w:t>я робота щодо запровадження проє</w:t>
      </w:r>
      <w:r w:rsidRPr="00041444">
        <w:rPr>
          <w:rFonts w:ascii="Times New Roman" w:eastAsia="Times New Roman" w:hAnsi="Times New Roman" w:cs="Times New Roman"/>
          <w:sz w:val="28"/>
          <w:szCs w:val="28"/>
          <w:lang w:val="uk-UA"/>
        </w:rPr>
        <w:t xml:space="preserve">ктів е-демократії в </w:t>
      </w:r>
      <w:r w:rsidR="00813D9C">
        <w:rPr>
          <w:rFonts w:ascii="Times New Roman" w:eastAsia="Times New Roman" w:hAnsi="Times New Roman" w:cs="Times New Roman"/>
          <w:sz w:val="28"/>
          <w:szCs w:val="28"/>
          <w:lang w:val="uk-UA"/>
        </w:rPr>
        <w:t>територіальних громадах</w:t>
      </w:r>
      <w:r w:rsidR="00C62D1E">
        <w:rPr>
          <w:rFonts w:ascii="Times New Roman" w:eastAsia="Times New Roman" w:hAnsi="Times New Roman" w:cs="Times New Roman"/>
          <w:sz w:val="28"/>
          <w:szCs w:val="28"/>
          <w:lang w:val="uk-UA"/>
        </w:rPr>
        <w:t xml:space="preserve"> області, таких сервісів:</w:t>
      </w:r>
      <w:r w:rsidRPr="00041444">
        <w:rPr>
          <w:rFonts w:ascii="Times New Roman" w:eastAsia="Times New Roman" w:hAnsi="Times New Roman" w:cs="Times New Roman"/>
          <w:sz w:val="28"/>
          <w:szCs w:val="28"/>
          <w:lang w:val="uk-UA"/>
        </w:rPr>
        <w:t xml:space="preserve"> </w:t>
      </w:r>
      <w:r w:rsidR="00C62D1E">
        <w:rPr>
          <w:rFonts w:ascii="Times New Roman" w:eastAsia="Times New Roman" w:hAnsi="Times New Roman" w:cs="Times New Roman"/>
          <w:sz w:val="28"/>
          <w:szCs w:val="28"/>
          <w:lang w:val="uk-UA"/>
        </w:rPr>
        <w:t xml:space="preserve">                     </w:t>
      </w:r>
      <w:r w:rsidRPr="00041444">
        <w:rPr>
          <w:rFonts w:ascii="Times New Roman" w:eastAsia="Times New Roman" w:hAnsi="Times New Roman" w:cs="Times New Roman"/>
          <w:sz w:val="28"/>
          <w:szCs w:val="28"/>
          <w:lang w:val="uk-UA"/>
        </w:rPr>
        <w:t xml:space="preserve">Е-петиція, Е-звернення, Е-консультація та бюджет участі. </w:t>
      </w:r>
    </w:p>
    <w:p w:rsidR="00B47F00" w:rsidRPr="00041444" w:rsidRDefault="00C62D1E" w:rsidP="00813D9C">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Спільно з Програмою EGAP у</w:t>
      </w:r>
      <w:r w:rsidR="00B47F00" w:rsidRPr="00041444">
        <w:rPr>
          <w:rFonts w:ascii="Times New Roman" w:eastAsia="Times New Roman" w:hAnsi="Times New Roman" w:cs="Times New Roman"/>
          <w:sz w:val="28"/>
          <w:szCs w:val="28"/>
          <w:lang w:val="uk-UA"/>
        </w:rPr>
        <w:t xml:space="preserve"> грудні 2022 року розпочато пілотне тренінгове навчання для представників Межівської та Під</w:t>
      </w:r>
      <w:r>
        <w:rPr>
          <w:rFonts w:ascii="Times New Roman" w:eastAsia="Times New Roman" w:hAnsi="Times New Roman" w:cs="Times New Roman"/>
          <w:sz w:val="28"/>
          <w:szCs w:val="28"/>
          <w:lang w:val="uk-UA"/>
        </w:rPr>
        <w:t xml:space="preserve">городнянської громад за темою: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 xml:space="preserve">Розвиток використання автоматизованої </w:t>
      </w:r>
      <w:r w:rsidR="00D46D89">
        <w:rPr>
          <w:rFonts w:ascii="Times New Roman" w:eastAsia="Times New Roman" w:hAnsi="Times New Roman" w:cs="Times New Roman"/>
          <w:sz w:val="28"/>
          <w:szCs w:val="28"/>
          <w:lang w:val="uk-UA"/>
        </w:rPr>
        <w:t xml:space="preserve">системи управління документами </w:t>
      </w:r>
      <w:r w:rsidR="00D46D89"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ДОК ПРОФ 3” при роботі з електронними документами”</w:t>
      </w:r>
      <w:r w:rsidR="00D46D89">
        <w:rPr>
          <w:rFonts w:ascii="Times New Roman" w:eastAsia="Times New Roman" w:hAnsi="Times New Roman" w:cs="Times New Roman"/>
          <w:sz w:val="28"/>
          <w:szCs w:val="28"/>
          <w:lang w:val="uk-UA"/>
        </w:rPr>
        <w:t>.</w:t>
      </w:r>
    </w:p>
    <w:p w:rsidR="00B47F00" w:rsidRPr="00041444" w:rsidRDefault="00B47F00" w:rsidP="00813D9C">
      <w:pPr>
        <w:spacing w:after="0" w:line="240" w:lineRule="auto"/>
        <w:ind w:firstLine="567"/>
        <w:contextualSpacing/>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 xml:space="preserve">Навчальна програма складається із 6 модулів відповідно до </w:t>
      </w:r>
      <w:r w:rsidR="00D46D89">
        <w:rPr>
          <w:rFonts w:ascii="Times New Roman" w:eastAsia="Times New Roman" w:hAnsi="Times New Roman" w:cs="Times New Roman"/>
          <w:sz w:val="28"/>
          <w:szCs w:val="28"/>
          <w:lang w:val="uk-UA"/>
        </w:rPr>
        <w:t>ролі кожного учасника тренінгу в</w:t>
      </w:r>
      <w:r w:rsidRPr="00041444">
        <w:rPr>
          <w:rFonts w:ascii="Times New Roman" w:eastAsia="Times New Roman" w:hAnsi="Times New Roman" w:cs="Times New Roman"/>
          <w:sz w:val="28"/>
          <w:szCs w:val="28"/>
          <w:lang w:val="uk-UA"/>
        </w:rPr>
        <w:t xml:space="preserve"> системі електронного документообігу.</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Продовжується робота з підключення закладів соціальної інфраструктури (закладів освіти, бібліотек, мед</w:t>
      </w:r>
      <w:r w:rsidR="00D46D89">
        <w:rPr>
          <w:rFonts w:ascii="Times New Roman" w:eastAsia="Times New Roman" w:hAnsi="Times New Roman" w:cs="Times New Roman"/>
          <w:sz w:val="28"/>
          <w:szCs w:val="28"/>
          <w:lang w:val="uk-UA"/>
        </w:rPr>
        <w:t>ичних закладів, ЦНАП</w:t>
      </w:r>
      <w:r w:rsidRPr="00041444">
        <w:rPr>
          <w:rFonts w:ascii="Times New Roman" w:eastAsia="Times New Roman" w:hAnsi="Times New Roman" w:cs="Times New Roman"/>
          <w:sz w:val="28"/>
          <w:szCs w:val="28"/>
          <w:lang w:val="uk-UA"/>
        </w:rPr>
        <w:t xml:space="preserve">) до широкосмугового інтернету з використанням волоконно-оптичних технологій у рамках </w:t>
      </w:r>
      <w:r w:rsidR="00D46D89">
        <w:rPr>
          <w:rFonts w:ascii="Times New Roman" w:eastAsia="Times New Roman" w:hAnsi="Times New Roman" w:cs="Times New Roman"/>
          <w:sz w:val="28"/>
          <w:szCs w:val="28"/>
          <w:lang w:val="uk-UA"/>
        </w:rPr>
        <w:lastRenderedPageBreak/>
        <w:t xml:space="preserve">бюджетної програми </w:t>
      </w:r>
      <w:r w:rsidR="00D46D89" w:rsidRPr="00C20B59">
        <w:rPr>
          <w:rFonts w:ascii="Times New Roman" w:hAnsi="Times New Roman" w:cs="Times New Roman"/>
          <w:color w:val="000000"/>
          <w:sz w:val="28"/>
          <w:szCs w:val="28"/>
          <w:lang w:val="uk-UA"/>
        </w:rPr>
        <w:t>„</w:t>
      </w:r>
      <w:r w:rsidRPr="00041444">
        <w:rPr>
          <w:rFonts w:ascii="Times New Roman" w:eastAsia="Times New Roman" w:hAnsi="Times New Roman" w:cs="Times New Roman"/>
          <w:sz w:val="28"/>
          <w:szCs w:val="28"/>
          <w:lang w:val="uk-UA"/>
        </w:rPr>
        <w:t>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(далі – Інтернет-субвенція або Субвенція), яка була виділена у 2021 році.</w:t>
      </w:r>
    </w:p>
    <w:p w:rsidR="00B47F00" w:rsidRPr="00041444" w:rsidRDefault="00B47F00" w:rsidP="00B47F00">
      <w:pPr>
        <w:spacing w:after="0" w:line="240" w:lineRule="auto"/>
        <w:ind w:left="29" w:firstLine="567"/>
        <w:jc w:val="both"/>
        <w:rPr>
          <w:rFonts w:ascii="Times New Roman" w:eastAsia="Calibri" w:hAnsi="Times New Roman" w:cs="Times New Roman"/>
          <w:sz w:val="28"/>
          <w:szCs w:val="28"/>
          <w:lang w:val="uk-UA"/>
        </w:rPr>
      </w:pPr>
      <w:r w:rsidRPr="00041444">
        <w:rPr>
          <w:rFonts w:ascii="Times New Roman" w:eastAsia="Times New Roman" w:hAnsi="Times New Roman" w:cs="Times New Roman"/>
          <w:sz w:val="28"/>
          <w:szCs w:val="28"/>
          <w:lang w:val="uk-UA"/>
        </w:rPr>
        <w:t xml:space="preserve">Відповідно до розпорядження голови </w:t>
      </w:r>
      <w:r w:rsidRPr="00041444">
        <w:rPr>
          <w:rFonts w:ascii="Times New Roman" w:eastAsia="Calibri" w:hAnsi="Times New Roman" w:cs="Times New Roman"/>
          <w:sz w:val="28"/>
          <w:szCs w:val="28"/>
          <w:lang w:val="uk-UA"/>
        </w:rPr>
        <w:t>облдержадміністрації від 04</w:t>
      </w:r>
      <w:r w:rsidR="00813D9C">
        <w:rPr>
          <w:rFonts w:ascii="Times New Roman" w:eastAsia="Calibri" w:hAnsi="Times New Roman" w:cs="Times New Roman"/>
          <w:sz w:val="28"/>
          <w:szCs w:val="28"/>
          <w:lang w:val="uk-UA"/>
        </w:rPr>
        <w:t xml:space="preserve"> лютого </w:t>
      </w:r>
      <w:r w:rsidRPr="00041444">
        <w:rPr>
          <w:rFonts w:ascii="Times New Roman" w:eastAsia="Calibri" w:hAnsi="Times New Roman" w:cs="Times New Roman"/>
          <w:sz w:val="28"/>
          <w:szCs w:val="28"/>
          <w:lang w:val="uk-UA"/>
        </w:rPr>
        <w:t xml:space="preserve">2022 </w:t>
      </w:r>
      <w:r w:rsidR="00813D9C">
        <w:rPr>
          <w:rFonts w:ascii="Times New Roman" w:eastAsia="Calibri" w:hAnsi="Times New Roman" w:cs="Times New Roman"/>
          <w:sz w:val="28"/>
          <w:szCs w:val="28"/>
          <w:lang w:val="uk-UA"/>
        </w:rPr>
        <w:t xml:space="preserve">року </w:t>
      </w:r>
      <w:r w:rsidR="00D46D89">
        <w:rPr>
          <w:rFonts w:ascii="Times New Roman" w:eastAsia="Calibri" w:hAnsi="Times New Roman" w:cs="Times New Roman"/>
          <w:sz w:val="28"/>
          <w:szCs w:val="28"/>
          <w:lang w:val="uk-UA"/>
        </w:rPr>
        <w:t xml:space="preserve">№ Р-70/0/3-22 </w:t>
      </w:r>
      <w:r w:rsidR="00D46D89" w:rsidRPr="00C20B59">
        <w:rPr>
          <w:rFonts w:ascii="Times New Roman" w:hAnsi="Times New Roman" w:cs="Times New Roman"/>
          <w:color w:val="000000"/>
          <w:sz w:val="28"/>
          <w:szCs w:val="28"/>
          <w:lang w:val="uk-UA"/>
        </w:rPr>
        <w:t>„</w:t>
      </w:r>
      <w:r w:rsidRPr="00041444">
        <w:rPr>
          <w:rFonts w:ascii="Times New Roman" w:eastAsia="Calibri" w:hAnsi="Times New Roman" w:cs="Times New Roman"/>
          <w:sz w:val="28"/>
          <w:szCs w:val="28"/>
          <w:lang w:val="uk-UA"/>
        </w:rPr>
        <w:t>Про програму соціально-економічного та культурного розвитку Дніпропетровської області на 2022 рік” здійснюється щоквартальний моніторинг підключення соціальних об’єктів, що повинні бути забезпечені фіксова</w:t>
      </w:r>
      <w:r w:rsidR="00D46D89">
        <w:rPr>
          <w:rFonts w:ascii="Times New Roman" w:eastAsia="Calibri" w:hAnsi="Times New Roman" w:cs="Times New Roman"/>
          <w:sz w:val="28"/>
          <w:szCs w:val="28"/>
          <w:lang w:val="uk-UA"/>
        </w:rPr>
        <w:t>ним широкосмуговим доступом до І</w:t>
      </w:r>
      <w:r w:rsidRPr="00041444">
        <w:rPr>
          <w:rFonts w:ascii="Times New Roman" w:eastAsia="Calibri" w:hAnsi="Times New Roman" w:cs="Times New Roman"/>
          <w:sz w:val="28"/>
          <w:szCs w:val="28"/>
          <w:lang w:val="uk-UA"/>
        </w:rPr>
        <w:t>нтернет</w:t>
      </w:r>
      <w:r w:rsidR="00813D9C">
        <w:rPr>
          <w:rFonts w:ascii="Times New Roman" w:eastAsia="Calibri" w:hAnsi="Times New Roman" w:cs="Times New Roman"/>
          <w:sz w:val="28"/>
          <w:szCs w:val="28"/>
          <w:lang w:val="uk-UA"/>
        </w:rPr>
        <w:t>у</w:t>
      </w:r>
      <w:r w:rsidRPr="00041444">
        <w:rPr>
          <w:rFonts w:ascii="Times New Roman" w:eastAsia="Calibri" w:hAnsi="Times New Roman" w:cs="Times New Roman"/>
          <w:sz w:val="28"/>
          <w:szCs w:val="28"/>
          <w:lang w:val="uk-UA"/>
        </w:rPr>
        <w:t xml:space="preserve"> із швидкістю не менше 100 Мбіт/с.</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Така субвенція дозволяє операторам побудувати свої мережі з частковим використанням державног</w:t>
      </w:r>
      <w:r w:rsidR="00813D9C">
        <w:rPr>
          <w:rFonts w:ascii="Times New Roman" w:eastAsia="Times New Roman" w:hAnsi="Times New Roman" w:cs="Times New Roman"/>
          <w:sz w:val="28"/>
          <w:szCs w:val="28"/>
          <w:lang w:val="uk-UA"/>
        </w:rPr>
        <w:t>о фінансування. Після закупівлі</w:t>
      </w:r>
      <w:r w:rsidRPr="00041444">
        <w:rPr>
          <w:rFonts w:ascii="Times New Roman" w:eastAsia="Times New Roman" w:hAnsi="Times New Roman" w:cs="Times New Roman"/>
          <w:sz w:val="28"/>
          <w:szCs w:val="28"/>
          <w:lang w:val="uk-UA"/>
        </w:rPr>
        <w:t xml:space="preserve"> мережі стають власністю оператора, отже</w:t>
      </w:r>
      <w:r w:rsidR="00813D9C">
        <w:rPr>
          <w:rFonts w:ascii="Times New Roman" w:eastAsia="Times New Roman" w:hAnsi="Times New Roman" w:cs="Times New Roman"/>
          <w:sz w:val="28"/>
          <w:szCs w:val="28"/>
          <w:lang w:val="uk-UA"/>
        </w:rPr>
        <w:t>,</w:t>
      </w:r>
      <w:r w:rsidRPr="00041444">
        <w:rPr>
          <w:rFonts w:ascii="Times New Roman" w:eastAsia="Times New Roman" w:hAnsi="Times New Roman" w:cs="Times New Roman"/>
          <w:sz w:val="28"/>
          <w:szCs w:val="28"/>
          <w:lang w:val="uk-UA"/>
        </w:rPr>
        <w:t xml:space="preserve"> буде змога підключати нових абонентів до мережі, побудованої з використанням коштів державного бюджету. </w:t>
      </w:r>
    </w:p>
    <w:p w:rsidR="00B47F00" w:rsidRPr="00041444" w:rsidRDefault="00B47F00" w:rsidP="00B47F00">
      <w:pPr>
        <w:autoSpaceDE w:val="0"/>
        <w:autoSpaceDN w:val="0"/>
        <w:adjustRightInd w:val="0"/>
        <w:spacing w:after="0" w:line="240" w:lineRule="auto"/>
        <w:ind w:firstLine="567"/>
        <w:jc w:val="both"/>
        <w:rPr>
          <w:rFonts w:ascii="Times New Roman" w:eastAsia="Calibri" w:hAnsi="Times New Roman" w:cs="Times New Roman"/>
          <w:sz w:val="28"/>
          <w:szCs w:val="28"/>
          <w:lang w:val="uk-UA" w:eastAsia="en-US"/>
        </w:rPr>
      </w:pPr>
      <w:r w:rsidRPr="00041444">
        <w:rPr>
          <w:rFonts w:ascii="Times New Roman" w:eastAsia="Calibri" w:hAnsi="Times New Roman" w:cs="Times New Roman"/>
          <w:sz w:val="28"/>
          <w:szCs w:val="28"/>
          <w:lang w:val="uk-UA"/>
        </w:rPr>
        <w:t xml:space="preserve">Проводиться постійна комунікація з провідними компаніями-провайдерами (операторами) щодо розвитку широкосмугового доступу до мережі </w:t>
      </w:r>
      <w:r w:rsidR="009F3B63" w:rsidRPr="00C20B59">
        <w:rPr>
          <w:rFonts w:ascii="Times New Roman" w:hAnsi="Times New Roman" w:cs="Times New Roman"/>
          <w:color w:val="000000"/>
          <w:sz w:val="28"/>
          <w:szCs w:val="28"/>
          <w:lang w:val="uk-UA"/>
        </w:rPr>
        <w:t>„</w:t>
      </w:r>
      <w:r w:rsidR="009F3B63">
        <w:rPr>
          <w:rFonts w:ascii="Times New Roman" w:eastAsia="Calibri" w:hAnsi="Times New Roman" w:cs="Times New Roman"/>
          <w:sz w:val="28"/>
          <w:szCs w:val="28"/>
          <w:lang w:val="uk-UA"/>
        </w:rPr>
        <w:t>Інтернет</w:t>
      </w:r>
      <w:r w:rsidR="009F3B63" w:rsidRPr="00041444">
        <w:rPr>
          <w:rFonts w:ascii="Times New Roman" w:eastAsia="Times New Roman" w:hAnsi="Times New Roman" w:cs="Times New Roman"/>
          <w:sz w:val="28"/>
          <w:szCs w:val="28"/>
          <w:lang w:val="uk-UA"/>
        </w:rPr>
        <w:t>”</w:t>
      </w:r>
      <w:r w:rsidRPr="00041444">
        <w:rPr>
          <w:rFonts w:ascii="Times New Roman" w:eastAsia="Calibri" w:hAnsi="Times New Roman" w:cs="Times New Roman"/>
          <w:sz w:val="28"/>
          <w:szCs w:val="28"/>
          <w:lang w:val="uk-UA"/>
        </w:rPr>
        <w:t xml:space="preserve"> на території регіону. </w:t>
      </w:r>
    </w:p>
    <w:p w:rsidR="00B47F00" w:rsidRPr="00041444" w:rsidRDefault="00B47F00" w:rsidP="00B47F0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Станом на 01</w:t>
      </w:r>
      <w:r w:rsidR="002840F0">
        <w:rPr>
          <w:rFonts w:ascii="Times New Roman" w:eastAsia="Times New Roman" w:hAnsi="Times New Roman" w:cs="Times New Roman"/>
          <w:sz w:val="28"/>
          <w:szCs w:val="28"/>
          <w:lang w:val="uk-UA"/>
        </w:rPr>
        <w:t xml:space="preserve"> січня </w:t>
      </w:r>
      <w:r w:rsidRPr="00041444">
        <w:rPr>
          <w:rFonts w:ascii="Times New Roman" w:eastAsia="Times New Roman" w:hAnsi="Times New Roman" w:cs="Times New Roman"/>
          <w:sz w:val="28"/>
          <w:szCs w:val="28"/>
          <w:lang w:val="uk-UA"/>
        </w:rPr>
        <w:t>2023</w:t>
      </w:r>
      <w:r w:rsidR="002840F0">
        <w:rPr>
          <w:rFonts w:ascii="Times New Roman" w:eastAsia="Times New Roman" w:hAnsi="Times New Roman" w:cs="Times New Roman"/>
          <w:sz w:val="28"/>
          <w:szCs w:val="28"/>
          <w:lang w:val="uk-UA"/>
        </w:rPr>
        <w:t xml:space="preserve"> року</w:t>
      </w:r>
      <w:r w:rsidR="009F3B63">
        <w:rPr>
          <w:rFonts w:ascii="Times New Roman" w:eastAsia="Times New Roman" w:hAnsi="Times New Roman" w:cs="Times New Roman"/>
          <w:sz w:val="28"/>
          <w:szCs w:val="28"/>
          <w:lang w:val="uk-UA"/>
        </w:rPr>
        <w:t xml:space="preserve"> в рамках Інтернет-с</w:t>
      </w:r>
      <w:r w:rsidRPr="00041444">
        <w:rPr>
          <w:rFonts w:ascii="Times New Roman" w:eastAsia="Times New Roman" w:hAnsi="Times New Roman" w:cs="Times New Roman"/>
          <w:sz w:val="28"/>
          <w:szCs w:val="28"/>
          <w:lang w:val="uk-UA"/>
        </w:rPr>
        <w:t>убвенції до фіксован</w:t>
      </w:r>
      <w:r w:rsidR="002840F0">
        <w:rPr>
          <w:rFonts w:ascii="Times New Roman" w:eastAsia="Times New Roman" w:hAnsi="Times New Roman" w:cs="Times New Roman"/>
          <w:sz w:val="28"/>
          <w:szCs w:val="28"/>
          <w:lang w:val="uk-UA"/>
        </w:rPr>
        <w:t xml:space="preserve">ого широкосмугового доступу </w:t>
      </w:r>
      <w:r w:rsidR="009F3B63">
        <w:rPr>
          <w:rFonts w:ascii="Times New Roman" w:eastAsia="Times New Roman" w:hAnsi="Times New Roman" w:cs="Times New Roman"/>
          <w:sz w:val="28"/>
          <w:szCs w:val="28"/>
          <w:lang w:val="uk-UA"/>
        </w:rPr>
        <w:t>до І</w:t>
      </w:r>
      <w:r w:rsidRPr="00041444">
        <w:rPr>
          <w:rFonts w:ascii="Times New Roman" w:eastAsia="Times New Roman" w:hAnsi="Times New Roman" w:cs="Times New Roman"/>
          <w:sz w:val="28"/>
          <w:szCs w:val="28"/>
          <w:lang w:val="uk-UA"/>
        </w:rPr>
        <w:t>нтернету підключено 80 населених пунктів області (понад 25 тис. осіб), які раніше не мали та</w:t>
      </w:r>
      <w:r w:rsidR="009F3B63">
        <w:rPr>
          <w:rFonts w:ascii="Times New Roman" w:eastAsia="Times New Roman" w:hAnsi="Times New Roman" w:cs="Times New Roman"/>
          <w:sz w:val="28"/>
          <w:szCs w:val="28"/>
          <w:lang w:val="uk-UA"/>
        </w:rPr>
        <w:t xml:space="preserve">кого доступу, та </w:t>
      </w:r>
      <w:r w:rsidR="009F3B63">
        <w:rPr>
          <w:rFonts w:ascii="Times New Roman" w:eastAsia="Times New Roman" w:hAnsi="Times New Roman" w:cs="Times New Roman"/>
          <w:sz w:val="28"/>
          <w:szCs w:val="28"/>
          <w:lang w:val="uk-UA"/>
        </w:rPr>
        <w:br/>
        <w:t>196 соціальних</w:t>
      </w:r>
      <w:r w:rsidRPr="00041444">
        <w:rPr>
          <w:rFonts w:ascii="Times New Roman" w:eastAsia="Times New Roman" w:hAnsi="Times New Roman" w:cs="Times New Roman"/>
          <w:sz w:val="28"/>
          <w:szCs w:val="28"/>
          <w:lang w:val="uk-UA"/>
        </w:rPr>
        <w:t xml:space="preserve"> заклад</w:t>
      </w:r>
      <w:r w:rsidR="009F3B63">
        <w:rPr>
          <w:rFonts w:ascii="Times New Roman" w:eastAsia="Times New Roman" w:hAnsi="Times New Roman" w:cs="Times New Roman"/>
          <w:sz w:val="28"/>
          <w:szCs w:val="28"/>
          <w:lang w:val="uk-UA"/>
        </w:rPr>
        <w:t>ів</w:t>
      </w:r>
      <w:r w:rsidRPr="00041444">
        <w:rPr>
          <w:rFonts w:ascii="Times New Roman" w:eastAsia="Times New Roman" w:hAnsi="Times New Roman" w:cs="Times New Roman"/>
          <w:sz w:val="28"/>
          <w:szCs w:val="28"/>
          <w:lang w:val="uk-UA"/>
        </w:rPr>
        <w:t>.</w:t>
      </w:r>
    </w:p>
    <w:p w:rsidR="00B47F00" w:rsidRPr="00041444" w:rsidRDefault="009F3B63" w:rsidP="00B47F00">
      <w:pPr>
        <w:autoSpaceDE w:val="0"/>
        <w:autoSpaceDN w:val="0"/>
        <w:adjustRightInd w:val="0"/>
        <w:spacing w:after="0" w:line="240" w:lineRule="auto"/>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Н</w:t>
      </w:r>
      <w:r w:rsidR="00F40EC6">
        <w:rPr>
          <w:rFonts w:ascii="Times New Roman" w:eastAsia="Times New Roman" w:hAnsi="Times New Roman" w:cs="Times New Roman"/>
          <w:sz w:val="28"/>
          <w:szCs w:val="28"/>
          <w:lang w:val="uk-UA"/>
        </w:rPr>
        <w:t>е</w:t>
      </w:r>
      <w:r w:rsidR="00B47F00" w:rsidRPr="00041444">
        <w:rPr>
          <w:rFonts w:ascii="Times New Roman" w:eastAsia="Times New Roman" w:hAnsi="Times New Roman" w:cs="Times New Roman"/>
          <w:sz w:val="28"/>
          <w:szCs w:val="28"/>
          <w:lang w:val="uk-UA"/>
        </w:rPr>
        <w:t xml:space="preserve">зважаючи на умови правового режиму воєнного стану, протягом </w:t>
      </w:r>
      <w:r>
        <w:rPr>
          <w:rFonts w:ascii="Times New Roman" w:eastAsia="Times New Roman" w:hAnsi="Times New Roman" w:cs="Times New Roman"/>
          <w:sz w:val="28"/>
          <w:szCs w:val="28"/>
          <w:lang w:val="uk-UA"/>
        </w:rPr>
        <w:t xml:space="preserve">                </w:t>
      </w:r>
      <w:r w:rsidR="00B47F00" w:rsidRPr="00041444">
        <w:rPr>
          <w:rFonts w:ascii="Times New Roman" w:eastAsia="Times New Roman" w:hAnsi="Times New Roman" w:cs="Times New Roman"/>
          <w:sz w:val="28"/>
          <w:szCs w:val="28"/>
          <w:lang w:val="uk-UA"/>
        </w:rPr>
        <w:t xml:space="preserve">2022 року в 11 </w:t>
      </w:r>
      <w:r w:rsidR="002840F0">
        <w:rPr>
          <w:rFonts w:ascii="Times New Roman" w:eastAsia="Times New Roman" w:hAnsi="Times New Roman" w:cs="Times New Roman"/>
          <w:sz w:val="28"/>
          <w:szCs w:val="28"/>
          <w:lang w:val="uk-UA"/>
        </w:rPr>
        <w:t>територіальних громадах</w:t>
      </w:r>
      <w:r w:rsidR="00B47F00" w:rsidRPr="00041444">
        <w:rPr>
          <w:rFonts w:ascii="Times New Roman" w:eastAsia="Times New Roman" w:hAnsi="Times New Roman" w:cs="Times New Roman"/>
          <w:sz w:val="28"/>
          <w:szCs w:val="28"/>
          <w:lang w:val="uk-UA"/>
        </w:rPr>
        <w:t xml:space="preserve"> до </w:t>
      </w:r>
      <w:r w:rsidR="00B47F00" w:rsidRPr="00041444">
        <w:rPr>
          <w:rFonts w:ascii="Times New Roman" w:eastAsia="Calibri" w:hAnsi="Times New Roman" w:cs="Times New Roman"/>
          <w:sz w:val="28"/>
          <w:szCs w:val="28"/>
          <w:lang w:val="uk-UA"/>
        </w:rPr>
        <w:t xml:space="preserve">широкосмугового доступу до мережі </w:t>
      </w:r>
      <w:r w:rsidRPr="00C20B59">
        <w:rPr>
          <w:rFonts w:ascii="Times New Roman" w:hAnsi="Times New Roman" w:cs="Times New Roman"/>
          <w:color w:val="000000"/>
          <w:sz w:val="28"/>
          <w:szCs w:val="28"/>
          <w:lang w:val="uk-UA"/>
        </w:rPr>
        <w:t>„</w:t>
      </w:r>
      <w:r>
        <w:rPr>
          <w:rFonts w:ascii="Times New Roman" w:eastAsia="Calibri" w:hAnsi="Times New Roman" w:cs="Times New Roman"/>
          <w:sz w:val="28"/>
          <w:szCs w:val="28"/>
          <w:lang w:val="uk-UA"/>
        </w:rPr>
        <w:t>Інтернет</w:t>
      </w:r>
      <w:r w:rsidRPr="00041444">
        <w:rPr>
          <w:rFonts w:ascii="Times New Roman" w:eastAsia="Times New Roman" w:hAnsi="Times New Roman" w:cs="Times New Roman"/>
          <w:sz w:val="28"/>
          <w:szCs w:val="28"/>
          <w:lang w:val="uk-UA"/>
        </w:rPr>
        <w:t>”</w:t>
      </w:r>
      <w:r w:rsidR="00B47F00" w:rsidRPr="00041444">
        <w:rPr>
          <w:rFonts w:ascii="Times New Roman" w:eastAsia="Calibri" w:hAnsi="Times New Roman" w:cs="Times New Roman"/>
          <w:sz w:val="28"/>
          <w:szCs w:val="28"/>
          <w:lang w:val="uk-UA"/>
        </w:rPr>
        <w:t xml:space="preserve"> підключено понад 30 населених пунктів, в яких підключено </w:t>
      </w:r>
      <w:r w:rsidR="00B47F00" w:rsidRPr="00041444">
        <w:rPr>
          <w:rFonts w:ascii="Times New Roman" w:eastAsia="Calibri" w:hAnsi="Times New Roman" w:cs="Times New Roman"/>
          <w:sz w:val="28"/>
          <w:szCs w:val="28"/>
          <w:lang w:val="uk-UA"/>
        </w:rPr>
        <w:br/>
        <w:t xml:space="preserve">57 закладів соціальної інфраструктури. Довжина прокладених оптичних </w:t>
      </w:r>
      <w:r w:rsidR="00B47F00" w:rsidRPr="00041444">
        <w:rPr>
          <w:rFonts w:ascii="Times New Roman" w:eastAsia="Calibri" w:hAnsi="Times New Roman" w:cs="Times New Roman"/>
          <w:sz w:val="28"/>
          <w:szCs w:val="28"/>
          <w:lang w:val="uk-UA"/>
        </w:rPr>
        <w:br/>
        <w:t>мереж – 172 км.</w:t>
      </w:r>
    </w:p>
    <w:p w:rsidR="00B47F00" w:rsidRPr="00041444" w:rsidRDefault="002840F0" w:rsidP="00B47F00">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Також</w:t>
      </w:r>
      <w:r w:rsidR="00B47F00" w:rsidRPr="00041444">
        <w:rPr>
          <w:rFonts w:ascii="Times New Roman" w:eastAsia="Times New Roman" w:hAnsi="Times New Roman" w:cs="Times New Roman"/>
          <w:sz w:val="28"/>
          <w:szCs w:val="28"/>
          <w:lang w:val="uk-UA"/>
        </w:rPr>
        <w:t xml:space="preserve"> в умовах правового режиму воєнного стану забезпечено оперативну </w:t>
      </w:r>
      <w:r w:rsidR="00B47F00" w:rsidRPr="00041444">
        <w:rPr>
          <w:rFonts w:ascii="Times New Roman" w:eastAsia="Calibri" w:hAnsi="Times New Roman" w:cs="Times New Roman"/>
          <w:sz w:val="28"/>
          <w:szCs w:val="28"/>
          <w:lang w:val="uk-UA"/>
        </w:rPr>
        <w:t>комунікацію з провідними компаніями-провайдерами (операторами) щодо координації питань надання електронних комунікаційних послуг, у тому числі під час відсутності електроживлення.</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Протягом 2022 року в рамках забезпечення підтримки безперебійного функціонування СІАЗ здійснено комплекс наступних заходів.</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 xml:space="preserve">Забезпечено підтримку: </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безперебійного функціонування захищеного телекомунікаційного центру області та загальнодоступних регіональних електронних сервісів та систем;</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єдиної регіональної інформаційно-телекомунікаційної корпоративної мережі місцевих органів державної виконавчої влади та органів місцевого самоврядування (близько 2000 користувачів);</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інтегрованої платформи Інтернет-порталів органів виконавчої влади та місцевого самоврядування у складі:</w:t>
      </w:r>
    </w:p>
    <w:p w:rsidR="00B47F00" w:rsidRPr="00041444" w:rsidRDefault="002840F0"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офіційний веб</w:t>
      </w:r>
      <w:r w:rsidR="00B47F00" w:rsidRPr="00041444">
        <w:rPr>
          <w:rFonts w:ascii="Times New Roman" w:eastAsia="Times New Roman" w:hAnsi="Times New Roman" w:cs="Times New Roman"/>
          <w:sz w:val="28"/>
          <w:szCs w:val="28"/>
          <w:lang w:val="uk-UA"/>
        </w:rPr>
        <w:t>сайт Дніпропетровської облдержадміністрації (adm.dp.gov.ua);</w:t>
      </w:r>
    </w:p>
    <w:p w:rsidR="00B47F00" w:rsidRPr="00041444" w:rsidRDefault="002840F0"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веб</w:t>
      </w:r>
      <w:r w:rsidR="00B47F00" w:rsidRPr="00041444">
        <w:rPr>
          <w:rFonts w:ascii="Times New Roman" w:eastAsia="Times New Roman" w:hAnsi="Times New Roman" w:cs="Times New Roman"/>
          <w:sz w:val="28"/>
          <w:szCs w:val="28"/>
          <w:lang w:val="uk-UA"/>
        </w:rPr>
        <w:t>портали структурних підрозділів облдержадмін</w:t>
      </w:r>
      <w:r w:rsidR="009F3B63">
        <w:rPr>
          <w:rFonts w:ascii="Times New Roman" w:eastAsia="Times New Roman" w:hAnsi="Times New Roman" w:cs="Times New Roman"/>
          <w:sz w:val="28"/>
          <w:szCs w:val="28"/>
          <w:lang w:val="uk-UA"/>
        </w:rPr>
        <w:t>істрації, територіальних громад</w:t>
      </w:r>
      <w:r w:rsidR="00B47F00" w:rsidRPr="00041444">
        <w:rPr>
          <w:rFonts w:ascii="Times New Roman" w:eastAsia="Times New Roman" w:hAnsi="Times New Roman" w:cs="Times New Roman"/>
          <w:sz w:val="28"/>
          <w:szCs w:val="28"/>
          <w:lang w:val="uk-UA"/>
        </w:rPr>
        <w:t>, райдержадміністрацій, райрад;</w:t>
      </w:r>
    </w:p>
    <w:p w:rsidR="00B47F00" w:rsidRPr="00041444" w:rsidRDefault="002840F0"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веб</w:t>
      </w:r>
      <w:r w:rsidR="009F3B63">
        <w:rPr>
          <w:rFonts w:ascii="Times New Roman" w:eastAsia="Times New Roman" w:hAnsi="Times New Roman" w:cs="Times New Roman"/>
          <w:sz w:val="28"/>
          <w:szCs w:val="28"/>
          <w:lang w:val="uk-UA"/>
        </w:rPr>
        <w:t xml:space="preserve">портал </w:t>
      </w:r>
      <w:r w:rsidR="009F3B63"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Регіональний віртуальний офіс з надання електронних адміністративних послуг Дніпропетровської області” (e-services.dp.gov.ua);</w:t>
      </w:r>
    </w:p>
    <w:p w:rsidR="00B47F00" w:rsidRPr="00041444" w:rsidRDefault="002840F0"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веб</w:t>
      </w:r>
      <w:r w:rsidR="00B47F00" w:rsidRPr="00041444">
        <w:rPr>
          <w:rFonts w:ascii="Times New Roman" w:eastAsia="Times New Roman" w:hAnsi="Times New Roman" w:cs="Times New Roman"/>
          <w:sz w:val="28"/>
          <w:szCs w:val="28"/>
          <w:lang w:val="uk-UA"/>
        </w:rPr>
        <w:t>портал Дніпропетровського регіонального Контакт-центру голови Дніпропетровської облдержадміністрації та електронних звернень громадян облдержадміністрації (e-contact.dp.gov.ua) та інші;</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СЕДО в апараті облдержадміністрації, її структурних підрозділах, обласної ради, райдержадміністраціях та органах місцевого самоврядування області</w:t>
      </w:r>
      <w:r w:rsidR="009F3B63">
        <w:rPr>
          <w:rFonts w:ascii="Times New Roman" w:eastAsia="Times New Roman" w:hAnsi="Times New Roman" w:cs="Times New Roman"/>
          <w:sz w:val="28"/>
          <w:szCs w:val="28"/>
          <w:lang w:val="uk-UA"/>
        </w:rPr>
        <w:t xml:space="preserve"> на базі програмного комплексу </w:t>
      </w:r>
      <w:r w:rsidR="009F3B63" w:rsidRPr="00C20B59">
        <w:rPr>
          <w:rFonts w:ascii="Times New Roman" w:hAnsi="Times New Roman" w:cs="Times New Roman"/>
          <w:color w:val="000000"/>
          <w:sz w:val="28"/>
          <w:szCs w:val="28"/>
          <w:lang w:val="uk-UA"/>
        </w:rPr>
        <w:t>„</w:t>
      </w:r>
      <w:r w:rsidRPr="00041444">
        <w:rPr>
          <w:rFonts w:ascii="Times New Roman" w:eastAsia="Times New Roman" w:hAnsi="Times New Roman" w:cs="Times New Roman"/>
          <w:sz w:val="28"/>
          <w:szCs w:val="28"/>
          <w:lang w:val="uk-UA"/>
        </w:rPr>
        <w:t xml:space="preserve">Автоматизована </w:t>
      </w:r>
      <w:r w:rsidR="009F3B63">
        <w:rPr>
          <w:rFonts w:ascii="Times New Roman" w:eastAsia="Times New Roman" w:hAnsi="Times New Roman" w:cs="Times New Roman"/>
          <w:sz w:val="28"/>
          <w:szCs w:val="28"/>
          <w:lang w:val="uk-UA"/>
        </w:rPr>
        <w:t xml:space="preserve">система управління документами </w:t>
      </w:r>
      <w:r w:rsidR="009F3B63" w:rsidRPr="00C20B59">
        <w:rPr>
          <w:rFonts w:ascii="Times New Roman" w:hAnsi="Times New Roman" w:cs="Times New Roman"/>
          <w:color w:val="000000"/>
          <w:sz w:val="28"/>
          <w:szCs w:val="28"/>
          <w:lang w:val="uk-UA"/>
        </w:rPr>
        <w:t>„</w:t>
      </w:r>
      <w:r w:rsidRPr="00041444">
        <w:rPr>
          <w:rFonts w:ascii="Times New Roman" w:eastAsia="Times New Roman" w:hAnsi="Times New Roman" w:cs="Times New Roman"/>
          <w:sz w:val="28"/>
          <w:szCs w:val="28"/>
          <w:lang w:val="uk-UA"/>
        </w:rPr>
        <w:t xml:space="preserve">ДОК ПРОФ 3” (1079 місць користувачів, 91 база даних, </w:t>
      </w:r>
      <w:r w:rsidRPr="00041444">
        <w:rPr>
          <w:rFonts w:ascii="Times New Roman" w:eastAsia="Times New Roman" w:hAnsi="Times New Roman" w:cs="Times New Roman"/>
          <w:sz w:val="28"/>
          <w:szCs w:val="28"/>
          <w:lang w:val="uk-UA"/>
        </w:rPr>
        <w:br/>
        <w:t xml:space="preserve">1439 картотек та довідників системи), актуалізація даних абонентів </w:t>
      </w:r>
      <w:r w:rsidRPr="00041444">
        <w:rPr>
          <w:rFonts w:ascii="Times New Roman" w:eastAsia="Times New Roman" w:hAnsi="Times New Roman" w:cs="Times New Roman"/>
          <w:sz w:val="28"/>
          <w:szCs w:val="28"/>
          <w:lang w:val="uk-UA"/>
        </w:rPr>
        <w:br/>
        <w:t>(</w:t>
      </w:r>
      <w:r w:rsidRPr="00041444">
        <w:rPr>
          <w:rFonts w:ascii="Times New Roman" w:eastAsia="Times New Roman" w:hAnsi="Times New Roman" w:cs="Times New Roman"/>
          <w:bCs/>
          <w:sz w:val="28"/>
          <w:szCs w:val="28"/>
          <w:lang w:val="uk-UA"/>
        </w:rPr>
        <w:t xml:space="preserve">8 455 </w:t>
      </w:r>
      <w:r w:rsidRPr="00041444">
        <w:rPr>
          <w:rFonts w:ascii="Times New Roman" w:eastAsia="Times New Roman" w:hAnsi="Times New Roman" w:cs="Times New Roman"/>
          <w:sz w:val="28"/>
          <w:szCs w:val="28"/>
          <w:lang w:val="uk-UA"/>
        </w:rPr>
        <w:t>внесених змін), консультації у телефонному режимі (720 викликів);</w:t>
      </w:r>
    </w:p>
    <w:p w:rsidR="00B47F00" w:rsidRPr="00041444" w:rsidRDefault="00C042B2"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програмного комплексу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Система реєстрів управління територіальною громадою” на базі програмного заб</w:t>
      </w:r>
      <w:r>
        <w:rPr>
          <w:rFonts w:ascii="Times New Roman" w:eastAsia="Times New Roman" w:hAnsi="Times New Roman" w:cs="Times New Roman"/>
          <w:sz w:val="28"/>
          <w:szCs w:val="28"/>
          <w:lang w:val="uk-UA"/>
        </w:rPr>
        <w:t xml:space="preserve">езпечення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 xml:space="preserve">Автоматизована </w:t>
      </w:r>
      <w:r>
        <w:rPr>
          <w:rFonts w:ascii="Times New Roman" w:eastAsia="Times New Roman" w:hAnsi="Times New Roman" w:cs="Times New Roman"/>
          <w:sz w:val="28"/>
          <w:szCs w:val="28"/>
          <w:lang w:val="uk-UA"/>
        </w:rPr>
        <w:t xml:space="preserve">система управління документами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ДОК ПРОФ 3”, який встановлено в органах місцевого самоврядування області;</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системи IP та цифрової телефонії органів виконавчої влади та місцевого самоврядування на базі корпоративної та локальних мереж СІАЗ</w:t>
      </w:r>
      <w:r w:rsidR="00C042B2">
        <w:rPr>
          <w:rFonts w:ascii="Times New Roman" w:eastAsia="Times New Roman" w:hAnsi="Times New Roman" w:cs="Times New Roman"/>
          <w:sz w:val="28"/>
          <w:szCs w:val="28"/>
          <w:lang w:val="uk-UA"/>
        </w:rPr>
        <w:t xml:space="preserve">, </w:t>
      </w:r>
      <w:r w:rsidRPr="00041444">
        <w:rPr>
          <w:rFonts w:ascii="Times New Roman" w:eastAsia="Times New Roman" w:hAnsi="Times New Roman" w:cs="Times New Roman"/>
          <w:sz w:val="28"/>
          <w:szCs w:val="28"/>
          <w:lang w:val="uk-UA"/>
        </w:rPr>
        <w:t xml:space="preserve">відомчої АТС NORTEL CS-1000 (421 абонент, 6 PRI-потоків), </w:t>
      </w:r>
      <w:r w:rsidRPr="00041444">
        <w:rPr>
          <w:rFonts w:ascii="Times New Roman" w:eastAsia="Times New Roman" w:hAnsi="Times New Roman" w:cs="Times New Roman"/>
          <w:bCs/>
          <w:sz w:val="28"/>
          <w:szCs w:val="28"/>
          <w:lang w:val="uk-UA"/>
        </w:rPr>
        <w:t>у тому числі введення та виведення абонентів, перенесення місць розташування абонентів;</w:t>
      </w:r>
    </w:p>
    <w:p w:rsidR="00B47F00" w:rsidRPr="00041444" w:rsidRDefault="00C042B2" w:rsidP="00B47F00">
      <w:pPr>
        <w:spacing w:after="0" w:line="240" w:lineRule="auto"/>
        <w:ind w:left="29"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програмно-апаратного комплексу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sz w:val="28"/>
          <w:szCs w:val="28"/>
          <w:lang w:val="uk-UA"/>
        </w:rPr>
        <w:t>Дніпропетровський регіональний Контакт-центр голови Дніпропетровської облдержадміністрації” (20 робочих місць), у тому числі окремої телефонної лінії 0-800500474 щодо протидії поширенню коронавірусу Covid-19;</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 xml:space="preserve">автоматизованої </w:t>
      </w:r>
      <w:r w:rsidR="00C042B2">
        <w:rPr>
          <w:rFonts w:ascii="Times New Roman" w:eastAsia="Times New Roman" w:hAnsi="Times New Roman" w:cs="Times New Roman"/>
          <w:sz w:val="28"/>
          <w:szCs w:val="28"/>
          <w:lang w:val="uk-UA"/>
        </w:rPr>
        <w:t xml:space="preserve">системи правового забезпечення </w:t>
      </w:r>
      <w:r w:rsidR="00C042B2" w:rsidRPr="00C20B59">
        <w:rPr>
          <w:rFonts w:ascii="Times New Roman" w:hAnsi="Times New Roman" w:cs="Times New Roman"/>
          <w:color w:val="000000"/>
          <w:sz w:val="28"/>
          <w:szCs w:val="28"/>
          <w:lang w:val="uk-UA"/>
        </w:rPr>
        <w:t>„</w:t>
      </w:r>
      <w:r w:rsidR="00C042B2">
        <w:rPr>
          <w:rFonts w:ascii="Times New Roman" w:eastAsia="Times New Roman" w:hAnsi="Times New Roman" w:cs="Times New Roman"/>
          <w:sz w:val="28"/>
          <w:szCs w:val="28"/>
          <w:lang w:val="uk-UA"/>
        </w:rPr>
        <w:t>Ліга-Закон” (15 ліцензій);</w:t>
      </w:r>
    </w:p>
    <w:p w:rsidR="00B47F00" w:rsidRPr="00041444" w:rsidRDefault="00C042B2" w:rsidP="00B47F00">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медичної електронної системи  </w:t>
      </w:r>
      <w:r w:rsidRPr="00C20B59">
        <w:rPr>
          <w:rFonts w:ascii="Times New Roman" w:hAnsi="Times New Roman" w:cs="Times New Roman"/>
          <w:color w:val="000000"/>
          <w:sz w:val="28"/>
          <w:szCs w:val="28"/>
          <w:lang w:val="uk-UA"/>
        </w:rPr>
        <w:t>„</w:t>
      </w:r>
      <w:r w:rsidR="00B47F00" w:rsidRPr="00041444">
        <w:rPr>
          <w:rFonts w:ascii="Times New Roman" w:eastAsia="Times New Roman" w:hAnsi="Times New Roman" w:cs="Times New Roman"/>
          <w:bCs/>
          <w:sz w:val="28"/>
          <w:szCs w:val="28"/>
          <w:lang w:val="uk-UA"/>
        </w:rPr>
        <w:t>E-Health” Світового Банку;</w:t>
      </w:r>
    </w:p>
    <w:p w:rsidR="00B47F00" w:rsidRPr="00041444" w:rsidRDefault="00B47F00" w:rsidP="00B47F00">
      <w:pPr>
        <w:spacing w:after="0" w:line="240" w:lineRule="auto"/>
        <w:ind w:left="29"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bCs/>
          <w:sz w:val="28"/>
          <w:szCs w:val="28"/>
          <w:lang w:val="uk-UA"/>
        </w:rPr>
        <w:t>системи антивірусного захисту користувачів корпоративної мережі та системи електронної пошти;</w:t>
      </w:r>
    </w:p>
    <w:p w:rsidR="00B47F00" w:rsidRPr="00041444" w:rsidRDefault="00B47F00" w:rsidP="00B47F00">
      <w:pPr>
        <w:spacing w:after="0" w:line="240" w:lineRule="auto"/>
        <w:ind w:left="29" w:firstLine="567"/>
        <w:jc w:val="both"/>
        <w:rPr>
          <w:rFonts w:ascii="Times New Roman" w:eastAsia="Times New Roman" w:hAnsi="Times New Roman" w:cs="Times New Roman"/>
          <w:bCs/>
          <w:sz w:val="28"/>
          <w:szCs w:val="28"/>
          <w:lang w:val="uk-UA"/>
        </w:rPr>
      </w:pPr>
      <w:r w:rsidRPr="00041444">
        <w:rPr>
          <w:rFonts w:ascii="Times New Roman" w:eastAsia="Times New Roman" w:hAnsi="Times New Roman" w:cs="Times New Roman"/>
          <w:bCs/>
          <w:sz w:val="28"/>
          <w:szCs w:val="28"/>
          <w:lang w:val="uk-UA"/>
        </w:rPr>
        <w:t>мережі Wi-Fi (просп. О.</w:t>
      </w:r>
      <w:r w:rsidR="002840F0">
        <w:rPr>
          <w:rFonts w:ascii="Times New Roman" w:eastAsia="Times New Roman" w:hAnsi="Times New Roman" w:cs="Times New Roman"/>
          <w:bCs/>
          <w:sz w:val="28"/>
          <w:szCs w:val="28"/>
          <w:lang w:val="uk-UA"/>
        </w:rPr>
        <w:t xml:space="preserve"> </w:t>
      </w:r>
      <w:r w:rsidRPr="00041444">
        <w:rPr>
          <w:rFonts w:ascii="Times New Roman" w:eastAsia="Times New Roman" w:hAnsi="Times New Roman" w:cs="Times New Roman"/>
          <w:bCs/>
          <w:sz w:val="28"/>
          <w:szCs w:val="28"/>
          <w:lang w:val="uk-UA"/>
        </w:rPr>
        <w:t>Поля, 1 та просп. О.</w:t>
      </w:r>
      <w:r w:rsidR="002840F0">
        <w:rPr>
          <w:rFonts w:ascii="Times New Roman" w:eastAsia="Times New Roman" w:hAnsi="Times New Roman" w:cs="Times New Roman"/>
          <w:bCs/>
          <w:sz w:val="28"/>
          <w:szCs w:val="28"/>
          <w:lang w:val="uk-UA"/>
        </w:rPr>
        <w:t xml:space="preserve"> </w:t>
      </w:r>
      <w:r w:rsidRPr="00041444">
        <w:rPr>
          <w:rFonts w:ascii="Times New Roman" w:eastAsia="Times New Roman" w:hAnsi="Times New Roman" w:cs="Times New Roman"/>
          <w:bCs/>
          <w:sz w:val="28"/>
          <w:szCs w:val="28"/>
          <w:lang w:val="uk-UA"/>
        </w:rPr>
        <w:t>Поля, 2 – 65 точок).</w:t>
      </w:r>
    </w:p>
    <w:p w:rsidR="00B47F00" w:rsidRPr="00041444" w:rsidRDefault="00B47F00" w:rsidP="00B47F00">
      <w:pPr>
        <w:spacing w:after="0" w:line="240" w:lineRule="auto"/>
        <w:ind w:firstLine="567"/>
        <w:jc w:val="both"/>
        <w:rPr>
          <w:rFonts w:ascii="Times New Roman" w:eastAsia="Times New Roman" w:hAnsi="Times New Roman" w:cs="Times New Roman"/>
          <w:bCs/>
          <w:sz w:val="28"/>
          <w:szCs w:val="28"/>
          <w:lang w:val="uk-UA"/>
        </w:rPr>
      </w:pPr>
      <w:r w:rsidRPr="00041444">
        <w:rPr>
          <w:rFonts w:ascii="Times New Roman" w:eastAsia="Times New Roman" w:hAnsi="Times New Roman" w:cs="Times New Roman"/>
          <w:bCs/>
          <w:sz w:val="28"/>
          <w:szCs w:val="28"/>
          <w:lang w:val="uk-UA"/>
        </w:rPr>
        <w:t xml:space="preserve">Для 76 </w:t>
      </w:r>
      <w:r w:rsidR="002840F0">
        <w:rPr>
          <w:rFonts w:ascii="Times New Roman" w:eastAsia="Times New Roman" w:hAnsi="Times New Roman" w:cs="Times New Roman"/>
          <w:bCs/>
          <w:sz w:val="28"/>
          <w:szCs w:val="28"/>
          <w:lang w:val="uk-UA"/>
        </w:rPr>
        <w:t>територіальних громад</w:t>
      </w:r>
      <w:r w:rsidRPr="00041444">
        <w:rPr>
          <w:rFonts w:ascii="Times New Roman" w:eastAsia="Times New Roman" w:hAnsi="Times New Roman" w:cs="Times New Roman"/>
          <w:bCs/>
          <w:sz w:val="28"/>
          <w:szCs w:val="28"/>
          <w:lang w:val="uk-UA"/>
        </w:rPr>
        <w:t xml:space="preserve"> області створено офіційні поштові скриньки в доменній зоні dp.gov.ua та забезпечено їх технічну підтримку. Поточне обслуговування користувачів доменної структури СІАЗ (294 користувачі).</w:t>
      </w:r>
    </w:p>
    <w:p w:rsidR="00B47F00" w:rsidRPr="00041444" w:rsidRDefault="00B47F00" w:rsidP="00B47F00">
      <w:pPr>
        <w:spacing w:after="0" w:line="240" w:lineRule="auto"/>
        <w:ind w:firstLine="567"/>
        <w:jc w:val="both"/>
        <w:rPr>
          <w:rFonts w:ascii="Times New Roman" w:eastAsia="Times New Roman" w:hAnsi="Times New Roman" w:cs="Times New Roman"/>
          <w:sz w:val="28"/>
          <w:szCs w:val="28"/>
          <w:lang w:val="uk-UA"/>
        </w:rPr>
      </w:pPr>
      <w:r w:rsidRPr="00041444">
        <w:rPr>
          <w:rFonts w:ascii="Times New Roman" w:eastAsia="Times New Roman" w:hAnsi="Times New Roman" w:cs="Times New Roman"/>
          <w:sz w:val="28"/>
          <w:szCs w:val="28"/>
          <w:lang w:val="uk-UA"/>
        </w:rPr>
        <w:t>Продовжено розвиток єдиної регіональної інформаційно-телекомунікаційної мережі органів державної влади та місцевого самоврядування Дніпропетровської області: протягом 2022 року забезпечено упровадження технологій швидкісної передачі даних з використанням каналів зв’язку високої пропускної спроможності між телекомунікаційним центром області та районними і сільськими установами органів виконавчої влади та органів місцевого самоврядування.</w:t>
      </w:r>
    </w:p>
    <w:p w:rsidR="00F93F23" w:rsidRPr="00041444" w:rsidRDefault="00F93F23" w:rsidP="000A7AB8">
      <w:pPr>
        <w:pStyle w:val="af3"/>
        <w:tabs>
          <w:tab w:val="left" w:pos="-720"/>
        </w:tabs>
        <w:spacing w:before="0" w:beforeAutospacing="0" w:after="0" w:afterAutospacing="0"/>
        <w:ind w:firstLine="709"/>
        <w:jc w:val="both"/>
        <w:rPr>
          <w:color w:val="auto"/>
          <w:lang w:val="uk-UA"/>
        </w:rPr>
      </w:pPr>
    </w:p>
    <w:p w:rsidR="00A478F4" w:rsidRPr="00041444" w:rsidRDefault="00A478F4" w:rsidP="00A04692">
      <w:pPr>
        <w:tabs>
          <w:tab w:val="left" w:pos="0"/>
        </w:tabs>
        <w:spacing w:after="0" w:line="240" w:lineRule="auto"/>
        <w:rPr>
          <w:rFonts w:ascii="Times New Roman" w:hAnsi="Times New Roman" w:cs="Times New Roman"/>
          <w:b/>
          <w:sz w:val="28"/>
          <w:szCs w:val="28"/>
          <w:lang w:val="uk-UA"/>
        </w:rPr>
      </w:pPr>
      <w:r w:rsidRPr="00041444">
        <w:rPr>
          <w:rFonts w:ascii="Times New Roman" w:hAnsi="Times New Roman" w:cs="Times New Roman"/>
          <w:b/>
          <w:sz w:val="28"/>
          <w:szCs w:val="28"/>
          <w:lang w:val="uk-UA"/>
        </w:rPr>
        <w:t>Розвиток інформаційного простору</w:t>
      </w:r>
    </w:p>
    <w:p w:rsidR="00CA185A" w:rsidRPr="00041444" w:rsidRDefault="00CA185A" w:rsidP="00A04692">
      <w:pPr>
        <w:tabs>
          <w:tab w:val="left" w:pos="0"/>
        </w:tabs>
        <w:spacing w:after="0" w:line="240" w:lineRule="auto"/>
        <w:rPr>
          <w:rFonts w:ascii="Times New Roman" w:hAnsi="Times New Roman" w:cs="Times New Roman"/>
          <w:b/>
          <w:sz w:val="28"/>
          <w:szCs w:val="28"/>
          <w:lang w:val="uk-UA"/>
        </w:rPr>
      </w:pPr>
    </w:p>
    <w:p w:rsidR="007056A9" w:rsidRPr="00041444" w:rsidRDefault="007056A9" w:rsidP="000A7AB8">
      <w:pPr>
        <w:spacing w:after="0" w:line="240" w:lineRule="auto"/>
        <w:ind w:firstLine="567"/>
        <w:jc w:val="both"/>
        <w:rPr>
          <w:rFonts w:ascii="Times New Roman" w:hAnsi="Times New Roman" w:cs="Times New Roman"/>
          <w:sz w:val="28"/>
          <w:szCs w:val="28"/>
          <w:lang w:val="uk-UA"/>
        </w:rPr>
      </w:pPr>
      <w:r w:rsidRPr="00041444">
        <w:rPr>
          <w:rFonts w:ascii="Times New Roman" w:hAnsi="Times New Roman" w:cs="Times New Roman"/>
          <w:sz w:val="28"/>
          <w:szCs w:val="28"/>
          <w:lang w:val="uk-UA"/>
        </w:rPr>
        <w:t>Протягом січня – вересня</w:t>
      </w:r>
      <w:r w:rsidR="00C042B2">
        <w:rPr>
          <w:rFonts w:ascii="Times New Roman" w:hAnsi="Times New Roman" w:cs="Times New Roman"/>
          <w:sz w:val="28"/>
          <w:szCs w:val="28"/>
          <w:lang w:val="uk-UA"/>
        </w:rPr>
        <w:t xml:space="preserve"> 2022 року з дотриманням вимог Указу</w:t>
      </w:r>
      <w:r w:rsidRPr="00041444">
        <w:rPr>
          <w:rFonts w:ascii="Times New Roman" w:hAnsi="Times New Roman" w:cs="Times New Roman"/>
          <w:sz w:val="28"/>
          <w:szCs w:val="28"/>
          <w:lang w:val="uk-UA"/>
        </w:rPr>
        <w:t xml:space="preserve"> Президента України від</w:t>
      </w:r>
      <w:r w:rsidR="00C042B2">
        <w:rPr>
          <w:rFonts w:ascii="Times New Roman" w:hAnsi="Times New Roman" w:cs="Times New Roman"/>
          <w:sz w:val="28"/>
          <w:szCs w:val="28"/>
          <w:lang w:val="uk-UA"/>
        </w:rPr>
        <w:t xml:space="preserve"> 24 лютого 2022 року № 64/2022 </w:t>
      </w:r>
      <w:r w:rsidR="00C042B2" w:rsidRPr="00C20B59">
        <w:rPr>
          <w:rFonts w:ascii="Times New Roman" w:hAnsi="Times New Roman" w:cs="Times New Roman"/>
          <w:color w:val="000000"/>
          <w:sz w:val="28"/>
          <w:szCs w:val="28"/>
          <w:lang w:val="uk-UA"/>
        </w:rPr>
        <w:t>„</w:t>
      </w:r>
      <w:r w:rsidRPr="00041444">
        <w:rPr>
          <w:rFonts w:ascii="Times New Roman" w:hAnsi="Times New Roman" w:cs="Times New Roman"/>
          <w:sz w:val="28"/>
          <w:szCs w:val="28"/>
          <w:lang w:val="uk-UA"/>
        </w:rPr>
        <w:t xml:space="preserve">Про введення </w:t>
      </w:r>
      <w:r w:rsidRPr="00041444">
        <w:rPr>
          <w:rFonts w:ascii="Times New Roman" w:hAnsi="Times New Roman" w:cs="Times New Roman"/>
          <w:sz w:val="28"/>
          <w:szCs w:val="28"/>
          <w:lang w:val="uk-UA"/>
        </w:rPr>
        <w:lastRenderedPageBreak/>
        <w:t>воєнного стану в Україні”,</w:t>
      </w:r>
      <w:r w:rsidR="00C042B2">
        <w:rPr>
          <w:rFonts w:ascii="Times New Roman" w:hAnsi="Times New Roman" w:cs="Times New Roman"/>
          <w:sz w:val="28"/>
          <w:szCs w:val="28"/>
          <w:lang w:val="uk-UA"/>
        </w:rPr>
        <w:t xml:space="preserve"> затвердженого Законом України </w:t>
      </w:r>
      <w:r w:rsidR="00C042B2" w:rsidRPr="00C20B59">
        <w:rPr>
          <w:rFonts w:ascii="Times New Roman" w:hAnsi="Times New Roman" w:cs="Times New Roman"/>
          <w:color w:val="000000"/>
          <w:sz w:val="28"/>
          <w:szCs w:val="28"/>
          <w:lang w:val="uk-UA"/>
        </w:rPr>
        <w:t>„</w:t>
      </w:r>
      <w:r w:rsidRPr="00041444">
        <w:rPr>
          <w:rFonts w:ascii="Times New Roman" w:hAnsi="Times New Roman" w:cs="Times New Roman"/>
          <w:sz w:val="28"/>
          <w:szCs w:val="28"/>
          <w:lang w:val="uk-UA"/>
        </w:rPr>
        <w:t>Про затверд</w:t>
      </w:r>
      <w:r w:rsidR="00C042B2">
        <w:rPr>
          <w:rFonts w:ascii="Times New Roman" w:hAnsi="Times New Roman" w:cs="Times New Roman"/>
          <w:sz w:val="28"/>
          <w:szCs w:val="28"/>
          <w:lang w:val="uk-UA"/>
        </w:rPr>
        <w:t xml:space="preserve">ження Указу Президента України </w:t>
      </w:r>
      <w:r w:rsidR="00C042B2" w:rsidRPr="00C20B59">
        <w:rPr>
          <w:rFonts w:ascii="Times New Roman" w:hAnsi="Times New Roman" w:cs="Times New Roman"/>
          <w:color w:val="000000"/>
          <w:sz w:val="28"/>
          <w:szCs w:val="28"/>
          <w:lang w:val="uk-UA"/>
        </w:rPr>
        <w:t>„</w:t>
      </w:r>
      <w:r w:rsidRPr="00041444">
        <w:rPr>
          <w:rFonts w:ascii="Times New Roman" w:hAnsi="Times New Roman" w:cs="Times New Roman"/>
          <w:sz w:val="28"/>
          <w:szCs w:val="28"/>
          <w:lang w:val="uk-UA"/>
        </w:rPr>
        <w:t>Про введення воєнно</w:t>
      </w:r>
      <w:r w:rsidR="00C042B2">
        <w:rPr>
          <w:rFonts w:ascii="Times New Roman" w:hAnsi="Times New Roman" w:cs="Times New Roman"/>
          <w:sz w:val="28"/>
          <w:szCs w:val="28"/>
          <w:lang w:val="uk-UA"/>
        </w:rPr>
        <w:t xml:space="preserve">го стану в Україні”, № 68/2022 </w:t>
      </w:r>
      <w:r w:rsidR="00C042B2" w:rsidRPr="00C20B59">
        <w:rPr>
          <w:rFonts w:ascii="Times New Roman" w:hAnsi="Times New Roman" w:cs="Times New Roman"/>
          <w:color w:val="000000"/>
          <w:sz w:val="28"/>
          <w:szCs w:val="28"/>
          <w:lang w:val="uk-UA"/>
        </w:rPr>
        <w:t>„</w:t>
      </w:r>
      <w:r w:rsidRPr="00041444">
        <w:rPr>
          <w:rFonts w:ascii="Times New Roman" w:hAnsi="Times New Roman" w:cs="Times New Roman"/>
          <w:sz w:val="28"/>
          <w:szCs w:val="28"/>
          <w:lang w:val="uk-UA"/>
        </w:rPr>
        <w:t xml:space="preserve">Про утворення військових адміністрацій” проводилися наради, робочі зустрічі, пресконференції, брифінги, урочисті заходи за участю керівників місцевих органів виконавчої влади, органів місцевого самоврядування, їх структурних підрозділів з журналістами. Усі заходи супроводжувалися розміщенням релізів на сайті </w:t>
      </w:r>
      <w:r w:rsidR="00D053EB" w:rsidRPr="00041444">
        <w:rPr>
          <w:rFonts w:ascii="Times New Roman" w:hAnsi="Times New Roman" w:cs="Times New Roman"/>
          <w:sz w:val="28"/>
          <w:szCs w:val="28"/>
          <w:lang w:val="uk-UA"/>
        </w:rPr>
        <w:t xml:space="preserve">обласної </w:t>
      </w:r>
      <w:r w:rsidR="001A72FD" w:rsidRPr="00041444">
        <w:rPr>
          <w:rFonts w:ascii="Times New Roman" w:hAnsi="Times New Roman" w:cs="Times New Roman"/>
          <w:sz w:val="28"/>
          <w:szCs w:val="28"/>
          <w:lang w:val="uk-UA"/>
        </w:rPr>
        <w:t>державної</w:t>
      </w:r>
      <w:r w:rsidR="00D053EB" w:rsidRPr="00041444">
        <w:rPr>
          <w:rFonts w:ascii="Times New Roman" w:hAnsi="Times New Roman" w:cs="Times New Roman"/>
          <w:sz w:val="28"/>
          <w:szCs w:val="28"/>
          <w:lang w:val="uk-UA"/>
        </w:rPr>
        <w:t xml:space="preserve"> адміністрації</w:t>
      </w:r>
      <w:r w:rsidRPr="00041444">
        <w:rPr>
          <w:rFonts w:ascii="Times New Roman" w:hAnsi="Times New Roman" w:cs="Times New Roman"/>
          <w:sz w:val="28"/>
          <w:szCs w:val="28"/>
          <w:lang w:val="uk-UA"/>
        </w:rPr>
        <w:t xml:space="preserve">, широким висвітленням у друкованих та електронних </w:t>
      </w:r>
      <w:r w:rsidR="006F401D">
        <w:rPr>
          <w:rFonts w:ascii="Times New Roman" w:hAnsi="Times New Roman" w:cs="Times New Roman"/>
          <w:sz w:val="28"/>
          <w:szCs w:val="28"/>
          <w:lang w:val="uk-UA"/>
        </w:rPr>
        <w:t>засобах масової інформації (далі – ЗМІ)</w:t>
      </w:r>
      <w:r w:rsidRPr="00041444">
        <w:rPr>
          <w:rFonts w:ascii="Times New Roman" w:hAnsi="Times New Roman" w:cs="Times New Roman"/>
          <w:sz w:val="28"/>
          <w:szCs w:val="28"/>
          <w:lang w:val="uk-UA"/>
        </w:rPr>
        <w:t xml:space="preserve">. </w:t>
      </w:r>
    </w:p>
    <w:p w:rsidR="007056A9" w:rsidRPr="000040AE" w:rsidRDefault="005B6A0F"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007056A9" w:rsidRPr="00041444">
        <w:rPr>
          <w:rFonts w:ascii="Times New Roman" w:hAnsi="Times New Roman" w:cs="Times New Roman"/>
          <w:sz w:val="28"/>
          <w:szCs w:val="28"/>
          <w:lang w:val="uk-UA"/>
        </w:rPr>
        <w:t>оденно готувалася та</w:t>
      </w:r>
      <w:r w:rsidR="00EE7ADC">
        <w:rPr>
          <w:rFonts w:ascii="Times New Roman" w:hAnsi="Times New Roman" w:cs="Times New Roman"/>
          <w:sz w:val="28"/>
          <w:szCs w:val="28"/>
          <w:lang w:val="uk-UA"/>
        </w:rPr>
        <w:t xml:space="preserve"> доводилася до редакцій ЗМІ та в</w:t>
      </w:r>
      <w:r w:rsidR="007056A9" w:rsidRPr="00041444">
        <w:rPr>
          <w:rFonts w:ascii="Times New Roman" w:hAnsi="Times New Roman" w:cs="Times New Roman"/>
          <w:sz w:val="28"/>
          <w:szCs w:val="28"/>
          <w:lang w:val="uk-UA"/>
        </w:rPr>
        <w:t>сіх iнтернет-ресурсів регіону оперативна та достовірна</w:t>
      </w:r>
      <w:r w:rsidR="007056A9" w:rsidRPr="000040AE">
        <w:rPr>
          <w:rFonts w:ascii="Times New Roman" w:hAnsi="Times New Roman" w:cs="Times New Roman"/>
          <w:sz w:val="28"/>
          <w:szCs w:val="28"/>
          <w:lang w:val="uk-UA"/>
        </w:rPr>
        <w:t xml:space="preserve"> інформація з питань діяльності </w:t>
      </w:r>
      <w:r w:rsidR="00D053EB" w:rsidRPr="000040AE">
        <w:rPr>
          <w:rFonts w:ascii="Times New Roman" w:hAnsi="Times New Roman" w:cs="Times New Roman"/>
          <w:sz w:val="28"/>
          <w:szCs w:val="28"/>
          <w:lang w:val="uk-UA"/>
        </w:rPr>
        <w:t xml:space="preserve">обласної </w:t>
      </w:r>
      <w:r w:rsidR="001A72FD">
        <w:rPr>
          <w:rFonts w:ascii="Times New Roman" w:hAnsi="Times New Roman" w:cs="Times New Roman"/>
          <w:sz w:val="28"/>
          <w:szCs w:val="28"/>
          <w:lang w:val="uk-UA"/>
        </w:rPr>
        <w:t>державної</w:t>
      </w:r>
      <w:r w:rsidR="00D053EB" w:rsidRPr="000040AE">
        <w:rPr>
          <w:rFonts w:ascii="Times New Roman" w:hAnsi="Times New Roman" w:cs="Times New Roman"/>
          <w:sz w:val="28"/>
          <w:szCs w:val="28"/>
          <w:lang w:val="uk-UA"/>
        </w:rPr>
        <w:t xml:space="preserve"> адміністрації,</w:t>
      </w:r>
      <w:r w:rsidR="007056A9" w:rsidRPr="000040AE">
        <w:rPr>
          <w:rFonts w:ascii="Times New Roman" w:hAnsi="Times New Roman" w:cs="Times New Roman"/>
          <w:sz w:val="28"/>
          <w:szCs w:val="28"/>
          <w:lang w:val="uk-UA"/>
        </w:rPr>
        <w:t xml:space="preserve"> а також актуальних питань державної iнформацiйної політики. </w:t>
      </w:r>
    </w:p>
    <w:p w:rsidR="007056A9" w:rsidRPr="000040AE" w:rsidRDefault="005B6A0F"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056A9" w:rsidRPr="000040AE">
        <w:rPr>
          <w:rFonts w:ascii="Times New Roman" w:hAnsi="Times New Roman" w:cs="Times New Roman"/>
          <w:sz w:val="28"/>
          <w:szCs w:val="28"/>
          <w:lang w:val="uk-UA"/>
        </w:rPr>
        <w:t>абезпе</w:t>
      </w:r>
      <w:r>
        <w:rPr>
          <w:rFonts w:ascii="Times New Roman" w:hAnsi="Times New Roman" w:cs="Times New Roman"/>
          <w:sz w:val="28"/>
          <w:szCs w:val="28"/>
          <w:lang w:val="uk-UA"/>
        </w:rPr>
        <w:t>но</w:t>
      </w:r>
      <w:r w:rsidR="007056A9" w:rsidRPr="000040AE">
        <w:rPr>
          <w:rFonts w:ascii="Times New Roman" w:hAnsi="Times New Roman" w:cs="Times New Roman"/>
          <w:sz w:val="28"/>
          <w:szCs w:val="28"/>
          <w:lang w:val="uk-UA"/>
        </w:rPr>
        <w:t xml:space="preserve"> всебічний моніторинг засобів масової інформації та комунiкацiй на предмет iнформацiйної безпеки з метою оперативного реагування проявам дестабілізації суспільно-політичної ситуації; щодо пріоритетних питань державної політики, діяльності центральних та місцевих органів виконавчої влади і місцевого самоврядування; здiйснюється моніторинг медіаактивності керівництва </w:t>
      </w:r>
      <w:r w:rsidR="00D053EB" w:rsidRPr="000040AE">
        <w:rPr>
          <w:rFonts w:ascii="Times New Roman" w:hAnsi="Times New Roman" w:cs="Times New Roman"/>
          <w:sz w:val="28"/>
          <w:szCs w:val="28"/>
          <w:lang w:val="uk-UA"/>
        </w:rPr>
        <w:t xml:space="preserve">обласної </w:t>
      </w:r>
      <w:r w:rsidR="001A72FD">
        <w:rPr>
          <w:rFonts w:ascii="Times New Roman" w:hAnsi="Times New Roman" w:cs="Times New Roman"/>
          <w:sz w:val="28"/>
          <w:szCs w:val="28"/>
          <w:lang w:val="uk-UA"/>
        </w:rPr>
        <w:t>державної</w:t>
      </w:r>
      <w:r w:rsidR="00D053EB" w:rsidRPr="000040AE">
        <w:rPr>
          <w:rFonts w:ascii="Times New Roman" w:hAnsi="Times New Roman" w:cs="Times New Roman"/>
          <w:sz w:val="28"/>
          <w:szCs w:val="28"/>
          <w:lang w:val="uk-UA"/>
        </w:rPr>
        <w:t xml:space="preserve"> адміністрації, </w:t>
      </w:r>
      <w:r w:rsidR="007056A9" w:rsidRPr="000040AE">
        <w:rPr>
          <w:rFonts w:ascii="Times New Roman" w:hAnsi="Times New Roman" w:cs="Times New Roman"/>
          <w:sz w:val="28"/>
          <w:szCs w:val="28"/>
          <w:lang w:val="uk-UA"/>
        </w:rPr>
        <w:t xml:space="preserve">у засобах масової інформації та у мережі </w:t>
      </w:r>
      <w:r w:rsidR="003D2C6D" w:rsidRPr="00C20B59">
        <w:rPr>
          <w:rFonts w:ascii="Times New Roman" w:hAnsi="Times New Roman" w:cs="Times New Roman"/>
          <w:color w:val="000000"/>
          <w:sz w:val="28"/>
          <w:szCs w:val="28"/>
          <w:lang w:val="uk-UA"/>
        </w:rPr>
        <w:t>„</w:t>
      </w:r>
      <w:r w:rsidR="007056A9" w:rsidRPr="000040AE">
        <w:rPr>
          <w:rFonts w:ascii="Times New Roman" w:hAnsi="Times New Roman" w:cs="Times New Roman"/>
          <w:sz w:val="28"/>
          <w:szCs w:val="28"/>
          <w:lang w:val="uk-UA"/>
        </w:rPr>
        <w:t>Інтернет</w:t>
      </w:r>
      <w:r w:rsidR="003D2C6D" w:rsidRPr="00041444">
        <w:rPr>
          <w:rFonts w:ascii="Times New Roman" w:hAnsi="Times New Roman" w:cs="Times New Roman"/>
          <w:sz w:val="28"/>
          <w:szCs w:val="28"/>
          <w:lang w:val="uk-UA"/>
        </w:rPr>
        <w:t>”</w:t>
      </w:r>
      <w:r w:rsidR="003D2C6D">
        <w:rPr>
          <w:rFonts w:ascii="Times New Roman" w:hAnsi="Times New Roman" w:cs="Times New Roman"/>
          <w:sz w:val="28"/>
          <w:szCs w:val="28"/>
          <w:lang w:val="uk-UA"/>
        </w:rPr>
        <w:t>; забезпечено</w:t>
      </w:r>
      <w:r w:rsidR="007056A9" w:rsidRPr="000040AE">
        <w:rPr>
          <w:rFonts w:ascii="Times New Roman" w:hAnsi="Times New Roman" w:cs="Times New Roman"/>
          <w:sz w:val="28"/>
          <w:szCs w:val="28"/>
          <w:lang w:val="uk-UA"/>
        </w:rPr>
        <w:t xml:space="preserve"> iнформацiйнi та органiзацiйнi послуги щодо висвітлення діяльності органів виконавчої влади й органів місцевого самоврядування області.</w:t>
      </w:r>
    </w:p>
    <w:p w:rsidR="007056A9" w:rsidRPr="000040AE" w:rsidRDefault="007056A9" w:rsidP="000A7AB8">
      <w:pPr>
        <w:spacing w:after="0" w:line="240" w:lineRule="auto"/>
        <w:ind w:firstLine="612"/>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Інформаційний штаб Дніпропетровської області працює нон-стоп з </w:t>
      </w:r>
      <w:r w:rsidRPr="000040AE">
        <w:rPr>
          <w:rFonts w:ascii="Times New Roman" w:hAnsi="Times New Roman" w:cs="Times New Roman"/>
          <w:sz w:val="28"/>
          <w:szCs w:val="28"/>
          <w:lang w:val="uk-UA"/>
        </w:rPr>
        <w:br/>
        <w:t>2</w:t>
      </w:r>
      <w:r w:rsidR="003D2C6D">
        <w:rPr>
          <w:rFonts w:ascii="Times New Roman" w:hAnsi="Times New Roman" w:cs="Times New Roman"/>
          <w:sz w:val="28"/>
          <w:szCs w:val="28"/>
          <w:lang w:val="uk-UA"/>
        </w:rPr>
        <w:t>4 лютого. Кожен день – брифінги</w:t>
      </w:r>
      <w:r w:rsidRPr="000040AE">
        <w:rPr>
          <w:rFonts w:ascii="Times New Roman" w:hAnsi="Times New Roman" w:cs="Times New Roman"/>
          <w:sz w:val="28"/>
          <w:szCs w:val="28"/>
          <w:lang w:val="uk-UA"/>
        </w:rPr>
        <w:t xml:space="preserve"> про ситуацію в області, роботу військових, правоохоронців, медицину, економіку, освіту, соцсферу. За звітни</w:t>
      </w:r>
      <w:r w:rsidR="003D2C6D">
        <w:rPr>
          <w:rFonts w:ascii="Times New Roman" w:hAnsi="Times New Roman" w:cs="Times New Roman"/>
          <w:sz w:val="28"/>
          <w:szCs w:val="28"/>
          <w:lang w:val="uk-UA"/>
        </w:rPr>
        <w:t>й період проведено 502 брифінги (</w:t>
      </w:r>
      <w:r w:rsidRPr="000040AE">
        <w:rPr>
          <w:rFonts w:ascii="Times New Roman" w:hAnsi="Times New Roman" w:cs="Times New Roman"/>
          <w:sz w:val="28"/>
          <w:szCs w:val="28"/>
          <w:lang w:val="uk-UA"/>
        </w:rPr>
        <w:t>онлайн</w:t>
      </w:r>
      <w:r w:rsidR="003D2C6D">
        <w:rPr>
          <w:rFonts w:ascii="Times New Roman" w:hAnsi="Times New Roman" w:cs="Times New Roman"/>
          <w:sz w:val="28"/>
          <w:szCs w:val="28"/>
          <w:lang w:val="uk-UA"/>
        </w:rPr>
        <w:t>)</w:t>
      </w:r>
      <w:r w:rsidRPr="000040AE">
        <w:rPr>
          <w:rFonts w:ascii="Times New Roman" w:hAnsi="Times New Roman" w:cs="Times New Roman"/>
          <w:sz w:val="28"/>
          <w:szCs w:val="28"/>
          <w:lang w:val="uk-UA"/>
        </w:rPr>
        <w:t>. Новини виходять на владних офіційних ресурсах – сайтах, Ф</w:t>
      </w:r>
      <w:r w:rsidR="006F401D">
        <w:rPr>
          <w:rFonts w:ascii="Times New Roman" w:hAnsi="Times New Roman" w:cs="Times New Roman"/>
          <w:sz w:val="28"/>
          <w:szCs w:val="28"/>
          <w:lang w:val="uk-UA"/>
        </w:rPr>
        <w:t>ейсбук</w:t>
      </w:r>
      <w:r w:rsidR="003D2C6D">
        <w:rPr>
          <w:rFonts w:ascii="Times New Roman" w:hAnsi="Times New Roman" w:cs="Times New Roman"/>
          <w:sz w:val="28"/>
          <w:szCs w:val="28"/>
          <w:lang w:val="uk-UA"/>
        </w:rPr>
        <w:t>-сторінках, телеграм-каналах, у</w:t>
      </w:r>
      <w:r w:rsidRPr="000040AE">
        <w:rPr>
          <w:rFonts w:ascii="Times New Roman" w:hAnsi="Times New Roman" w:cs="Times New Roman"/>
          <w:sz w:val="28"/>
          <w:szCs w:val="28"/>
          <w:lang w:val="uk-UA"/>
        </w:rPr>
        <w:t xml:space="preserve"> місцевих, всеукраїнських та інозем</w:t>
      </w:r>
      <w:r w:rsidR="003D2C6D">
        <w:rPr>
          <w:rFonts w:ascii="Times New Roman" w:hAnsi="Times New Roman" w:cs="Times New Roman"/>
          <w:sz w:val="28"/>
          <w:szCs w:val="28"/>
          <w:lang w:val="uk-UA"/>
        </w:rPr>
        <w:t xml:space="preserve">них ЗМІ. Започатковано рубрику </w:t>
      </w:r>
      <w:r w:rsidR="003D2C6D" w:rsidRPr="00041444">
        <w:rPr>
          <w:rFonts w:ascii="Times New Roman" w:hAnsi="Times New Roman" w:cs="Times New Roman"/>
          <w:sz w:val="28"/>
          <w:szCs w:val="28"/>
          <w:lang w:val="uk-UA"/>
        </w:rPr>
        <w:t>”</w:t>
      </w:r>
      <w:r w:rsidRPr="000040AE">
        <w:rPr>
          <w:rFonts w:ascii="Times New Roman" w:hAnsi="Times New Roman" w:cs="Times New Roman"/>
          <w:sz w:val="28"/>
          <w:szCs w:val="28"/>
          <w:lang w:val="uk-UA"/>
        </w:rPr>
        <w:t>Творці перемоги”. У ній розповідаємо про звичайних людей різних про</w:t>
      </w:r>
      <w:r w:rsidR="003D2C6D">
        <w:rPr>
          <w:rFonts w:ascii="Times New Roman" w:hAnsi="Times New Roman" w:cs="Times New Roman"/>
          <w:sz w:val="28"/>
          <w:szCs w:val="28"/>
          <w:lang w:val="uk-UA"/>
        </w:rPr>
        <w:t>фесій, які роблять свій внесок у</w:t>
      </w:r>
      <w:r w:rsidRPr="000040AE">
        <w:rPr>
          <w:rFonts w:ascii="Times New Roman" w:hAnsi="Times New Roman" w:cs="Times New Roman"/>
          <w:sz w:val="28"/>
          <w:szCs w:val="28"/>
          <w:lang w:val="uk-UA"/>
        </w:rPr>
        <w:t xml:space="preserve"> боротьбу з агресором. Це військові, медики, фермери, рятівники, водії. Кожен на своєму фронті наближає перемогу. </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Представники </w:t>
      </w:r>
      <w:r w:rsidR="00D053EB" w:rsidRPr="000040AE">
        <w:rPr>
          <w:rFonts w:ascii="Times New Roman" w:hAnsi="Times New Roman" w:cs="Times New Roman"/>
          <w:sz w:val="28"/>
          <w:szCs w:val="28"/>
          <w:lang w:val="uk-UA"/>
        </w:rPr>
        <w:t xml:space="preserve">обласної </w:t>
      </w:r>
      <w:r w:rsidR="001A72FD">
        <w:rPr>
          <w:rFonts w:ascii="Times New Roman" w:hAnsi="Times New Roman" w:cs="Times New Roman"/>
          <w:sz w:val="28"/>
          <w:szCs w:val="28"/>
          <w:lang w:val="uk-UA"/>
        </w:rPr>
        <w:t>державної</w:t>
      </w:r>
      <w:r w:rsidR="003D2C6D">
        <w:rPr>
          <w:rFonts w:ascii="Times New Roman" w:hAnsi="Times New Roman" w:cs="Times New Roman"/>
          <w:sz w:val="28"/>
          <w:szCs w:val="28"/>
          <w:lang w:val="uk-UA"/>
        </w:rPr>
        <w:t xml:space="preserve"> адміністрації</w:t>
      </w:r>
      <w:r w:rsidR="00D053EB" w:rsidRPr="000040AE">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 xml:space="preserve"> систематично брали уча</w:t>
      </w:r>
      <w:r w:rsidR="003D2C6D">
        <w:rPr>
          <w:rFonts w:ascii="Times New Roman" w:hAnsi="Times New Roman" w:cs="Times New Roman"/>
          <w:sz w:val="28"/>
          <w:szCs w:val="28"/>
          <w:lang w:val="uk-UA"/>
        </w:rPr>
        <w:t xml:space="preserve">сть у програмах на телеканалах  </w:t>
      </w:r>
      <w:r w:rsidR="003D2C6D" w:rsidRPr="00C20B59">
        <w:rPr>
          <w:rFonts w:ascii="Times New Roman" w:hAnsi="Times New Roman" w:cs="Times New Roman"/>
          <w:color w:val="000000"/>
          <w:sz w:val="28"/>
          <w:szCs w:val="28"/>
          <w:lang w:val="uk-UA"/>
        </w:rPr>
        <w:t>„</w:t>
      </w:r>
      <w:r w:rsidR="003D2C6D">
        <w:rPr>
          <w:rFonts w:ascii="Times New Roman" w:hAnsi="Times New Roman" w:cs="Times New Roman"/>
          <w:sz w:val="28"/>
          <w:szCs w:val="28"/>
          <w:lang w:val="uk-UA"/>
        </w:rPr>
        <w:t xml:space="preserve">Відкритий”, </w:t>
      </w:r>
      <w:r w:rsidR="003D2C6D"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ДніпроTV</w:t>
      </w:r>
      <w:r w:rsidR="003D2C6D" w:rsidRPr="000040AE">
        <w:rPr>
          <w:rFonts w:ascii="Times New Roman" w:hAnsi="Times New Roman" w:cs="Times New Roman"/>
          <w:sz w:val="28"/>
          <w:szCs w:val="28"/>
          <w:lang w:val="uk-UA"/>
        </w:rPr>
        <w:t>”</w:t>
      </w:r>
      <w:r w:rsidR="003D2C6D">
        <w:rPr>
          <w:rFonts w:ascii="Times New Roman" w:hAnsi="Times New Roman" w:cs="Times New Roman"/>
          <w:sz w:val="28"/>
          <w:szCs w:val="28"/>
          <w:lang w:val="uk-UA"/>
        </w:rPr>
        <w:t xml:space="preserve">, </w:t>
      </w:r>
      <w:r w:rsidR="003D2C6D"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UA:Дніпро”.</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Протягом звітного періоду за участю керівництва </w:t>
      </w:r>
      <w:r w:rsidR="00D053EB" w:rsidRPr="000040AE">
        <w:rPr>
          <w:rFonts w:ascii="Times New Roman" w:hAnsi="Times New Roman" w:cs="Times New Roman"/>
          <w:sz w:val="28"/>
          <w:szCs w:val="28"/>
          <w:lang w:val="uk-UA"/>
        </w:rPr>
        <w:t xml:space="preserve">обласної </w:t>
      </w:r>
      <w:r w:rsidR="001A72FD">
        <w:rPr>
          <w:rFonts w:ascii="Times New Roman" w:hAnsi="Times New Roman" w:cs="Times New Roman"/>
          <w:sz w:val="28"/>
          <w:szCs w:val="28"/>
          <w:lang w:val="uk-UA"/>
        </w:rPr>
        <w:t xml:space="preserve">державної </w:t>
      </w:r>
      <w:r w:rsidR="00BF1AA3">
        <w:rPr>
          <w:rFonts w:ascii="Times New Roman" w:hAnsi="Times New Roman" w:cs="Times New Roman"/>
          <w:sz w:val="28"/>
          <w:szCs w:val="28"/>
          <w:lang w:val="uk-UA"/>
        </w:rPr>
        <w:t xml:space="preserve">адміністрації </w:t>
      </w:r>
      <w:r w:rsidRPr="000040AE">
        <w:rPr>
          <w:rFonts w:ascii="Times New Roman" w:hAnsi="Times New Roman" w:cs="Times New Roman"/>
          <w:sz w:val="28"/>
          <w:szCs w:val="28"/>
          <w:lang w:val="uk-UA"/>
        </w:rPr>
        <w:t>та її структурних підрозділів відбулось 147 престурів та 47 ефір</w:t>
      </w:r>
      <w:r w:rsidR="006F401D">
        <w:rPr>
          <w:rFonts w:ascii="Times New Roman" w:hAnsi="Times New Roman" w:cs="Times New Roman"/>
          <w:sz w:val="28"/>
          <w:szCs w:val="28"/>
          <w:lang w:val="uk-UA"/>
        </w:rPr>
        <w:t>ів</w:t>
      </w:r>
      <w:r w:rsidRPr="000040AE">
        <w:rPr>
          <w:rFonts w:ascii="Times New Roman" w:hAnsi="Times New Roman" w:cs="Times New Roman"/>
          <w:sz w:val="28"/>
          <w:szCs w:val="28"/>
          <w:lang w:val="uk-UA"/>
        </w:rPr>
        <w:t xml:space="preserve"> на телеканалах. Разом із С</w:t>
      </w:r>
      <w:r w:rsidR="00F219AF">
        <w:rPr>
          <w:rFonts w:ascii="Times New Roman" w:hAnsi="Times New Roman" w:cs="Times New Roman"/>
          <w:sz w:val="28"/>
          <w:szCs w:val="28"/>
          <w:lang w:val="uk-UA"/>
        </w:rPr>
        <w:t xml:space="preserve">лужбою </w:t>
      </w:r>
      <w:r w:rsidR="00BF1AA3">
        <w:rPr>
          <w:rFonts w:ascii="Times New Roman" w:hAnsi="Times New Roman" w:cs="Times New Roman"/>
          <w:sz w:val="28"/>
          <w:szCs w:val="28"/>
          <w:lang w:val="uk-UA"/>
        </w:rPr>
        <w:t>б</w:t>
      </w:r>
      <w:r w:rsidR="00F219AF">
        <w:rPr>
          <w:rFonts w:ascii="Times New Roman" w:hAnsi="Times New Roman" w:cs="Times New Roman"/>
          <w:sz w:val="28"/>
          <w:szCs w:val="28"/>
          <w:lang w:val="uk-UA"/>
        </w:rPr>
        <w:t xml:space="preserve">езпеки </w:t>
      </w:r>
      <w:r w:rsidRPr="000040AE">
        <w:rPr>
          <w:rFonts w:ascii="Times New Roman" w:hAnsi="Times New Roman" w:cs="Times New Roman"/>
          <w:sz w:val="28"/>
          <w:szCs w:val="28"/>
          <w:lang w:val="uk-UA"/>
        </w:rPr>
        <w:t>У</w:t>
      </w:r>
      <w:r w:rsidR="00F219AF">
        <w:rPr>
          <w:rFonts w:ascii="Times New Roman" w:hAnsi="Times New Roman" w:cs="Times New Roman"/>
          <w:sz w:val="28"/>
          <w:szCs w:val="28"/>
          <w:lang w:val="uk-UA"/>
        </w:rPr>
        <w:t>країни</w:t>
      </w:r>
      <w:r w:rsidRPr="000040AE">
        <w:rPr>
          <w:rFonts w:ascii="Times New Roman" w:hAnsi="Times New Roman" w:cs="Times New Roman"/>
          <w:sz w:val="28"/>
          <w:szCs w:val="28"/>
          <w:lang w:val="uk-UA"/>
        </w:rPr>
        <w:t xml:space="preserve"> та З</w:t>
      </w:r>
      <w:r w:rsidR="00F219AF">
        <w:rPr>
          <w:rFonts w:ascii="Times New Roman" w:hAnsi="Times New Roman" w:cs="Times New Roman"/>
          <w:sz w:val="28"/>
          <w:szCs w:val="28"/>
          <w:lang w:val="uk-UA"/>
        </w:rPr>
        <w:t xml:space="preserve">бройними </w:t>
      </w:r>
      <w:r w:rsidRPr="000040AE">
        <w:rPr>
          <w:rFonts w:ascii="Times New Roman" w:hAnsi="Times New Roman" w:cs="Times New Roman"/>
          <w:sz w:val="28"/>
          <w:szCs w:val="28"/>
          <w:lang w:val="uk-UA"/>
        </w:rPr>
        <w:t>С</w:t>
      </w:r>
      <w:r w:rsidR="00F219AF">
        <w:rPr>
          <w:rFonts w:ascii="Times New Roman" w:hAnsi="Times New Roman" w:cs="Times New Roman"/>
          <w:sz w:val="28"/>
          <w:szCs w:val="28"/>
          <w:lang w:val="uk-UA"/>
        </w:rPr>
        <w:t xml:space="preserve">илами </w:t>
      </w:r>
      <w:r w:rsidRPr="000040AE">
        <w:rPr>
          <w:rFonts w:ascii="Times New Roman" w:hAnsi="Times New Roman" w:cs="Times New Roman"/>
          <w:sz w:val="28"/>
          <w:szCs w:val="28"/>
          <w:lang w:val="uk-UA"/>
        </w:rPr>
        <w:t>У</w:t>
      </w:r>
      <w:r w:rsidR="00F219AF">
        <w:rPr>
          <w:rFonts w:ascii="Times New Roman" w:hAnsi="Times New Roman" w:cs="Times New Roman"/>
          <w:sz w:val="28"/>
          <w:szCs w:val="28"/>
          <w:lang w:val="uk-UA"/>
        </w:rPr>
        <w:t>країни</w:t>
      </w:r>
      <w:r w:rsidRPr="000040AE">
        <w:rPr>
          <w:rFonts w:ascii="Times New Roman" w:hAnsi="Times New Roman" w:cs="Times New Roman"/>
          <w:sz w:val="28"/>
          <w:szCs w:val="28"/>
          <w:lang w:val="uk-UA"/>
        </w:rPr>
        <w:t xml:space="preserve"> перевіряємо всіх представників іноземних ЗМІ, які приїздять до області.</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Протягом січня – вересня 2022 року в ЗМІ опубліковано </w:t>
      </w:r>
      <w:r w:rsidRPr="000040AE">
        <w:rPr>
          <w:rFonts w:ascii="Times New Roman" w:hAnsi="Times New Roman" w:cs="Times New Roman"/>
          <w:sz w:val="28"/>
          <w:szCs w:val="28"/>
          <w:lang w:val="uk-UA"/>
        </w:rPr>
        <w:br/>
        <w:t xml:space="preserve">29720 iнформацiйних повідомлень про діяльність </w:t>
      </w:r>
      <w:r w:rsidR="0069507C" w:rsidRPr="000040AE">
        <w:rPr>
          <w:rFonts w:ascii="Times New Roman" w:hAnsi="Times New Roman" w:cs="Times New Roman"/>
          <w:sz w:val="28"/>
          <w:szCs w:val="28"/>
          <w:lang w:val="uk-UA"/>
        </w:rPr>
        <w:t xml:space="preserve">обласної </w:t>
      </w:r>
      <w:r w:rsidR="001A72FD">
        <w:rPr>
          <w:rFonts w:ascii="Times New Roman" w:hAnsi="Times New Roman" w:cs="Times New Roman"/>
          <w:sz w:val="28"/>
          <w:szCs w:val="28"/>
          <w:lang w:val="uk-UA"/>
        </w:rPr>
        <w:t>державної</w:t>
      </w:r>
      <w:r w:rsidR="0069507C" w:rsidRPr="000040AE">
        <w:rPr>
          <w:rFonts w:ascii="Times New Roman" w:hAnsi="Times New Roman" w:cs="Times New Roman"/>
          <w:sz w:val="28"/>
          <w:szCs w:val="28"/>
          <w:lang w:val="uk-UA"/>
        </w:rPr>
        <w:t xml:space="preserve"> адміністрації,</w:t>
      </w:r>
      <w:r w:rsidRPr="000040AE">
        <w:rPr>
          <w:rFonts w:ascii="Times New Roman" w:hAnsi="Times New Roman" w:cs="Times New Roman"/>
          <w:sz w:val="28"/>
          <w:szCs w:val="28"/>
          <w:lang w:val="uk-UA"/>
        </w:rPr>
        <w:t xml:space="preserve"> з них: 27632 – у регіональних та 2088 – у національних засобах масової інформації, у тому числі: 3197</w:t>
      </w:r>
      <w:r w:rsidR="00BF1AA3">
        <w:rPr>
          <w:rFonts w:ascii="Times New Roman" w:hAnsi="Times New Roman" w:cs="Times New Roman"/>
          <w:sz w:val="28"/>
          <w:szCs w:val="28"/>
          <w:lang w:val="uk-UA"/>
        </w:rPr>
        <w:t xml:space="preserve"> відеоматеріалів, 523 публiкацiї у друкованих ЗМІ та 26369  І</w:t>
      </w:r>
      <w:r w:rsidRPr="000040AE">
        <w:rPr>
          <w:rFonts w:ascii="Times New Roman" w:hAnsi="Times New Roman" w:cs="Times New Roman"/>
          <w:sz w:val="28"/>
          <w:szCs w:val="28"/>
          <w:lang w:val="uk-UA"/>
        </w:rPr>
        <w:t xml:space="preserve">нтернет-публікацій. </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Забезпечено проведення інформаційної роботи щодо військово-політичної ситуації в країні та безпеки</w:t>
      </w:r>
      <w:r w:rsidR="00B02CB4">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щодо проявів дестабілізації суспільно-політичної </w:t>
      </w:r>
      <w:r w:rsidRPr="000040AE">
        <w:rPr>
          <w:rFonts w:ascii="Times New Roman" w:hAnsi="Times New Roman" w:cs="Times New Roman"/>
          <w:sz w:val="28"/>
          <w:szCs w:val="28"/>
          <w:lang w:val="uk-UA"/>
        </w:rPr>
        <w:lastRenderedPageBreak/>
        <w:t xml:space="preserve">ситуації, про роботу органів влади стосовно надання соціальної та психологічної допомоги вимушеним переселенцям, роботи ЦНАП та надання адмінпослуг в онлайн-режимі. Активно висвітлювались матеріали на заохочення ЗСУ, тема патріотичного виховання молоді тощо. </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На 14 місцевих телеканалах іде трансляція </w:t>
      </w:r>
      <w:r w:rsidR="00F219AF">
        <w:rPr>
          <w:rFonts w:ascii="Times New Roman" w:hAnsi="Times New Roman" w:cs="Times New Roman"/>
          <w:sz w:val="28"/>
          <w:szCs w:val="28"/>
          <w:lang w:val="uk-UA"/>
        </w:rPr>
        <w:t>В</w:t>
      </w:r>
      <w:r w:rsidRPr="000040AE">
        <w:rPr>
          <w:rFonts w:ascii="Times New Roman" w:hAnsi="Times New Roman" w:cs="Times New Roman"/>
          <w:sz w:val="28"/>
          <w:szCs w:val="28"/>
          <w:lang w:val="uk-UA"/>
        </w:rPr>
        <w:t>сеукраїнського телемарафону UA_РАЗОМ. Канали переривають цей марафон власними новинами та патр</w:t>
      </w:r>
      <w:r w:rsidR="00B930B9">
        <w:rPr>
          <w:rFonts w:ascii="Times New Roman" w:hAnsi="Times New Roman" w:cs="Times New Roman"/>
          <w:sz w:val="28"/>
          <w:szCs w:val="28"/>
          <w:lang w:val="uk-UA"/>
        </w:rPr>
        <w:t>іотичним контентами (патріотичними роликами)</w:t>
      </w:r>
      <w:r w:rsidRPr="000040AE">
        <w:rPr>
          <w:rFonts w:ascii="Times New Roman" w:hAnsi="Times New Roman" w:cs="Times New Roman"/>
          <w:sz w:val="28"/>
          <w:szCs w:val="28"/>
          <w:lang w:val="uk-UA"/>
        </w:rPr>
        <w:t xml:space="preserve">. Такий вид мовлення узгоджений з Нацрадою. Опубліковано приблизно 65 роликів. </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Протягом січня – лютого 2022 року шляхом наповнення офіційного вебсайту </w:t>
      </w:r>
      <w:r w:rsidR="0069507C" w:rsidRPr="000040AE">
        <w:rPr>
          <w:rFonts w:ascii="Times New Roman" w:hAnsi="Times New Roman" w:cs="Times New Roman"/>
          <w:sz w:val="28"/>
          <w:szCs w:val="28"/>
          <w:lang w:val="uk-UA"/>
        </w:rPr>
        <w:t>об</w:t>
      </w:r>
      <w:r w:rsidR="002F64FE">
        <w:rPr>
          <w:rFonts w:ascii="Times New Roman" w:hAnsi="Times New Roman" w:cs="Times New Roman"/>
          <w:sz w:val="28"/>
          <w:szCs w:val="28"/>
          <w:lang w:val="uk-UA"/>
        </w:rPr>
        <w:t>ласної військової адміністрації</w:t>
      </w:r>
      <w:r w:rsidR="0069507C" w:rsidRPr="000040AE">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 xml:space="preserve"> в розд</w:t>
      </w:r>
      <w:r w:rsidR="002F64FE">
        <w:rPr>
          <w:rFonts w:ascii="Times New Roman" w:hAnsi="Times New Roman" w:cs="Times New Roman"/>
          <w:sz w:val="28"/>
          <w:szCs w:val="28"/>
          <w:lang w:val="uk-UA"/>
        </w:rPr>
        <w:t xml:space="preserve">ілі </w:t>
      </w:r>
      <w:r w:rsidR="002F64FE"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Громадянське суспільство” забезпечується оперативне та всебічне інформування користувачів мережі </w:t>
      </w:r>
      <w:r w:rsidR="002F64FE"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Інтернет</w:t>
      </w:r>
      <w:r w:rsidR="002F64FE" w:rsidRPr="000040AE">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про актуальні питання, події та явища, пов’язані з розвитком громадянського суспільства в області. З березня </w:t>
      </w:r>
      <w:r w:rsidR="002F64FE">
        <w:rPr>
          <w:rFonts w:ascii="Times New Roman" w:hAnsi="Times New Roman" w:cs="Times New Roman"/>
          <w:sz w:val="28"/>
          <w:szCs w:val="28"/>
          <w:lang w:val="uk-UA"/>
        </w:rPr>
        <w:t>2022 року рубрика закрита</w:t>
      </w:r>
      <w:r w:rsidRPr="000040AE">
        <w:rPr>
          <w:rFonts w:ascii="Times New Roman" w:hAnsi="Times New Roman" w:cs="Times New Roman"/>
          <w:sz w:val="28"/>
          <w:szCs w:val="28"/>
          <w:lang w:val="uk-UA"/>
        </w:rPr>
        <w:t xml:space="preserve"> </w:t>
      </w:r>
      <w:r w:rsidR="002F64FE">
        <w:rPr>
          <w:rFonts w:ascii="Times New Roman" w:hAnsi="Times New Roman" w:cs="Times New Roman"/>
          <w:sz w:val="28"/>
          <w:szCs w:val="28"/>
          <w:lang w:val="uk-UA"/>
        </w:rPr>
        <w:t xml:space="preserve">             за</w:t>
      </w:r>
      <w:r w:rsidRPr="000040AE">
        <w:rPr>
          <w:rFonts w:ascii="Times New Roman" w:hAnsi="Times New Roman" w:cs="Times New Roman"/>
          <w:sz w:val="28"/>
          <w:szCs w:val="28"/>
          <w:lang w:val="uk-UA"/>
        </w:rPr>
        <w:t>для безпеки громадянського суспільства.</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Також протягом січня – лютого</w:t>
      </w:r>
      <w:r w:rsidR="007F3527">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з метою розвитку громадянського суспільства в Дніпропетровській області, участі громадськості у формуванні та реалізації державної і регіональної політики, вдосконалення механiзмiв та практики ефективноï взаємодії місцевих органів виконавчої влади тa органів місцевого самоврядування з інститутами громадянського суспільства проводились зустрічі з представниками інститутів громадянського суспільства.</w:t>
      </w:r>
    </w:p>
    <w:p w:rsidR="007056A9" w:rsidRPr="000040AE" w:rsidRDefault="007056A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Вир</w:t>
      </w:r>
      <w:r w:rsidR="009A6E18">
        <w:rPr>
          <w:rFonts w:ascii="Times New Roman" w:hAnsi="Times New Roman" w:cs="Times New Roman"/>
          <w:sz w:val="28"/>
          <w:szCs w:val="28"/>
          <w:lang w:val="uk-UA"/>
        </w:rPr>
        <w:t>ішено проблему з розповсюдження</w:t>
      </w:r>
      <w:r w:rsidRPr="000040AE">
        <w:rPr>
          <w:rFonts w:ascii="Times New Roman" w:hAnsi="Times New Roman" w:cs="Times New Roman"/>
          <w:sz w:val="28"/>
          <w:szCs w:val="28"/>
          <w:lang w:val="uk-UA"/>
        </w:rPr>
        <w:t xml:space="preserve"> інформації про ракетні удари під час тривоги. ЗМІ таку інформацію під час сирен не публікують. Робота з мешканцями триває. </w:t>
      </w:r>
    </w:p>
    <w:p w:rsidR="005B4FFF" w:rsidRDefault="009A6E18" w:rsidP="004F07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056A9" w:rsidRPr="000040AE">
        <w:rPr>
          <w:rFonts w:ascii="Times New Roman" w:hAnsi="Times New Roman" w:cs="Times New Roman"/>
          <w:sz w:val="28"/>
          <w:szCs w:val="28"/>
          <w:lang w:val="uk-UA"/>
        </w:rPr>
        <w:t xml:space="preserve"> області розміщено майже 1342 борд</w:t>
      </w:r>
      <w:r w:rsidR="005B4FFF">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C20B59">
        <w:rPr>
          <w:rFonts w:ascii="Times New Roman" w:hAnsi="Times New Roman" w:cs="Times New Roman"/>
          <w:color w:val="000000"/>
          <w:sz w:val="28"/>
          <w:szCs w:val="28"/>
          <w:lang w:val="uk-UA"/>
        </w:rPr>
        <w:t>„</w:t>
      </w:r>
      <w:r w:rsidR="007056A9" w:rsidRPr="000040AE">
        <w:rPr>
          <w:rFonts w:ascii="Times New Roman" w:hAnsi="Times New Roman" w:cs="Times New Roman"/>
          <w:sz w:val="28"/>
          <w:szCs w:val="28"/>
          <w:lang w:val="uk-UA"/>
        </w:rPr>
        <w:t>90 рок</w:t>
      </w:r>
      <w:r>
        <w:rPr>
          <w:rFonts w:ascii="Times New Roman" w:hAnsi="Times New Roman" w:cs="Times New Roman"/>
          <w:sz w:val="28"/>
          <w:szCs w:val="28"/>
          <w:lang w:val="uk-UA"/>
        </w:rPr>
        <w:t xml:space="preserve">ів Дніпропетровській області”,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Вакцинація від ковіду”, </w:t>
      </w:r>
      <w:r w:rsidRPr="00C20B59">
        <w:rPr>
          <w:rFonts w:ascii="Times New Roman" w:hAnsi="Times New Roman" w:cs="Times New Roman"/>
          <w:color w:val="000000"/>
          <w:sz w:val="28"/>
          <w:szCs w:val="28"/>
          <w:lang w:val="uk-UA"/>
        </w:rPr>
        <w:t>„</w:t>
      </w:r>
      <w:r w:rsidR="007056A9" w:rsidRPr="000040AE">
        <w:rPr>
          <w:rFonts w:ascii="Times New Roman" w:hAnsi="Times New Roman" w:cs="Times New Roman"/>
          <w:sz w:val="28"/>
          <w:szCs w:val="28"/>
          <w:lang w:val="uk-UA"/>
        </w:rPr>
        <w:t>Захищаємо, не панікуємо”, патріотич</w:t>
      </w:r>
      <w:r>
        <w:rPr>
          <w:rFonts w:ascii="Times New Roman" w:hAnsi="Times New Roman" w:cs="Times New Roman"/>
          <w:sz w:val="28"/>
          <w:szCs w:val="28"/>
          <w:lang w:val="uk-UA"/>
        </w:rPr>
        <w:t xml:space="preserve">ні сюжети: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Вірю в ЗСУ”,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Віримо в наших військових”,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Це наша земля”,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Підтримуємо один одного”,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Допомагаємо передовій”,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З Днем Конституції України”,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Герої України”, </w:t>
      </w:r>
      <w:r w:rsidRPr="00C20B59">
        <w:rPr>
          <w:rFonts w:ascii="Times New Roman" w:hAnsi="Times New Roman" w:cs="Times New Roman"/>
          <w:color w:val="000000"/>
          <w:sz w:val="28"/>
          <w:szCs w:val="28"/>
          <w:lang w:val="uk-UA"/>
        </w:rPr>
        <w:t>„</w:t>
      </w:r>
      <w:r w:rsidR="007056A9" w:rsidRPr="000040AE">
        <w:rPr>
          <w:rFonts w:ascii="Times New Roman" w:hAnsi="Times New Roman" w:cs="Times New Roman"/>
          <w:sz w:val="28"/>
          <w:szCs w:val="28"/>
          <w:lang w:val="uk-UA"/>
        </w:rPr>
        <w:t>Націона</w:t>
      </w:r>
      <w:r>
        <w:rPr>
          <w:rFonts w:ascii="Times New Roman" w:hAnsi="Times New Roman" w:cs="Times New Roman"/>
          <w:sz w:val="28"/>
          <w:szCs w:val="28"/>
          <w:lang w:val="uk-UA"/>
        </w:rPr>
        <w:t xml:space="preserve">льна гвардія України (герої)”,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День Державності”, </w:t>
      </w:r>
      <w:r w:rsidRPr="00C20B59">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Хрещення Руси-України”, </w:t>
      </w:r>
      <w:r w:rsidRPr="00C20B59">
        <w:rPr>
          <w:rFonts w:ascii="Times New Roman" w:hAnsi="Times New Roman" w:cs="Times New Roman"/>
          <w:color w:val="000000"/>
          <w:sz w:val="28"/>
          <w:szCs w:val="28"/>
          <w:lang w:val="uk-UA"/>
        </w:rPr>
        <w:t>„</w:t>
      </w:r>
      <w:r w:rsidR="007056A9" w:rsidRPr="000040AE">
        <w:rPr>
          <w:rFonts w:ascii="Times New Roman" w:hAnsi="Times New Roman" w:cs="Times New Roman"/>
          <w:sz w:val="28"/>
          <w:szCs w:val="28"/>
          <w:lang w:val="uk-UA"/>
        </w:rPr>
        <w:t>Д</w:t>
      </w:r>
      <w:r w:rsidR="004F07D1">
        <w:rPr>
          <w:rFonts w:ascii="Times New Roman" w:hAnsi="Times New Roman" w:cs="Times New Roman"/>
          <w:sz w:val="28"/>
          <w:szCs w:val="28"/>
          <w:lang w:val="uk-UA"/>
        </w:rPr>
        <w:t xml:space="preserve">ень Незалежності”. </w:t>
      </w:r>
    </w:p>
    <w:p w:rsidR="004F07D1" w:rsidRPr="004F07D1" w:rsidRDefault="004F07D1" w:rsidP="004F07D1">
      <w:pPr>
        <w:spacing w:after="0" w:line="240" w:lineRule="auto"/>
        <w:ind w:firstLine="567"/>
        <w:jc w:val="both"/>
        <w:rPr>
          <w:rFonts w:ascii="Times New Roman" w:hAnsi="Times New Roman" w:cs="Times New Roman"/>
          <w:sz w:val="28"/>
          <w:szCs w:val="28"/>
          <w:lang w:val="uk-UA"/>
        </w:rPr>
      </w:pPr>
    </w:p>
    <w:p w:rsidR="00F93F23" w:rsidRDefault="004F07D1" w:rsidP="000A7A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Демографічно-ресурсний розвиток</w:t>
      </w:r>
    </w:p>
    <w:p w:rsidR="004F07D1" w:rsidRPr="000040AE" w:rsidRDefault="004F07D1" w:rsidP="000A7AB8">
      <w:pPr>
        <w:spacing w:after="0" w:line="240" w:lineRule="auto"/>
        <w:rPr>
          <w:rFonts w:ascii="Times New Roman" w:hAnsi="Times New Roman" w:cs="Times New Roman"/>
          <w:b/>
          <w:sz w:val="28"/>
          <w:szCs w:val="28"/>
          <w:lang w:val="uk-UA"/>
        </w:rPr>
      </w:pPr>
    </w:p>
    <w:p w:rsidR="00B11E2D" w:rsidRPr="000040AE" w:rsidRDefault="00B11E2D" w:rsidP="00B11E2D">
      <w:pPr>
        <w:pStyle w:val="ae"/>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 метою поліпшення демографічної ситуації, зниження захворюваності і смертності, стимулювання народжуваності та зміцнення сім’ї, поєднання жінками професійної зайня</w:t>
      </w:r>
      <w:r w:rsidR="004F07D1">
        <w:rPr>
          <w:rFonts w:ascii="Times New Roman" w:hAnsi="Times New Roman" w:cs="Times New Roman"/>
          <w:sz w:val="28"/>
          <w:szCs w:val="28"/>
          <w:lang w:val="uk-UA"/>
        </w:rPr>
        <w:t>тості з материнством</w:t>
      </w:r>
      <w:r w:rsidRPr="000040AE">
        <w:rPr>
          <w:rFonts w:ascii="Times New Roman" w:hAnsi="Times New Roman" w:cs="Times New Roman"/>
          <w:sz w:val="28"/>
          <w:szCs w:val="28"/>
          <w:lang w:val="uk-UA"/>
        </w:rPr>
        <w:t>:</w:t>
      </w:r>
    </w:p>
    <w:p w:rsidR="00B11E2D" w:rsidRPr="000040AE" w:rsidRDefault="00B11E2D" w:rsidP="00B11E2D">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надано допомогу при народженні дитини – 54,8 тис</w:t>
      </w:r>
      <w:proofErr w:type="gramStart"/>
      <w:r w:rsidRPr="000040AE">
        <w:rPr>
          <w:rFonts w:ascii="Times New Roman" w:hAnsi="Times New Roman" w:cs="Times New Roman"/>
          <w:sz w:val="28"/>
          <w:szCs w:val="28"/>
        </w:rPr>
        <w:t>.</w:t>
      </w:r>
      <w:proofErr w:type="gramEnd"/>
      <w:r w:rsidRPr="000040AE">
        <w:rPr>
          <w:rFonts w:ascii="Times New Roman" w:hAnsi="Times New Roman" w:cs="Times New Roman"/>
          <w:sz w:val="28"/>
          <w:szCs w:val="28"/>
        </w:rPr>
        <w:t xml:space="preserve"> </w:t>
      </w:r>
      <w:proofErr w:type="gramStart"/>
      <w:r w:rsidRPr="000040AE">
        <w:rPr>
          <w:rFonts w:ascii="Times New Roman" w:hAnsi="Times New Roman" w:cs="Times New Roman"/>
          <w:sz w:val="28"/>
          <w:szCs w:val="28"/>
        </w:rPr>
        <w:t>с</w:t>
      </w:r>
      <w:proofErr w:type="gramEnd"/>
      <w:r w:rsidRPr="000040AE">
        <w:rPr>
          <w:rFonts w:ascii="Times New Roman" w:hAnsi="Times New Roman" w:cs="Times New Roman"/>
          <w:sz w:val="28"/>
          <w:szCs w:val="28"/>
        </w:rPr>
        <w:t>ім’ям;</w:t>
      </w:r>
    </w:p>
    <w:p w:rsidR="00B11E2D" w:rsidRPr="000040AE" w:rsidRDefault="00B11E2D" w:rsidP="00B11E2D">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надано допомогу при усиновленні дитини – 218 сі</w:t>
      </w:r>
      <w:proofErr w:type="gramStart"/>
      <w:r w:rsidRPr="000040AE">
        <w:rPr>
          <w:rFonts w:ascii="Times New Roman" w:hAnsi="Times New Roman" w:cs="Times New Roman"/>
          <w:sz w:val="28"/>
          <w:szCs w:val="28"/>
        </w:rPr>
        <w:t>м</w:t>
      </w:r>
      <w:proofErr w:type="gramEnd"/>
      <w:r w:rsidRPr="000040AE">
        <w:rPr>
          <w:rFonts w:ascii="Times New Roman" w:hAnsi="Times New Roman" w:cs="Times New Roman"/>
          <w:sz w:val="28"/>
          <w:szCs w:val="28"/>
        </w:rPr>
        <w:t xml:space="preserve">’ям; </w:t>
      </w:r>
    </w:p>
    <w:p w:rsidR="005B4FFF" w:rsidRDefault="00B11E2D" w:rsidP="004F07D1">
      <w:pPr>
        <w:pStyle w:val="ae"/>
        <w:ind w:firstLine="567"/>
        <w:jc w:val="both"/>
        <w:rPr>
          <w:rFonts w:ascii="Times New Roman" w:hAnsi="Times New Roman" w:cs="Times New Roman"/>
          <w:sz w:val="28"/>
          <w:szCs w:val="28"/>
          <w:lang w:val="uk-UA"/>
        </w:rPr>
      </w:pPr>
      <w:r w:rsidRPr="000040AE">
        <w:rPr>
          <w:rFonts w:ascii="Times New Roman" w:hAnsi="Times New Roman" w:cs="Times New Roman"/>
          <w:sz w:val="28"/>
          <w:szCs w:val="28"/>
        </w:rPr>
        <w:t xml:space="preserve">надано допомогу дітям, які перебувають </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ід опікою чи піклуванням,                     у розмірі відповідно до чинного законодавства – 4 тис. сімей.</w:t>
      </w:r>
    </w:p>
    <w:p w:rsidR="004F07D1" w:rsidRDefault="004F07D1" w:rsidP="004F07D1">
      <w:pPr>
        <w:pStyle w:val="ae"/>
        <w:ind w:firstLine="567"/>
        <w:jc w:val="both"/>
        <w:rPr>
          <w:rFonts w:ascii="Times New Roman" w:hAnsi="Times New Roman" w:cs="Times New Roman"/>
          <w:sz w:val="28"/>
          <w:szCs w:val="28"/>
          <w:lang w:val="uk-UA"/>
        </w:rPr>
      </w:pPr>
    </w:p>
    <w:p w:rsidR="004F07D1" w:rsidRPr="004F07D1" w:rsidRDefault="004F07D1" w:rsidP="004F07D1">
      <w:pPr>
        <w:pStyle w:val="ae"/>
        <w:ind w:firstLine="567"/>
        <w:jc w:val="both"/>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2126"/>
      </w:tblGrid>
      <w:tr w:rsidR="00B11E2D" w:rsidRPr="000040AE" w:rsidTr="008964AC">
        <w:tc>
          <w:tcPr>
            <w:tcW w:w="5670" w:type="dxa"/>
          </w:tcPr>
          <w:p w:rsidR="00B11E2D" w:rsidRPr="005B2D18" w:rsidRDefault="00B11E2D" w:rsidP="005B2D18">
            <w:pPr>
              <w:pStyle w:val="21"/>
              <w:spacing w:after="0" w:line="240" w:lineRule="auto"/>
              <w:jc w:val="center"/>
            </w:pPr>
            <w:r w:rsidRPr="005B2D18">
              <w:t>Показники</w:t>
            </w:r>
          </w:p>
        </w:tc>
        <w:tc>
          <w:tcPr>
            <w:tcW w:w="1843" w:type="dxa"/>
          </w:tcPr>
          <w:p w:rsidR="00B11E2D" w:rsidRPr="005B2D18" w:rsidRDefault="00B11E2D" w:rsidP="005B2D18">
            <w:pPr>
              <w:pStyle w:val="21"/>
              <w:spacing w:after="0" w:line="240" w:lineRule="auto"/>
              <w:jc w:val="center"/>
            </w:pPr>
            <w:r w:rsidRPr="005B2D18">
              <w:t xml:space="preserve">2021 </w:t>
            </w:r>
            <w:proofErr w:type="gramStart"/>
            <w:r w:rsidRPr="005B2D18">
              <w:t>р</w:t>
            </w:r>
            <w:proofErr w:type="gramEnd"/>
            <w:r w:rsidRPr="005B2D18">
              <w:t>ік</w:t>
            </w:r>
          </w:p>
        </w:tc>
        <w:tc>
          <w:tcPr>
            <w:tcW w:w="2126" w:type="dxa"/>
          </w:tcPr>
          <w:p w:rsidR="00B11E2D" w:rsidRPr="005B2D18" w:rsidRDefault="00B11E2D" w:rsidP="005B2D18">
            <w:pPr>
              <w:pStyle w:val="21"/>
              <w:spacing w:after="0" w:line="240" w:lineRule="auto"/>
              <w:jc w:val="center"/>
            </w:pPr>
            <w:r w:rsidRPr="005B2D18">
              <w:t xml:space="preserve">2022 </w:t>
            </w:r>
            <w:proofErr w:type="gramStart"/>
            <w:r w:rsidRPr="005B2D18">
              <w:t>р</w:t>
            </w:r>
            <w:proofErr w:type="gramEnd"/>
            <w:r w:rsidRPr="005B2D18">
              <w:t>ік</w:t>
            </w:r>
          </w:p>
        </w:tc>
      </w:tr>
      <w:tr w:rsidR="00B11E2D" w:rsidRPr="000040AE" w:rsidTr="008964AC">
        <w:tc>
          <w:tcPr>
            <w:tcW w:w="5670" w:type="dxa"/>
          </w:tcPr>
          <w:p w:rsidR="00B11E2D" w:rsidRPr="000040AE" w:rsidRDefault="00B11E2D" w:rsidP="005B2D18">
            <w:pPr>
              <w:pStyle w:val="21"/>
              <w:spacing w:after="0" w:line="240" w:lineRule="auto"/>
              <w:rPr>
                <w:sz w:val="28"/>
                <w:szCs w:val="28"/>
              </w:rPr>
            </w:pPr>
            <w:r w:rsidRPr="000040AE">
              <w:rPr>
                <w:sz w:val="28"/>
                <w:szCs w:val="28"/>
              </w:rPr>
              <w:t>Д</w:t>
            </w:r>
            <w:r w:rsidR="004F07D1">
              <w:rPr>
                <w:sz w:val="28"/>
                <w:szCs w:val="28"/>
              </w:rPr>
              <w:t xml:space="preserve">опомога при народженні дитини, </w:t>
            </w:r>
            <w:r w:rsidR="004F07D1">
              <w:rPr>
                <w:sz w:val="28"/>
                <w:szCs w:val="28"/>
                <w:lang w:val="uk-UA"/>
              </w:rPr>
              <w:t xml:space="preserve"> </w:t>
            </w:r>
            <w:r w:rsidRPr="000040AE">
              <w:rPr>
                <w:sz w:val="28"/>
                <w:szCs w:val="28"/>
              </w:rPr>
              <w:t>тис</w:t>
            </w:r>
            <w:proofErr w:type="gramStart"/>
            <w:r w:rsidRPr="000040AE">
              <w:rPr>
                <w:sz w:val="28"/>
                <w:szCs w:val="28"/>
              </w:rPr>
              <w:t>.</w:t>
            </w:r>
            <w:proofErr w:type="gramEnd"/>
            <w:r w:rsidRPr="000040AE">
              <w:rPr>
                <w:sz w:val="28"/>
                <w:szCs w:val="28"/>
              </w:rPr>
              <w:t xml:space="preserve"> </w:t>
            </w:r>
            <w:proofErr w:type="gramStart"/>
            <w:r w:rsidRPr="000040AE">
              <w:rPr>
                <w:sz w:val="28"/>
                <w:szCs w:val="28"/>
              </w:rPr>
              <w:t>о</w:t>
            </w:r>
            <w:proofErr w:type="gramEnd"/>
            <w:r w:rsidRPr="000040AE">
              <w:rPr>
                <w:sz w:val="28"/>
                <w:szCs w:val="28"/>
              </w:rPr>
              <w:t>сіб</w:t>
            </w:r>
          </w:p>
        </w:tc>
        <w:tc>
          <w:tcPr>
            <w:tcW w:w="1843" w:type="dxa"/>
            <w:vAlign w:val="center"/>
          </w:tcPr>
          <w:p w:rsidR="00B11E2D" w:rsidRPr="000040AE" w:rsidRDefault="00B11E2D" w:rsidP="005B2D18">
            <w:pPr>
              <w:pStyle w:val="21"/>
              <w:spacing w:after="0" w:line="240" w:lineRule="auto"/>
              <w:jc w:val="center"/>
              <w:rPr>
                <w:sz w:val="28"/>
                <w:szCs w:val="28"/>
              </w:rPr>
            </w:pPr>
            <w:r w:rsidRPr="000040AE">
              <w:rPr>
                <w:sz w:val="28"/>
                <w:szCs w:val="28"/>
              </w:rPr>
              <w:t>59,7</w:t>
            </w:r>
          </w:p>
        </w:tc>
        <w:tc>
          <w:tcPr>
            <w:tcW w:w="2126" w:type="dxa"/>
            <w:vAlign w:val="center"/>
          </w:tcPr>
          <w:p w:rsidR="00B11E2D" w:rsidRPr="000040AE" w:rsidRDefault="00B11E2D" w:rsidP="005B2D18">
            <w:pPr>
              <w:pStyle w:val="21"/>
              <w:spacing w:after="0" w:line="240" w:lineRule="auto"/>
              <w:jc w:val="center"/>
              <w:rPr>
                <w:sz w:val="28"/>
                <w:szCs w:val="28"/>
              </w:rPr>
            </w:pPr>
            <w:r w:rsidRPr="000040AE">
              <w:rPr>
                <w:sz w:val="28"/>
                <w:szCs w:val="28"/>
              </w:rPr>
              <w:t>54,8</w:t>
            </w:r>
          </w:p>
        </w:tc>
      </w:tr>
      <w:tr w:rsidR="00B11E2D" w:rsidRPr="000040AE" w:rsidTr="008964AC">
        <w:tc>
          <w:tcPr>
            <w:tcW w:w="5670" w:type="dxa"/>
          </w:tcPr>
          <w:p w:rsidR="00B11E2D" w:rsidRPr="000040AE" w:rsidRDefault="00B11E2D" w:rsidP="005B2D18">
            <w:pPr>
              <w:pStyle w:val="21"/>
              <w:spacing w:after="0" w:line="240" w:lineRule="auto"/>
              <w:rPr>
                <w:sz w:val="28"/>
                <w:szCs w:val="28"/>
              </w:rPr>
            </w:pPr>
            <w:r w:rsidRPr="000040AE">
              <w:rPr>
                <w:sz w:val="28"/>
                <w:szCs w:val="28"/>
              </w:rPr>
              <w:t>До</w:t>
            </w:r>
            <w:r w:rsidR="004F07D1">
              <w:rPr>
                <w:sz w:val="28"/>
                <w:szCs w:val="28"/>
              </w:rPr>
              <w:t xml:space="preserve">помога при усиновленні дитини, </w:t>
            </w:r>
            <w:r w:rsidR="004F07D1">
              <w:rPr>
                <w:sz w:val="28"/>
                <w:szCs w:val="28"/>
                <w:lang w:val="uk-UA"/>
              </w:rPr>
              <w:t xml:space="preserve"> </w:t>
            </w:r>
            <w:proofErr w:type="gramStart"/>
            <w:r w:rsidRPr="000040AE">
              <w:rPr>
                <w:sz w:val="28"/>
                <w:szCs w:val="28"/>
              </w:rPr>
              <w:t>осіб</w:t>
            </w:r>
            <w:proofErr w:type="gramEnd"/>
          </w:p>
        </w:tc>
        <w:tc>
          <w:tcPr>
            <w:tcW w:w="1843" w:type="dxa"/>
            <w:vAlign w:val="center"/>
          </w:tcPr>
          <w:p w:rsidR="00B11E2D" w:rsidRPr="000040AE" w:rsidRDefault="00B11E2D" w:rsidP="005B2D18">
            <w:pPr>
              <w:pStyle w:val="21"/>
              <w:spacing w:after="0" w:line="240" w:lineRule="auto"/>
              <w:jc w:val="center"/>
              <w:rPr>
                <w:sz w:val="28"/>
                <w:szCs w:val="28"/>
              </w:rPr>
            </w:pPr>
            <w:r w:rsidRPr="000040AE">
              <w:rPr>
                <w:sz w:val="28"/>
                <w:szCs w:val="28"/>
              </w:rPr>
              <w:t>252</w:t>
            </w:r>
          </w:p>
        </w:tc>
        <w:tc>
          <w:tcPr>
            <w:tcW w:w="2126" w:type="dxa"/>
            <w:vAlign w:val="center"/>
          </w:tcPr>
          <w:p w:rsidR="00B11E2D" w:rsidRPr="000040AE" w:rsidRDefault="00B11E2D" w:rsidP="005B2D18">
            <w:pPr>
              <w:pStyle w:val="21"/>
              <w:spacing w:after="0" w:line="240" w:lineRule="auto"/>
              <w:jc w:val="center"/>
              <w:rPr>
                <w:sz w:val="28"/>
                <w:szCs w:val="28"/>
              </w:rPr>
            </w:pPr>
            <w:r w:rsidRPr="000040AE">
              <w:rPr>
                <w:sz w:val="28"/>
                <w:szCs w:val="28"/>
              </w:rPr>
              <w:t>218</w:t>
            </w:r>
          </w:p>
        </w:tc>
      </w:tr>
      <w:tr w:rsidR="00B11E2D" w:rsidRPr="000040AE" w:rsidTr="008964AC">
        <w:tc>
          <w:tcPr>
            <w:tcW w:w="5670" w:type="dxa"/>
          </w:tcPr>
          <w:p w:rsidR="00B11E2D" w:rsidRPr="000040AE" w:rsidRDefault="00B11E2D" w:rsidP="005B2D18">
            <w:pPr>
              <w:pStyle w:val="21"/>
              <w:spacing w:after="0" w:line="240" w:lineRule="auto"/>
              <w:rPr>
                <w:sz w:val="28"/>
                <w:szCs w:val="28"/>
              </w:rPr>
            </w:pPr>
            <w:r w:rsidRPr="000040AE">
              <w:rPr>
                <w:sz w:val="28"/>
                <w:szCs w:val="28"/>
              </w:rPr>
              <w:lastRenderedPageBreak/>
              <w:t xml:space="preserve">Допомога дітям, які перебувають </w:t>
            </w:r>
            <w:proofErr w:type="gramStart"/>
            <w:r w:rsidRPr="000040AE">
              <w:rPr>
                <w:sz w:val="28"/>
                <w:szCs w:val="28"/>
              </w:rPr>
              <w:t>п</w:t>
            </w:r>
            <w:proofErr w:type="gramEnd"/>
            <w:r w:rsidRPr="000040AE">
              <w:rPr>
                <w:sz w:val="28"/>
                <w:szCs w:val="28"/>
              </w:rPr>
              <w:t>ід опікою чи піклуванням, тис. осіб</w:t>
            </w:r>
          </w:p>
        </w:tc>
        <w:tc>
          <w:tcPr>
            <w:tcW w:w="1843" w:type="dxa"/>
            <w:vAlign w:val="center"/>
          </w:tcPr>
          <w:p w:rsidR="00B11E2D" w:rsidRPr="000040AE" w:rsidRDefault="00B11E2D" w:rsidP="005B2D18">
            <w:pPr>
              <w:pStyle w:val="21"/>
              <w:spacing w:after="0" w:line="240" w:lineRule="auto"/>
              <w:jc w:val="center"/>
              <w:rPr>
                <w:sz w:val="28"/>
                <w:szCs w:val="28"/>
              </w:rPr>
            </w:pPr>
            <w:r w:rsidRPr="000040AE">
              <w:rPr>
                <w:sz w:val="28"/>
                <w:szCs w:val="28"/>
              </w:rPr>
              <w:t>4,1</w:t>
            </w:r>
          </w:p>
        </w:tc>
        <w:tc>
          <w:tcPr>
            <w:tcW w:w="2126" w:type="dxa"/>
            <w:vAlign w:val="center"/>
          </w:tcPr>
          <w:p w:rsidR="00B11E2D" w:rsidRPr="000040AE" w:rsidRDefault="00B11E2D" w:rsidP="005B2D18">
            <w:pPr>
              <w:pStyle w:val="21"/>
              <w:spacing w:after="0" w:line="240" w:lineRule="auto"/>
              <w:jc w:val="center"/>
              <w:rPr>
                <w:sz w:val="28"/>
                <w:szCs w:val="28"/>
              </w:rPr>
            </w:pPr>
            <w:r w:rsidRPr="000040AE">
              <w:rPr>
                <w:sz w:val="28"/>
                <w:szCs w:val="28"/>
              </w:rPr>
              <w:t>4</w:t>
            </w:r>
          </w:p>
        </w:tc>
      </w:tr>
    </w:tbl>
    <w:p w:rsidR="00B11E2D" w:rsidRPr="000040AE" w:rsidRDefault="00B11E2D" w:rsidP="00B11E2D">
      <w:pPr>
        <w:spacing w:after="0" w:line="240" w:lineRule="auto"/>
        <w:ind w:firstLine="709"/>
        <w:jc w:val="both"/>
        <w:rPr>
          <w:rFonts w:ascii="Times New Roman" w:eastAsia="Times New Roman" w:hAnsi="Times New Roman" w:cs="Times New Roman"/>
          <w:sz w:val="28"/>
          <w:szCs w:val="28"/>
        </w:rPr>
      </w:pPr>
    </w:p>
    <w:p w:rsidR="00B11E2D" w:rsidRPr="000040AE" w:rsidRDefault="00B11E2D" w:rsidP="00B11E2D">
      <w:pPr>
        <w:spacing w:after="0" w:line="240"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Проведено постійну інформаційно-роз’яснювальну роботу щодо призначення та виплат державної допомоги сім’ям з дітьми (у прямому ефі</w:t>
      </w:r>
      <w:proofErr w:type="gramStart"/>
      <w:r w:rsidRPr="000040AE">
        <w:rPr>
          <w:rFonts w:ascii="Times New Roman" w:hAnsi="Times New Roman" w:cs="Times New Roman"/>
          <w:sz w:val="28"/>
          <w:szCs w:val="28"/>
        </w:rPr>
        <w:t>р</w:t>
      </w:r>
      <w:proofErr w:type="gramEnd"/>
      <w:r w:rsidRPr="000040AE">
        <w:rPr>
          <w:rFonts w:ascii="Times New Roman" w:hAnsi="Times New Roman" w:cs="Times New Roman"/>
          <w:sz w:val="28"/>
          <w:szCs w:val="28"/>
        </w:rPr>
        <w:t>і обласного телебачення, на обласному радіо, пресконференціях, пресрелізах, гарячі лінії в редакціях газет).</w:t>
      </w:r>
    </w:p>
    <w:p w:rsidR="00B11E2D" w:rsidRPr="000040AE" w:rsidRDefault="00B11E2D" w:rsidP="00B11E2D">
      <w:pPr>
        <w:pStyle w:val="ae"/>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Внесено до Єдиного державного автоматизованого реєстру </w:t>
      </w:r>
      <w:r w:rsidRPr="000040AE">
        <w:rPr>
          <w:rFonts w:ascii="Times New Roman" w:hAnsi="Times New Roman" w:cs="Times New Roman"/>
          <w:sz w:val="28"/>
          <w:szCs w:val="28"/>
        </w:rPr>
        <w:br/>
        <w:t xml:space="preserve">12,3 тис. багатодітних родин, що мають право на </w:t>
      </w:r>
      <w:proofErr w:type="gramStart"/>
      <w:r w:rsidRPr="000040AE">
        <w:rPr>
          <w:rFonts w:ascii="Times New Roman" w:hAnsi="Times New Roman" w:cs="Times New Roman"/>
          <w:sz w:val="28"/>
          <w:szCs w:val="28"/>
        </w:rPr>
        <w:t>п</w:t>
      </w:r>
      <w:proofErr w:type="gramEnd"/>
      <w:r w:rsidRPr="000040AE">
        <w:rPr>
          <w:rFonts w:ascii="Times New Roman" w:hAnsi="Times New Roman" w:cs="Times New Roman"/>
          <w:sz w:val="28"/>
          <w:szCs w:val="28"/>
        </w:rPr>
        <w:t>ільги на житлово-комунальні послуги.</w:t>
      </w:r>
    </w:p>
    <w:p w:rsidR="00B11E2D" w:rsidRPr="000040AE" w:rsidRDefault="00B11E2D" w:rsidP="00B11E2D">
      <w:pPr>
        <w:autoSpaceDE w:val="0"/>
        <w:autoSpaceDN w:val="0"/>
        <w:spacing w:after="0" w:line="240" w:lineRule="auto"/>
        <w:ind w:firstLine="709"/>
        <w:jc w:val="both"/>
        <w:rPr>
          <w:rFonts w:ascii="Times New Roman" w:hAnsi="Times New Roman" w:cs="Times New Roman"/>
          <w:sz w:val="28"/>
          <w:szCs w:val="28"/>
          <w:lang w:val="uk-UA"/>
        </w:rPr>
      </w:pPr>
    </w:p>
    <w:p w:rsidR="00175F59" w:rsidRDefault="00175F59" w:rsidP="00175F5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Протягом січня 2022 року народилося 1351 немовля, середня чисельність населення склала 3094,8 тис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сіб. </w:t>
      </w:r>
    </w:p>
    <w:p w:rsidR="00175F59" w:rsidRDefault="00175F59" w:rsidP="00175F59">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75F59" w:rsidRDefault="00175F59" w:rsidP="00175F59">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108" w:type="dxa"/>
        <w:tblLayout w:type="fixed"/>
        <w:tblLook w:val="00A0" w:firstRow="1" w:lastRow="0" w:firstColumn="1" w:lastColumn="0" w:noHBand="0" w:noVBand="0"/>
      </w:tblPr>
      <w:tblGrid>
        <w:gridCol w:w="4678"/>
        <w:gridCol w:w="2268"/>
        <w:gridCol w:w="2693"/>
      </w:tblGrid>
      <w:tr w:rsidR="00175F59">
        <w:tc>
          <w:tcPr>
            <w:tcW w:w="4678" w:type="dxa"/>
            <w:tcBorders>
              <w:top w:val="single" w:sz="6" w:space="0" w:color="000000"/>
              <w:left w:val="single" w:sz="6" w:space="0" w:color="000000"/>
              <w:bottom w:val="single" w:sz="6" w:space="0" w:color="000000"/>
              <w:right w:val="single" w:sz="6" w:space="0" w:color="000000"/>
            </w:tcBorders>
            <w:vAlign w:val="center"/>
          </w:tcPr>
          <w:p w:rsidR="00175F59" w:rsidRDefault="00175F5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Показники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75F59" w:rsidRDefault="00175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січень 2021 року</w:t>
            </w:r>
          </w:p>
        </w:tc>
        <w:tc>
          <w:tcPr>
            <w:tcW w:w="2693" w:type="dxa"/>
            <w:tcBorders>
              <w:top w:val="single" w:sz="6" w:space="0" w:color="000000"/>
              <w:left w:val="single" w:sz="6" w:space="0" w:color="000000"/>
              <w:bottom w:val="single" w:sz="6" w:space="0" w:color="000000"/>
              <w:right w:val="single" w:sz="6" w:space="0" w:color="000000"/>
            </w:tcBorders>
            <w:vAlign w:val="center"/>
          </w:tcPr>
          <w:p w:rsidR="00175F59" w:rsidRDefault="00175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січень 2022 року</w:t>
            </w:r>
          </w:p>
        </w:tc>
      </w:tr>
      <w:tr w:rsidR="00175F59">
        <w:tc>
          <w:tcPr>
            <w:tcW w:w="4678" w:type="dxa"/>
            <w:tcBorders>
              <w:top w:val="single" w:sz="6" w:space="0" w:color="000000"/>
              <w:left w:val="single" w:sz="6" w:space="0" w:color="000000"/>
              <w:bottom w:val="single" w:sz="6" w:space="0" w:color="000000"/>
              <w:right w:val="single" w:sz="6" w:space="0" w:color="000000"/>
            </w:tcBorders>
          </w:tcPr>
          <w:p w:rsidR="00175F59" w:rsidRDefault="00175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Кількість народжених, </w:t>
            </w:r>
            <w:proofErr w:type="gramStart"/>
            <w:r>
              <w:rPr>
                <w:rFonts w:ascii="Times New Roman" w:hAnsi="Times New Roman" w:cs="Times New Roman"/>
                <w:color w:val="000000"/>
                <w:sz w:val="28"/>
                <w:szCs w:val="28"/>
              </w:rPr>
              <w:t>осіб</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175F59" w:rsidRDefault="00175F59" w:rsidP="00175F5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1582</w:t>
            </w:r>
          </w:p>
        </w:tc>
        <w:tc>
          <w:tcPr>
            <w:tcW w:w="2693" w:type="dxa"/>
            <w:tcBorders>
              <w:top w:val="single" w:sz="6" w:space="0" w:color="000000"/>
              <w:left w:val="single" w:sz="6" w:space="0" w:color="000000"/>
              <w:bottom w:val="single" w:sz="6" w:space="0" w:color="000000"/>
              <w:right w:val="single" w:sz="6" w:space="0" w:color="000000"/>
            </w:tcBorders>
          </w:tcPr>
          <w:p w:rsidR="00175F59" w:rsidRDefault="00175F59" w:rsidP="00175F5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1351</w:t>
            </w:r>
          </w:p>
        </w:tc>
      </w:tr>
      <w:tr w:rsidR="00175F59">
        <w:tc>
          <w:tcPr>
            <w:tcW w:w="4678" w:type="dxa"/>
            <w:tcBorders>
              <w:top w:val="single" w:sz="6" w:space="0" w:color="000000"/>
              <w:left w:val="single" w:sz="6" w:space="0" w:color="000000"/>
              <w:bottom w:val="single" w:sz="6" w:space="0" w:color="000000"/>
              <w:right w:val="single" w:sz="6" w:space="0" w:color="000000"/>
            </w:tcBorders>
          </w:tcPr>
          <w:p w:rsidR="00175F59" w:rsidRDefault="00175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Середня чисельність населення, </w:t>
            </w:r>
          </w:p>
          <w:p w:rsidR="00175F59" w:rsidRDefault="00175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тис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сіб</w:t>
            </w:r>
          </w:p>
        </w:tc>
        <w:tc>
          <w:tcPr>
            <w:tcW w:w="2268" w:type="dxa"/>
            <w:tcBorders>
              <w:top w:val="single" w:sz="6" w:space="0" w:color="000000"/>
              <w:left w:val="single" w:sz="6" w:space="0" w:color="000000"/>
              <w:bottom w:val="single" w:sz="6" w:space="0" w:color="000000"/>
              <w:right w:val="single" w:sz="6" w:space="0" w:color="000000"/>
            </w:tcBorders>
            <w:vAlign w:val="center"/>
          </w:tcPr>
          <w:p w:rsidR="00175F59" w:rsidRDefault="00175F59" w:rsidP="00175F5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3140,4</w:t>
            </w:r>
          </w:p>
        </w:tc>
        <w:tc>
          <w:tcPr>
            <w:tcW w:w="2693" w:type="dxa"/>
            <w:tcBorders>
              <w:top w:val="single" w:sz="6" w:space="0" w:color="000000"/>
              <w:left w:val="single" w:sz="6" w:space="0" w:color="000000"/>
              <w:bottom w:val="single" w:sz="6" w:space="0" w:color="000000"/>
              <w:right w:val="single" w:sz="6" w:space="0" w:color="000000"/>
            </w:tcBorders>
            <w:vAlign w:val="center"/>
          </w:tcPr>
          <w:p w:rsidR="00175F59" w:rsidRDefault="00175F59" w:rsidP="00175F5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3094,8</w:t>
            </w:r>
          </w:p>
        </w:tc>
      </w:tr>
    </w:tbl>
    <w:p w:rsidR="00175F59" w:rsidRDefault="00175F59" w:rsidP="000A7AB8">
      <w:pPr>
        <w:spacing w:after="0" w:line="240" w:lineRule="auto"/>
        <w:rPr>
          <w:rFonts w:ascii="Times New Roman" w:hAnsi="Times New Roman" w:cs="Times New Roman"/>
          <w:b/>
          <w:sz w:val="28"/>
          <w:szCs w:val="28"/>
          <w:lang w:val="uk-UA"/>
        </w:rPr>
      </w:pPr>
    </w:p>
    <w:p w:rsidR="00F93F23" w:rsidRPr="000040AE" w:rsidRDefault="000F6713" w:rsidP="000A7AB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w:t>
      </w:r>
      <w:r w:rsidR="00F93F23" w:rsidRPr="000040AE">
        <w:rPr>
          <w:rFonts w:ascii="Times New Roman" w:hAnsi="Times New Roman" w:cs="Times New Roman"/>
          <w:b/>
          <w:sz w:val="28"/>
          <w:szCs w:val="28"/>
          <w:lang w:val="uk-UA"/>
        </w:rPr>
        <w:t>світа</w:t>
      </w:r>
    </w:p>
    <w:p w:rsidR="00F93F23" w:rsidRPr="000040AE" w:rsidRDefault="00F93F23" w:rsidP="000A7AB8">
      <w:pPr>
        <w:spacing w:after="0" w:line="240" w:lineRule="auto"/>
        <w:rPr>
          <w:rFonts w:ascii="Times New Roman" w:hAnsi="Times New Roman" w:cs="Times New Roman"/>
          <w:b/>
          <w:sz w:val="28"/>
          <w:szCs w:val="28"/>
          <w:lang w:val="uk-UA"/>
        </w:rPr>
      </w:pPr>
    </w:p>
    <w:p w:rsidR="00D70159" w:rsidRPr="000040AE" w:rsidRDefault="00D70159" w:rsidP="000F6713">
      <w:pPr>
        <w:tabs>
          <w:tab w:val="left" w:pos="0"/>
        </w:tabs>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 області забезпечується конституційне право і державні гарантії на здобуття загальної середньої освіти у 820 комунальних закладах загальної середньої освіти 338641 учню, із яких більше </w:t>
      </w:r>
      <w:r w:rsidR="00A573F9" w:rsidRPr="00A573F9">
        <w:rPr>
          <w:rFonts w:ascii="Times New Roman" w:eastAsia="Times New Roman" w:hAnsi="Times New Roman" w:cs="Times New Roman"/>
          <w:sz w:val="28"/>
          <w:szCs w:val="28"/>
          <w:lang w:val="uk-UA"/>
        </w:rPr>
        <w:t>11500</w:t>
      </w:r>
      <w:r w:rsidR="00A573F9">
        <w:rPr>
          <w:rFonts w:ascii="Times New Roman" w:eastAsia="Times New Roman" w:hAnsi="Times New Roman" w:cs="Times New Roman"/>
          <w:color w:val="FF0000"/>
          <w:sz w:val="28"/>
          <w:szCs w:val="28"/>
          <w:lang w:val="uk-UA"/>
        </w:rPr>
        <w:t xml:space="preserve"> </w:t>
      </w:r>
      <w:r w:rsidRPr="0043169A">
        <w:rPr>
          <w:rFonts w:ascii="Times New Roman" w:eastAsia="Times New Roman" w:hAnsi="Times New Roman" w:cs="Times New Roman"/>
          <w:color w:val="FF0000"/>
          <w:sz w:val="28"/>
          <w:szCs w:val="28"/>
          <w:lang w:val="uk-UA"/>
        </w:rPr>
        <w:t xml:space="preserve"> </w:t>
      </w:r>
      <w:r w:rsidRPr="000040AE">
        <w:rPr>
          <w:rFonts w:ascii="Times New Roman" w:eastAsia="Times New Roman" w:hAnsi="Times New Roman" w:cs="Times New Roman"/>
          <w:sz w:val="28"/>
          <w:szCs w:val="28"/>
          <w:lang w:val="uk-UA"/>
        </w:rPr>
        <w:t>з окупованих територій та територій, де ведуться активні бойові дії</w:t>
      </w:r>
      <w:r w:rsidR="0043169A">
        <w:rPr>
          <w:rFonts w:ascii="Times New Roman" w:eastAsia="Times New Roman" w:hAnsi="Times New Roman" w:cs="Times New Roman"/>
          <w:sz w:val="28"/>
          <w:szCs w:val="28"/>
          <w:lang w:val="uk-UA"/>
        </w:rPr>
        <w:t>.</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З початку активних бойових дій російської федерації в Україні на території області було пошкоджено внаслідок артилерійських та ракетних обстрілі</w:t>
      </w:r>
      <w:r w:rsidR="0043169A">
        <w:rPr>
          <w:rFonts w:ascii="Times New Roman" w:eastAsia="Times New Roman" w:hAnsi="Times New Roman" w:cs="Times New Roman"/>
          <w:sz w:val="28"/>
          <w:szCs w:val="28"/>
          <w:lang w:val="uk-UA"/>
        </w:rPr>
        <w:t>в</w:t>
      </w:r>
      <w:r w:rsidRPr="000040AE">
        <w:rPr>
          <w:rFonts w:ascii="Times New Roman" w:eastAsia="Times New Roman" w:hAnsi="Times New Roman" w:cs="Times New Roman"/>
          <w:sz w:val="28"/>
          <w:szCs w:val="28"/>
          <w:lang w:val="uk-UA"/>
        </w:rPr>
        <w:br/>
        <w:t>83 заклади загальної се</w:t>
      </w:r>
      <w:r w:rsidR="0043169A">
        <w:rPr>
          <w:rFonts w:ascii="Times New Roman" w:eastAsia="Times New Roman" w:hAnsi="Times New Roman" w:cs="Times New Roman"/>
          <w:sz w:val="28"/>
          <w:szCs w:val="28"/>
          <w:lang w:val="uk-UA"/>
        </w:rPr>
        <w:t>редньої освіти, в тому числі 6</w:t>
      </w:r>
      <w:r w:rsidRPr="000040AE">
        <w:rPr>
          <w:rFonts w:ascii="Times New Roman" w:eastAsia="Times New Roman" w:hAnsi="Times New Roman" w:cs="Times New Roman"/>
          <w:sz w:val="28"/>
          <w:szCs w:val="28"/>
          <w:lang w:val="uk-UA"/>
        </w:rPr>
        <w:t xml:space="preserve"> зруйновано. Здебільшого заклади освіти постраждали від вибухової хвилі, пошкоджені фасади, покрівлі, вікна. Планово ведуться аварійно-відновлювальні роботи.</w:t>
      </w:r>
    </w:p>
    <w:p w:rsidR="00D70159" w:rsidRPr="00A573F9" w:rsidRDefault="00D70159" w:rsidP="00A573F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 області забезпечувалося стовідсоткове безкоштовне підвезення понад </w:t>
      </w:r>
      <w:r w:rsidRPr="000040AE">
        <w:rPr>
          <w:rFonts w:ascii="Times New Roman" w:eastAsia="Times New Roman" w:hAnsi="Times New Roman" w:cs="Times New Roman"/>
          <w:sz w:val="28"/>
          <w:szCs w:val="28"/>
          <w:lang w:val="uk-UA"/>
        </w:rPr>
        <w:br/>
        <w:t>25 тисяч учасників освітнього процесу до місця навчання та у зворотному напр</w:t>
      </w:r>
      <w:r w:rsidR="00A573F9">
        <w:rPr>
          <w:rFonts w:ascii="Times New Roman" w:eastAsia="Times New Roman" w:hAnsi="Times New Roman" w:cs="Times New Roman"/>
          <w:sz w:val="28"/>
          <w:szCs w:val="28"/>
          <w:lang w:val="uk-UA"/>
        </w:rPr>
        <w:t>ямку 499  шкільними автобусами</w:t>
      </w:r>
      <w:r w:rsidR="003E4690">
        <w:rPr>
          <w:rFonts w:ascii="Times New Roman" w:eastAsia="Times New Roman" w:hAnsi="Times New Roman" w:cs="Times New Roman"/>
          <w:sz w:val="28"/>
          <w:szCs w:val="28"/>
          <w:lang w:val="uk-UA"/>
        </w:rPr>
        <w:t>.</w:t>
      </w:r>
      <w:r w:rsidR="00A573F9">
        <w:rPr>
          <w:rFonts w:ascii="Times New Roman" w:eastAsia="Times New Roman" w:hAnsi="Times New Roman" w:cs="Times New Roman"/>
          <w:sz w:val="28"/>
          <w:szCs w:val="28"/>
          <w:lang w:val="uk-UA"/>
        </w:rPr>
        <w:t xml:space="preserve"> </w:t>
      </w:r>
      <w:r w:rsidR="003E4690">
        <w:rPr>
          <w:rFonts w:ascii="Times New Roman" w:eastAsia="Times New Roman" w:hAnsi="Times New Roman" w:cs="Times New Roman"/>
          <w:sz w:val="28"/>
          <w:szCs w:val="28"/>
          <w:lang w:val="uk-UA"/>
        </w:rPr>
        <w:t>У</w:t>
      </w:r>
      <w:r w:rsidRPr="00A573F9">
        <w:rPr>
          <w:rFonts w:ascii="Times New Roman" w:eastAsia="Times New Roman" w:hAnsi="Times New Roman" w:cs="Times New Roman"/>
          <w:sz w:val="28"/>
          <w:szCs w:val="28"/>
          <w:lang w:val="uk-UA"/>
        </w:rPr>
        <w:t xml:space="preserve"> період з 24 лютого 2022 року 377 одиниць було вилучено для потреб Збройних Сил України.</w:t>
      </w:r>
    </w:p>
    <w:p w:rsidR="00D70159" w:rsidRPr="000040AE" w:rsidRDefault="005A6736" w:rsidP="00D7015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Накінець</w:t>
      </w:r>
      <w:r w:rsidR="00D70159" w:rsidRPr="000040AE">
        <w:rPr>
          <w:rFonts w:ascii="Times New Roman" w:eastAsia="Times New Roman" w:hAnsi="Times New Roman" w:cs="Times New Roman"/>
          <w:sz w:val="28"/>
          <w:szCs w:val="28"/>
        </w:rPr>
        <w:t xml:space="preserve"> 2022 року було закуплено і передано закладам загальної середньої освіти 46 шкільних автобусів. </w:t>
      </w:r>
      <w:r w:rsidR="00D70159" w:rsidRPr="000040AE">
        <w:rPr>
          <w:rFonts w:ascii="Times New Roman" w:eastAsia="Times New Roman" w:hAnsi="Times New Roman" w:cs="Times New Roman"/>
          <w:sz w:val="28"/>
          <w:szCs w:val="28"/>
          <w:lang w:val="uk-UA"/>
        </w:rPr>
        <w:t>Транспорт українського виробництва укомплектований аптечками, вогнегасниками, пасками безпеки, вбудованим гучномовцем для оголошення зупинок. Під сидіннями є спеціальні ніші для рюкзаків.</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Автобуси придбано за кошти громад та субвенції з державного бюджету.</w:t>
      </w:r>
    </w:p>
    <w:p w:rsidR="00D70159" w:rsidRPr="000040AE" w:rsidRDefault="00C35998" w:rsidP="00D7015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Вчителі 34 громад області (</w:t>
      </w:r>
      <w:r w:rsidR="00D70159" w:rsidRPr="000040AE">
        <w:rPr>
          <w:rFonts w:ascii="Times New Roman" w:eastAsia="Times New Roman" w:hAnsi="Times New Roman" w:cs="Times New Roman"/>
          <w:sz w:val="28"/>
          <w:szCs w:val="28"/>
          <w:lang w:val="uk-UA"/>
        </w:rPr>
        <w:t xml:space="preserve">школи Кам’янського, Дніпровського, Новомосковського та Нікопольського районів) отримали понад 1,5 тис. нових </w:t>
      </w:r>
      <w:r w:rsidR="00D70159" w:rsidRPr="000040AE">
        <w:rPr>
          <w:rFonts w:ascii="Times New Roman" w:eastAsia="Times New Roman" w:hAnsi="Times New Roman" w:cs="Times New Roman"/>
          <w:sz w:val="28"/>
          <w:szCs w:val="28"/>
          <w:lang w:val="uk-UA"/>
        </w:rPr>
        <w:lastRenderedPageBreak/>
        <w:t>ноутбуків. Такий подарунок – ініціатива Фундації Олени Зеленс</w:t>
      </w:r>
      <w:r>
        <w:rPr>
          <w:rFonts w:ascii="Times New Roman" w:eastAsia="Times New Roman" w:hAnsi="Times New Roman" w:cs="Times New Roman"/>
          <w:sz w:val="28"/>
          <w:szCs w:val="28"/>
          <w:lang w:val="uk-UA"/>
        </w:rPr>
        <w:t xml:space="preserve">ької та частина проєкту </w:t>
      </w:r>
      <w:r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Цифровий актив для України”. Придбати їх допомогли благодійники.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В області функціонує 963 заклади дошкільної освіти (разом з навчально-виховними комплексами/закладами загальної середньої освіти з дошкільним підрозділом).</w:t>
      </w:r>
    </w:p>
    <w:p w:rsidR="00D70159" w:rsidRPr="000040AE" w:rsidRDefault="00D70159" w:rsidP="00D70159">
      <w:pPr>
        <w:spacing w:after="0" w:line="240" w:lineRule="auto"/>
        <w:ind w:firstLine="567"/>
        <w:contextualSpacing/>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Протягом звітного періоду не створено нових груп у закладах дошкільної освіти через введення в Україні воєнного стану. </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 xml:space="preserve">Показник охоплення всіма формами дошкільної освіти </w:t>
      </w:r>
      <w:r w:rsidR="00C73371">
        <w:rPr>
          <w:rFonts w:ascii="Times New Roman" w:eastAsia="Calibri" w:hAnsi="Times New Roman" w:cs="Times New Roman"/>
          <w:sz w:val="28"/>
          <w:szCs w:val="28"/>
          <w:lang w:val="uk-UA" w:eastAsia="en-US"/>
        </w:rPr>
        <w:t>в</w:t>
      </w:r>
      <w:r w:rsidRPr="000040AE">
        <w:rPr>
          <w:rFonts w:ascii="Times New Roman" w:eastAsia="Calibri" w:hAnsi="Times New Roman" w:cs="Times New Roman"/>
          <w:sz w:val="28"/>
          <w:szCs w:val="28"/>
          <w:lang w:val="uk-UA" w:eastAsia="en-US"/>
        </w:rPr>
        <w:t xml:space="preserve"> області становить 93,5%. </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Охоплення п’ятирічних дітей дошкільною освітою становить 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3"/>
        <w:gridCol w:w="1685"/>
        <w:gridCol w:w="1685"/>
      </w:tblGrid>
      <w:tr w:rsidR="00D70159" w:rsidRPr="000040AE" w:rsidTr="00D70159">
        <w:trPr>
          <w:tblHeader/>
        </w:trPr>
        <w:tc>
          <w:tcPr>
            <w:tcW w:w="6093" w:type="dxa"/>
          </w:tcPr>
          <w:p w:rsidR="00D70159" w:rsidRPr="000040AE" w:rsidRDefault="00D70159" w:rsidP="00D70159">
            <w:pPr>
              <w:tabs>
                <w:tab w:val="left" w:pos="709"/>
              </w:tabs>
              <w:spacing w:after="0" w:line="240" w:lineRule="auto"/>
              <w:ind w:firstLine="900"/>
              <w:jc w:val="center"/>
              <w:rPr>
                <w:rFonts w:ascii="Times New Roman" w:eastAsia="Times New Roman" w:hAnsi="Times New Roman" w:cs="Times New Roman"/>
                <w:sz w:val="28"/>
                <w:szCs w:val="28"/>
                <w:lang w:val="uk-UA"/>
              </w:rPr>
            </w:pPr>
          </w:p>
        </w:tc>
        <w:tc>
          <w:tcPr>
            <w:tcW w:w="1685" w:type="dxa"/>
            <w:vAlign w:val="center"/>
          </w:tcPr>
          <w:p w:rsidR="00D70159" w:rsidRPr="005A6736" w:rsidRDefault="00D70159" w:rsidP="00D70159">
            <w:pPr>
              <w:tabs>
                <w:tab w:val="left" w:pos="709"/>
              </w:tabs>
              <w:spacing w:after="0" w:line="240" w:lineRule="auto"/>
              <w:jc w:val="center"/>
              <w:rPr>
                <w:rFonts w:ascii="Times New Roman" w:eastAsia="Times New Roman" w:hAnsi="Times New Roman" w:cs="Times New Roman"/>
                <w:sz w:val="24"/>
                <w:szCs w:val="24"/>
                <w:lang w:val="uk-UA"/>
              </w:rPr>
            </w:pPr>
            <w:r w:rsidRPr="005A6736">
              <w:rPr>
                <w:rFonts w:ascii="Times New Roman" w:eastAsia="Times New Roman" w:hAnsi="Times New Roman" w:cs="Times New Roman"/>
                <w:sz w:val="24"/>
                <w:szCs w:val="24"/>
                <w:lang w:val="uk-UA"/>
              </w:rPr>
              <w:t>2021</w:t>
            </w:r>
            <w:r w:rsidR="005A6736">
              <w:rPr>
                <w:rFonts w:ascii="Times New Roman" w:eastAsia="Times New Roman" w:hAnsi="Times New Roman" w:cs="Times New Roman"/>
                <w:sz w:val="24"/>
                <w:szCs w:val="24"/>
                <w:lang w:val="uk-UA"/>
              </w:rPr>
              <w:t xml:space="preserve"> </w:t>
            </w:r>
            <w:r w:rsidRPr="005A6736">
              <w:rPr>
                <w:rFonts w:ascii="Times New Roman" w:eastAsia="Times New Roman" w:hAnsi="Times New Roman" w:cs="Times New Roman"/>
                <w:sz w:val="24"/>
                <w:szCs w:val="24"/>
                <w:lang w:val="uk-UA"/>
              </w:rPr>
              <w:t>рік</w:t>
            </w:r>
          </w:p>
        </w:tc>
        <w:tc>
          <w:tcPr>
            <w:tcW w:w="1685" w:type="dxa"/>
            <w:vAlign w:val="center"/>
          </w:tcPr>
          <w:p w:rsidR="00D70159" w:rsidRPr="005A6736" w:rsidRDefault="00D70159" w:rsidP="00A36AB4">
            <w:pPr>
              <w:tabs>
                <w:tab w:val="left" w:pos="709"/>
              </w:tabs>
              <w:spacing w:after="0" w:line="240" w:lineRule="auto"/>
              <w:jc w:val="center"/>
              <w:rPr>
                <w:rFonts w:ascii="Times New Roman" w:eastAsia="Times New Roman" w:hAnsi="Times New Roman" w:cs="Times New Roman"/>
                <w:sz w:val="24"/>
                <w:szCs w:val="24"/>
                <w:lang w:val="uk-UA"/>
              </w:rPr>
            </w:pPr>
            <w:r w:rsidRPr="005A6736">
              <w:rPr>
                <w:rFonts w:ascii="Times New Roman" w:eastAsia="Times New Roman" w:hAnsi="Times New Roman" w:cs="Times New Roman"/>
                <w:sz w:val="24"/>
                <w:szCs w:val="24"/>
                <w:lang w:val="uk-UA"/>
              </w:rPr>
              <w:t>2022</w:t>
            </w:r>
            <w:r w:rsidR="00A36AB4" w:rsidRPr="005A6736">
              <w:rPr>
                <w:rFonts w:ascii="Times New Roman" w:eastAsia="Times New Roman" w:hAnsi="Times New Roman" w:cs="Times New Roman"/>
                <w:sz w:val="24"/>
                <w:szCs w:val="24"/>
                <w:lang w:val="uk-UA"/>
              </w:rPr>
              <w:t xml:space="preserve"> </w:t>
            </w:r>
            <w:r w:rsidRPr="005A6736">
              <w:rPr>
                <w:rFonts w:ascii="Times New Roman" w:eastAsia="Times New Roman" w:hAnsi="Times New Roman" w:cs="Times New Roman"/>
                <w:sz w:val="24"/>
                <w:szCs w:val="24"/>
                <w:lang w:val="uk-UA"/>
              </w:rPr>
              <w:t>рік</w:t>
            </w:r>
          </w:p>
        </w:tc>
      </w:tr>
      <w:tr w:rsidR="00D70159" w:rsidRPr="000040AE" w:rsidTr="00D70159">
        <w:tc>
          <w:tcPr>
            <w:tcW w:w="6093" w:type="dxa"/>
          </w:tcPr>
          <w:p w:rsidR="00D70159" w:rsidRPr="000040AE" w:rsidRDefault="00D70159" w:rsidP="00D70159">
            <w:pPr>
              <w:tabs>
                <w:tab w:val="left" w:pos="709"/>
              </w:tabs>
              <w:spacing w:after="0" w:line="240" w:lineRule="auto"/>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Кількість дошкільних навчальних закладів</w:t>
            </w:r>
          </w:p>
        </w:tc>
        <w:tc>
          <w:tcPr>
            <w:tcW w:w="1685" w:type="dxa"/>
            <w:vAlign w:val="center"/>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813</w:t>
            </w:r>
          </w:p>
        </w:tc>
        <w:tc>
          <w:tcPr>
            <w:tcW w:w="1685" w:type="dxa"/>
            <w:vAlign w:val="center"/>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810</w:t>
            </w:r>
          </w:p>
        </w:tc>
      </w:tr>
      <w:tr w:rsidR="00D70159" w:rsidRPr="000040AE" w:rsidTr="00D70159">
        <w:tc>
          <w:tcPr>
            <w:tcW w:w="6093" w:type="dxa"/>
          </w:tcPr>
          <w:p w:rsidR="00D70159" w:rsidRPr="000040AE" w:rsidRDefault="00D70159" w:rsidP="00D70159">
            <w:pPr>
              <w:tabs>
                <w:tab w:val="left" w:pos="709"/>
              </w:tabs>
              <w:spacing w:after="0" w:line="240" w:lineRule="auto"/>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Відкрито додаткових груп у діючих дошкільних навчальних закладах за період</w:t>
            </w:r>
          </w:p>
        </w:tc>
        <w:tc>
          <w:tcPr>
            <w:tcW w:w="1685" w:type="dxa"/>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1</w:t>
            </w:r>
          </w:p>
        </w:tc>
        <w:tc>
          <w:tcPr>
            <w:tcW w:w="1685" w:type="dxa"/>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0</w:t>
            </w:r>
          </w:p>
        </w:tc>
      </w:tr>
      <w:tr w:rsidR="00D70159" w:rsidRPr="000040AE" w:rsidTr="00D70159">
        <w:tc>
          <w:tcPr>
            <w:tcW w:w="6093" w:type="dxa"/>
          </w:tcPr>
          <w:p w:rsidR="00D70159" w:rsidRPr="000040AE" w:rsidRDefault="00D70159" w:rsidP="00D70159">
            <w:pPr>
              <w:tabs>
                <w:tab w:val="left" w:pos="709"/>
              </w:tabs>
              <w:spacing w:after="0" w:line="240" w:lineRule="auto"/>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Місць у створених додаткових групах у діючих дошкільних навчальних закладах</w:t>
            </w:r>
          </w:p>
        </w:tc>
        <w:tc>
          <w:tcPr>
            <w:tcW w:w="1685" w:type="dxa"/>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20</w:t>
            </w:r>
          </w:p>
        </w:tc>
        <w:tc>
          <w:tcPr>
            <w:tcW w:w="1685" w:type="dxa"/>
          </w:tcPr>
          <w:p w:rsidR="00D70159" w:rsidRPr="000040AE" w:rsidRDefault="00D70159" w:rsidP="00D70159">
            <w:pPr>
              <w:tabs>
                <w:tab w:val="left" w:pos="709"/>
              </w:tabs>
              <w:spacing w:after="0" w:line="240"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0</w:t>
            </w:r>
          </w:p>
        </w:tc>
      </w:tr>
    </w:tbl>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Протягом звітного періоду на території Дніпропетровської області функціонувало 135 закладів позашкільної освіти (системи освіти), з них: </w:t>
      </w:r>
      <w:r w:rsidRPr="000040AE">
        <w:rPr>
          <w:rFonts w:ascii="Times New Roman" w:eastAsia="Times New Roman" w:hAnsi="Times New Roman" w:cs="Times New Roman"/>
          <w:sz w:val="28"/>
          <w:szCs w:val="28"/>
          <w:lang w:val="uk-UA"/>
        </w:rPr>
        <w:br/>
        <w:t>100 – багатопрофільні та профільні комунальні заклади позашкільної освіти та 35 – дитячо-юнацькі спортивні школи.</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Позашкільна освіта в умовах воєнного стану надає можливості не тільки для всебічного розвитку особистості, а й психологічного ро</w:t>
      </w:r>
      <w:r w:rsidR="00C73371">
        <w:rPr>
          <w:rFonts w:ascii="Times New Roman" w:eastAsia="Times New Roman" w:hAnsi="Times New Roman" w:cs="Times New Roman"/>
          <w:bCs/>
          <w:sz w:val="28"/>
          <w:szCs w:val="28"/>
          <w:lang w:val="uk-UA"/>
        </w:rPr>
        <w:t>звантаження постраждалих дітей у</w:t>
      </w:r>
      <w:r w:rsidRPr="000040AE">
        <w:rPr>
          <w:rFonts w:ascii="Times New Roman" w:eastAsia="Times New Roman" w:hAnsi="Times New Roman" w:cs="Times New Roman"/>
          <w:bCs/>
          <w:sz w:val="28"/>
          <w:szCs w:val="28"/>
          <w:lang w:val="uk-UA"/>
        </w:rPr>
        <w:t xml:space="preserve">наслідок воєнного конфлікту. </w:t>
      </w:r>
    </w:p>
    <w:p w:rsidR="00D70159" w:rsidRPr="000040AE" w:rsidRDefault="00C73371" w:rsidP="00D7015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сьогодні в області продовжують</w:t>
      </w:r>
      <w:r w:rsidR="00D70159" w:rsidRPr="000040AE">
        <w:rPr>
          <w:rFonts w:ascii="Times New Roman" w:eastAsia="Times New Roman" w:hAnsi="Times New Roman" w:cs="Times New Roman"/>
          <w:sz w:val="28"/>
          <w:szCs w:val="28"/>
          <w:lang w:val="uk-UA"/>
        </w:rPr>
        <w:t xml:space="preserve"> виконувати свої професійні обов’язки </w:t>
      </w:r>
      <w:r w:rsidR="00D70159" w:rsidRPr="000040AE">
        <w:rPr>
          <w:rFonts w:ascii="Times New Roman" w:eastAsia="Times New Roman" w:hAnsi="Times New Roman" w:cs="Times New Roman"/>
          <w:sz w:val="28"/>
          <w:szCs w:val="28"/>
          <w:lang w:val="uk-UA"/>
        </w:rPr>
        <w:br/>
      </w:r>
      <w:r w:rsidR="00D70159" w:rsidRPr="000040AE">
        <w:rPr>
          <w:rFonts w:ascii="Times New Roman" w:eastAsia="Times New Roman" w:hAnsi="Times New Roman" w:cs="Times New Roman"/>
          <w:bCs/>
          <w:sz w:val="28"/>
          <w:szCs w:val="28"/>
          <w:lang w:val="uk-UA"/>
        </w:rPr>
        <w:t xml:space="preserve">понад 2486 </w:t>
      </w:r>
      <w:r w:rsidR="00D70159" w:rsidRPr="000040AE">
        <w:rPr>
          <w:rFonts w:ascii="Times New Roman" w:eastAsia="Times New Roman" w:hAnsi="Times New Roman" w:cs="Times New Roman"/>
          <w:sz w:val="28"/>
          <w:szCs w:val="28"/>
          <w:lang w:val="uk-UA"/>
        </w:rPr>
        <w:t>педагогічних працівників комунальних закладів позашкільної освіти.</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Варто зазначити, що педагогічні працівники, перебуваючи в інших населених пунктах та країнах, продовжують надавати освітні послуги здобувачам позашкільної освіти в дистанційному форматі з використанням інформаційних технологій.</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188 педагогічних працівників закладів позашкільної освіти області залучено до роботи з дітьми категорії внутрішньо переміщених осіб.</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 умовах збройної агресії </w:t>
      </w:r>
      <w:r w:rsidR="000F6713">
        <w:rPr>
          <w:rFonts w:ascii="Times New Roman" w:eastAsia="Times New Roman" w:hAnsi="Times New Roman" w:cs="Times New Roman"/>
          <w:sz w:val="28"/>
          <w:szCs w:val="28"/>
          <w:lang w:val="uk-UA"/>
        </w:rPr>
        <w:t>р</w:t>
      </w:r>
      <w:r w:rsidRPr="000040AE">
        <w:rPr>
          <w:rFonts w:ascii="Times New Roman" w:eastAsia="Times New Roman" w:hAnsi="Times New Roman" w:cs="Times New Roman"/>
          <w:sz w:val="28"/>
          <w:szCs w:val="28"/>
          <w:lang w:val="uk-UA"/>
        </w:rPr>
        <w:t xml:space="preserve">осійської </w:t>
      </w:r>
      <w:r w:rsidR="000F6713">
        <w:rPr>
          <w:rFonts w:ascii="Times New Roman" w:eastAsia="Times New Roman" w:hAnsi="Times New Roman" w:cs="Times New Roman"/>
          <w:sz w:val="28"/>
          <w:szCs w:val="28"/>
          <w:lang w:val="uk-UA"/>
        </w:rPr>
        <w:t>ф</w:t>
      </w:r>
      <w:r w:rsidRPr="000040AE">
        <w:rPr>
          <w:rFonts w:ascii="Times New Roman" w:eastAsia="Times New Roman" w:hAnsi="Times New Roman" w:cs="Times New Roman"/>
          <w:sz w:val="28"/>
          <w:szCs w:val="28"/>
          <w:lang w:val="uk-UA"/>
        </w:rPr>
        <w:t xml:space="preserve">едерації комунальні заклади позашкільної освіти функціонували дистанційно та у змішаному режимі </w:t>
      </w:r>
      <w:r w:rsidRPr="000040AE">
        <w:rPr>
          <w:rFonts w:ascii="Times New Roman" w:eastAsia="Times New Roman" w:hAnsi="Times New Roman" w:cs="Times New Roman"/>
          <w:sz w:val="28"/>
          <w:szCs w:val="28"/>
          <w:lang w:val="uk-UA"/>
        </w:rPr>
        <w:br/>
        <w:t>з використанням інформаційних технологій.</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Незважаючи на труднощі, комунальними закладами позашкільної освіти Дніпропетровської обласної ради було проведено понад </w:t>
      </w:r>
      <w:r w:rsidR="00C73371">
        <w:rPr>
          <w:rFonts w:ascii="Times New Roman" w:eastAsia="Times New Roman" w:hAnsi="Times New Roman" w:cs="Times New Roman"/>
          <w:sz w:val="28"/>
          <w:szCs w:val="28"/>
          <w:lang w:val="uk-UA"/>
        </w:rPr>
        <w:t>113 організаційно-масових заходів</w:t>
      </w:r>
      <w:r w:rsidRPr="000040AE">
        <w:rPr>
          <w:rFonts w:ascii="Times New Roman" w:eastAsia="Times New Roman" w:hAnsi="Times New Roman" w:cs="Times New Roman"/>
          <w:sz w:val="28"/>
          <w:szCs w:val="28"/>
          <w:lang w:val="uk-UA"/>
        </w:rPr>
        <w:t xml:space="preserve"> за різними напрямами позашкільної освіти (онлайн/заочно/дистанційно), в яких взяло участь понад 31 тис. осіб (як індивідуально, так і командно/колективно), з яких </w:t>
      </w:r>
      <w:r w:rsidRPr="000040AE">
        <w:rPr>
          <w:rFonts w:ascii="Times New Roman" w:eastAsia="Times New Roman" w:hAnsi="Times New Roman" w:cs="Times New Roman"/>
          <w:bCs/>
          <w:sz w:val="28"/>
          <w:szCs w:val="28"/>
          <w:lang w:val="uk-UA"/>
        </w:rPr>
        <w:t xml:space="preserve">понад 4 тис. </w:t>
      </w:r>
      <w:r w:rsidRPr="000040AE">
        <w:rPr>
          <w:rFonts w:ascii="Times New Roman" w:eastAsia="Times New Roman" w:hAnsi="Times New Roman" w:cs="Times New Roman"/>
          <w:sz w:val="28"/>
          <w:szCs w:val="28"/>
          <w:lang w:val="uk-UA"/>
        </w:rPr>
        <w:t>посіли призові місця або стали лау</w:t>
      </w:r>
      <w:r w:rsidR="00C73371">
        <w:rPr>
          <w:rFonts w:ascii="Times New Roman" w:eastAsia="Times New Roman" w:hAnsi="Times New Roman" w:cs="Times New Roman"/>
          <w:sz w:val="28"/>
          <w:szCs w:val="28"/>
          <w:lang w:val="uk-UA"/>
        </w:rPr>
        <w:t>реатами та активними учасниками</w:t>
      </w:r>
      <w:r w:rsidRPr="000040AE">
        <w:rPr>
          <w:rFonts w:ascii="Times New Roman" w:eastAsia="Times New Roman" w:hAnsi="Times New Roman" w:cs="Times New Roman"/>
          <w:sz w:val="28"/>
          <w:szCs w:val="28"/>
          <w:lang w:val="uk-UA"/>
        </w:rPr>
        <w:t>.</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Налагоджено співпрацю Дніпропетровського та Донецького відділень Малої академії наук України.</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lastRenderedPageBreak/>
        <w:t xml:space="preserve">На базі Дніпропетровської області було вперше проведено Всеукраїнські відкриті змагання учнівської молоді з повітряних зміїв памʼяті </w:t>
      </w:r>
      <w:r w:rsidRPr="000040AE">
        <w:rPr>
          <w:rFonts w:ascii="Times New Roman" w:eastAsia="Times New Roman" w:hAnsi="Times New Roman" w:cs="Times New Roman"/>
          <w:sz w:val="28"/>
          <w:szCs w:val="28"/>
          <w:lang w:val="uk-UA"/>
        </w:rPr>
        <w:br/>
        <w:t>Олега Сільченка (заочно).</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Вихованці закладів позашкільної освіти Дніпропетровської області </w:t>
      </w:r>
      <w:r w:rsidRPr="000040AE">
        <w:rPr>
          <w:rFonts w:ascii="Times New Roman" w:eastAsia="Times New Roman" w:hAnsi="Times New Roman" w:cs="Times New Roman"/>
          <w:sz w:val="28"/>
          <w:szCs w:val="28"/>
          <w:lang w:val="uk-UA"/>
        </w:rPr>
        <w:br/>
        <w:t xml:space="preserve">за звітній період вибороли 122 призові місця, з них всеукраїнського рівня – </w:t>
      </w:r>
      <w:r w:rsidRPr="000040AE">
        <w:rPr>
          <w:rFonts w:ascii="Times New Roman" w:eastAsia="Times New Roman" w:hAnsi="Times New Roman" w:cs="Times New Roman"/>
          <w:sz w:val="28"/>
          <w:szCs w:val="28"/>
          <w:lang w:val="uk-UA"/>
        </w:rPr>
        <w:br/>
        <w:t>194 (53 – золото; 74 – срібло, 67 – бронза); міжнародного рівня – 49 (35 – золото, 8 срібло та 6 – бронза) в тому числі у Дефлімпійських Іграх з плавання серед спортсменів з порушенням слуху.</w:t>
      </w:r>
    </w:p>
    <w:p w:rsidR="00D70159" w:rsidRPr="000040AE" w:rsidRDefault="00D70159" w:rsidP="005A67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7 вихованців Дніпропетровського відділення Малої академії наук України отримують стипендію Президента України за підсумками Всеукраїнського конкурсу-захисту науково-дослідницьких робіт Малої академії наук України.</w:t>
      </w:r>
    </w:p>
    <w:p w:rsidR="00D70159" w:rsidRPr="000040AE" w:rsidRDefault="005A6736" w:rsidP="005A6736">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w:t>
      </w:r>
      <w:r w:rsidR="006878CD">
        <w:rPr>
          <w:rFonts w:ascii="Times New Roman" w:eastAsia="Times New Roman" w:hAnsi="Times New Roman" w:cs="Times New Roman"/>
          <w:sz w:val="28"/>
          <w:szCs w:val="28"/>
          <w:lang w:val="uk-UA"/>
        </w:rPr>
        <w:t xml:space="preserve"> Всеукраїнській</w:t>
      </w:r>
      <w:r>
        <w:rPr>
          <w:rFonts w:ascii="Times New Roman" w:eastAsia="Times New Roman" w:hAnsi="Times New Roman" w:cs="Times New Roman"/>
          <w:sz w:val="28"/>
          <w:szCs w:val="28"/>
          <w:lang w:val="uk-UA"/>
        </w:rPr>
        <w:t xml:space="preserve"> прес</w:t>
      </w:r>
      <w:r w:rsidR="00D70159" w:rsidRPr="000040AE">
        <w:rPr>
          <w:rFonts w:ascii="Times New Roman" w:eastAsia="Times New Roman" w:hAnsi="Times New Roman" w:cs="Times New Roman"/>
          <w:sz w:val="28"/>
          <w:szCs w:val="28"/>
          <w:lang w:val="uk-UA"/>
        </w:rPr>
        <w:t>конференції Міністерства освіти і науки України та Мі</w:t>
      </w:r>
      <w:r w:rsidR="006878CD">
        <w:rPr>
          <w:rFonts w:ascii="Times New Roman" w:eastAsia="Times New Roman" w:hAnsi="Times New Roman" w:cs="Times New Roman"/>
          <w:sz w:val="28"/>
          <w:szCs w:val="28"/>
          <w:lang w:val="uk-UA"/>
        </w:rPr>
        <w:t xml:space="preserve">жнародної асоціації позашкілля </w:t>
      </w:r>
      <w:r w:rsidR="006878CD"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Позашкільна освіта – 2022: десять звершень” комунальні заклади позашкільної освіти області отримали нагороди у 3 номінаціях:</w:t>
      </w:r>
    </w:p>
    <w:p w:rsidR="00D70159" w:rsidRPr="000040AE" w:rsidRDefault="006878CD" w:rsidP="005A6736">
      <w:pPr>
        <w:spacing w:after="0" w:line="240" w:lineRule="auto"/>
        <w:ind w:firstLine="567"/>
        <w:jc w:val="both"/>
        <w:rPr>
          <w:rFonts w:ascii="Times New Roman" w:eastAsia="Times New Roman" w:hAnsi="Times New Roman" w:cs="Times New Roman"/>
          <w:sz w:val="28"/>
          <w:szCs w:val="28"/>
          <w:lang w:val="uk-UA"/>
        </w:rPr>
      </w:pPr>
      <w:r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Підвищення якості позашкільної освіти” – Народний художній колек</w:t>
      </w:r>
      <w:r>
        <w:rPr>
          <w:rFonts w:ascii="Times New Roman" w:eastAsia="Times New Roman" w:hAnsi="Times New Roman" w:cs="Times New Roman"/>
          <w:sz w:val="28"/>
          <w:szCs w:val="28"/>
          <w:lang w:val="uk-UA"/>
        </w:rPr>
        <w:t xml:space="preserve">тив театр сучасної хореографії </w:t>
      </w:r>
      <w:r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Алегро” Комунального поз</w:t>
      </w:r>
      <w:r>
        <w:rPr>
          <w:rFonts w:ascii="Times New Roman" w:eastAsia="Times New Roman" w:hAnsi="Times New Roman" w:cs="Times New Roman"/>
          <w:sz w:val="28"/>
          <w:szCs w:val="28"/>
          <w:lang w:val="uk-UA"/>
        </w:rPr>
        <w:t xml:space="preserve">ашкільного навчального закладу </w:t>
      </w:r>
      <w:r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Центр дитячої та юнацької творчості Металургійного району” Криворізької міської ради;</w:t>
      </w:r>
    </w:p>
    <w:p w:rsidR="00D70159" w:rsidRPr="00363549" w:rsidRDefault="006878CD" w:rsidP="005A6736">
      <w:pPr>
        <w:spacing w:after="0" w:line="240" w:lineRule="auto"/>
        <w:ind w:firstLine="567"/>
        <w:jc w:val="both"/>
        <w:rPr>
          <w:rFonts w:ascii="Times New Roman" w:eastAsia="Times New Roman" w:hAnsi="Times New Roman" w:cs="Times New Roman"/>
          <w:sz w:val="28"/>
          <w:szCs w:val="28"/>
          <w:lang w:val="uk-UA"/>
        </w:rPr>
      </w:pPr>
      <w:r w:rsidRPr="00C20B59">
        <w:rPr>
          <w:rFonts w:ascii="Times New Roman" w:hAnsi="Times New Roman" w:cs="Times New Roman"/>
          <w:color w:val="000000"/>
          <w:sz w:val="28"/>
          <w:szCs w:val="28"/>
          <w:lang w:val="uk-UA"/>
        </w:rPr>
        <w:t>„</w:t>
      </w:r>
      <w:r>
        <w:rPr>
          <w:rFonts w:ascii="Times New Roman" w:eastAsia="Times New Roman" w:hAnsi="Times New Roman" w:cs="Times New Roman"/>
          <w:sz w:val="28"/>
          <w:szCs w:val="28"/>
          <w:lang w:val="uk-UA"/>
        </w:rPr>
        <w:t xml:space="preserve">Інновації позашкілля”, </w:t>
      </w:r>
      <w:r w:rsidR="00533A65"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sz w:val="28"/>
          <w:szCs w:val="28"/>
          <w:lang w:val="uk-UA"/>
        </w:rPr>
        <w:t xml:space="preserve">Громадська активність позашкільної освіти”– </w:t>
      </w:r>
      <w:r w:rsidR="00D70159" w:rsidRPr="00363549">
        <w:rPr>
          <w:rFonts w:ascii="Times New Roman" w:eastAsia="Times New Roman" w:hAnsi="Times New Roman" w:cs="Times New Roman"/>
          <w:sz w:val="28"/>
          <w:szCs w:val="28"/>
          <w:lang w:val="uk-UA"/>
        </w:rPr>
        <w:t>Комунальний заклад позашкільної освіти центр дитячої та юнацької творчості Жовтоводської міської ради.</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Керуючись пунктом 3 Порядку та умов надання освітньої субвенції з державного бюджету місцевим бюджетам, затвердженого постановою Кабінету Міністрів України від 14</w:t>
      </w:r>
      <w:r w:rsidR="005A6736">
        <w:rPr>
          <w:rFonts w:ascii="Times New Roman" w:eastAsia="Times New Roman" w:hAnsi="Times New Roman" w:cs="Times New Roman"/>
          <w:sz w:val="28"/>
          <w:szCs w:val="28"/>
          <w:lang w:val="uk-UA"/>
        </w:rPr>
        <w:t xml:space="preserve"> січня </w:t>
      </w:r>
      <w:r w:rsidRPr="000040AE">
        <w:rPr>
          <w:rFonts w:ascii="Times New Roman" w:eastAsia="Times New Roman" w:hAnsi="Times New Roman" w:cs="Times New Roman"/>
          <w:sz w:val="28"/>
          <w:szCs w:val="28"/>
          <w:lang w:val="uk-UA"/>
        </w:rPr>
        <w:t xml:space="preserve">2015 </w:t>
      </w:r>
      <w:r w:rsidR="005A6736">
        <w:rPr>
          <w:rFonts w:ascii="Times New Roman" w:eastAsia="Times New Roman" w:hAnsi="Times New Roman" w:cs="Times New Roman"/>
          <w:sz w:val="28"/>
          <w:szCs w:val="28"/>
          <w:lang w:val="uk-UA"/>
        </w:rPr>
        <w:t xml:space="preserve">року </w:t>
      </w:r>
      <w:r w:rsidRPr="000040AE">
        <w:rPr>
          <w:rFonts w:ascii="Times New Roman" w:eastAsia="Times New Roman" w:hAnsi="Times New Roman" w:cs="Times New Roman"/>
          <w:sz w:val="28"/>
          <w:szCs w:val="28"/>
          <w:lang w:val="uk-UA"/>
        </w:rPr>
        <w:t>№ 6 (із змінами), залишки коштів за освітньою субвенцією на кінець бюджетного періоду зберігаються на рахунках відповідних місцевих бюджетів і використовуються у наступному бюджетному періоді з урахуванням цільового призначення субвенції та на оновлення матеріально-технічної бази закладів та установ освіти.</w:t>
      </w:r>
    </w:p>
    <w:p w:rsidR="00D70159" w:rsidRPr="000040AE" w:rsidRDefault="00D70159" w:rsidP="00182AE4">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Відповідно до розпорядження Кабінету Міністрів України від 12</w:t>
      </w:r>
      <w:r w:rsidR="005A6736">
        <w:rPr>
          <w:rFonts w:ascii="Times New Roman" w:eastAsia="Times New Roman" w:hAnsi="Times New Roman" w:cs="Times New Roman"/>
          <w:sz w:val="28"/>
          <w:szCs w:val="28"/>
          <w:lang w:val="uk-UA"/>
        </w:rPr>
        <w:t xml:space="preserve"> грудня </w:t>
      </w:r>
      <w:r w:rsidRPr="000040AE">
        <w:rPr>
          <w:rFonts w:ascii="Times New Roman" w:eastAsia="Times New Roman" w:hAnsi="Times New Roman" w:cs="Times New Roman"/>
          <w:sz w:val="28"/>
          <w:szCs w:val="28"/>
          <w:lang w:val="uk-UA"/>
        </w:rPr>
        <w:t>2018</w:t>
      </w:r>
      <w:r w:rsidR="005A6736">
        <w:rPr>
          <w:rFonts w:ascii="Times New Roman" w:eastAsia="Times New Roman" w:hAnsi="Times New Roman" w:cs="Times New Roman"/>
          <w:sz w:val="28"/>
          <w:szCs w:val="28"/>
          <w:lang w:val="uk-UA"/>
        </w:rPr>
        <w:t xml:space="preserve"> року</w:t>
      </w:r>
      <w:r w:rsidR="00533A65">
        <w:rPr>
          <w:rFonts w:ascii="Times New Roman" w:eastAsia="Times New Roman" w:hAnsi="Times New Roman" w:cs="Times New Roman"/>
          <w:sz w:val="28"/>
          <w:szCs w:val="28"/>
          <w:lang w:val="uk-UA"/>
        </w:rPr>
        <w:t xml:space="preserve"> № 964-р </w:t>
      </w:r>
      <w:r w:rsidR="00533A65"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Про перерозподіл деяких видатків державного бюджету, передбачених Міністерству</w:t>
      </w:r>
      <w:r w:rsidR="00533A65">
        <w:rPr>
          <w:rFonts w:ascii="Times New Roman" w:eastAsia="Times New Roman" w:hAnsi="Times New Roman" w:cs="Times New Roman"/>
          <w:sz w:val="28"/>
          <w:szCs w:val="28"/>
          <w:lang w:val="uk-UA"/>
        </w:rPr>
        <w:t xml:space="preserve"> освіти і науки на 2018 рік” Дніпропетровській області</w:t>
      </w:r>
      <w:r w:rsidRPr="000040AE">
        <w:rPr>
          <w:rFonts w:ascii="Times New Roman" w:eastAsia="Times New Roman" w:hAnsi="Times New Roman" w:cs="Times New Roman"/>
          <w:sz w:val="28"/>
          <w:szCs w:val="28"/>
          <w:lang w:val="uk-UA"/>
        </w:rPr>
        <w:t xml:space="preserve"> спрямовувався обсяг субвенції на придбання обладнання для оснащення ресурсних кімнат у закладах загальної середньої освіти, де діють інкл</w:t>
      </w:r>
      <w:r w:rsidR="00182AE4">
        <w:rPr>
          <w:rFonts w:ascii="Times New Roman" w:eastAsia="Times New Roman" w:hAnsi="Times New Roman" w:cs="Times New Roman"/>
          <w:sz w:val="28"/>
          <w:szCs w:val="28"/>
          <w:lang w:val="uk-UA"/>
        </w:rPr>
        <w:t>юзивні та/або спеціальні класи. С</w:t>
      </w:r>
      <w:r w:rsidRPr="000040AE">
        <w:rPr>
          <w:rFonts w:ascii="Times New Roman" w:eastAsia="Times New Roman" w:hAnsi="Times New Roman" w:cs="Times New Roman"/>
          <w:sz w:val="28"/>
          <w:szCs w:val="28"/>
          <w:lang w:val="uk-UA"/>
        </w:rPr>
        <w:t>таном на 01</w:t>
      </w:r>
      <w:r w:rsidR="005A6736">
        <w:rPr>
          <w:rFonts w:ascii="Times New Roman" w:eastAsia="Times New Roman" w:hAnsi="Times New Roman" w:cs="Times New Roman"/>
          <w:sz w:val="28"/>
          <w:szCs w:val="28"/>
          <w:lang w:val="uk-UA"/>
        </w:rPr>
        <w:t xml:space="preserve"> січня </w:t>
      </w:r>
      <w:r w:rsidRPr="000040AE">
        <w:rPr>
          <w:rFonts w:ascii="Times New Roman" w:eastAsia="Times New Roman" w:hAnsi="Times New Roman" w:cs="Times New Roman"/>
          <w:sz w:val="28"/>
          <w:szCs w:val="28"/>
          <w:lang w:val="uk-UA"/>
        </w:rPr>
        <w:t xml:space="preserve">2022 </w:t>
      </w:r>
      <w:r w:rsidR="005A6736">
        <w:rPr>
          <w:rFonts w:ascii="Times New Roman" w:eastAsia="Times New Roman" w:hAnsi="Times New Roman" w:cs="Times New Roman"/>
          <w:sz w:val="28"/>
          <w:szCs w:val="28"/>
          <w:lang w:val="uk-UA"/>
        </w:rPr>
        <w:t xml:space="preserve">року </w:t>
      </w:r>
      <w:r w:rsidRPr="000040AE">
        <w:rPr>
          <w:rFonts w:ascii="Times New Roman" w:eastAsia="Times New Roman" w:hAnsi="Times New Roman" w:cs="Times New Roman"/>
          <w:sz w:val="28"/>
          <w:szCs w:val="28"/>
          <w:lang w:val="uk-UA"/>
        </w:rPr>
        <w:t xml:space="preserve">утворились залишки коштів за зазначеною цільовою субвенцією. </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За оперативними даними органів управління освітою міських рад найбільш потужно розвивається інклюзивна освіта у закладах загальної середньої освіти у місті Дніпро.</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Департамент</w:t>
      </w:r>
      <w:r w:rsidR="008A2DFC">
        <w:rPr>
          <w:rFonts w:ascii="Times New Roman" w:eastAsia="Times New Roman" w:hAnsi="Times New Roman" w:cs="Times New Roman"/>
          <w:sz w:val="28"/>
          <w:szCs w:val="28"/>
          <w:lang w:val="uk-UA"/>
        </w:rPr>
        <w:t>ом</w:t>
      </w:r>
      <w:r w:rsidRPr="000040AE">
        <w:rPr>
          <w:rFonts w:ascii="Times New Roman" w:eastAsia="Times New Roman" w:hAnsi="Times New Roman" w:cs="Times New Roman"/>
          <w:sz w:val="28"/>
          <w:szCs w:val="28"/>
          <w:lang w:val="uk-UA"/>
        </w:rPr>
        <w:t xml:space="preserve"> освіти і науки облдержадміністрації </w:t>
      </w:r>
      <w:r w:rsidR="008A2DFC">
        <w:rPr>
          <w:rFonts w:ascii="Times New Roman" w:eastAsia="Times New Roman" w:hAnsi="Times New Roman" w:cs="Times New Roman"/>
          <w:sz w:val="28"/>
          <w:szCs w:val="28"/>
          <w:lang w:val="uk-UA"/>
        </w:rPr>
        <w:t>затверджено</w:t>
      </w:r>
      <w:r w:rsidRPr="000040AE">
        <w:rPr>
          <w:rFonts w:ascii="Times New Roman" w:eastAsia="Times New Roman" w:hAnsi="Times New Roman" w:cs="Times New Roman"/>
          <w:sz w:val="28"/>
          <w:szCs w:val="28"/>
          <w:lang w:val="uk-UA"/>
        </w:rPr>
        <w:t xml:space="preserve"> розподіл залишків коштів освітньої субвенції на придбання обладнання для оснащення ресурсних кімнат з метою раціонального та ефективного використання коштів цільової субвенції до Дніпровської міської ради.</w:t>
      </w:r>
    </w:p>
    <w:p w:rsidR="00D70159" w:rsidRPr="000040AE" w:rsidRDefault="00D70159" w:rsidP="00D70159">
      <w:pPr>
        <w:spacing w:after="0" w:line="240" w:lineRule="auto"/>
        <w:ind w:left="-142" w:right="-143" w:firstLine="709"/>
        <w:jc w:val="both"/>
        <w:rPr>
          <w:rFonts w:ascii="Times New Roman" w:eastAsia="Times New Roman" w:hAnsi="Times New Roman" w:cs="Times New Roman"/>
          <w:sz w:val="28"/>
          <w:szCs w:val="28"/>
          <w:lang w:val="uk-UA"/>
        </w:rPr>
      </w:pPr>
      <w:r w:rsidRPr="000040AE">
        <w:rPr>
          <w:rFonts w:ascii="Times New Roman" w:eastAsia="Batang" w:hAnsi="Times New Roman" w:cs="Times New Roman"/>
          <w:bCs/>
          <w:color w:val="000000"/>
          <w:sz w:val="28"/>
          <w:szCs w:val="28"/>
          <w:lang w:val="uk-UA"/>
        </w:rPr>
        <w:lastRenderedPageBreak/>
        <w:t xml:space="preserve">Розпорядженням начальника обласної військової адміністрації від </w:t>
      </w:r>
      <w:r w:rsidR="005A6736">
        <w:rPr>
          <w:rFonts w:ascii="Times New Roman" w:eastAsia="Batang" w:hAnsi="Times New Roman" w:cs="Times New Roman"/>
          <w:bCs/>
          <w:color w:val="000000"/>
          <w:sz w:val="28"/>
          <w:szCs w:val="28"/>
          <w:lang w:val="uk-UA"/>
        </w:rPr>
        <w:br/>
      </w:r>
      <w:r w:rsidRPr="000040AE">
        <w:rPr>
          <w:rFonts w:ascii="Times New Roman" w:eastAsia="Batang" w:hAnsi="Times New Roman" w:cs="Times New Roman"/>
          <w:bCs/>
          <w:color w:val="000000"/>
          <w:sz w:val="28"/>
          <w:szCs w:val="28"/>
          <w:lang w:val="uk-UA"/>
        </w:rPr>
        <w:t>29</w:t>
      </w:r>
      <w:r w:rsidR="005A6736">
        <w:rPr>
          <w:rFonts w:ascii="Times New Roman" w:eastAsia="Batang" w:hAnsi="Times New Roman" w:cs="Times New Roman"/>
          <w:bCs/>
          <w:color w:val="000000"/>
          <w:sz w:val="28"/>
          <w:szCs w:val="28"/>
          <w:lang w:val="uk-UA"/>
        </w:rPr>
        <w:t xml:space="preserve"> березня </w:t>
      </w:r>
      <w:r w:rsidRPr="000040AE">
        <w:rPr>
          <w:rFonts w:ascii="Times New Roman" w:eastAsia="Batang" w:hAnsi="Times New Roman" w:cs="Times New Roman"/>
          <w:bCs/>
          <w:color w:val="000000"/>
          <w:sz w:val="28"/>
          <w:szCs w:val="28"/>
          <w:lang w:val="uk-UA"/>
        </w:rPr>
        <w:t xml:space="preserve">2022 року № 88/0/527-22 затверджені планові призначення на здійснення виплат з продовження та завершення навчання студентами Українського політехнічного технікуму, яких прийнято на навчання у </w:t>
      </w:r>
      <w:r w:rsidRPr="000040AE">
        <w:rPr>
          <w:rFonts w:ascii="Times New Roman" w:eastAsia="Batang" w:hAnsi="Times New Roman" w:cs="Times New Roman"/>
          <w:bCs/>
          <w:color w:val="000000"/>
          <w:sz w:val="28"/>
          <w:szCs w:val="28"/>
          <w:lang w:val="uk-UA"/>
        </w:rPr>
        <w:br/>
        <w:t>2018 – 2019 роках за регіональним замовленням, у відокремленому</w:t>
      </w:r>
      <w:r w:rsidR="00DB28C6">
        <w:rPr>
          <w:rFonts w:ascii="Times New Roman" w:eastAsia="Batang" w:hAnsi="Times New Roman" w:cs="Times New Roman"/>
          <w:bCs/>
          <w:color w:val="000000"/>
          <w:sz w:val="28"/>
          <w:szCs w:val="28"/>
          <w:lang w:val="uk-UA"/>
        </w:rPr>
        <w:t xml:space="preserve"> структурному підрозділі </w:t>
      </w:r>
      <w:r w:rsidR="00DB28C6" w:rsidRPr="00C20B59">
        <w:rPr>
          <w:rFonts w:ascii="Times New Roman" w:hAnsi="Times New Roman" w:cs="Times New Roman"/>
          <w:color w:val="000000"/>
          <w:sz w:val="28"/>
          <w:szCs w:val="28"/>
          <w:lang w:val="uk-UA"/>
        </w:rPr>
        <w:t>„</w:t>
      </w:r>
      <w:r w:rsidRPr="000040AE">
        <w:rPr>
          <w:rFonts w:ascii="Times New Roman" w:eastAsia="Batang" w:hAnsi="Times New Roman" w:cs="Times New Roman"/>
          <w:bCs/>
          <w:color w:val="000000"/>
          <w:sz w:val="28"/>
          <w:szCs w:val="28"/>
          <w:lang w:val="uk-UA"/>
        </w:rPr>
        <w:t>Український політехнічний технікум Державного університету економіки і технологій”.</w:t>
      </w:r>
      <w:r w:rsidRPr="000040AE">
        <w:rPr>
          <w:rFonts w:ascii="Times New Roman" w:eastAsia="Times New Roman" w:hAnsi="Times New Roman" w:cs="Times New Roman"/>
          <w:sz w:val="28"/>
          <w:szCs w:val="28"/>
          <w:lang w:val="uk-UA"/>
        </w:rPr>
        <w:t xml:space="preserve"> З 01</w:t>
      </w:r>
      <w:r w:rsidR="005A6736">
        <w:rPr>
          <w:rFonts w:ascii="Times New Roman" w:eastAsia="Times New Roman" w:hAnsi="Times New Roman" w:cs="Times New Roman"/>
          <w:sz w:val="28"/>
          <w:szCs w:val="28"/>
          <w:lang w:val="uk-UA"/>
        </w:rPr>
        <w:t xml:space="preserve"> вересня </w:t>
      </w:r>
      <w:r w:rsidR="00706373">
        <w:rPr>
          <w:rFonts w:ascii="Times New Roman" w:eastAsia="Times New Roman" w:hAnsi="Times New Roman" w:cs="Times New Roman"/>
          <w:sz w:val="28"/>
          <w:szCs w:val="28"/>
          <w:lang w:val="uk-UA"/>
        </w:rPr>
        <w:t>2022 року продовжив</w:t>
      </w:r>
      <w:r w:rsidRPr="000040AE">
        <w:rPr>
          <w:rFonts w:ascii="Times New Roman" w:eastAsia="Times New Roman" w:hAnsi="Times New Roman" w:cs="Times New Roman"/>
          <w:sz w:val="28"/>
          <w:szCs w:val="28"/>
          <w:lang w:val="uk-UA"/>
        </w:rPr>
        <w:t xml:space="preserve"> навчання 61 студент (останній курс 2 групи).</w:t>
      </w:r>
    </w:p>
    <w:p w:rsidR="00D70159" w:rsidRPr="000040AE" w:rsidRDefault="00D70159" w:rsidP="00D70159">
      <w:pPr>
        <w:spacing w:after="0" w:line="240" w:lineRule="auto"/>
        <w:ind w:left="-142" w:right="-143" w:firstLine="709"/>
        <w:jc w:val="both"/>
        <w:rPr>
          <w:rFonts w:ascii="Times New Roman" w:eastAsia="Calibri" w:hAnsi="Times New Roman" w:cs="Times New Roman"/>
          <w:sz w:val="28"/>
          <w:szCs w:val="28"/>
          <w:lang w:val="uk-UA"/>
        </w:rPr>
      </w:pPr>
      <w:r w:rsidRPr="000040AE">
        <w:rPr>
          <w:rFonts w:ascii="Times New Roman" w:eastAsia="Calibri" w:hAnsi="Times New Roman" w:cs="Times New Roman"/>
          <w:sz w:val="28"/>
          <w:szCs w:val="28"/>
          <w:lang w:val="uk-UA"/>
        </w:rPr>
        <w:t xml:space="preserve">Відповідно до </w:t>
      </w:r>
      <w:r w:rsidR="00DB28C6">
        <w:rPr>
          <w:rFonts w:ascii="Times New Roman" w:eastAsia="Calibri" w:hAnsi="Times New Roman" w:cs="Times New Roman"/>
          <w:sz w:val="28"/>
          <w:szCs w:val="28"/>
          <w:lang w:val="uk-UA"/>
        </w:rPr>
        <w:t>п</w:t>
      </w:r>
      <w:r w:rsidRPr="000040AE">
        <w:rPr>
          <w:rFonts w:ascii="Times New Roman" w:eastAsia="Calibri" w:hAnsi="Times New Roman" w:cs="Times New Roman"/>
          <w:sz w:val="28"/>
          <w:szCs w:val="28"/>
          <w:lang w:val="uk-UA"/>
        </w:rPr>
        <w:t xml:space="preserve">останови Кабінету Міністрів України від </w:t>
      </w:r>
      <w:r w:rsidRPr="000040AE">
        <w:rPr>
          <w:rFonts w:ascii="Times New Roman" w:eastAsia="Calibri" w:hAnsi="Times New Roman" w:cs="Times New Roman"/>
          <w:sz w:val="28"/>
          <w:szCs w:val="28"/>
          <w:lang w:val="uk-UA"/>
        </w:rPr>
        <w:br/>
        <w:t xml:space="preserve">14 лютого 2017 </w:t>
      </w:r>
      <w:r w:rsidR="005A6736">
        <w:rPr>
          <w:rFonts w:ascii="Times New Roman" w:eastAsia="Calibri" w:hAnsi="Times New Roman" w:cs="Times New Roman"/>
          <w:sz w:val="28"/>
          <w:szCs w:val="28"/>
          <w:lang w:val="uk-UA"/>
        </w:rPr>
        <w:t xml:space="preserve">року </w:t>
      </w:r>
      <w:r w:rsidR="00DB28C6">
        <w:rPr>
          <w:rFonts w:ascii="Times New Roman" w:eastAsia="Calibri" w:hAnsi="Times New Roman" w:cs="Times New Roman"/>
          <w:sz w:val="28"/>
          <w:szCs w:val="28"/>
          <w:lang w:val="uk-UA"/>
        </w:rPr>
        <w:t xml:space="preserve">№ 88 </w:t>
      </w:r>
      <w:r w:rsidR="00DB28C6"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(із змінами) на Дніпропетровську область розподілено кошти, за рахунок субвенції здійс</w:t>
      </w:r>
      <w:r w:rsidR="005A6736">
        <w:rPr>
          <w:rFonts w:ascii="Times New Roman" w:eastAsia="Calibri" w:hAnsi="Times New Roman" w:cs="Times New Roman"/>
          <w:sz w:val="28"/>
          <w:szCs w:val="28"/>
          <w:lang w:val="uk-UA"/>
        </w:rPr>
        <w:t xml:space="preserve">нюється оплата таких видатків. </w:t>
      </w:r>
      <w:r w:rsidRPr="000040AE">
        <w:rPr>
          <w:rFonts w:ascii="Times New Roman" w:eastAsia="Times New Roman" w:hAnsi="Times New Roman" w:cs="Times New Roman"/>
          <w:sz w:val="28"/>
          <w:szCs w:val="28"/>
          <w:lang w:val="uk-UA"/>
        </w:rPr>
        <w:t xml:space="preserve"> Станом на 31</w:t>
      </w:r>
      <w:r w:rsidR="005A6736">
        <w:rPr>
          <w:rFonts w:ascii="Times New Roman" w:eastAsia="Times New Roman" w:hAnsi="Times New Roman" w:cs="Times New Roman"/>
          <w:sz w:val="28"/>
          <w:szCs w:val="28"/>
          <w:lang w:val="uk-UA"/>
        </w:rPr>
        <w:t xml:space="preserve"> грудня </w:t>
      </w:r>
      <w:r w:rsidRPr="000040AE">
        <w:rPr>
          <w:rFonts w:ascii="Times New Roman" w:eastAsia="Times New Roman" w:hAnsi="Times New Roman" w:cs="Times New Roman"/>
          <w:sz w:val="28"/>
          <w:szCs w:val="28"/>
          <w:lang w:val="uk-UA"/>
        </w:rPr>
        <w:t>2022 року фактично використано</w:t>
      </w:r>
      <w:r w:rsidRPr="000040AE">
        <w:rPr>
          <w:rFonts w:ascii="Times New Roman" w:eastAsia="Calibri" w:hAnsi="Times New Roman" w:cs="Times New Roman"/>
          <w:sz w:val="28"/>
          <w:szCs w:val="28"/>
          <w:lang w:val="uk-UA"/>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rPr>
      </w:pPr>
      <w:bookmarkStart w:id="3" w:name="n14"/>
      <w:bookmarkEnd w:id="3"/>
      <w:r w:rsidRPr="000040AE">
        <w:rPr>
          <w:rFonts w:ascii="Times New Roman" w:eastAsia="Calibri" w:hAnsi="Times New Roman" w:cs="Times New Roman"/>
          <w:sz w:val="28"/>
          <w:szCs w:val="28"/>
          <w:lang w:val="uk-UA"/>
        </w:rPr>
        <w:t>на проведення (надання) додаткових психолого-педагогічних і корекційно-розвиткових занять (послуг), що визначені індивідуальною програмою розвитку, особам з особливими освітніми потребами, які здобувають освіту в інклюзивних класах (групах) закладів дошкільної та загальної середньої освіти, а також особам з особливими освітніми потребами, які у закладах професійної (професійно-технічної) освіти одночасно з набуттям кваліфікацій професійної (професійно-технічної) освіти здобувають загальну середню освіту;</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rPr>
      </w:pPr>
      <w:bookmarkStart w:id="4" w:name="n114"/>
      <w:bookmarkStart w:id="5" w:name="n15"/>
      <w:bookmarkEnd w:id="4"/>
      <w:bookmarkEnd w:id="5"/>
      <w:r w:rsidRPr="000040AE">
        <w:rPr>
          <w:rFonts w:ascii="Times New Roman" w:eastAsia="Calibri" w:hAnsi="Times New Roman" w:cs="Times New Roman"/>
          <w:sz w:val="28"/>
          <w:szCs w:val="28"/>
          <w:lang w:val="uk-UA"/>
        </w:rPr>
        <w:t xml:space="preserve">на 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 </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Усі заклади освіти денної форми навчання забезпечені комп’</w:t>
      </w:r>
      <w:r w:rsidR="00DB28C6">
        <w:rPr>
          <w:rFonts w:ascii="Times New Roman" w:eastAsia="Times New Roman" w:hAnsi="Times New Roman" w:cs="Times New Roman"/>
          <w:sz w:val="28"/>
          <w:szCs w:val="28"/>
          <w:lang w:val="uk-UA"/>
        </w:rPr>
        <w:t>ютерною технікою, використовують її в освітньому процесі</w:t>
      </w:r>
      <w:r w:rsidRPr="000040AE">
        <w:rPr>
          <w:rFonts w:ascii="Times New Roman" w:eastAsia="Times New Roman" w:hAnsi="Times New Roman" w:cs="Times New Roman"/>
          <w:sz w:val="28"/>
          <w:szCs w:val="28"/>
          <w:lang w:val="uk-UA"/>
        </w:rPr>
        <w:t xml:space="preserve"> та підключені до мережі Інтернет.</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З огляду на наявну загрозу життю і здоров’ю учасників освітнього процесу внаслідок збройної агресії російської федерації та оголошення в Україні воєнного стану на сьогодні в області продовжують працювати </w:t>
      </w:r>
      <w:r w:rsidRPr="000040AE">
        <w:rPr>
          <w:rFonts w:ascii="Times New Roman" w:eastAsia="Times New Roman" w:hAnsi="Times New Roman" w:cs="Times New Roman"/>
          <w:sz w:val="28"/>
          <w:szCs w:val="28"/>
          <w:lang w:val="uk-UA"/>
        </w:rPr>
        <w:br/>
        <w:t xml:space="preserve">20 закладів вищої освіти. </w:t>
      </w:r>
      <w:r w:rsidRPr="000040AE">
        <w:rPr>
          <w:rFonts w:ascii="Times New Roman" w:eastAsia="Times New Roman" w:hAnsi="Times New Roman" w:cs="Times New Roman"/>
          <w:bCs/>
          <w:sz w:val="28"/>
          <w:szCs w:val="28"/>
          <w:lang w:val="uk-UA"/>
        </w:rPr>
        <w:t>Навчальний процес у закладах вищої освіти здійснюють 5 746 науково-педагогічних працівників</w:t>
      </w:r>
      <w:r w:rsidR="00DB28C6">
        <w:rPr>
          <w:rFonts w:ascii="Times New Roman" w:eastAsia="Times New Roman" w:hAnsi="Times New Roman" w:cs="Times New Roman"/>
          <w:bCs/>
          <w:sz w:val="28"/>
          <w:szCs w:val="28"/>
          <w:lang w:val="uk-UA"/>
        </w:rPr>
        <w:t xml:space="preserve"> та 923 педагогічних працівники, з них: 991 докторів наук, 766 професорів, 3 418 кандидатів наук,</w:t>
      </w:r>
      <w:r w:rsidRPr="000040AE">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br/>
        <w:t>2 507 доцентів.</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sz w:val="28"/>
          <w:szCs w:val="28"/>
          <w:lang w:val="uk-UA"/>
        </w:rPr>
        <w:t>Науковці області мають значні здобутки, отримують гранти на</w:t>
      </w:r>
      <w:r w:rsidRPr="000040AE">
        <w:rPr>
          <w:rFonts w:ascii="Times New Roman" w:eastAsia="Times New Roman" w:hAnsi="Times New Roman" w:cs="Times New Roman"/>
          <w:bCs/>
          <w:sz w:val="28"/>
          <w:szCs w:val="28"/>
          <w:lang w:val="uk-UA"/>
        </w:rPr>
        <w:t xml:space="preserve"> виконання наукових досліджень, відзначаються державними нагородами в галузі науки і техніки. Так, відповідно до наказу Комітету з державних премій України в галузі науки і техніки від 26</w:t>
      </w:r>
      <w:r w:rsidR="00DB28C6">
        <w:rPr>
          <w:rFonts w:ascii="Times New Roman" w:eastAsia="Times New Roman" w:hAnsi="Times New Roman" w:cs="Times New Roman"/>
          <w:bCs/>
          <w:sz w:val="28"/>
          <w:szCs w:val="28"/>
          <w:lang w:val="uk-UA"/>
        </w:rPr>
        <w:t xml:space="preserve"> квітня 2022 року   № 12/01-11 </w:t>
      </w:r>
      <w:r w:rsidR="00DB28C6"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 xml:space="preserve">Про продовження виплати стипендій молодим вченим, які успішно пройшли атестацію” продовжено виплату стипендій молодим вченим Кабінету Міністрів України: Український державний університет науки і технологій – </w:t>
      </w:r>
      <w:r w:rsidR="005A6736">
        <w:rPr>
          <w:rFonts w:ascii="Times New Roman" w:eastAsia="Times New Roman" w:hAnsi="Times New Roman" w:cs="Times New Roman"/>
          <w:bCs/>
          <w:sz w:val="28"/>
          <w:szCs w:val="28"/>
          <w:lang w:val="uk-UA"/>
        </w:rPr>
        <w:br/>
      </w:r>
      <w:r w:rsidRPr="000040AE">
        <w:rPr>
          <w:rFonts w:ascii="Times New Roman" w:eastAsia="Times New Roman" w:hAnsi="Times New Roman" w:cs="Times New Roman"/>
          <w:bCs/>
          <w:sz w:val="28"/>
          <w:szCs w:val="28"/>
          <w:lang w:val="uk-UA"/>
        </w:rPr>
        <w:t xml:space="preserve">Маркуль Р.В.;  Дніпровський державний аграрно-економічний університет – Сова Н, А.; Дніпровський державний технічний університет – Томіна А.В., </w:t>
      </w:r>
      <w:r w:rsidRPr="000040AE">
        <w:rPr>
          <w:rFonts w:ascii="Times New Roman" w:eastAsia="Times New Roman" w:hAnsi="Times New Roman" w:cs="Times New Roman"/>
          <w:bCs/>
          <w:sz w:val="28"/>
          <w:szCs w:val="28"/>
          <w:lang w:val="uk-UA"/>
        </w:rPr>
        <w:lastRenderedPageBreak/>
        <w:t xml:space="preserve">Єлатонцев Д.О.; Дніпровський національний університет імені Олеся Гончара – Маренков О.М.; Криворізький національний університет – Пікільняк А.В., Сердюк О.Ю.; Національний технічний університет “Дніпровська </w:t>
      </w:r>
      <w:r w:rsidR="005A6736">
        <w:rPr>
          <w:rFonts w:ascii="Times New Roman" w:eastAsia="Times New Roman" w:hAnsi="Times New Roman" w:cs="Times New Roman"/>
          <w:bCs/>
          <w:sz w:val="28"/>
          <w:szCs w:val="28"/>
          <w:lang w:val="uk-UA"/>
        </w:rPr>
        <w:br/>
      </w:r>
      <w:r w:rsidRPr="000040AE">
        <w:rPr>
          <w:rFonts w:ascii="Times New Roman" w:eastAsia="Times New Roman" w:hAnsi="Times New Roman" w:cs="Times New Roman"/>
          <w:bCs/>
          <w:sz w:val="28"/>
          <w:szCs w:val="28"/>
          <w:lang w:val="uk-UA"/>
        </w:rPr>
        <w:t>політехніка” – Саїк П.Б., Чебер</w:t>
      </w:r>
      <w:r w:rsidR="005A6736">
        <w:rPr>
          <w:rFonts w:ascii="Times New Roman" w:eastAsia="Times New Roman" w:hAnsi="Times New Roman" w:cs="Times New Roman"/>
          <w:bCs/>
          <w:sz w:val="28"/>
          <w:szCs w:val="28"/>
          <w:lang w:val="uk-UA"/>
        </w:rPr>
        <w:t>ячко Ю.І., Козій Є.С., Горєв В.</w:t>
      </w:r>
      <w:r w:rsidRPr="000040AE">
        <w:rPr>
          <w:rFonts w:ascii="Times New Roman" w:eastAsia="Times New Roman" w:hAnsi="Times New Roman" w:cs="Times New Roman"/>
          <w:bCs/>
          <w:sz w:val="28"/>
          <w:szCs w:val="28"/>
          <w:lang w:val="uk-UA"/>
        </w:rPr>
        <w:t xml:space="preserve">М., </w:t>
      </w:r>
      <w:r w:rsidR="005A6736">
        <w:rPr>
          <w:rFonts w:ascii="Times New Roman" w:eastAsia="Times New Roman" w:hAnsi="Times New Roman" w:cs="Times New Roman"/>
          <w:bCs/>
          <w:sz w:val="28"/>
          <w:szCs w:val="28"/>
          <w:lang w:val="uk-UA"/>
        </w:rPr>
        <w:br/>
      </w:r>
      <w:r w:rsidRPr="000040AE">
        <w:rPr>
          <w:rFonts w:ascii="Times New Roman" w:eastAsia="Times New Roman" w:hAnsi="Times New Roman" w:cs="Times New Roman"/>
          <w:bCs/>
          <w:sz w:val="28"/>
          <w:szCs w:val="28"/>
          <w:lang w:val="uk-UA"/>
        </w:rPr>
        <w:t>Малашкевич Д.С.; Дніпровський державний університет внутрішніх справ – Логвиненко Б.О.; Дніпровський державний медич</w:t>
      </w:r>
      <w:r w:rsidR="005A6736">
        <w:rPr>
          <w:rFonts w:ascii="Times New Roman" w:eastAsia="Times New Roman" w:hAnsi="Times New Roman" w:cs="Times New Roman"/>
          <w:bCs/>
          <w:sz w:val="28"/>
          <w:szCs w:val="28"/>
          <w:lang w:val="uk-UA"/>
        </w:rPr>
        <w:t xml:space="preserve">ний університет – </w:t>
      </w:r>
      <w:r w:rsidR="005A6736">
        <w:rPr>
          <w:rFonts w:ascii="Times New Roman" w:eastAsia="Times New Roman" w:hAnsi="Times New Roman" w:cs="Times New Roman"/>
          <w:bCs/>
          <w:sz w:val="28"/>
          <w:szCs w:val="28"/>
          <w:lang w:val="uk-UA"/>
        </w:rPr>
        <w:br/>
        <w:t>Крихтіна М.А.</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Відповідно до Указу Президента України</w:t>
      </w:r>
      <w:r w:rsidR="004F4615">
        <w:rPr>
          <w:rFonts w:ascii="Times New Roman" w:eastAsia="Times New Roman" w:hAnsi="Times New Roman" w:cs="Times New Roman"/>
          <w:bCs/>
          <w:sz w:val="28"/>
          <w:szCs w:val="28"/>
          <w:lang w:val="uk-UA"/>
        </w:rPr>
        <w:t xml:space="preserve"> від</w:t>
      </w:r>
      <w:r w:rsidRPr="000040AE">
        <w:rPr>
          <w:rFonts w:ascii="Times New Roman" w:eastAsia="Times New Roman" w:hAnsi="Times New Roman" w:cs="Times New Roman"/>
          <w:bCs/>
          <w:sz w:val="28"/>
          <w:szCs w:val="28"/>
          <w:lang w:val="uk-UA"/>
        </w:rPr>
        <w:t xml:space="preserve"> № 27/2022 </w:t>
      </w:r>
      <w:r w:rsidR="004F4615" w:rsidRPr="00C20B59">
        <w:rPr>
          <w:rFonts w:ascii="Times New Roman" w:hAnsi="Times New Roman" w:cs="Times New Roman"/>
          <w:color w:val="000000"/>
          <w:sz w:val="28"/>
          <w:szCs w:val="28"/>
          <w:lang w:val="uk-UA"/>
        </w:rPr>
        <w:t>„</w:t>
      </w:r>
      <w:r w:rsidR="001454C6">
        <w:rPr>
          <w:rFonts w:ascii="Times New Roman" w:eastAsia="Times New Roman" w:hAnsi="Times New Roman" w:cs="Times New Roman"/>
          <w:bCs/>
          <w:sz w:val="28"/>
          <w:szCs w:val="28"/>
          <w:lang w:val="uk-UA"/>
        </w:rPr>
        <w:t xml:space="preserve">Про відзначення державними нагородами з нагоди Дня Соборності України” </w:t>
      </w:r>
      <w:r w:rsidR="004F4615">
        <w:rPr>
          <w:rFonts w:ascii="Times New Roman" w:eastAsia="Times New Roman" w:hAnsi="Times New Roman" w:cs="Times New Roman"/>
          <w:bCs/>
          <w:sz w:val="28"/>
          <w:szCs w:val="28"/>
          <w:lang w:val="uk-UA"/>
        </w:rPr>
        <w:t xml:space="preserve">присвоєно звання </w:t>
      </w:r>
      <w:r w:rsidR="004F4615"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З</w:t>
      </w:r>
      <w:r w:rsidR="004F4615">
        <w:rPr>
          <w:rFonts w:ascii="Times New Roman" w:eastAsia="Times New Roman" w:hAnsi="Times New Roman" w:cs="Times New Roman"/>
          <w:bCs/>
          <w:sz w:val="28"/>
          <w:szCs w:val="28"/>
          <w:lang w:val="uk-UA"/>
        </w:rPr>
        <w:t>аслужений діяч науки і техніки У</w:t>
      </w:r>
      <w:r w:rsidRPr="000040AE">
        <w:rPr>
          <w:rFonts w:ascii="Times New Roman" w:eastAsia="Times New Roman" w:hAnsi="Times New Roman" w:cs="Times New Roman"/>
          <w:bCs/>
          <w:sz w:val="28"/>
          <w:szCs w:val="28"/>
          <w:lang w:val="uk-UA"/>
        </w:rPr>
        <w:t>країни” Шостакович-Корецькій Людмилі Романівні – професорові кафедри Дніпровського державного медичного університету.</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У Дніпропетровській області функціонує 61 заклад</w:t>
      </w:r>
      <w:r w:rsidRPr="000040AE">
        <w:rPr>
          <w:rFonts w:ascii="Times New Roman" w:eastAsia="Times New Roman" w:hAnsi="Times New Roman" w:cs="Times New Roman"/>
          <w:b/>
          <w:bCs/>
          <w:sz w:val="28"/>
          <w:szCs w:val="28"/>
          <w:lang w:val="uk-UA"/>
        </w:rPr>
        <w:t xml:space="preserve"> </w:t>
      </w:r>
      <w:r w:rsidRPr="000040AE">
        <w:rPr>
          <w:rFonts w:ascii="Times New Roman" w:eastAsia="Times New Roman" w:hAnsi="Times New Roman" w:cs="Times New Roman"/>
          <w:bCs/>
          <w:sz w:val="28"/>
          <w:szCs w:val="28"/>
          <w:lang w:val="uk-UA"/>
        </w:rPr>
        <w:t>фахової передвищої освіти з яких:</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47 – державних (30 – структурні підрозділи закладів вищої освіти;</w:t>
      </w:r>
      <w:r w:rsidRPr="000040AE">
        <w:rPr>
          <w:rFonts w:ascii="Times New Roman" w:eastAsia="Times New Roman" w:hAnsi="Times New Roman" w:cs="Times New Roman"/>
          <w:bCs/>
          <w:sz w:val="28"/>
          <w:szCs w:val="28"/>
          <w:lang w:val="uk-UA"/>
        </w:rPr>
        <w:br/>
        <w:t>17 – заклади освіти, що мають статус окремих юридичних осіб);</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13 – комунальних (5 закладів освіти медичного напряму; 4 заклади освіти мистецького напряму; 3 заклади освіти педагогічного напряму, 1 із яких є </w:t>
      </w:r>
      <w:r w:rsidR="004F4615">
        <w:rPr>
          <w:rFonts w:ascii="Times New Roman" w:eastAsia="Times New Roman" w:hAnsi="Times New Roman" w:cs="Times New Roman"/>
          <w:bCs/>
          <w:sz w:val="28"/>
          <w:szCs w:val="28"/>
          <w:lang w:val="uk-UA"/>
        </w:rPr>
        <w:t>структурним підрозділом закладу</w:t>
      </w:r>
      <w:r w:rsidRPr="000040AE">
        <w:rPr>
          <w:rFonts w:ascii="Times New Roman" w:eastAsia="Times New Roman" w:hAnsi="Times New Roman" w:cs="Times New Roman"/>
          <w:bCs/>
          <w:sz w:val="28"/>
          <w:szCs w:val="28"/>
          <w:lang w:val="uk-UA"/>
        </w:rPr>
        <w:t xml:space="preserve"> вищої освіти; 1 заклад освіти спортивного напряму); </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1 – приватний (Новомосковський кооперативний коледж економіки та права ім. С.В. Литвиненка Дніпропетровської облспоживспілки).</w:t>
      </w:r>
    </w:p>
    <w:p w:rsidR="00D70159" w:rsidRPr="000040AE" w:rsidRDefault="00D70159" w:rsidP="00D70159">
      <w:pPr>
        <w:spacing w:after="0" w:line="240" w:lineRule="auto"/>
        <w:ind w:firstLine="708"/>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Контингент здобувачів освіти закладів фахової передвищої освіти </w:t>
      </w:r>
      <w:r w:rsidR="005A6736">
        <w:rPr>
          <w:rFonts w:ascii="Times New Roman" w:eastAsia="Times New Roman" w:hAnsi="Times New Roman" w:cs="Times New Roman"/>
          <w:bCs/>
          <w:sz w:val="28"/>
          <w:szCs w:val="28"/>
          <w:lang w:val="uk-UA"/>
        </w:rPr>
        <w:t>області налічує 36294 особи (17</w:t>
      </w:r>
      <w:r w:rsidRPr="000040AE">
        <w:rPr>
          <w:rFonts w:ascii="Times New Roman" w:eastAsia="Times New Roman" w:hAnsi="Times New Roman" w:cs="Times New Roman"/>
          <w:bCs/>
          <w:sz w:val="28"/>
          <w:szCs w:val="28"/>
          <w:lang w:val="uk-UA"/>
        </w:rPr>
        <w:t xml:space="preserve">615 особи – за регіональним замовленням, </w:t>
      </w:r>
      <w:r w:rsidR="005A6736">
        <w:rPr>
          <w:rFonts w:ascii="Times New Roman" w:eastAsia="Times New Roman" w:hAnsi="Times New Roman" w:cs="Times New Roman"/>
          <w:bCs/>
          <w:sz w:val="28"/>
          <w:szCs w:val="28"/>
          <w:lang w:val="uk-UA"/>
        </w:rPr>
        <w:br/>
      </w:r>
      <w:r w:rsidRPr="000040AE">
        <w:rPr>
          <w:rFonts w:ascii="Times New Roman" w:eastAsia="Times New Roman" w:hAnsi="Times New Roman" w:cs="Times New Roman"/>
          <w:bCs/>
          <w:sz w:val="28"/>
          <w:szCs w:val="28"/>
          <w:lang w:val="uk-UA"/>
        </w:rPr>
        <w:t xml:space="preserve">4851 особи – за контрактом, 13828 осіб – за державним замовленням). </w:t>
      </w:r>
    </w:p>
    <w:p w:rsidR="00D70159" w:rsidRPr="00C05417" w:rsidRDefault="005A6736" w:rsidP="00D70159">
      <w:pPr>
        <w:spacing w:after="0" w:line="240" w:lineRule="auto"/>
        <w:ind w:firstLine="709"/>
        <w:jc w:val="both"/>
        <w:rPr>
          <w:rFonts w:ascii="Times New Roman" w:eastAsia="Times New Roman" w:hAnsi="Times New Roman" w:cs="Times New Roman"/>
          <w:bCs/>
          <w:sz w:val="28"/>
          <w:szCs w:val="28"/>
          <w:lang w:val="uk-UA"/>
        </w:rPr>
      </w:pPr>
      <w:r w:rsidRPr="00C05417">
        <w:rPr>
          <w:rFonts w:ascii="Times New Roman" w:eastAsia="Times New Roman" w:hAnsi="Times New Roman" w:cs="Times New Roman"/>
          <w:bCs/>
          <w:sz w:val="28"/>
          <w:szCs w:val="28"/>
          <w:lang w:val="uk-UA"/>
        </w:rPr>
        <w:t xml:space="preserve">Навчальний процес </w:t>
      </w:r>
      <w:r>
        <w:rPr>
          <w:rFonts w:ascii="Times New Roman" w:eastAsia="Times New Roman" w:hAnsi="Times New Roman" w:cs="Times New Roman"/>
          <w:bCs/>
          <w:sz w:val="28"/>
          <w:szCs w:val="28"/>
          <w:lang w:val="uk-UA"/>
        </w:rPr>
        <w:t>у</w:t>
      </w:r>
      <w:r w:rsidR="00D70159" w:rsidRPr="00C05417">
        <w:rPr>
          <w:rFonts w:ascii="Times New Roman" w:eastAsia="Times New Roman" w:hAnsi="Times New Roman" w:cs="Times New Roman"/>
          <w:bCs/>
          <w:sz w:val="28"/>
          <w:szCs w:val="28"/>
          <w:lang w:val="uk-UA"/>
        </w:rPr>
        <w:t xml:space="preserve"> закладах фахової передвищої освіти здійснюють 3</w:t>
      </w:r>
      <w:r w:rsidR="00D70159" w:rsidRPr="000040AE">
        <w:rPr>
          <w:rFonts w:ascii="Times New Roman" w:eastAsia="Times New Roman" w:hAnsi="Times New Roman" w:cs="Times New Roman"/>
          <w:bCs/>
          <w:sz w:val="28"/>
          <w:szCs w:val="28"/>
        </w:rPr>
        <w:t> </w:t>
      </w:r>
      <w:r w:rsidR="00D70159" w:rsidRPr="00C05417">
        <w:rPr>
          <w:rFonts w:ascii="Times New Roman" w:eastAsia="Times New Roman" w:hAnsi="Times New Roman" w:cs="Times New Roman"/>
          <w:bCs/>
          <w:sz w:val="28"/>
          <w:szCs w:val="28"/>
          <w:lang w:val="uk-UA"/>
        </w:rPr>
        <w:t>458 педагогічних працівників, з них: 1</w:t>
      </w:r>
      <w:r w:rsidR="00D70159" w:rsidRPr="000040AE">
        <w:rPr>
          <w:rFonts w:ascii="Times New Roman" w:eastAsia="Times New Roman" w:hAnsi="Times New Roman" w:cs="Times New Roman"/>
          <w:bCs/>
          <w:sz w:val="28"/>
          <w:szCs w:val="28"/>
        </w:rPr>
        <w:t> </w:t>
      </w:r>
      <w:r w:rsidR="00D70159" w:rsidRPr="00C05417">
        <w:rPr>
          <w:rFonts w:ascii="Times New Roman" w:eastAsia="Times New Roman" w:hAnsi="Times New Roman" w:cs="Times New Roman"/>
          <w:bCs/>
          <w:sz w:val="28"/>
          <w:szCs w:val="28"/>
          <w:lang w:val="uk-UA"/>
        </w:rPr>
        <w:t>777 викладачів ви</w:t>
      </w:r>
      <w:r w:rsidR="004F4615" w:rsidRPr="00C05417">
        <w:rPr>
          <w:rFonts w:ascii="Times New Roman" w:eastAsia="Times New Roman" w:hAnsi="Times New Roman" w:cs="Times New Roman"/>
          <w:bCs/>
          <w:sz w:val="28"/>
          <w:szCs w:val="28"/>
          <w:lang w:val="uk-UA"/>
        </w:rPr>
        <w:t>щої категорії;</w:t>
      </w:r>
      <w:r w:rsidR="004F4615" w:rsidRPr="00C05417">
        <w:rPr>
          <w:rFonts w:ascii="Times New Roman" w:eastAsia="Times New Roman" w:hAnsi="Times New Roman" w:cs="Times New Roman"/>
          <w:bCs/>
          <w:sz w:val="28"/>
          <w:szCs w:val="28"/>
          <w:lang w:val="uk-UA"/>
        </w:rPr>
        <w:br/>
        <w:t>744 викладач</w:t>
      </w:r>
      <w:r w:rsidR="004F4615">
        <w:rPr>
          <w:rFonts w:ascii="Times New Roman" w:eastAsia="Times New Roman" w:hAnsi="Times New Roman" w:cs="Times New Roman"/>
          <w:bCs/>
          <w:sz w:val="28"/>
          <w:szCs w:val="28"/>
          <w:lang w:val="uk-UA"/>
        </w:rPr>
        <w:t>і</w:t>
      </w:r>
      <w:r w:rsidR="004F4615" w:rsidRPr="00C05417">
        <w:rPr>
          <w:rFonts w:ascii="Times New Roman" w:eastAsia="Times New Roman" w:hAnsi="Times New Roman" w:cs="Times New Roman"/>
          <w:bCs/>
          <w:sz w:val="28"/>
          <w:szCs w:val="28"/>
          <w:lang w:val="uk-UA"/>
        </w:rPr>
        <w:t xml:space="preserve"> </w:t>
      </w:r>
      <w:r w:rsidR="00C05417">
        <w:rPr>
          <w:rFonts w:ascii="Times New Roman" w:eastAsia="Times New Roman" w:hAnsi="Times New Roman" w:cs="Times New Roman"/>
          <w:bCs/>
          <w:sz w:val="28"/>
          <w:szCs w:val="28"/>
          <w:lang w:val="uk-UA"/>
        </w:rPr>
        <w:t xml:space="preserve">мають педагогічне звання </w:t>
      </w:r>
      <w:r w:rsidR="00D70159" w:rsidRPr="00C05417">
        <w:rPr>
          <w:rFonts w:ascii="Times New Roman" w:eastAsia="Times New Roman" w:hAnsi="Times New Roman" w:cs="Times New Roman"/>
          <w:bCs/>
          <w:sz w:val="28"/>
          <w:szCs w:val="28"/>
          <w:lang w:val="uk-UA"/>
        </w:rPr>
        <w:t>методиста</w:t>
      </w:r>
      <w:r w:rsidR="004F4615" w:rsidRPr="00C05417">
        <w:rPr>
          <w:rFonts w:ascii="Times New Roman" w:eastAsia="Times New Roman" w:hAnsi="Times New Roman" w:cs="Times New Roman"/>
          <w:bCs/>
          <w:sz w:val="28"/>
          <w:szCs w:val="28"/>
          <w:lang w:val="uk-UA"/>
        </w:rPr>
        <w:t>; 184 кандидат</w:t>
      </w:r>
      <w:r w:rsidR="004F4615">
        <w:rPr>
          <w:rFonts w:ascii="Times New Roman" w:eastAsia="Times New Roman" w:hAnsi="Times New Roman" w:cs="Times New Roman"/>
          <w:bCs/>
          <w:sz w:val="28"/>
          <w:szCs w:val="28"/>
          <w:lang w:val="uk-UA"/>
        </w:rPr>
        <w:t>и</w:t>
      </w:r>
      <w:r w:rsidR="00D70159" w:rsidRPr="00C05417">
        <w:rPr>
          <w:rFonts w:ascii="Times New Roman" w:eastAsia="Times New Roman" w:hAnsi="Times New Roman" w:cs="Times New Roman"/>
          <w:bCs/>
          <w:sz w:val="28"/>
          <w:szCs w:val="28"/>
          <w:lang w:val="uk-UA"/>
        </w:rPr>
        <w:t xml:space="preserve"> наук.</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Станом на 01</w:t>
      </w:r>
      <w:r w:rsidR="00A47B96">
        <w:rPr>
          <w:rFonts w:ascii="Times New Roman" w:eastAsia="Times New Roman" w:hAnsi="Times New Roman" w:cs="Times New Roman"/>
          <w:sz w:val="28"/>
          <w:szCs w:val="28"/>
          <w:lang w:val="uk-UA"/>
        </w:rPr>
        <w:t xml:space="preserve"> січня </w:t>
      </w:r>
      <w:r w:rsidRPr="000040AE">
        <w:rPr>
          <w:rFonts w:ascii="Times New Roman" w:eastAsia="Times New Roman" w:hAnsi="Times New Roman" w:cs="Times New Roman"/>
          <w:sz w:val="28"/>
          <w:szCs w:val="28"/>
        </w:rPr>
        <w:t>2023</w:t>
      </w:r>
      <w:r w:rsidR="00A47B96">
        <w:rPr>
          <w:rFonts w:ascii="Times New Roman" w:eastAsia="Times New Roman" w:hAnsi="Times New Roman" w:cs="Times New Roman"/>
          <w:sz w:val="28"/>
          <w:szCs w:val="28"/>
          <w:lang w:val="uk-UA"/>
        </w:rPr>
        <w:t xml:space="preserve"> року</w:t>
      </w:r>
      <w:r w:rsidRPr="000040AE">
        <w:rPr>
          <w:rFonts w:ascii="Times New Roman" w:eastAsia="Times New Roman" w:hAnsi="Times New Roman" w:cs="Times New Roman"/>
          <w:sz w:val="28"/>
          <w:szCs w:val="28"/>
        </w:rPr>
        <w:t xml:space="preserve"> усі заклади фахової передвищої освіти впроваджують дистанційну форму навчання. </w:t>
      </w:r>
    </w:p>
    <w:p w:rsidR="00D70159" w:rsidRPr="000040AE" w:rsidRDefault="00D70159" w:rsidP="00D70159">
      <w:pPr>
        <w:spacing w:after="0" w:line="240" w:lineRule="auto"/>
        <w:ind w:firstLine="567"/>
        <w:jc w:val="both"/>
        <w:rPr>
          <w:rFonts w:ascii="Times New Roman" w:eastAsia="Times New Roman" w:hAnsi="Times New Roman" w:cs="Times New Roman"/>
          <w:color w:val="000000"/>
          <w:sz w:val="28"/>
          <w:szCs w:val="28"/>
          <w:lang w:val="uk-UA"/>
        </w:rPr>
      </w:pPr>
      <w:r w:rsidRPr="000040AE">
        <w:rPr>
          <w:rFonts w:ascii="Times New Roman" w:eastAsia="Times New Roman" w:hAnsi="Times New Roman" w:cs="Times New Roman"/>
          <w:color w:val="000000"/>
          <w:sz w:val="28"/>
          <w:szCs w:val="28"/>
          <w:lang w:val="uk-UA"/>
        </w:rPr>
        <w:t>Закладами освіти забезпечується виконання навчальних програм здобувачами освіти та проведення навчальних занять шляхом використання різних</w:t>
      </w:r>
      <w:r w:rsidRPr="000040AE">
        <w:rPr>
          <w:rFonts w:ascii="Times New Roman" w:eastAsia="Times New Roman" w:hAnsi="Times New Roman" w:cs="Times New Roman"/>
          <w:color w:val="000000"/>
          <w:sz w:val="28"/>
          <w:szCs w:val="28"/>
        </w:rPr>
        <w:t> </w:t>
      </w:r>
      <w:r w:rsidRPr="000040AE">
        <w:rPr>
          <w:rFonts w:ascii="Times New Roman" w:eastAsia="Times New Roman" w:hAnsi="Times New Roman" w:cs="Times New Roman"/>
          <w:color w:val="000000"/>
          <w:sz w:val="28"/>
          <w:szCs w:val="28"/>
          <w:lang w:val="uk-UA"/>
        </w:rPr>
        <w:t>форм та технологій дистанційного навчан</w:t>
      </w:r>
      <w:r w:rsidR="009A1537">
        <w:rPr>
          <w:rFonts w:ascii="Times New Roman" w:eastAsia="Times New Roman" w:hAnsi="Times New Roman" w:cs="Times New Roman"/>
          <w:color w:val="000000"/>
          <w:sz w:val="28"/>
          <w:szCs w:val="28"/>
          <w:lang w:val="uk-UA"/>
        </w:rPr>
        <w:t>ня, зокрема: синхронне навчання,</w:t>
      </w:r>
      <w:r w:rsidRPr="000040AE">
        <w:rPr>
          <w:rFonts w:ascii="Times New Roman" w:eastAsia="Times New Roman" w:hAnsi="Times New Roman" w:cs="Times New Roman"/>
          <w:color w:val="000000"/>
          <w:sz w:val="28"/>
          <w:szCs w:val="28"/>
        </w:rPr>
        <w:t> </w:t>
      </w:r>
      <w:r w:rsidR="009A1537">
        <w:rPr>
          <w:rFonts w:ascii="Times New Roman" w:eastAsia="Times New Roman" w:hAnsi="Times New Roman" w:cs="Times New Roman"/>
          <w:color w:val="000000"/>
          <w:sz w:val="28"/>
          <w:szCs w:val="28"/>
          <w:lang w:val="uk-UA"/>
        </w:rPr>
        <w:t>асинхронне навчання,</w:t>
      </w:r>
      <w:r w:rsidRPr="000040AE">
        <w:rPr>
          <w:rFonts w:ascii="Times New Roman" w:eastAsia="Times New Roman" w:hAnsi="Times New Roman" w:cs="Times New Roman"/>
          <w:color w:val="000000"/>
          <w:sz w:val="28"/>
          <w:szCs w:val="28"/>
          <w:lang w:val="uk-UA"/>
        </w:rPr>
        <w:t xml:space="preserve"> е-</w:t>
      </w:r>
      <w:r w:rsidRPr="000040AE">
        <w:rPr>
          <w:rFonts w:ascii="Times New Roman" w:eastAsia="Times New Roman" w:hAnsi="Times New Roman" w:cs="Times New Roman"/>
          <w:color w:val="000000"/>
          <w:sz w:val="28"/>
          <w:szCs w:val="28"/>
        </w:rPr>
        <w:t>mail</w:t>
      </w:r>
      <w:r w:rsidR="009A1537">
        <w:rPr>
          <w:rFonts w:ascii="Times New Roman" w:eastAsia="Times New Roman" w:hAnsi="Times New Roman" w:cs="Times New Roman"/>
          <w:color w:val="000000"/>
          <w:sz w:val="28"/>
          <w:szCs w:val="28"/>
          <w:lang w:val="uk-UA"/>
        </w:rPr>
        <w:t xml:space="preserve"> дистанційне навчання,</w:t>
      </w:r>
      <w:r w:rsidRPr="000040AE">
        <w:rPr>
          <w:rFonts w:ascii="Times New Roman" w:eastAsia="Times New Roman" w:hAnsi="Times New Roman" w:cs="Times New Roman"/>
          <w:color w:val="000000"/>
          <w:sz w:val="28"/>
          <w:szCs w:val="28"/>
        </w:rPr>
        <w:t> </w:t>
      </w:r>
      <w:r w:rsidRPr="000040AE">
        <w:rPr>
          <w:rFonts w:ascii="Times New Roman" w:eastAsia="Times New Roman" w:hAnsi="Times New Roman" w:cs="Times New Roman"/>
          <w:color w:val="000000"/>
          <w:sz w:val="28"/>
          <w:szCs w:val="28"/>
          <w:lang w:val="uk-UA"/>
        </w:rPr>
        <w:t>навчання на платформах соціальних та інших мереж (</w:t>
      </w:r>
      <w:r w:rsidRPr="000040AE">
        <w:rPr>
          <w:rFonts w:ascii="Times New Roman" w:eastAsia="Times New Roman" w:hAnsi="Times New Roman" w:cs="Times New Roman"/>
          <w:color w:val="000000"/>
          <w:sz w:val="28"/>
          <w:szCs w:val="28"/>
        </w:rPr>
        <w:t>Zoom</w:t>
      </w:r>
      <w:r w:rsidR="00A47B96">
        <w:rPr>
          <w:rFonts w:ascii="Times New Roman" w:eastAsia="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rPr>
        <w:t> Skype</w:t>
      </w:r>
      <w:r w:rsidRPr="000040AE">
        <w:rPr>
          <w:rFonts w:ascii="Times New Roman" w:eastAsia="Times New Roman" w:hAnsi="Times New Roman" w:cs="Times New Roman"/>
          <w:color w:val="000000"/>
          <w:sz w:val="28"/>
          <w:szCs w:val="28"/>
          <w:lang w:val="uk-UA"/>
        </w:rPr>
        <w:t xml:space="preserve">, </w:t>
      </w:r>
      <w:r w:rsidRPr="000040AE">
        <w:rPr>
          <w:rFonts w:ascii="Times New Roman" w:eastAsia="Times New Roman" w:hAnsi="Times New Roman" w:cs="Times New Roman"/>
          <w:color w:val="000000"/>
          <w:sz w:val="28"/>
          <w:szCs w:val="28"/>
        </w:rPr>
        <w:t>Google </w:t>
      </w:r>
      <w:r w:rsidRPr="000040AE">
        <w:rPr>
          <w:rFonts w:ascii="Times New Roman" w:eastAsia="Times New Roman" w:hAnsi="Times New Roman" w:cs="Times New Roman"/>
          <w:color w:val="000000"/>
          <w:sz w:val="28"/>
          <w:szCs w:val="28"/>
          <w:lang w:val="uk-UA"/>
        </w:rPr>
        <w:t>С</w:t>
      </w:r>
      <w:r w:rsidRPr="000040AE">
        <w:rPr>
          <w:rFonts w:ascii="Times New Roman" w:eastAsia="Times New Roman" w:hAnsi="Times New Roman" w:cs="Times New Roman"/>
          <w:color w:val="000000"/>
          <w:sz w:val="28"/>
          <w:szCs w:val="28"/>
        </w:rPr>
        <w:t>lassroom</w:t>
      </w:r>
      <w:r w:rsidRPr="000040AE">
        <w:rPr>
          <w:rFonts w:ascii="Times New Roman" w:eastAsia="Times New Roman" w:hAnsi="Times New Roman" w:cs="Times New Roman"/>
          <w:color w:val="000000"/>
          <w:sz w:val="28"/>
          <w:szCs w:val="28"/>
          <w:lang w:val="uk-UA"/>
        </w:rPr>
        <w:t xml:space="preserve">, </w:t>
      </w:r>
      <w:r w:rsidRPr="000040AE">
        <w:rPr>
          <w:rFonts w:ascii="Times New Roman" w:eastAsia="Times New Roman" w:hAnsi="Times New Roman" w:cs="Times New Roman"/>
          <w:color w:val="000000"/>
          <w:sz w:val="28"/>
          <w:szCs w:val="28"/>
        </w:rPr>
        <w:t>Google</w:t>
      </w:r>
      <w:r w:rsidRPr="000040AE">
        <w:rPr>
          <w:rFonts w:ascii="Times New Roman" w:eastAsia="Times New Roman" w:hAnsi="Times New Roman" w:cs="Times New Roman"/>
          <w:color w:val="000000"/>
          <w:sz w:val="28"/>
          <w:szCs w:val="28"/>
          <w:lang w:val="uk-UA"/>
        </w:rPr>
        <w:t xml:space="preserve">+, </w:t>
      </w:r>
      <w:r w:rsidRPr="000040AE">
        <w:rPr>
          <w:rFonts w:ascii="Times New Roman" w:eastAsia="Times New Roman" w:hAnsi="Times New Roman" w:cs="Times New Roman"/>
          <w:color w:val="000000"/>
          <w:sz w:val="28"/>
          <w:szCs w:val="28"/>
        </w:rPr>
        <w:t>FaceBook</w:t>
      </w:r>
      <w:r w:rsidRPr="000040AE">
        <w:rPr>
          <w:rFonts w:ascii="Times New Roman" w:eastAsia="Times New Roman" w:hAnsi="Times New Roman" w:cs="Times New Roman"/>
          <w:color w:val="000000"/>
          <w:sz w:val="28"/>
          <w:szCs w:val="28"/>
          <w:lang w:val="uk-UA"/>
        </w:rPr>
        <w:t xml:space="preserve"> тощо); телефонний та відео зв’язок тощо.</w:t>
      </w:r>
    </w:p>
    <w:p w:rsidR="00D70159" w:rsidRPr="000040AE" w:rsidRDefault="00A47B96" w:rsidP="00D70159">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Також</w:t>
      </w:r>
      <w:r w:rsidR="00D70159" w:rsidRPr="000040AE">
        <w:rPr>
          <w:rFonts w:ascii="Times New Roman" w:eastAsia="Times New Roman" w:hAnsi="Times New Roman" w:cs="Times New Roman"/>
          <w:bCs/>
          <w:sz w:val="28"/>
          <w:szCs w:val="28"/>
          <w:lang w:val="uk-UA"/>
        </w:rPr>
        <w:t xml:space="preserve"> на сайтах закладів ос</w:t>
      </w:r>
      <w:r w:rsidR="009A1537">
        <w:rPr>
          <w:rFonts w:ascii="Times New Roman" w:eastAsia="Times New Roman" w:hAnsi="Times New Roman" w:cs="Times New Roman"/>
          <w:bCs/>
          <w:sz w:val="28"/>
          <w:szCs w:val="28"/>
          <w:lang w:val="uk-UA"/>
        </w:rPr>
        <w:t xml:space="preserve">віти створено сторінки/розділи </w:t>
      </w:r>
      <w:r w:rsidR="009A1537"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bCs/>
          <w:sz w:val="28"/>
          <w:szCs w:val="28"/>
          <w:lang w:val="uk-UA"/>
        </w:rPr>
        <w:t>Дистанційне навчання”</w:t>
      </w:r>
      <w:r w:rsidR="00AB3625">
        <w:rPr>
          <w:rFonts w:ascii="Times New Roman" w:eastAsia="Times New Roman" w:hAnsi="Times New Roman" w:cs="Times New Roman"/>
          <w:bCs/>
          <w:sz w:val="28"/>
          <w:szCs w:val="28"/>
          <w:lang w:val="uk-UA"/>
        </w:rPr>
        <w:t>,</w:t>
      </w:r>
      <w:r w:rsidR="00D70159" w:rsidRPr="000040AE">
        <w:rPr>
          <w:rFonts w:ascii="Times New Roman" w:eastAsia="Times New Roman" w:hAnsi="Times New Roman" w:cs="Times New Roman"/>
          <w:bCs/>
          <w:sz w:val="28"/>
          <w:szCs w:val="28"/>
          <w:lang w:val="uk-UA"/>
        </w:rPr>
        <w:t xml:space="preserve"> на яких періодично оновлюється інформація (розклад, освітні матеріали, формат здачі завдань, термінові оголошення).</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Для здобувачів освіти, які не мають можливості під’єднатися до будь-якої платформи для виконання навчальної програми, рекомендовано виконувати завдання письмово та направляти їх викладачам для оцінювання будь-якою з видів пошти або за допомогою телефонного зв’язку.</w:t>
      </w:r>
    </w:p>
    <w:p w:rsidR="00D70159" w:rsidRPr="000040AE" w:rsidRDefault="00D70159" w:rsidP="00D70159">
      <w:pPr>
        <w:spacing w:after="0" w:line="240" w:lineRule="auto"/>
        <w:ind w:firstLine="708"/>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lastRenderedPageBreak/>
        <w:t>У Дніпропетровській області функціонують 53 державних заклади професійної (проф</w:t>
      </w:r>
      <w:r w:rsidR="00AB3625">
        <w:rPr>
          <w:rFonts w:ascii="Times New Roman" w:eastAsia="Times New Roman" w:hAnsi="Times New Roman" w:cs="Times New Roman"/>
          <w:sz w:val="28"/>
          <w:szCs w:val="28"/>
        </w:rPr>
        <w:t>есійно-технічної) освіти. Також</w:t>
      </w:r>
      <w:r w:rsidRPr="000040AE">
        <w:rPr>
          <w:rFonts w:ascii="Times New Roman" w:eastAsia="Times New Roman" w:hAnsi="Times New Roman" w:cs="Times New Roman"/>
          <w:sz w:val="28"/>
          <w:szCs w:val="28"/>
        </w:rPr>
        <w:t xml:space="preserve"> </w:t>
      </w:r>
      <w:proofErr w:type="gramStart"/>
      <w:r w:rsidRPr="000040AE">
        <w:rPr>
          <w:rFonts w:ascii="Times New Roman" w:eastAsia="Times New Roman" w:hAnsi="Times New Roman" w:cs="Times New Roman"/>
          <w:sz w:val="28"/>
          <w:szCs w:val="28"/>
        </w:rPr>
        <w:t>п</w:t>
      </w:r>
      <w:proofErr w:type="gramEnd"/>
      <w:r w:rsidRPr="000040AE">
        <w:rPr>
          <w:rFonts w:ascii="Times New Roman" w:eastAsia="Times New Roman" w:hAnsi="Times New Roman" w:cs="Times New Roman"/>
          <w:sz w:val="28"/>
          <w:szCs w:val="28"/>
        </w:rPr>
        <w:t>ідготовку робітничих кадрів здійснюють 4 навчальних центри при установах виконання покарань.</w:t>
      </w:r>
    </w:p>
    <w:p w:rsidR="00D70159" w:rsidRPr="000040AE" w:rsidRDefault="00D70159" w:rsidP="00D70159">
      <w:pPr>
        <w:spacing w:after="0" w:line="240" w:lineRule="auto"/>
        <w:ind w:firstLine="708"/>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Контингент здобувачів державних закладів професійної (професійно-технічної) освіти станом на 01</w:t>
      </w:r>
      <w:r w:rsidR="00AB3625">
        <w:rPr>
          <w:rFonts w:ascii="Times New Roman" w:eastAsia="Times New Roman" w:hAnsi="Times New Roman" w:cs="Times New Roman"/>
          <w:sz w:val="28"/>
          <w:szCs w:val="28"/>
          <w:lang w:val="uk-UA"/>
        </w:rPr>
        <w:t xml:space="preserve"> січня </w:t>
      </w:r>
      <w:r w:rsidRPr="000040AE">
        <w:rPr>
          <w:rFonts w:ascii="Times New Roman" w:eastAsia="Times New Roman" w:hAnsi="Times New Roman" w:cs="Times New Roman"/>
          <w:sz w:val="28"/>
          <w:szCs w:val="28"/>
        </w:rPr>
        <w:t xml:space="preserve">2023 </w:t>
      </w:r>
      <w:r w:rsidR="00AB3625">
        <w:rPr>
          <w:rFonts w:ascii="Times New Roman" w:eastAsia="Times New Roman" w:hAnsi="Times New Roman" w:cs="Times New Roman"/>
          <w:sz w:val="28"/>
          <w:szCs w:val="28"/>
          <w:lang w:val="uk-UA"/>
        </w:rPr>
        <w:t xml:space="preserve">року </w:t>
      </w:r>
      <w:r w:rsidR="003178EF">
        <w:rPr>
          <w:rFonts w:ascii="Times New Roman" w:eastAsia="Times New Roman" w:hAnsi="Times New Roman" w:cs="Times New Roman"/>
          <w:sz w:val="28"/>
          <w:szCs w:val="28"/>
        </w:rPr>
        <w:t>становить 19</w:t>
      </w:r>
      <w:r w:rsidR="003178EF">
        <w:rPr>
          <w:rFonts w:ascii="Times New Roman" w:eastAsia="Times New Roman" w:hAnsi="Times New Roman" w:cs="Times New Roman"/>
          <w:sz w:val="28"/>
          <w:szCs w:val="28"/>
          <w:lang w:val="uk-UA"/>
        </w:rPr>
        <w:t>000</w:t>
      </w:r>
      <w:r w:rsidRPr="000040AE">
        <w:rPr>
          <w:rFonts w:ascii="Times New Roman" w:eastAsia="Times New Roman" w:hAnsi="Times New Roman" w:cs="Times New Roman"/>
          <w:sz w:val="28"/>
          <w:szCs w:val="28"/>
        </w:rPr>
        <w:t xml:space="preserve"> </w:t>
      </w:r>
      <w:proofErr w:type="gramStart"/>
      <w:r w:rsidRPr="000040AE">
        <w:rPr>
          <w:rFonts w:ascii="Times New Roman" w:eastAsia="Times New Roman" w:hAnsi="Times New Roman" w:cs="Times New Roman"/>
          <w:sz w:val="28"/>
          <w:szCs w:val="28"/>
        </w:rPr>
        <w:t>осіб</w:t>
      </w:r>
      <w:proofErr w:type="gramEnd"/>
      <w:r w:rsidRPr="000040AE">
        <w:rPr>
          <w:rFonts w:ascii="Times New Roman" w:eastAsia="Times New Roman" w:hAnsi="Times New Roman" w:cs="Times New Roman"/>
          <w:sz w:val="28"/>
          <w:szCs w:val="28"/>
        </w:rPr>
        <w:t>.</w:t>
      </w:r>
    </w:p>
    <w:p w:rsidR="00D70159" w:rsidRPr="000040AE" w:rsidRDefault="00D70159" w:rsidP="00D70159">
      <w:pPr>
        <w:spacing w:after="0" w:line="240" w:lineRule="auto"/>
        <w:ind w:firstLine="708"/>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 xml:space="preserve">У 2022 році до закладів професійної (професійно-технічної) освіти області, на умовах регіонального та </w:t>
      </w:r>
      <w:proofErr w:type="gramStart"/>
      <w:r w:rsidRPr="000040AE">
        <w:rPr>
          <w:rFonts w:ascii="Times New Roman" w:eastAsia="Times New Roman" w:hAnsi="Times New Roman" w:cs="Times New Roman"/>
          <w:sz w:val="28"/>
          <w:szCs w:val="28"/>
        </w:rPr>
        <w:t>дер</w:t>
      </w:r>
      <w:r w:rsidR="00AB3625">
        <w:rPr>
          <w:rFonts w:ascii="Times New Roman" w:eastAsia="Times New Roman" w:hAnsi="Times New Roman" w:cs="Times New Roman"/>
          <w:sz w:val="28"/>
          <w:szCs w:val="28"/>
        </w:rPr>
        <w:t>жавного</w:t>
      </w:r>
      <w:proofErr w:type="gramEnd"/>
      <w:r w:rsidR="00AB3625">
        <w:rPr>
          <w:rFonts w:ascii="Times New Roman" w:eastAsia="Times New Roman" w:hAnsi="Times New Roman" w:cs="Times New Roman"/>
          <w:sz w:val="28"/>
          <w:szCs w:val="28"/>
        </w:rPr>
        <w:t xml:space="preserve"> замовлення, прийнято </w:t>
      </w:r>
      <w:r w:rsidR="00AB3625">
        <w:rPr>
          <w:rFonts w:ascii="Times New Roman" w:eastAsia="Times New Roman" w:hAnsi="Times New Roman" w:cs="Times New Roman"/>
          <w:sz w:val="28"/>
          <w:szCs w:val="28"/>
        </w:rPr>
        <w:br/>
        <w:t>6</w:t>
      </w:r>
      <w:r w:rsidRPr="000040AE">
        <w:rPr>
          <w:rFonts w:ascii="Times New Roman" w:eastAsia="Times New Roman" w:hAnsi="Times New Roman" w:cs="Times New Roman"/>
          <w:sz w:val="28"/>
          <w:szCs w:val="28"/>
        </w:rPr>
        <w:t>840 осіб.</w:t>
      </w:r>
    </w:p>
    <w:p w:rsidR="00D70159" w:rsidRPr="000040AE" w:rsidRDefault="00AB3625" w:rsidP="00D70159">
      <w:pPr>
        <w:spacing w:after="0" w:line="240" w:lineRule="auto"/>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У 2021</w:t>
      </w:r>
      <w:r w:rsidR="002B0F10">
        <w:rPr>
          <w:rFonts w:ascii="Times New Roman" w:eastAsia="Calibri" w:hAnsi="Times New Roman" w:cs="Times New Roman"/>
          <w:sz w:val="28"/>
          <w:szCs w:val="28"/>
          <w:lang w:val="uk-UA" w:eastAsia="uk-UA"/>
        </w:rPr>
        <w:t>/</w:t>
      </w:r>
      <w:r w:rsidR="00D70159" w:rsidRPr="000040AE">
        <w:rPr>
          <w:rFonts w:ascii="Times New Roman" w:eastAsia="Calibri" w:hAnsi="Times New Roman" w:cs="Times New Roman"/>
          <w:sz w:val="28"/>
          <w:szCs w:val="28"/>
          <w:lang w:eastAsia="uk-UA"/>
        </w:rPr>
        <w:t>2022 навчальному році 22 заклади професійної (професійно-технічної) освіти області або 41,5% від загальної кількості впроваджували елементи дуальної форми здобуття професійної (професійно-технічної) освіти.</w:t>
      </w:r>
    </w:p>
    <w:p w:rsidR="00D70159" w:rsidRPr="000040AE" w:rsidRDefault="00D70159" w:rsidP="00D70159">
      <w:pPr>
        <w:spacing w:after="0" w:line="240" w:lineRule="auto"/>
        <w:ind w:firstLine="709"/>
        <w:jc w:val="both"/>
        <w:rPr>
          <w:rFonts w:ascii="Times New Roman" w:eastAsia="Calibri" w:hAnsi="Times New Roman" w:cs="Times New Roman"/>
          <w:sz w:val="28"/>
          <w:szCs w:val="28"/>
          <w:lang w:eastAsia="uk-UA"/>
        </w:rPr>
      </w:pPr>
      <w:r w:rsidRPr="000040AE">
        <w:rPr>
          <w:rFonts w:ascii="Times New Roman" w:eastAsia="Calibri" w:hAnsi="Times New Roman" w:cs="Times New Roman"/>
          <w:sz w:val="28"/>
          <w:szCs w:val="28"/>
          <w:lang w:eastAsia="uk-UA"/>
        </w:rPr>
        <w:t xml:space="preserve">Враховуючи запровадження воєнного стану в Україні, у </w:t>
      </w:r>
      <w:r w:rsidR="00AB3625">
        <w:rPr>
          <w:rFonts w:ascii="Times New Roman" w:eastAsia="Calibri" w:hAnsi="Times New Roman" w:cs="Times New Roman"/>
          <w:sz w:val="28"/>
          <w:szCs w:val="28"/>
          <w:lang w:val="uk-UA" w:eastAsia="uk-UA"/>
        </w:rPr>
        <w:br/>
      </w:r>
      <w:r w:rsidRPr="000040AE">
        <w:rPr>
          <w:rFonts w:ascii="Times New Roman" w:eastAsia="Calibri" w:hAnsi="Times New Roman" w:cs="Times New Roman"/>
          <w:sz w:val="28"/>
          <w:szCs w:val="28"/>
          <w:lang w:eastAsia="uk-UA"/>
        </w:rPr>
        <w:t>20</w:t>
      </w:r>
      <w:r w:rsidR="00AB3625">
        <w:rPr>
          <w:rFonts w:ascii="Times New Roman" w:eastAsia="Calibri" w:hAnsi="Times New Roman" w:cs="Times New Roman"/>
          <w:sz w:val="28"/>
          <w:szCs w:val="28"/>
          <w:lang w:eastAsia="uk-UA"/>
        </w:rPr>
        <w:t>22</w:t>
      </w:r>
      <w:r w:rsidR="002B0F10">
        <w:rPr>
          <w:rFonts w:ascii="Times New Roman" w:eastAsia="Calibri" w:hAnsi="Times New Roman" w:cs="Times New Roman"/>
          <w:sz w:val="28"/>
          <w:szCs w:val="28"/>
          <w:lang w:val="uk-UA" w:eastAsia="uk-UA"/>
        </w:rPr>
        <w:t>/</w:t>
      </w:r>
      <w:r w:rsidRPr="000040AE">
        <w:rPr>
          <w:rFonts w:ascii="Times New Roman" w:eastAsia="Calibri" w:hAnsi="Times New Roman" w:cs="Times New Roman"/>
          <w:sz w:val="28"/>
          <w:szCs w:val="28"/>
          <w:lang w:eastAsia="uk-UA"/>
        </w:rPr>
        <w:t xml:space="preserve">2023 навчальному році заплановано співпрацю з упровадження у професійну </w:t>
      </w:r>
      <w:proofErr w:type="gramStart"/>
      <w:r w:rsidRPr="000040AE">
        <w:rPr>
          <w:rFonts w:ascii="Times New Roman" w:eastAsia="Calibri" w:hAnsi="Times New Roman" w:cs="Times New Roman"/>
          <w:sz w:val="28"/>
          <w:szCs w:val="28"/>
          <w:lang w:eastAsia="uk-UA"/>
        </w:rPr>
        <w:t>п</w:t>
      </w:r>
      <w:proofErr w:type="gramEnd"/>
      <w:r w:rsidRPr="000040AE">
        <w:rPr>
          <w:rFonts w:ascii="Times New Roman" w:eastAsia="Calibri" w:hAnsi="Times New Roman" w:cs="Times New Roman"/>
          <w:sz w:val="28"/>
          <w:szCs w:val="28"/>
          <w:lang w:eastAsia="uk-UA"/>
        </w:rPr>
        <w:t xml:space="preserve">ідготовку кваліфікованих робітничих кадрів елементів дуальної форми навчання 7 закладів </w:t>
      </w:r>
      <w:r w:rsidRPr="000040AE">
        <w:rPr>
          <w:rFonts w:ascii="Times New Roman" w:eastAsia="Calibri" w:hAnsi="Times New Roman" w:cs="Times New Roman"/>
          <w:sz w:val="28"/>
          <w:szCs w:val="28"/>
          <w:lang w:eastAsia="en-US"/>
        </w:rPr>
        <w:t>професійної (професійно-технічної) освіти</w:t>
      </w:r>
      <w:r w:rsidRPr="000040AE">
        <w:rPr>
          <w:rFonts w:ascii="Times New Roman" w:eastAsia="Calibri" w:hAnsi="Times New Roman" w:cs="Times New Roman"/>
          <w:sz w:val="28"/>
          <w:szCs w:val="28"/>
          <w:lang w:eastAsia="en-US"/>
        </w:rPr>
        <w:br/>
      </w:r>
      <w:r w:rsidRPr="000040AE">
        <w:rPr>
          <w:rFonts w:ascii="Times New Roman" w:eastAsia="Calibri" w:hAnsi="Times New Roman" w:cs="Times New Roman"/>
          <w:sz w:val="28"/>
          <w:szCs w:val="28"/>
          <w:lang w:eastAsia="uk-UA"/>
        </w:rPr>
        <w:t>з 52 підприємствами за 13 професіями.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У 2022 році в закладах професійної (професійно-технічної) освіти області проведені заходи з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ідготовки фахівців з профорієнтаційного кар’єрного консультування відповідно до регіонального ринку праці.</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Особливого значення набуло створення та функціонування Центрів </w:t>
      </w:r>
      <w:proofErr w:type="gramStart"/>
      <w:r w:rsidRPr="000040AE">
        <w:rPr>
          <w:rFonts w:ascii="Times New Roman" w:eastAsia="Calibri" w:hAnsi="Times New Roman" w:cs="Times New Roman"/>
          <w:sz w:val="28"/>
          <w:szCs w:val="28"/>
          <w:lang w:eastAsia="en-US"/>
        </w:rPr>
        <w:t>кар’єри</w:t>
      </w:r>
      <w:proofErr w:type="gramEnd"/>
      <w:r w:rsidRPr="000040AE">
        <w:rPr>
          <w:rFonts w:ascii="Times New Roman" w:eastAsia="Calibri" w:hAnsi="Times New Roman" w:cs="Times New Roman"/>
          <w:sz w:val="28"/>
          <w:szCs w:val="28"/>
          <w:lang w:eastAsia="en-US"/>
        </w:rPr>
        <w:t xml:space="preserve"> на базі закладів професійної </w:t>
      </w:r>
      <w:r w:rsidR="00AB3625">
        <w:rPr>
          <w:rFonts w:ascii="Times New Roman" w:eastAsia="Calibri" w:hAnsi="Times New Roman" w:cs="Times New Roman"/>
          <w:sz w:val="28"/>
          <w:szCs w:val="28"/>
          <w:lang w:eastAsia="en-US"/>
        </w:rPr>
        <w:t xml:space="preserve">(професійно-технічної) освіти. </w:t>
      </w:r>
      <w:r w:rsidR="00AB3625">
        <w:rPr>
          <w:rFonts w:ascii="Times New Roman" w:eastAsia="Calibri" w:hAnsi="Times New Roman" w:cs="Times New Roman"/>
          <w:sz w:val="28"/>
          <w:szCs w:val="28"/>
          <w:lang w:val="uk-UA" w:eastAsia="en-US"/>
        </w:rPr>
        <w:t>У</w:t>
      </w:r>
      <w:r w:rsidR="00AB3625">
        <w:rPr>
          <w:rFonts w:ascii="Times New Roman" w:eastAsia="Calibri" w:hAnsi="Times New Roman" w:cs="Times New Roman"/>
          <w:sz w:val="28"/>
          <w:szCs w:val="28"/>
          <w:lang w:eastAsia="en-US"/>
        </w:rPr>
        <w:t xml:space="preserve"> рамках відкриття </w:t>
      </w:r>
      <w:r w:rsidR="00AB3625">
        <w:rPr>
          <w:rFonts w:ascii="Times New Roman" w:eastAsia="Calibri" w:hAnsi="Times New Roman" w:cs="Times New Roman"/>
          <w:sz w:val="28"/>
          <w:szCs w:val="28"/>
          <w:lang w:val="uk-UA" w:eastAsia="en-US"/>
        </w:rPr>
        <w:t>ц</w:t>
      </w:r>
      <w:r w:rsidRPr="000040AE">
        <w:rPr>
          <w:rFonts w:ascii="Times New Roman" w:eastAsia="Calibri" w:hAnsi="Times New Roman" w:cs="Times New Roman"/>
          <w:sz w:val="28"/>
          <w:szCs w:val="28"/>
          <w:lang w:eastAsia="en-US"/>
        </w:rPr>
        <w:t>ентрів кар’єри проведено 7 круглих столів та дискусії</w:t>
      </w:r>
      <w:r w:rsidR="002B0F10">
        <w:rPr>
          <w:rFonts w:ascii="Times New Roman" w:eastAsia="Calibri" w:hAnsi="Times New Roman" w:cs="Times New Roman"/>
          <w:sz w:val="28"/>
          <w:szCs w:val="28"/>
          <w:lang w:val="uk-UA" w:eastAsia="en-US"/>
        </w:rPr>
        <w:t xml:space="preserve"> </w:t>
      </w:r>
      <w:r w:rsidR="002B0F10"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Пріоритетна взаємодія системи професійної (професійно-технічної) освіти із соціальними партнерами в рамках функціонування Центру професійної кар’єри на базі закладів професійної (професійно-технічної) освіти області (регіональний компонент)</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за участі представники Федерації об’єднаних роботодавців, служби зайнятості, інспекції </w:t>
      </w:r>
      <w:r w:rsidR="002B0F10">
        <w:rPr>
          <w:rFonts w:ascii="Times New Roman" w:eastAsia="Calibri" w:hAnsi="Times New Roman" w:cs="Times New Roman"/>
          <w:sz w:val="28"/>
          <w:szCs w:val="28"/>
          <w:lang w:val="uk-UA" w:eastAsia="en-US"/>
        </w:rPr>
        <w:t>з</w:t>
      </w:r>
      <w:r w:rsidRPr="000040AE">
        <w:rPr>
          <w:rFonts w:ascii="Times New Roman" w:eastAsia="Calibri" w:hAnsi="Times New Roman" w:cs="Times New Roman"/>
          <w:sz w:val="28"/>
          <w:szCs w:val="28"/>
          <w:lang w:eastAsia="en-US"/>
        </w:rPr>
        <w:t xml:space="preserve"> праці </w:t>
      </w:r>
      <w:r w:rsidR="00AB3625">
        <w:rPr>
          <w:rFonts w:ascii="Times New Roman" w:eastAsia="Calibri" w:hAnsi="Times New Roman" w:cs="Times New Roman"/>
          <w:sz w:val="28"/>
          <w:szCs w:val="28"/>
          <w:lang w:eastAsia="en-US"/>
        </w:rPr>
        <w:t xml:space="preserve">та органів управління освітою. </w:t>
      </w:r>
      <w:r w:rsidR="00AB3625">
        <w:rPr>
          <w:rFonts w:ascii="Times New Roman" w:eastAsia="Calibri" w:hAnsi="Times New Roman" w:cs="Times New Roman"/>
          <w:sz w:val="28"/>
          <w:szCs w:val="28"/>
          <w:lang w:val="uk-UA" w:eastAsia="en-US"/>
        </w:rPr>
        <w:t>У</w:t>
      </w:r>
      <w:r w:rsidRPr="000040AE">
        <w:rPr>
          <w:rFonts w:ascii="Times New Roman" w:eastAsia="Calibri" w:hAnsi="Times New Roman" w:cs="Times New Roman"/>
          <w:sz w:val="28"/>
          <w:szCs w:val="28"/>
          <w:lang w:eastAsia="en-US"/>
        </w:rPr>
        <w:t xml:space="preserve"> рамках заходів проведено спілкування зазначених структур з метою формування системної співпраці на користь людей, а значить й економіки регіону та країни з урахуванням теперішніх реалій у воєнний та повоєнний час.</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За даними закладів професійної (професійно-технічної) освіти</w:t>
      </w:r>
      <w:r w:rsidR="00AB3625">
        <w:rPr>
          <w:rFonts w:ascii="Times New Roman" w:eastAsia="Calibri" w:hAnsi="Times New Roman" w:cs="Times New Roman"/>
          <w:sz w:val="28"/>
          <w:szCs w:val="28"/>
          <w:lang w:val="uk-UA" w:eastAsia="en-US"/>
        </w:rPr>
        <w:t>, ц</w:t>
      </w:r>
      <w:r w:rsidRPr="000040AE">
        <w:rPr>
          <w:rFonts w:ascii="Times New Roman" w:eastAsia="Calibri" w:hAnsi="Times New Roman" w:cs="Times New Roman"/>
          <w:sz w:val="28"/>
          <w:szCs w:val="28"/>
          <w:lang w:eastAsia="en-US"/>
        </w:rPr>
        <w:t>ентрами кар’єри проведено понад 610 заходів у форматі онлайн, офлайн, групових та індивідуальних консультацій, за особистим запитом як молоді</w:t>
      </w:r>
      <w:r w:rsidR="002B0F1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так і громадян </w:t>
      </w:r>
      <w:proofErr w:type="gramStart"/>
      <w:r w:rsidRPr="000040AE">
        <w:rPr>
          <w:rFonts w:ascii="Times New Roman" w:eastAsia="Calibri" w:hAnsi="Times New Roman" w:cs="Times New Roman"/>
          <w:sz w:val="28"/>
          <w:szCs w:val="28"/>
          <w:lang w:eastAsia="en-US"/>
        </w:rPr>
        <w:t>р</w:t>
      </w:r>
      <w:proofErr w:type="gramEnd"/>
      <w:r w:rsidRPr="000040AE">
        <w:rPr>
          <w:rFonts w:ascii="Times New Roman" w:eastAsia="Calibri" w:hAnsi="Times New Roman" w:cs="Times New Roman"/>
          <w:sz w:val="28"/>
          <w:szCs w:val="28"/>
          <w:lang w:eastAsia="en-US"/>
        </w:rPr>
        <w:t>ізної вікової категорії, соціального статусу</w:t>
      </w:r>
      <w:r w:rsidR="002B0F1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в тому числі внутрішньо-переміщених осіб.</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Три заклади професійної (професійно-технічної) освіти області  на базі Навчально-методичного центру професійно-технічної освіти беруть участь у роботі Всеукраїнського педагогічного експериментального майданчика</w:t>
      </w:r>
      <w:r w:rsidR="002B0F10">
        <w:rPr>
          <w:rFonts w:ascii="Times New Roman" w:eastAsia="Calibri" w:hAnsi="Times New Roman" w:cs="Times New Roman"/>
          <w:sz w:val="28"/>
          <w:szCs w:val="28"/>
          <w:lang w:val="uk-UA" w:eastAsia="en-US"/>
        </w:rPr>
        <w:t xml:space="preserve"> </w:t>
      </w:r>
      <w:r w:rsidR="002B0F10"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Формування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ідприємницької компетентності майбутніх кваліфікованих робітників сфери послуг у процесі професійної підготовки</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У 2022 році педагогічні працівники закладів-учасників експерименту пройшли онлайн навчання (тренінги, майстер класи) з метою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ідготовки до впровадження технології формування підприємницької компетентності майбутніх кваліфікованих робітників сфери послуг:</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lastRenderedPageBreak/>
        <w:t xml:space="preserve">тренінг </w:t>
      </w:r>
      <w:r w:rsidR="00432415"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Передова практика освіти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ідприємництву. Креативні методи навчання</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432415" w:rsidP="00D701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вебінар</w:t>
      </w:r>
      <w:r>
        <w:rPr>
          <w:rFonts w:ascii="Times New Roman" w:eastAsia="Calibri" w:hAnsi="Times New Roman" w:cs="Times New Roman"/>
          <w:sz w:val="28"/>
          <w:szCs w:val="28"/>
          <w:lang w:val="uk-UA" w:eastAsia="en-US"/>
        </w:rPr>
        <w:t xml:space="preserve"> </w:t>
      </w:r>
      <w:r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 xml:space="preserve">Компоненти </w:t>
      </w:r>
      <w:proofErr w:type="gramStart"/>
      <w:r w:rsidR="00D70159" w:rsidRPr="000040AE">
        <w:rPr>
          <w:rFonts w:ascii="Times New Roman" w:eastAsia="Calibri" w:hAnsi="Times New Roman" w:cs="Times New Roman"/>
          <w:sz w:val="28"/>
          <w:szCs w:val="28"/>
          <w:lang w:eastAsia="en-US"/>
        </w:rPr>
        <w:t>п</w:t>
      </w:r>
      <w:proofErr w:type="gramEnd"/>
      <w:r w:rsidR="00D70159" w:rsidRPr="000040AE">
        <w:rPr>
          <w:rFonts w:ascii="Times New Roman" w:eastAsia="Calibri" w:hAnsi="Times New Roman" w:cs="Times New Roman"/>
          <w:sz w:val="28"/>
          <w:szCs w:val="28"/>
          <w:lang w:eastAsia="en-US"/>
        </w:rPr>
        <w:t>ідприємницької компетентності. Шляхи формування</w:t>
      </w:r>
      <w:r w:rsidR="00D70159" w:rsidRPr="000040A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вебінар </w:t>
      </w:r>
      <w:r w:rsidR="00432415"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Розвиток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ідприємницьких здібностей через мотивацію</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432415" w:rsidP="00D701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тренінг</w:t>
      </w:r>
      <w:r>
        <w:rPr>
          <w:rFonts w:ascii="Times New Roman" w:eastAsia="Calibri" w:hAnsi="Times New Roman" w:cs="Times New Roman"/>
          <w:sz w:val="28"/>
          <w:szCs w:val="28"/>
          <w:lang w:val="uk-UA" w:eastAsia="en-US"/>
        </w:rPr>
        <w:t xml:space="preserve"> </w:t>
      </w:r>
      <w:r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Сучасний інструментарій оцінювання навчальних досягнень здобувачів освіти</w:t>
      </w:r>
      <w:r w:rsidR="00D70159" w:rsidRPr="000040A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майстер-клас </w:t>
      </w:r>
      <w:r w:rsidR="00432415">
        <w:rPr>
          <w:rFonts w:ascii="Times New Roman" w:eastAsia="Calibri" w:hAnsi="Times New Roman" w:cs="Times New Roman"/>
          <w:sz w:val="28"/>
          <w:szCs w:val="28"/>
          <w:lang w:val="uk-UA" w:eastAsia="en-US"/>
        </w:rPr>
        <w:t xml:space="preserve"> </w:t>
      </w:r>
      <w:r w:rsidR="00432415"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Навчаємо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ідприємництву</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круглий </w:t>
      </w:r>
      <w:proofErr w:type="gramStart"/>
      <w:r w:rsidRPr="000040AE">
        <w:rPr>
          <w:rFonts w:ascii="Times New Roman" w:eastAsia="Calibri" w:hAnsi="Times New Roman" w:cs="Times New Roman"/>
          <w:sz w:val="28"/>
          <w:szCs w:val="28"/>
          <w:lang w:eastAsia="en-US"/>
        </w:rPr>
        <w:t>ст</w:t>
      </w:r>
      <w:proofErr w:type="gramEnd"/>
      <w:r w:rsidRPr="000040AE">
        <w:rPr>
          <w:rFonts w:ascii="Times New Roman" w:eastAsia="Calibri" w:hAnsi="Times New Roman" w:cs="Times New Roman"/>
          <w:sz w:val="28"/>
          <w:szCs w:val="28"/>
          <w:lang w:eastAsia="en-US"/>
        </w:rPr>
        <w:t xml:space="preserve">іл </w:t>
      </w:r>
      <w:r w:rsidR="00432415"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Формування підприємницької компетентності у кваліфікованих робітників сфери послуг</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на якому підведено підсумки, узагальнено та обговорено проведену роботу з підготовки педагогічних працівників.</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Щомісячно проводилися засідання творчої групи щодо реалізації завдань експерименту. Як результат, розроблено технологію формування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 xml:space="preserve">ідприємницької компетентності майбутніх кваліфікованих робітників сфери послуг, яка розкриває основні етапи реалізації експерименту. Апробація запропонованої технології та навчально-методичних матеріалів </w:t>
      </w:r>
      <w:proofErr w:type="gramStart"/>
      <w:r w:rsidRPr="000040AE">
        <w:rPr>
          <w:rFonts w:ascii="Times New Roman" w:eastAsia="Calibri" w:hAnsi="Times New Roman" w:cs="Times New Roman"/>
          <w:sz w:val="28"/>
          <w:szCs w:val="28"/>
          <w:lang w:eastAsia="en-US"/>
        </w:rPr>
        <w:t>в</w:t>
      </w:r>
      <w:proofErr w:type="gramEnd"/>
      <w:r w:rsidRPr="000040AE">
        <w:rPr>
          <w:rFonts w:ascii="Times New Roman" w:eastAsia="Calibri" w:hAnsi="Times New Roman" w:cs="Times New Roman"/>
          <w:sz w:val="28"/>
          <w:szCs w:val="28"/>
          <w:lang w:eastAsia="en-US"/>
        </w:rPr>
        <w:t xml:space="preserve"> експериментальних навчальних групах триває. У ході апробації розробленої технології відбулося оновлення змісту навчання, а саме:</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запроваджено вивчення спеціального курсу </w:t>
      </w:r>
      <w:r w:rsidR="00FF2426"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Кар’єра в бізнесі: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ідприємницький успіх</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обсягом 20 годин, введеного до робочих навчальних планів експериментальний груп як додатковий освітній компонент;</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оновлено змі</w:t>
      </w:r>
      <w:proofErr w:type="gramStart"/>
      <w:r w:rsidRPr="000040AE">
        <w:rPr>
          <w:rFonts w:ascii="Times New Roman" w:eastAsia="Calibri" w:hAnsi="Times New Roman" w:cs="Times New Roman"/>
          <w:sz w:val="28"/>
          <w:szCs w:val="28"/>
          <w:lang w:eastAsia="en-US"/>
        </w:rPr>
        <w:t>ст</w:t>
      </w:r>
      <w:proofErr w:type="gramEnd"/>
      <w:r w:rsidRPr="000040AE">
        <w:rPr>
          <w:rFonts w:ascii="Times New Roman" w:eastAsia="Calibri" w:hAnsi="Times New Roman" w:cs="Times New Roman"/>
          <w:sz w:val="28"/>
          <w:szCs w:val="28"/>
          <w:lang w:eastAsia="en-US"/>
        </w:rPr>
        <w:t xml:space="preserve"> навчальної програми з предмета </w:t>
      </w:r>
      <w:r w:rsidR="00FF2426"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Основи галузевої економіки та підприємництва</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 збільшено кількість годин на вивчення теми </w:t>
      </w:r>
      <w:r w:rsidR="00FF2426"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Підприємництво як форма діяльності в умовах ринкової економіки</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за рахунок перерозподілу годин між темами, додано вивчення питань оподаткування і основних засад підприємництва;</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оновлено змі</w:t>
      </w:r>
      <w:proofErr w:type="gramStart"/>
      <w:r w:rsidRPr="000040AE">
        <w:rPr>
          <w:rFonts w:ascii="Times New Roman" w:eastAsia="Calibri" w:hAnsi="Times New Roman" w:cs="Times New Roman"/>
          <w:sz w:val="28"/>
          <w:szCs w:val="28"/>
          <w:lang w:eastAsia="en-US"/>
        </w:rPr>
        <w:t>ст</w:t>
      </w:r>
      <w:proofErr w:type="gramEnd"/>
      <w:r w:rsidRPr="000040AE">
        <w:rPr>
          <w:rFonts w:ascii="Times New Roman" w:eastAsia="Calibri" w:hAnsi="Times New Roman" w:cs="Times New Roman"/>
          <w:sz w:val="28"/>
          <w:szCs w:val="28"/>
          <w:lang w:eastAsia="en-US"/>
        </w:rPr>
        <w:t xml:space="preserve"> навчальної програми з предмета </w:t>
      </w:r>
      <w:r w:rsidR="00FF2426"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Інформаційні технології</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введено тему </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Використання соціальних мереж та сервісів Інтернету для професійної діяльності</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AB3625" w:rsidP="00D701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у</w:t>
      </w:r>
      <w:r w:rsidR="00D70159" w:rsidRPr="000040AE">
        <w:rPr>
          <w:rFonts w:ascii="Times New Roman" w:eastAsia="Calibri" w:hAnsi="Times New Roman" w:cs="Times New Roman"/>
          <w:sz w:val="28"/>
          <w:szCs w:val="28"/>
          <w:lang w:eastAsia="en-US"/>
        </w:rPr>
        <w:t xml:space="preserve"> межах позанавчальної роботи запроваджено роботу клубу </w:t>
      </w:r>
      <w:r w:rsidR="00FF2426"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 xml:space="preserve">Бізнес-клуб </w:t>
      </w:r>
      <w:r w:rsidR="00FF2426"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Успіх</w:t>
      </w:r>
      <w:r w:rsidR="00D70159" w:rsidRPr="000040A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 xml:space="preserve"> обсягом 20 годин.</w:t>
      </w:r>
    </w:p>
    <w:p w:rsidR="00D70159" w:rsidRPr="00FF2426"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eastAsia="en-US"/>
        </w:rPr>
        <w:t>Опубліковано статті за тематико</w:t>
      </w:r>
      <w:r w:rsidR="00FF2426">
        <w:rPr>
          <w:rFonts w:ascii="Times New Roman" w:eastAsia="Calibri" w:hAnsi="Times New Roman" w:cs="Times New Roman"/>
          <w:sz w:val="28"/>
          <w:szCs w:val="28"/>
          <w:lang w:eastAsia="en-US"/>
        </w:rPr>
        <w:t>ю експериментального майданчику</w:t>
      </w:r>
      <w:r w:rsidR="00FF2426">
        <w:rPr>
          <w:rFonts w:ascii="Times New Roman" w:eastAsia="Calibri" w:hAnsi="Times New Roman" w:cs="Times New Roman"/>
          <w:sz w:val="28"/>
          <w:szCs w:val="28"/>
          <w:lang w:val="uk-UA" w:eastAsia="en-US"/>
        </w:rPr>
        <w:t>.</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 xml:space="preserve">Завершується розроблення та наповнення Електронного навчально-методичного комплексу з основ </w:t>
      </w:r>
      <w:proofErr w:type="gramStart"/>
      <w:r w:rsidRPr="000040AE">
        <w:rPr>
          <w:rFonts w:ascii="Times New Roman" w:eastAsia="Times New Roman" w:hAnsi="Times New Roman" w:cs="Times New Roman"/>
          <w:sz w:val="28"/>
          <w:szCs w:val="28"/>
        </w:rPr>
        <w:t>п</w:t>
      </w:r>
      <w:proofErr w:type="gramEnd"/>
      <w:r w:rsidRPr="000040AE">
        <w:rPr>
          <w:rFonts w:ascii="Times New Roman" w:eastAsia="Times New Roman" w:hAnsi="Times New Roman" w:cs="Times New Roman"/>
          <w:sz w:val="28"/>
          <w:szCs w:val="28"/>
        </w:rPr>
        <w:t>ідприємницької діяльності.</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Завершено виконання про</w:t>
      </w:r>
      <w:r w:rsidRPr="000040AE">
        <w:rPr>
          <w:rFonts w:ascii="Times New Roman" w:eastAsia="Times New Roman" w:hAnsi="Times New Roman" w:cs="Times New Roman"/>
          <w:sz w:val="28"/>
          <w:szCs w:val="28"/>
          <w:lang w:val="uk-UA"/>
        </w:rPr>
        <w:t>є</w:t>
      </w:r>
      <w:r w:rsidRPr="000040AE">
        <w:rPr>
          <w:rFonts w:ascii="Times New Roman" w:eastAsia="Times New Roman" w:hAnsi="Times New Roman" w:cs="Times New Roman"/>
          <w:sz w:val="28"/>
          <w:szCs w:val="28"/>
        </w:rPr>
        <w:t xml:space="preserve">кту </w:t>
      </w:r>
      <w:r w:rsidR="00FF2426"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rPr>
        <w:t>ЕХАМ-Дніпро-3</w:t>
      </w:r>
      <w:r w:rsidRPr="000040AE">
        <w:rPr>
          <w:rFonts w:ascii="Times New Roman" w:eastAsia="Times New Roman" w:hAnsi="Times New Roman" w:cs="Times New Roman"/>
          <w:sz w:val="28"/>
          <w:szCs w:val="28"/>
          <w:lang w:val="uk-UA"/>
        </w:rPr>
        <w:t>”,</w:t>
      </w:r>
      <w:r w:rsidR="00FB00F2">
        <w:rPr>
          <w:rFonts w:ascii="Times New Roman" w:eastAsia="Times New Roman" w:hAnsi="Times New Roman" w:cs="Times New Roman"/>
          <w:sz w:val="28"/>
          <w:szCs w:val="28"/>
        </w:rPr>
        <w:t xml:space="preserve"> </w:t>
      </w:r>
      <w:r w:rsidR="00FF2426"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rPr>
        <w:t>Зовнішнє управління професійною освітою. Впровадження елементів дуального навчання в професійно-технічну освіту на Дніпропетровщині. Досвід Німеччини</w:t>
      </w:r>
      <w:r w:rsidR="00FB00F2">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 та </w:t>
      </w:r>
      <w:r w:rsidR="00FF2426">
        <w:rPr>
          <w:rFonts w:ascii="Times New Roman" w:eastAsia="Times New Roman" w:hAnsi="Times New Roman" w:cs="Times New Roman"/>
          <w:sz w:val="28"/>
          <w:szCs w:val="28"/>
        </w:rPr>
        <w:t>заплановано</w:t>
      </w:r>
      <w:r w:rsidR="00FF2426">
        <w:rPr>
          <w:rFonts w:ascii="Times New Roman" w:eastAsia="Times New Roman" w:hAnsi="Times New Roman" w:cs="Times New Roman"/>
          <w:sz w:val="28"/>
          <w:szCs w:val="28"/>
          <w:lang w:val="uk-UA"/>
        </w:rPr>
        <w:t xml:space="preserve"> </w:t>
      </w:r>
      <w:r w:rsidR="00FF2426">
        <w:rPr>
          <w:rFonts w:ascii="Times New Roman" w:eastAsia="Times New Roman" w:hAnsi="Times New Roman" w:cs="Times New Roman"/>
          <w:sz w:val="28"/>
          <w:szCs w:val="28"/>
        </w:rPr>
        <w:t>продовження проєкту</w:t>
      </w:r>
      <w:r w:rsidR="00FF2426">
        <w:rPr>
          <w:rFonts w:ascii="Times New Roman" w:eastAsia="Times New Roman" w:hAnsi="Times New Roman" w:cs="Times New Roman"/>
          <w:sz w:val="28"/>
          <w:szCs w:val="28"/>
          <w:lang w:val="uk-UA"/>
        </w:rPr>
        <w:t xml:space="preserve"> </w:t>
      </w:r>
      <w:proofErr w:type="gramStart"/>
      <w:r w:rsidR="00FF2426">
        <w:rPr>
          <w:rFonts w:ascii="Times New Roman" w:eastAsia="Times New Roman" w:hAnsi="Times New Roman" w:cs="Times New Roman"/>
          <w:sz w:val="28"/>
          <w:szCs w:val="28"/>
        </w:rPr>
        <w:t>п</w:t>
      </w:r>
      <w:proofErr w:type="gramEnd"/>
      <w:r w:rsidR="00FF2426">
        <w:rPr>
          <w:rFonts w:ascii="Times New Roman" w:eastAsia="Times New Roman" w:hAnsi="Times New Roman" w:cs="Times New Roman"/>
          <w:sz w:val="28"/>
          <w:szCs w:val="28"/>
        </w:rPr>
        <w:t xml:space="preserve">ід назвою </w:t>
      </w:r>
      <w:r w:rsidR="00FF2426"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rPr>
        <w:t>ЕХАМ-Дніпро-4</w:t>
      </w:r>
      <w:r w:rsidR="00FB00F2">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 </w:t>
      </w:r>
      <w:r w:rsidR="00FF2426"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rPr>
        <w:t>Організація навчання професійним навичкам робочі кадри на запит бізнесу навчальними структурами, не підпорядкованими Міністерству освіти і науки України</w:t>
      </w:r>
      <w:r w:rsidR="00FB00F2">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 (далі – проєкт).</w:t>
      </w:r>
    </w:p>
    <w:p w:rsidR="00D70159" w:rsidRPr="000040AE" w:rsidRDefault="00D70159" w:rsidP="00FB00F2">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Про</w:t>
      </w:r>
      <w:r w:rsidRPr="000040AE">
        <w:rPr>
          <w:rFonts w:ascii="Times New Roman" w:eastAsia="Times New Roman" w:hAnsi="Times New Roman" w:cs="Times New Roman"/>
          <w:sz w:val="28"/>
          <w:szCs w:val="28"/>
          <w:lang w:val="uk-UA"/>
        </w:rPr>
        <w:t>є</w:t>
      </w:r>
      <w:r w:rsidRPr="000040AE">
        <w:rPr>
          <w:rFonts w:ascii="Times New Roman" w:eastAsia="Times New Roman" w:hAnsi="Times New Roman" w:cs="Times New Roman"/>
          <w:sz w:val="28"/>
          <w:szCs w:val="28"/>
        </w:rPr>
        <w:t>кт передбачає взаємодію з недержавними освітніми структурами, які реалізують навчальну функці</w:t>
      </w:r>
      <w:r w:rsidR="00FB00F2">
        <w:rPr>
          <w:rFonts w:ascii="Times New Roman" w:eastAsia="Times New Roman" w:hAnsi="Times New Roman" w:cs="Times New Roman"/>
          <w:sz w:val="28"/>
          <w:szCs w:val="28"/>
          <w:lang w:val="uk-UA"/>
        </w:rPr>
        <w:t>ю</w:t>
      </w:r>
      <w:r w:rsidRPr="000040AE">
        <w:rPr>
          <w:rFonts w:ascii="Times New Roman" w:eastAsia="Times New Roman" w:hAnsi="Times New Roman" w:cs="Times New Roman"/>
          <w:sz w:val="28"/>
          <w:szCs w:val="28"/>
        </w:rPr>
        <w:t xml:space="preserve"> для дорослого населення, що дозволить </w:t>
      </w:r>
      <w:r w:rsidRPr="000040AE">
        <w:rPr>
          <w:rFonts w:ascii="Times New Roman" w:eastAsia="Times New Roman" w:hAnsi="Times New Roman" w:cs="Times New Roman"/>
          <w:sz w:val="28"/>
          <w:szCs w:val="28"/>
        </w:rPr>
        <w:lastRenderedPageBreak/>
        <w:t>сформувати систему взаємодії роботодавців регіону та суб'єкті</w:t>
      </w:r>
      <w:proofErr w:type="gramStart"/>
      <w:r w:rsidRPr="000040AE">
        <w:rPr>
          <w:rFonts w:ascii="Times New Roman" w:eastAsia="Times New Roman" w:hAnsi="Times New Roman" w:cs="Times New Roman"/>
          <w:sz w:val="28"/>
          <w:szCs w:val="28"/>
        </w:rPr>
        <w:t>в</w:t>
      </w:r>
      <w:proofErr w:type="gramEnd"/>
      <w:r w:rsidRPr="000040AE">
        <w:rPr>
          <w:rFonts w:ascii="Times New Roman" w:eastAsia="Times New Roman" w:hAnsi="Times New Roman" w:cs="Times New Roman"/>
          <w:sz w:val="28"/>
          <w:szCs w:val="28"/>
        </w:rPr>
        <w:t xml:space="preserve"> державної та недержавної форм власності, що надають освітні послуги.</w:t>
      </w:r>
    </w:p>
    <w:p w:rsidR="00D70159" w:rsidRPr="000040AE" w:rsidRDefault="00D70159" w:rsidP="00FB00F2">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Станом на 10</w:t>
      </w:r>
      <w:r w:rsidR="00FB00F2">
        <w:rPr>
          <w:rFonts w:ascii="Times New Roman" w:eastAsia="Times New Roman" w:hAnsi="Times New Roman" w:cs="Times New Roman"/>
          <w:sz w:val="28"/>
          <w:szCs w:val="28"/>
          <w:lang w:val="uk-UA"/>
        </w:rPr>
        <w:t xml:space="preserve"> жовтня </w:t>
      </w:r>
      <w:r w:rsidRPr="000040AE">
        <w:rPr>
          <w:rFonts w:ascii="Times New Roman" w:eastAsia="Times New Roman" w:hAnsi="Times New Roman" w:cs="Times New Roman"/>
          <w:sz w:val="28"/>
          <w:szCs w:val="28"/>
        </w:rPr>
        <w:t xml:space="preserve">2022 </w:t>
      </w:r>
      <w:r w:rsidR="00FB00F2">
        <w:rPr>
          <w:rFonts w:ascii="Times New Roman" w:eastAsia="Times New Roman" w:hAnsi="Times New Roman" w:cs="Times New Roman"/>
          <w:sz w:val="28"/>
          <w:szCs w:val="28"/>
          <w:lang w:val="uk-UA"/>
        </w:rPr>
        <w:t xml:space="preserve">року </w:t>
      </w:r>
      <w:r w:rsidRPr="000040AE">
        <w:rPr>
          <w:rFonts w:ascii="Times New Roman" w:eastAsia="Times New Roman" w:hAnsi="Times New Roman" w:cs="Times New Roman"/>
          <w:sz w:val="28"/>
          <w:szCs w:val="28"/>
        </w:rPr>
        <w:t>складено Концепцію та Графі</w:t>
      </w:r>
      <w:proofErr w:type="gramStart"/>
      <w:r w:rsidRPr="000040AE">
        <w:rPr>
          <w:rFonts w:ascii="Times New Roman" w:eastAsia="Times New Roman" w:hAnsi="Times New Roman" w:cs="Times New Roman"/>
          <w:sz w:val="28"/>
          <w:szCs w:val="28"/>
        </w:rPr>
        <w:t>к</w:t>
      </w:r>
      <w:proofErr w:type="gramEnd"/>
      <w:r w:rsidRPr="000040AE">
        <w:rPr>
          <w:rFonts w:ascii="Times New Roman" w:eastAsia="Times New Roman" w:hAnsi="Times New Roman" w:cs="Times New Roman"/>
          <w:sz w:val="28"/>
          <w:szCs w:val="28"/>
        </w:rPr>
        <w:t xml:space="preserve"> реалізації про</w:t>
      </w:r>
      <w:r w:rsidRPr="000040AE">
        <w:rPr>
          <w:rFonts w:ascii="Times New Roman" w:eastAsia="Times New Roman" w:hAnsi="Times New Roman" w:cs="Times New Roman"/>
          <w:sz w:val="28"/>
          <w:szCs w:val="28"/>
          <w:lang w:val="uk-UA"/>
        </w:rPr>
        <w:t>є</w:t>
      </w:r>
      <w:r w:rsidRPr="000040AE">
        <w:rPr>
          <w:rFonts w:ascii="Times New Roman" w:eastAsia="Times New Roman" w:hAnsi="Times New Roman" w:cs="Times New Roman"/>
          <w:sz w:val="28"/>
          <w:szCs w:val="28"/>
        </w:rPr>
        <w:t>кту</w:t>
      </w:r>
      <w:r w:rsidRPr="000040AE">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 Визначено 25 навчальних структур, не </w:t>
      </w:r>
      <w:proofErr w:type="gramStart"/>
      <w:r w:rsidRPr="000040AE">
        <w:rPr>
          <w:rFonts w:ascii="Times New Roman" w:eastAsia="Times New Roman" w:hAnsi="Times New Roman" w:cs="Times New Roman"/>
          <w:sz w:val="28"/>
          <w:szCs w:val="28"/>
        </w:rPr>
        <w:t>п</w:t>
      </w:r>
      <w:proofErr w:type="gramEnd"/>
      <w:r w:rsidRPr="000040AE">
        <w:rPr>
          <w:rFonts w:ascii="Times New Roman" w:eastAsia="Times New Roman" w:hAnsi="Times New Roman" w:cs="Times New Roman"/>
          <w:sz w:val="28"/>
          <w:szCs w:val="28"/>
        </w:rPr>
        <w:t>ідпорядковани</w:t>
      </w:r>
      <w:r w:rsidRPr="000040AE">
        <w:rPr>
          <w:rFonts w:ascii="Times New Roman" w:eastAsia="Times New Roman" w:hAnsi="Times New Roman" w:cs="Times New Roman"/>
          <w:sz w:val="28"/>
          <w:szCs w:val="28"/>
          <w:lang w:val="uk-UA"/>
        </w:rPr>
        <w:t>х</w:t>
      </w:r>
      <w:r w:rsidRPr="000040AE">
        <w:rPr>
          <w:rFonts w:ascii="Times New Roman" w:eastAsia="Times New Roman" w:hAnsi="Times New Roman" w:cs="Times New Roman"/>
          <w:sz w:val="28"/>
          <w:szCs w:val="28"/>
        </w:rPr>
        <w:t xml:space="preserve"> Міністерству освіти і науки України (далі – начальні структури), готових організувати навчання дорослого населення (насамперед із </w:t>
      </w:r>
      <w:r w:rsidR="00EB2518">
        <w:rPr>
          <w:rFonts w:ascii="Times New Roman" w:eastAsia="Times New Roman" w:hAnsi="Times New Roman" w:cs="Times New Roman"/>
          <w:sz w:val="28"/>
          <w:szCs w:val="28"/>
          <w:lang w:val="uk-UA"/>
        </w:rPr>
        <w:t xml:space="preserve">числа </w:t>
      </w:r>
      <w:r w:rsidRPr="000040AE">
        <w:rPr>
          <w:rFonts w:ascii="Times New Roman" w:eastAsia="Times New Roman" w:hAnsi="Times New Roman" w:cs="Times New Roman"/>
          <w:sz w:val="28"/>
          <w:szCs w:val="28"/>
        </w:rPr>
        <w:t>переміщених осіб із окупованих територій</w:t>
      </w:r>
      <w:r w:rsidR="00EB2518">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 безробітних).</w:t>
      </w:r>
    </w:p>
    <w:p w:rsidR="00D70159" w:rsidRPr="000040AE" w:rsidRDefault="00D70159" w:rsidP="00FB00F2">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 xml:space="preserve">Додатково до проєкту в рамках реалізації Програми ООН із відновлення та розбудови миру за фінансової </w:t>
      </w:r>
      <w:proofErr w:type="gramStart"/>
      <w:r w:rsidRPr="000040AE">
        <w:rPr>
          <w:rFonts w:ascii="Times New Roman" w:eastAsia="Times New Roman" w:hAnsi="Times New Roman" w:cs="Times New Roman"/>
          <w:sz w:val="28"/>
          <w:szCs w:val="28"/>
        </w:rPr>
        <w:t>п</w:t>
      </w:r>
      <w:proofErr w:type="gramEnd"/>
      <w:r w:rsidRPr="000040AE">
        <w:rPr>
          <w:rFonts w:ascii="Times New Roman" w:eastAsia="Times New Roman" w:hAnsi="Times New Roman" w:cs="Times New Roman"/>
          <w:sz w:val="28"/>
          <w:szCs w:val="28"/>
        </w:rPr>
        <w:t>ідтримки Європейського Союзу в Дніпропетровській області реалізовуються заходи щодо підтримки розвитку професійної (професійно-технічної) освіти: підготовлено 6 груп з числа вимушених переселених осіб міста Дніпр</w:t>
      </w:r>
      <w:r w:rsidRPr="000040AE">
        <w:rPr>
          <w:rFonts w:ascii="Times New Roman" w:eastAsia="Times New Roman" w:hAnsi="Times New Roman" w:cs="Times New Roman"/>
          <w:sz w:val="28"/>
          <w:szCs w:val="28"/>
          <w:lang w:val="uk-UA"/>
        </w:rPr>
        <w:t>о</w:t>
      </w:r>
      <w:r w:rsidRPr="000040AE">
        <w:rPr>
          <w:rFonts w:ascii="Times New Roman" w:eastAsia="Times New Roman" w:hAnsi="Times New Roman" w:cs="Times New Roman"/>
          <w:sz w:val="28"/>
          <w:szCs w:val="28"/>
        </w:rPr>
        <w:t>, які у серпні 2022 року пройшли короткострокове навчання частковим кваліфікаціям за професіям:</w:t>
      </w:r>
    </w:p>
    <w:p w:rsidR="00D70159" w:rsidRPr="00FB00F2" w:rsidRDefault="00D70159" w:rsidP="00FB00F2">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е</w:t>
      </w:r>
      <w:r w:rsidRPr="000040AE">
        <w:rPr>
          <w:rFonts w:ascii="Times New Roman" w:eastAsia="Times New Roman" w:hAnsi="Times New Roman" w:cs="Times New Roman"/>
          <w:sz w:val="28"/>
          <w:szCs w:val="28"/>
        </w:rPr>
        <w:t xml:space="preserve">лектрогазозварник, часткова кваліфікація – </w:t>
      </w:r>
      <w:r w:rsidRPr="000040AE">
        <w:rPr>
          <w:rFonts w:ascii="Times New Roman" w:eastAsia="Times New Roman" w:hAnsi="Times New Roman" w:cs="Times New Roman"/>
          <w:sz w:val="28"/>
          <w:szCs w:val="28"/>
          <w:lang w:val="uk-UA"/>
        </w:rPr>
        <w:t>м</w:t>
      </w:r>
      <w:r w:rsidRPr="000040AE">
        <w:rPr>
          <w:rFonts w:ascii="Times New Roman" w:eastAsia="Times New Roman" w:hAnsi="Times New Roman" w:cs="Times New Roman"/>
          <w:sz w:val="28"/>
          <w:szCs w:val="28"/>
        </w:rPr>
        <w:t>еханізоване зварювання</w:t>
      </w:r>
      <w:r w:rsidR="00FB00F2">
        <w:rPr>
          <w:rFonts w:ascii="Times New Roman" w:eastAsia="Times New Roman" w:hAnsi="Times New Roman" w:cs="Times New Roman"/>
          <w:sz w:val="28"/>
          <w:szCs w:val="28"/>
        </w:rPr>
        <w:t xml:space="preserve"> серед захисних газів (2 групи)</w:t>
      </w:r>
      <w:r w:rsidR="00FB00F2">
        <w:rPr>
          <w:rFonts w:ascii="Times New Roman" w:eastAsia="Times New Roman" w:hAnsi="Times New Roman" w:cs="Times New Roman"/>
          <w:sz w:val="28"/>
          <w:szCs w:val="28"/>
          <w:lang w:val="uk-UA"/>
        </w:rPr>
        <w:t>;</w:t>
      </w:r>
    </w:p>
    <w:p w:rsidR="00D70159" w:rsidRPr="00FB00F2" w:rsidRDefault="00D70159" w:rsidP="00FB00F2">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е</w:t>
      </w:r>
      <w:r w:rsidRPr="000040AE">
        <w:rPr>
          <w:rFonts w:ascii="Times New Roman" w:eastAsia="Times New Roman" w:hAnsi="Times New Roman" w:cs="Times New Roman"/>
          <w:sz w:val="28"/>
          <w:szCs w:val="28"/>
        </w:rPr>
        <w:t xml:space="preserve">лектромонтер з ремонту та обслуговування електроустаткування, часткова кваліфікація – </w:t>
      </w:r>
      <w:r w:rsidRPr="000040AE">
        <w:rPr>
          <w:rFonts w:ascii="Times New Roman" w:eastAsia="Times New Roman" w:hAnsi="Times New Roman" w:cs="Times New Roman"/>
          <w:sz w:val="28"/>
          <w:szCs w:val="28"/>
          <w:lang w:val="uk-UA"/>
        </w:rPr>
        <w:t>м</w:t>
      </w:r>
      <w:r w:rsidRPr="000040AE">
        <w:rPr>
          <w:rFonts w:ascii="Times New Roman" w:eastAsia="Times New Roman" w:hAnsi="Times New Roman" w:cs="Times New Roman"/>
          <w:sz w:val="28"/>
          <w:szCs w:val="28"/>
        </w:rPr>
        <w:t>онтаж сучасних систем електро</w:t>
      </w:r>
      <w:r w:rsidR="00FB00F2">
        <w:rPr>
          <w:rFonts w:ascii="Times New Roman" w:eastAsia="Times New Roman" w:hAnsi="Times New Roman" w:cs="Times New Roman"/>
          <w:sz w:val="28"/>
          <w:szCs w:val="28"/>
        </w:rPr>
        <w:t>живлення у житлових приміщеннях</w:t>
      </w:r>
      <w:r w:rsidR="00FB00F2">
        <w:rPr>
          <w:rFonts w:ascii="Times New Roman" w:eastAsia="Times New Roman" w:hAnsi="Times New Roman" w:cs="Times New Roman"/>
          <w:sz w:val="28"/>
          <w:szCs w:val="28"/>
          <w:lang w:val="uk-UA"/>
        </w:rPr>
        <w:t>;</w:t>
      </w:r>
    </w:p>
    <w:p w:rsidR="00D70159" w:rsidRPr="00D26B14" w:rsidRDefault="00D70159" w:rsidP="00FB00F2">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к</w:t>
      </w:r>
      <w:r w:rsidRPr="000040AE">
        <w:rPr>
          <w:rFonts w:ascii="Times New Roman" w:eastAsia="Times New Roman" w:hAnsi="Times New Roman" w:cs="Times New Roman"/>
          <w:sz w:val="28"/>
          <w:szCs w:val="28"/>
        </w:rPr>
        <w:t xml:space="preserve">онтролер-касир, часткова кваліфікація – </w:t>
      </w:r>
      <w:r w:rsidRPr="000040AE">
        <w:rPr>
          <w:rFonts w:ascii="Times New Roman" w:eastAsia="Times New Roman" w:hAnsi="Times New Roman" w:cs="Times New Roman"/>
          <w:sz w:val="28"/>
          <w:szCs w:val="28"/>
          <w:lang w:val="uk-UA"/>
        </w:rPr>
        <w:t>р</w:t>
      </w:r>
      <w:r w:rsidRPr="000040AE">
        <w:rPr>
          <w:rFonts w:ascii="Times New Roman" w:eastAsia="Times New Roman" w:hAnsi="Times New Roman" w:cs="Times New Roman"/>
          <w:sz w:val="28"/>
          <w:szCs w:val="28"/>
        </w:rPr>
        <w:t>обота на контрольно-касових машинах</w:t>
      </w:r>
      <w:r w:rsidR="00EB2518">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rPr>
        <w:t xml:space="preserve"> </w:t>
      </w:r>
      <w:r w:rsidR="00EB25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rPr>
        <w:t>ЕККА</w:t>
      </w:r>
      <w:r w:rsidRPr="000040AE">
        <w:rPr>
          <w:rFonts w:ascii="Times New Roman" w:eastAsia="Times New Roman" w:hAnsi="Times New Roman" w:cs="Times New Roman"/>
          <w:sz w:val="28"/>
          <w:szCs w:val="28"/>
          <w:lang w:val="uk-UA"/>
        </w:rPr>
        <w:t>”</w:t>
      </w:r>
      <w:r w:rsidR="00D26B14">
        <w:rPr>
          <w:rFonts w:ascii="Times New Roman" w:eastAsia="Times New Roman" w:hAnsi="Times New Roman" w:cs="Times New Roman"/>
          <w:sz w:val="28"/>
          <w:szCs w:val="28"/>
          <w:lang w:val="uk-UA"/>
        </w:rPr>
        <w:t>;</w:t>
      </w:r>
    </w:p>
    <w:p w:rsidR="00D70159" w:rsidRPr="000040AE" w:rsidRDefault="00D70159" w:rsidP="00D26B14">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lang w:val="uk-UA"/>
        </w:rPr>
        <w:t>о</w:t>
      </w:r>
      <w:r w:rsidR="00D26B14">
        <w:rPr>
          <w:rFonts w:ascii="Times New Roman" w:eastAsia="Times New Roman" w:hAnsi="Times New Roman" w:cs="Times New Roman"/>
          <w:sz w:val="28"/>
          <w:szCs w:val="28"/>
        </w:rPr>
        <w:t>ператор поштового зв</w:t>
      </w:r>
      <w:r w:rsidR="00D26B14">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rPr>
        <w:t xml:space="preserve">язку, часткова кваліфікація – </w:t>
      </w:r>
      <w:r w:rsidRPr="000040AE">
        <w:rPr>
          <w:rFonts w:ascii="Times New Roman" w:eastAsia="Times New Roman" w:hAnsi="Times New Roman" w:cs="Times New Roman"/>
          <w:sz w:val="28"/>
          <w:szCs w:val="28"/>
          <w:lang w:val="uk-UA"/>
        </w:rPr>
        <w:t>т</w:t>
      </w:r>
      <w:r w:rsidRPr="000040AE">
        <w:rPr>
          <w:rFonts w:ascii="Times New Roman" w:eastAsia="Times New Roman" w:hAnsi="Times New Roman" w:cs="Times New Roman"/>
          <w:sz w:val="28"/>
          <w:szCs w:val="28"/>
        </w:rPr>
        <w:t>ехнологія пересилання внутрішніх та міжнародних поштових відправлень.</w:t>
      </w:r>
    </w:p>
    <w:p w:rsidR="00D70159" w:rsidRPr="000040AE" w:rsidRDefault="00D70159" w:rsidP="00D26B14">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lang w:val="uk-UA"/>
        </w:rPr>
        <w:t>п</w:t>
      </w:r>
      <w:r w:rsidRPr="000040AE">
        <w:rPr>
          <w:rFonts w:ascii="Times New Roman" w:eastAsia="Times New Roman" w:hAnsi="Times New Roman" w:cs="Times New Roman"/>
          <w:sz w:val="28"/>
          <w:szCs w:val="28"/>
        </w:rPr>
        <w:t xml:space="preserve">ерукар, часткова кваліфікація – </w:t>
      </w:r>
      <w:r w:rsidRPr="000040AE">
        <w:rPr>
          <w:rFonts w:ascii="Times New Roman" w:eastAsia="Times New Roman" w:hAnsi="Times New Roman" w:cs="Times New Roman"/>
          <w:sz w:val="28"/>
          <w:szCs w:val="28"/>
          <w:lang w:val="uk-UA"/>
        </w:rPr>
        <w:t>в</w:t>
      </w:r>
      <w:r w:rsidRPr="000040AE">
        <w:rPr>
          <w:rFonts w:ascii="Times New Roman" w:eastAsia="Times New Roman" w:hAnsi="Times New Roman" w:cs="Times New Roman"/>
          <w:sz w:val="28"/>
          <w:szCs w:val="28"/>
        </w:rPr>
        <w:t>иконання простих чоловічих та жіночих стрижок.</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Заклади професійної (професійно-технічної) освіти є розробниками професійних стандартів з чотирьох професій: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Авторемонтник</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EB2518" w:rsidRPr="00C20B59">
        <w:rPr>
          <w:rFonts w:ascii="Times New Roman" w:hAnsi="Times New Roman" w:cs="Times New Roman"/>
          <w:color w:val="000000"/>
          <w:sz w:val="28"/>
          <w:szCs w:val="28"/>
          <w:lang w:val="uk-UA"/>
        </w:rPr>
        <w:t>„</w:t>
      </w:r>
      <w:proofErr w:type="gramStart"/>
      <w:r w:rsidRPr="000040AE">
        <w:rPr>
          <w:rFonts w:ascii="Times New Roman" w:eastAsia="Calibri" w:hAnsi="Times New Roman" w:cs="Times New Roman"/>
          <w:sz w:val="28"/>
          <w:szCs w:val="28"/>
          <w:lang w:eastAsia="en-US"/>
        </w:rPr>
        <w:t>Техн</w:t>
      </w:r>
      <w:proofErr w:type="gramEnd"/>
      <w:r w:rsidRPr="000040AE">
        <w:rPr>
          <w:rFonts w:ascii="Times New Roman" w:eastAsia="Calibri" w:hAnsi="Times New Roman" w:cs="Times New Roman"/>
          <w:sz w:val="28"/>
          <w:szCs w:val="28"/>
          <w:lang w:eastAsia="en-US"/>
        </w:rPr>
        <w:t>ік-мехатронік</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Верстатник широкого профілю</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Опоряджувальник будівельний</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З 1 вересня 2022 року запроваджено застосування професійного стандарту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Верстатник широкого профілю</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у навчальному процесі та адаптація його результатів </w:t>
      </w:r>
      <w:proofErr w:type="gramStart"/>
      <w:r w:rsidRPr="000040AE">
        <w:rPr>
          <w:rFonts w:ascii="Times New Roman" w:eastAsia="Calibri" w:hAnsi="Times New Roman" w:cs="Times New Roman"/>
          <w:sz w:val="28"/>
          <w:szCs w:val="28"/>
          <w:lang w:eastAsia="en-US"/>
        </w:rPr>
        <w:t>в</w:t>
      </w:r>
      <w:proofErr w:type="gramEnd"/>
      <w:r w:rsidRPr="000040AE">
        <w:rPr>
          <w:rFonts w:ascii="Times New Roman" w:eastAsia="Calibri" w:hAnsi="Times New Roman" w:cs="Times New Roman"/>
          <w:sz w:val="28"/>
          <w:szCs w:val="28"/>
          <w:lang w:eastAsia="en-US"/>
        </w:rPr>
        <w:t xml:space="preserve"> умовах промислових підприємств Дніпропетровської області:</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визначено 27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ідприємств, які стали замовниками;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визначено 6 закладів професійної (професійно-технічної) освіти, які включені до регіонального та державного замовлення на 2022 </w:t>
      </w:r>
      <w:proofErr w:type="gramStart"/>
      <w:r w:rsidRPr="000040AE">
        <w:rPr>
          <w:rFonts w:ascii="Times New Roman" w:eastAsia="Calibri" w:hAnsi="Times New Roman" w:cs="Times New Roman"/>
          <w:sz w:val="28"/>
          <w:szCs w:val="28"/>
          <w:lang w:eastAsia="en-US"/>
        </w:rPr>
        <w:t>р</w:t>
      </w:r>
      <w:proofErr w:type="gramEnd"/>
      <w:r w:rsidRPr="000040AE">
        <w:rPr>
          <w:rFonts w:ascii="Times New Roman" w:eastAsia="Calibri" w:hAnsi="Times New Roman" w:cs="Times New Roman"/>
          <w:sz w:val="28"/>
          <w:szCs w:val="28"/>
          <w:lang w:eastAsia="en-US"/>
        </w:rPr>
        <w:t>ік.</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Опрацьовано та надано пропозиції до 15 проєктів професійних стандартів з професій </w:t>
      </w:r>
      <w:r w:rsidR="00EB25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Слюс</w:t>
      </w:r>
      <w:r w:rsidR="00EB2518">
        <w:rPr>
          <w:rFonts w:ascii="Times New Roman" w:eastAsia="Times New Roman" w:hAnsi="Times New Roman" w:cs="Times New Roman"/>
          <w:sz w:val="28"/>
          <w:szCs w:val="28"/>
          <w:lang w:val="uk-UA"/>
        </w:rPr>
        <w:t xml:space="preserve">ар з ремонту рухомого складу”,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Довбальник”,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Свердлувальник”,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Шліфувальник”,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Стругальник”,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Токар карусельник”,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Токар-розточувальник”,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Фрезерувальник”, </w:t>
      </w:r>
      <w:r w:rsidR="00EB25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П</w:t>
      </w:r>
      <w:r w:rsidR="00EB2518">
        <w:rPr>
          <w:rFonts w:ascii="Times New Roman" w:eastAsia="Times New Roman" w:hAnsi="Times New Roman" w:cs="Times New Roman"/>
          <w:sz w:val="28"/>
          <w:szCs w:val="28"/>
          <w:lang w:val="uk-UA"/>
        </w:rPr>
        <w:t xml:space="preserve">едагог професійного навчання”,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Косметик”,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Манікюрник”,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Педикюрник”, </w:t>
      </w:r>
      <w:r w:rsidR="00EB25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Машиніст крана (кран</w:t>
      </w:r>
      <w:r w:rsidR="00EB2518">
        <w:rPr>
          <w:rFonts w:ascii="Times New Roman" w:eastAsia="Times New Roman" w:hAnsi="Times New Roman" w:cs="Times New Roman"/>
          <w:sz w:val="28"/>
          <w:szCs w:val="28"/>
          <w:lang w:val="uk-UA"/>
        </w:rPr>
        <w:t xml:space="preserve">івник)”, </w:t>
      </w:r>
      <w:r w:rsidR="00EB2518" w:rsidRPr="00C20B59">
        <w:rPr>
          <w:rFonts w:ascii="Times New Roman" w:hAnsi="Times New Roman" w:cs="Times New Roman"/>
          <w:color w:val="000000"/>
          <w:sz w:val="28"/>
          <w:szCs w:val="28"/>
          <w:lang w:val="uk-UA"/>
        </w:rPr>
        <w:t>„</w:t>
      </w:r>
      <w:r w:rsidR="00EB2518">
        <w:rPr>
          <w:rFonts w:ascii="Times New Roman" w:eastAsia="Times New Roman" w:hAnsi="Times New Roman" w:cs="Times New Roman"/>
          <w:sz w:val="28"/>
          <w:szCs w:val="28"/>
          <w:lang w:val="uk-UA"/>
        </w:rPr>
        <w:t xml:space="preserve">Агломератник”, </w:t>
      </w:r>
      <w:r w:rsidR="00EB2518"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sz w:val="28"/>
          <w:szCs w:val="28"/>
          <w:lang w:val="uk-UA"/>
        </w:rPr>
        <w:t>Слюсар із складання металоконструкцій”.</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val="uk-UA" w:eastAsia="en-US"/>
        </w:rPr>
        <w:t xml:space="preserve">Опрацьовано та надано до Міністерства освіти і науки України пропозиції до 11-ти проєктів </w:t>
      </w:r>
      <w:r w:rsidR="00EB2518">
        <w:rPr>
          <w:rFonts w:ascii="Times New Roman" w:eastAsia="Calibri" w:hAnsi="Times New Roman" w:cs="Times New Roman"/>
          <w:sz w:val="28"/>
          <w:szCs w:val="28"/>
          <w:lang w:val="uk-UA" w:eastAsia="en-US"/>
        </w:rPr>
        <w:t xml:space="preserve">освітніх стандартів з професій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Монтажник санітарно-тех</w:t>
      </w:r>
      <w:r w:rsidR="00EB2518">
        <w:rPr>
          <w:rFonts w:ascii="Times New Roman" w:eastAsia="Calibri" w:hAnsi="Times New Roman" w:cs="Times New Roman"/>
          <w:sz w:val="28"/>
          <w:szCs w:val="28"/>
          <w:lang w:val="uk-UA" w:eastAsia="en-US"/>
        </w:rPr>
        <w:t xml:space="preserve">нічних систем і устаткування”, </w:t>
      </w:r>
      <w:r w:rsidR="00EB2518" w:rsidRPr="00C20B59">
        <w:rPr>
          <w:rFonts w:ascii="Times New Roman" w:hAnsi="Times New Roman" w:cs="Times New Roman"/>
          <w:color w:val="000000"/>
          <w:sz w:val="28"/>
          <w:szCs w:val="28"/>
          <w:lang w:val="uk-UA"/>
        </w:rPr>
        <w:t>„</w:t>
      </w:r>
      <w:r w:rsidR="00EB2518">
        <w:rPr>
          <w:rFonts w:ascii="Times New Roman" w:eastAsia="Calibri" w:hAnsi="Times New Roman" w:cs="Times New Roman"/>
          <w:sz w:val="28"/>
          <w:szCs w:val="28"/>
          <w:lang w:val="uk-UA" w:eastAsia="en-US"/>
        </w:rPr>
        <w:t xml:space="preserve">Кондитер”,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Е</w:t>
      </w:r>
      <w:r w:rsidR="00EB2518">
        <w:rPr>
          <w:rFonts w:ascii="Times New Roman" w:eastAsia="Calibri" w:hAnsi="Times New Roman" w:cs="Times New Roman"/>
          <w:sz w:val="28"/>
          <w:szCs w:val="28"/>
          <w:lang w:val="uk-UA" w:eastAsia="en-US"/>
        </w:rPr>
        <w:t xml:space="preserve">лектрослюсар будівельний”,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Електромонтажник з освітл</w:t>
      </w:r>
      <w:r w:rsidR="00EB2518">
        <w:rPr>
          <w:rFonts w:ascii="Times New Roman" w:eastAsia="Calibri" w:hAnsi="Times New Roman" w:cs="Times New Roman"/>
          <w:sz w:val="28"/>
          <w:szCs w:val="28"/>
          <w:lang w:val="uk-UA" w:eastAsia="en-US"/>
        </w:rPr>
        <w:t xml:space="preserve">ення та освітлювальних мереж”, </w:t>
      </w:r>
      <w:r w:rsidR="00EB2518"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 xml:space="preserve">Агент з </w:t>
      </w:r>
      <w:r w:rsidR="00DA60CE">
        <w:rPr>
          <w:rFonts w:ascii="Times New Roman" w:eastAsia="Calibri" w:hAnsi="Times New Roman" w:cs="Times New Roman"/>
          <w:sz w:val="28"/>
          <w:szCs w:val="28"/>
          <w:lang w:val="uk-UA" w:eastAsia="en-US"/>
        </w:rPr>
        <w:lastRenderedPageBreak/>
        <w:t xml:space="preserve">організації туризму”, </w:t>
      </w:r>
      <w:r w:rsidR="00DA60CE" w:rsidRPr="00C20B59">
        <w:rPr>
          <w:rFonts w:ascii="Times New Roman" w:hAnsi="Times New Roman" w:cs="Times New Roman"/>
          <w:color w:val="000000"/>
          <w:sz w:val="28"/>
          <w:szCs w:val="28"/>
          <w:lang w:val="uk-UA"/>
        </w:rPr>
        <w:t>„</w:t>
      </w:r>
      <w:r w:rsidR="00DA60CE">
        <w:rPr>
          <w:rFonts w:ascii="Times New Roman" w:eastAsia="Calibri" w:hAnsi="Times New Roman" w:cs="Times New Roman"/>
          <w:sz w:val="28"/>
          <w:szCs w:val="28"/>
          <w:lang w:val="uk-UA" w:eastAsia="en-US"/>
        </w:rPr>
        <w:t xml:space="preserve">Верхолаз”,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Елект</w:t>
      </w:r>
      <w:r w:rsidR="00DA60CE">
        <w:rPr>
          <w:rFonts w:ascii="Times New Roman" w:eastAsia="Calibri" w:hAnsi="Times New Roman" w:cs="Times New Roman"/>
          <w:sz w:val="28"/>
          <w:szCs w:val="28"/>
          <w:lang w:val="uk-UA" w:eastAsia="en-US"/>
        </w:rPr>
        <w:t xml:space="preserve">розварник ручного зварювання”,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Майстер з діагностики та налагодження електронного устатк</w:t>
      </w:r>
      <w:r w:rsidR="00DA60CE">
        <w:rPr>
          <w:rFonts w:ascii="Times New Roman" w:eastAsia="Calibri" w:hAnsi="Times New Roman" w:cs="Times New Roman"/>
          <w:sz w:val="28"/>
          <w:szCs w:val="28"/>
          <w:lang w:val="uk-UA" w:eastAsia="en-US"/>
        </w:rPr>
        <w:t xml:space="preserve">ування автомобільних засобів”,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Робітник з комплексного обслуговування й ремонту будинків”.</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val="uk-UA" w:eastAsia="en-US"/>
        </w:rPr>
        <w:t xml:space="preserve">Розроблені орієнтовні освітні програми з 7-ми новоприйнятих державних освітніх стандартів, </w:t>
      </w:r>
      <w:r w:rsidR="00DA60CE">
        <w:rPr>
          <w:rFonts w:ascii="Times New Roman" w:eastAsia="Calibri" w:hAnsi="Times New Roman" w:cs="Times New Roman"/>
          <w:sz w:val="28"/>
          <w:szCs w:val="28"/>
          <w:lang w:val="uk-UA" w:eastAsia="en-US"/>
        </w:rPr>
        <w:t>які</w:t>
      </w:r>
      <w:r w:rsidRPr="000040AE">
        <w:rPr>
          <w:rFonts w:ascii="Times New Roman" w:eastAsia="Calibri" w:hAnsi="Times New Roman" w:cs="Times New Roman"/>
          <w:sz w:val="28"/>
          <w:szCs w:val="28"/>
          <w:lang w:val="uk-UA" w:eastAsia="en-US"/>
        </w:rPr>
        <w:t xml:space="preserve"> розміщені на сайті Навчально-методичного центру професійно-технічної освіти у Дніпропетровській області </w:t>
      </w:r>
      <w:r w:rsidR="00DA60CE">
        <w:rPr>
          <w:rFonts w:ascii="Times New Roman" w:eastAsia="Calibri" w:hAnsi="Times New Roman" w:cs="Times New Roman"/>
          <w:sz w:val="28"/>
          <w:szCs w:val="28"/>
          <w:lang w:val="uk-UA" w:eastAsia="en-US"/>
        </w:rPr>
        <w:t xml:space="preserve">в розділі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val="uk-UA" w:eastAsia="en-US"/>
        </w:rPr>
        <w:t>Освітні програми</w:t>
      </w:r>
      <w:r w:rsidR="00D26B14">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val="uk-UA" w:eastAsia="en-US"/>
        </w:rPr>
        <w:t xml:space="preserve">. </w:t>
      </w:r>
      <w:r w:rsidRPr="000040AE">
        <w:rPr>
          <w:rFonts w:ascii="Times New Roman" w:eastAsia="Calibri" w:hAnsi="Times New Roman" w:cs="Times New Roman"/>
          <w:sz w:val="28"/>
          <w:szCs w:val="28"/>
          <w:lang w:eastAsia="en-US"/>
        </w:rPr>
        <w:t>Напрацьовано змі</w:t>
      </w:r>
      <w:proofErr w:type="gramStart"/>
      <w:r w:rsidRPr="000040AE">
        <w:rPr>
          <w:rFonts w:ascii="Times New Roman" w:eastAsia="Calibri" w:hAnsi="Times New Roman" w:cs="Times New Roman"/>
          <w:sz w:val="28"/>
          <w:szCs w:val="28"/>
          <w:lang w:eastAsia="en-US"/>
        </w:rPr>
        <w:t>ст</w:t>
      </w:r>
      <w:proofErr w:type="gramEnd"/>
      <w:r w:rsidRPr="000040AE">
        <w:rPr>
          <w:rFonts w:ascii="Times New Roman" w:eastAsia="Calibri" w:hAnsi="Times New Roman" w:cs="Times New Roman"/>
          <w:sz w:val="28"/>
          <w:szCs w:val="28"/>
          <w:lang w:eastAsia="en-US"/>
        </w:rPr>
        <w:t xml:space="preserve"> 2-ох проєктів Державних освітніх стандартів з професій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Кравець</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Електрозварник на автоматичних та напівавтоматичних машинах</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проведено засідання творчих груп, надано на розгляд до Міністерства освіти і науки України.</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Напрацьовано 17 програм короткотермінових сертифікаційних курсів, розроблено 378 робочих навчальних плані</w:t>
      </w:r>
      <w:proofErr w:type="gramStart"/>
      <w:r w:rsidRPr="000040AE">
        <w:rPr>
          <w:rFonts w:ascii="Times New Roman" w:eastAsia="Times New Roman" w:hAnsi="Times New Roman" w:cs="Times New Roman"/>
          <w:sz w:val="28"/>
          <w:szCs w:val="28"/>
        </w:rPr>
        <w:t>в</w:t>
      </w:r>
      <w:proofErr w:type="gramEnd"/>
      <w:r w:rsidRPr="000040AE">
        <w:rPr>
          <w:rFonts w:ascii="Times New Roman" w:eastAsia="Times New Roman" w:hAnsi="Times New Roman" w:cs="Times New Roman"/>
          <w:sz w:val="28"/>
          <w:szCs w:val="28"/>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Відповідно до </w:t>
      </w:r>
      <w:proofErr w:type="gramStart"/>
      <w:r w:rsidRPr="000040AE">
        <w:rPr>
          <w:rFonts w:ascii="Times New Roman" w:eastAsia="Calibri" w:hAnsi="Times New Roman" w:cs="Times New Roman"/>
          <w:sz w:val="28"/>
          <w:szCs w:val="28"/>
          <w:lang w:eastAsia="en-US"/>
        </w:rPr>
        <w:t>пр</w:t>
      </w:r>
      <w:proofErr w:type="gramEnd"/>
      <w:r w:rsidRPr="000040AE">
        <w:rPr>
          <w:rFonts w:ascii="Times New Roman" w:eastAsia="Calibri" w:hAnsi="Times New Roman" w:cs="Times New Roman"/>
          <w:sz w:val="28"/>
          <w:szCs w:val="28"/>
          <w:lang w:eastAsia="en-US"/>
        </w:rPr>
        <w:t xml:space="preserve">іоритетів Міністерства освіти і науки України щодо впровадження системи профорієнтаційного консультування та побудови кар’єри  випускників закладів професійної (професійно-технічної) освіти, Меморандуму про співпрацю із Громадською організацією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Центр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Розвиток корпоративної соціальної відповідальності</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у Дніпропетровській області у</w:t>
      </w:r>
      <w:r w:rsidRPr="000040AE">
        <w:rPr>
          <w:rFonts w:ascii="Times New Roman" w:eastAsia="Calibri" w:hAnsi="Times New Roman" w:cs="Times New Roman"/>
          <w:sz w:val="28"/>
          <w:szCs w:val="28"/>
          <w:lang w:val="uk-UA" w:eastAsia="en-US"/>
        </w:rPr>
        <w:br/>
      </w:r>
      <w:r w:rsidRPr="000040AE">
        <w:rPr>
          <w:rFonts w:ascii="Times New Roman" w:eastAsia="Calibri" w:hAnsi="Times New Roman" w:cs="Times New Roman"/>
          <w:sz w:val="28"/>
          <w:szCs w:val="28"/>
          <w:lang w:eastAsia="en-US"/>
        </w:rPr>
        <w:t>2022 році проведено:</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4 тренінги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 xml:space="preserve">Інноваційні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ідходи до практичного профорієнтаційного консультування населення різної вікової категорії</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для 99 педпрацівників трьох закладів;</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1 тренінг </w:t>
      </w:r>
      <w:r w:rsidR="00DA60CE" w:rsidRPr="00C20B59">
        <w:rPr>
          <w:rFonts w:ascii="Times New Roman" w:hAnsi="Times New Roman" w:cs="Times New Roman"/>
          <w:color w:val="000000"/>
          <w:sz w:val="28"/>
          <w:szCs w:val="28"/>
          <w:lang w:val="uk-UA"/>
        </w:rPr>
        <w:t>„</w:t>
      </w:r>
      <w:proofErr w:type="gramStart"/>
      <w:r w:rsidRPr="000040AE">
        <w:rPr>
          <w:rFonts w:ascii="Times New Roman" w:eastAsia="Calibri" w:hAnsi="Times New Roman" w:cs="Times New Roman"/>
          <w:sz w:val="28"/>
          <w:szCs w:val="28"/>
          <w:lang w:eastAsia="en-US"/>
        </w:rPr>
        <w:t>Психолого-педагог</w:t>
      </w:r>
      <w:proofErr w:type="gramEnd"/>
      <w:r w:rsidRPr="000040AE">
        <w:rPr>
          <w:rFonts w:ascii="Times New Roman" w:eastAsia="Calibri" w:hAnsi="Times New Roman" w:cs="Times New Roman"/>
          <w:sz w:val="28"/>
          <w:szCs w:val="28"/>
          <w:lang w:eastAsia="en-US"/>
        </w:rPr>
        <w:t>ічний розвиток компетенцій педпрацівників, що залучаються до профорієнтаційної роботи</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для 15 педпрацівників Дніпровського центру професійної освіти;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5 занять для 12 здобувачів освіти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ільгової категорії на базі професійно-технічного училища №</w:t>
      </w:r>
      <w:r w:rsidR="00D26B14">
        <w:rPr>
          <w:rFonts w:ascii="Times New Roman" w:eastAsia="Calibri" w:hAnsi="Times New Roman" w:cs="Times New Roman"/>
          <w:sz w:val="28"/>
          <w:szCs w:val="28"/>
          <w:lang w:val="uk-UA" w:eastAsia="en-US"/>
        </w:rPr>
        <w:t xml:space="preserve"> </w:t>
      </w:r>
      <w:r w:rsidRPr="000040AE">
        <w:rPr>
          <w:rFonts w:ascii="Times New Roman" w:eastAsia="Calibri" w:hAnsi="Times New Roman" w:cs="Times New Roman"/>
          <w:sz w:val="28"/>
          <w:szCs w:val="28"/>
          <w:lang w:eastAsia="en-US"/>
        </w:rPr>
        <w:t>79;</w:t>
      </w:r>
    </w:p>
    <w:p w:rsidR="00D70159" w:rsidRPr="000040AE" w:rsidRDefault="00D26B14" w:rsidP="00D701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у</w:t>
      </w:r>
      <w:r w:rsidR="00D70159" w:rsidRPr="000040AE">
        <w:rPr>
          <w:rFonts w:ascii="Times New Roman" w:eastAsia="Calibri" w:hAnsi="Times New Roman" w:cs="Times New Roman"/>
          <w:sz w:val="28"/>
          <w:szCs w:val="28"/>
          <w:lang w:eastAsia="en-US"/>
        </w:rPr>
        <w:t xml:space="preserve"> соціальних мережах запущено інформативну кампанію </w:t>
      </w:r>
      <w:r w:rsidR="00DA60CE"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Адаптуйся у світі професій</w:t>
      </w:r>
      <w:r w:rsidR="00D70159" w:rsidRPr="000040A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 xml:space="preserve"> про тенденції та можливості в різних галузях економіки;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навчально-методичним центром професійно-технічної освіти у Дніпропетровській області 10 травня 2022 року запущено Telegram-бот  https://t.me/ptodnipro_bot  для всіх бажаючих пройти професійну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ідготовку та навчання в закладах професійної освіти Дніпропетровщини;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понад 200 абітурієнтам надано допомогу щодо вибору професій;</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за програмою </w:t>
      </w:r>
      <w:r w:rsidR="00DA60CE" w:rsidRPr="00C20B59">
        <w:rPr>
          <w:rFonts w:ascii="Times New Roman" w:hAnsi="Times New Roman" w:cs="Times New Roman"/>
          <w:color w:val="000000"/>
          <w:sz w:val="28"/>
          <w:szCs w:val="28"/>
          <w:lang w:val="uk-UA"/>
        </w:rPr>
        <w:t>„</w:t>
      </w:r>
      <w:r w:rsidR="00D26B14">
        <w:rPr>
          <w:rFonts w:ascii="Times New Roman" w:eastAsia="Calibri" w:hAnsi="Times New Roman" w:cs="Times New Roman"/>
          <w:sz w:val="28"/>
          <w:szCs w:val="28"/>
          <w:lang w:eastAsia="en-US"/>
        </w:rPr>
        <w:t>Skills Lab: Успішна кар</w:t>
      </w:r>
      <w:r w:rsidR="00D26B14">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єра</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тренерів (координаторів, профорієнтаторів), відповідно до Меморандуму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Пакт заради молоді – 2025</w:t>
      </w:r>
      <w:r w:rsidRPr="000040AE">
        <w:rPr>
          <w:rFonts w:ascii="Times New Roman" w:eastAsia="Calibri" w:hAnsi="Times New Roman" w:cs="Times New Roman"/>
          <w:sz w:val="28"/>
          <w:szCs w:val="28"/>
          <w:lang w:val="uk-UA" w:eastAsia="en-US"/>
        </w:rPr>
        <w:t>”</w:t>
      </w:r>
      <w:r w:rsidR="00DA60CE">
        <w:rPr>
          <w:rFonts w:ascii="Times New Roman" w:eastAsia="Calibri" w:hAnsi="Times New Roman" w:cs="Times New Roman"/>
          <w:sz w:val="28"/>
          <w:szCs w:val="28"/>
          <w:lang w:eastAsia="en-US"/>
        </w:rPr>
        <w:t xml:space="preserve"> </w:t>
      </w:r>
      <w:proofErr w:type="gramStart"/>
      <w:r w:rsidR="00DA60CE">
        <w:rPr>
          <w:rFonts w:ascii="Times New Roman" w:eastAsia="Calibri" w:hAnsi="Times New Roman" w:cs="Times New Roman"/>
          <w:sz w:val="28"/>
          <w:szCs w:val="28"/>
          <w:lang w:eastAsia="en-US"/>
        </w:rPr>
        <w:t>п</w:t>
      </w:r>
      <w:proofErr w:type="gramEnd"/>
      <w:r w:rsidR="00DA60CE">
        <w:rPr>
          <w:rFonts w:ascii="Times New Roman" w:eastAsia="Calibri" w:hAnsi="Times New Roman" w:cs="Times New Roman"/>
          <w:sz w:val="28"/>
          <w:szCs w:val="28"/>
          <w:lang w:eastAsia="en-US"/>
        </w:rPr>
        <w:t>ідготовлено 52 тренер</w:t>
      </w:r>
      <w:r w:rsidR="00DA60CE">
        <w:rPr>
          <w:rFonts w:ascii="Times New Roman" w:eastAsia="Calibri" w:hAnsi="Times New Roman" w:cs="Times New Roman"/>
          <w:sz w:val="28"/>
          <w:szCs w:val="28"/>
          <w:lang w:val="uk-UA" w:eastAsia="en-US"/>
        </w:rPr>
        <w:t>и</w:t>
      </w:r>
      <w:r w:rsidR="00DA60CE">
        <w:rPr>
          <w:rFonts w:ascii="Times New Roman" w:eastAsia="Calibri" w:hAnsi="Times New Roman" w:cs="Times New Roman"/>
          <w:sz w:val="28"/>
          <w:szCs w:val="28"/>
          <w:lang w:eastAsia="en-US"/>
        </w:rPr>
        <w:t>-профорієнтатор</w:t>
      </w:r>
      <w:r w:rsidR="00DA60CE">
        <w:rPr>
          <w:rFonts w:ascii="Times New Roman" w:eastAsia="Calibri" w:hAnsi="Times New Roman" w:cs="Times New Roman"/>
          <w:sz w:val="28"/>
          <w:szCs w:val="28"/>
          <w:lang w:val="uk-UA" w:eastAsia="en-US"/>
        </w:rPr>
        <w:t>и</w:t>
      </w:r>
      <w:r w:rsidRPr="000040AE">
        <w:rPr>
          <w:rFonts w:ascii="Times New Roman" w:eastAsia="Calibri" w:hAnsi="Times New Roman" w:cs="Times New Roman"/>
          <w:sz w:val="28"/>
          <w:szCs w:val="28"/>
          <w:lang w:eastAsia="en-US"/>
        </w:rPr>
        <w:t>;</w:t>
      </w:r>
    </w:p>
    <w:p w:rsidR="00D70159" w:rsidRPr="000040AE" w:rsidRDefault="00D26B14" w:rsidP="00D7015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у</w:t>
      </w:r>
      <w:r w:rsidR="00D70159" w:rsidRPr="000040AE">
        <w:rPr>
          <w:rFonts w:ascii="Times New Roman" w:eastAsia="Calibri" w:hAnsi="Times New Roman" w:cs="Times New Roman"/>
          <w:sz w:val="28"/>
          <w:szCs w:val="28"/>
          <w:lang w:eastAsia="en-US"/>
        </w:rPr>
        <w:t xml:space="preserve"> червні 2022 року проведено челендж </w:t>
      </w:r>
      <w:r w:rsidR="00DA60CE" w:rsidRPr="00C20B59">
        <w:rPr>
          <w:rFonts w:ascii="Times New Roman" w:hAnsi="Times New Roman" w:cs="Times New Roman"/>
          <w:color w:val="000000"/>
          <w:sz w:val="28"/>
          <w:szCs w:val="28"/>
          <w:lang w:val="uk-UA"/>
        </w:rPr>
        <w:t>„</w:t>
      </w:r>
      <w:r w:rsidR="00D70159" w:rsidRPr="000040AE">
        <w:rPr>
          <w:rFonts w:ascii="Times New Roman" w:eastAsia="Calibri" w:hAnsi="Times New Roman" w:cs="Times New Roman"/>
          <w:sz w:val="28"/>
          <w:szCs w:val="28"/>
          <w:lang w:eastAsia="en-US"/>
        </w:rPr>
        <w:t>Ми відбудуємо Україну</w:t>
      </w:r>
      <w:r w:rsidR="00D70159" w:rsidRPr="000040A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 в якому взяли участь 27</w:t>
      </w:r>
      <w:r w:rsidR="00D70159" w:rsidRPr="000040AE">
        <w:rPr>
          <w:rFonts w:ascii="Times New Roman" w:eastAsia="Calibri" w:hAnsi="Times New Roman" w:cs="Times New Roman"/>
          <w:sz w:val="28"/>
          <w:szCs w:val="28"/>
          <w:lang w:val="uk-UA" w:eastAsia="en-US"/>
        </w:rPr>
        <w:t xml:space="preserve"> </w:t>
      </w:r>
      <w:r w:rsidR="00D70159" w:rsidRPr="000040AE">
        <w:rPr>
          <w:rFonts w:ascii="Times New Roman" w:eastAsia="Calibri" w:hAnsi="Times New Roman" w:cs="Times New Roman"/>
          <w:sz w:val="28"/>
          <w:szCs w:val="28"/>
          <w:lang w:eastAsia="en-US"/>
        </w:rPr>
        <w:t>закладів професійно</w:t>
      </w:r>
      <w:r w:rsidR="00DA60CE">
        <w:rPr>
          <w:rFonts w:ascii="Times New Roman" w:eastAsia="Calibri" w:hAnsi="Times New Roman" w:cs="Times New Roman"/>
          <w:sz w:val="28"/>
          <w:szCs w:val="28"/>
          <w:lang w:eastAsia="en-US"/>
        </w:rPr>
        <w:t>ї (професійно-технічної) освіти</w:t>
      </w:r>
      <w:r w:rsidR="00DA60CE">
        <w:rPr>
          <w:rFonts w:ascii="Times New Roman" w:eastAsia="Calibri" w:hAnsi="Times New Roman" w:cs="Times New Roman"/>
          <w:sz w:val="28"/>
          <w:szCs w:val="28"/>
          <w:lang w:val="uk-UA" w:eastAsia="en-US"/>
        </w:rPr>
        <w:t>,</w:t>
      </w:r>
      <w:r w:rsidR="00D70159" w:rsidRPr="000040AE">
        <w:rPr>
          <w:rFonts w:ascii="Times New Roman" w:eastAsia="Calibri" w:hAnsi="Times New Roman" w:cs="Times New Roman"/>
          <w:sz w:val="28"/>
          <w:szCs w:val="28"/>
          <w:lang w:eastAsia="en-US"/>
        </w:rPr>
        <w:t xml:space="preserve"> </w:t>
      </w:r>
      <w:r w:rsidR="00D70159" w:rsidRPr="000040AE">
        <w:rPr>
          <w:rFonts w:ascii="Times New Roman" w:eastAsia="Calibri" w:hAnsi="Times New Roman" w:cs="Times New Roman"/>
          <w:sz w:val="28"/>
          <w:szCs w:val="28"/>
          <w:lang w:val="uk-UA" w:eastAsia="en-US"/>
        </w:rPr>
        <w:t>п</w:t>
      </w:r>
      <w:r w:rsidR="00D70159" w:rsidRPr="000040AE">
        <w:rPr>
          <w:rFonts w:ascii="Times New Roman" w:eastAsia="Calibri" w:hAnsi="Times New Roman" w:cs="Times New Roman"/>
          <w:sz w:val="28"/>
          <w:szCs w:val="28"/>
          <w:lang w:eastAsia="en-US"/>
        </w:rPr>
        <w:t xml:space="preserve">резентовано понад 70 матеріалів профорієнтаційного напрямку: банери, постери, нариси про професії та відбудову країни, відеоролики  та інфографіки про професійні компетенції та можливості професійної освіти. Матеріали челенджу розміщено в </w:t>
      </w:r>
      <w:proofErr w:type="gramStart"/>
      <w:r w:rsidR="00D70159" w:rsidRPr="000040AE">
        <w:rPr>
          <w:rFonts w:ascii="Times New Roman" w:eastAsia="Calibri" w:hAnsi="Times New Roman" w:cs="Times New Roman"/>
          <w:sz w:val="28"/>
          <w:szCs w:val="28"/>
          <w:lang w:eastAsia="en-US"/>
        </w:rPr>
        <w:t>соц</w:t>
      </w:r>
      <w:proofErr w:type="gramEnd"/>
      <w:r w:rsidR="00D70159" w:rsidRPr="000040AE">
        <w:rPr>
          <w:rFonts w:ascii="Times New Roman" w:eastAsia="Calibri" w:hAnsi="Times New Roman" w:cs="Times New Roman"/>
          <w:sz w:val="28"/>
          <w:szCs w:val="28"/>
          <w:lang w:eastAsia="en-US"/>
        </w:rPr>
        <w:t>іальних мережах за хе</w:t>
      </w:r>
      <w:r w:rsidR="00D70159" w:rsidRPr="000040AE">
        <w:rPr>
          <w:rFonts w:ascii="Times New Roman" w:eastAsia="Calibri" w:hAnsi="Times New Roman" w:cs="Times New Roman"/>
          <w:sz w:val="28"/>
          <w:szCs w:val="28"/>
          <w:lang w:val="uk-UA" w:eastAsia="en-US"/>
        </w:rPr>
        <w:t>ш</w:t>
      </w:r>
      <w:r w:rsidR="00D70159" w:rsidRPr="000040AE">
        <w:rPr>
          <w:rFonts w:ascii="Times New Roman" w:eastAsia="Calibri" w:hAnsi="Times New Roman" w:cs="Times New Roman"/>
          <w:sz w:val="28"/>
          <w:szCs w:val="28"/>
          <w:lang w:eastAsia="en-US"/>
        </w:rPr>
        <w:t xml:space="preserve">тегами </w:t>
      </w:r>
      <w:r w:rsidR="00D70159" w:rsidRPr="000040AE">
        <w:rPr>
          <w:rFonts w:ascii="Times New Roman" w:eastAsia="Calibri" w:hAnsi="Times New Roman" w:cs="Times New Roman"/>
          <w:sz w:val="28"/>
          <w:szCs w:val="28"/>
          <w:lang w:eastAsia="en-US"/>
        </w:rPr>
        <w:lastRenderedPageBreak/>
        <w:t>#Ми_відбудуємо_країну, #Вступ_2022,  #Профосвіта_Дніпропетровщини, #УС_ПТО_Дніпропетровщина.</w:t>
      </w:r>
    </w:p>
    <w:p w:rsidR="00D70159" w:rsidRPr="000040AE" w:rsidRDefault="00D70159" w:rsidP="00D26B14">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Здобувачі освіти З</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ПТ)О області були учасниками 7-ми конкурсів, що проводилися за ініціативою роботодавців, соціальних партнерів за галузевим спрямуванням:</w:t>
      </w:r>
    </w:p>
    <w:p w:rsidR="00D70159" w:rsidRPr="000040AE" w:rsidRDefault="00D70159" w:rsidP="00D26B14">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у Міжнародному чемпіонаті з перукарського мистецтва – призове ІІ місце </w:t>
      </w:r>
      <w:proofErr w:type="gramStart"/>
      <w:r w:rsidRPr="000040AE">
        <w:rPr>
          <w:rFonts w:ascii="Times New Roman" w:eastAsia="Calibri" w:hAnsi="Times New Roman" w:cs="Times New Roman"/>
          <w:sz w:val="28"/>
          <w:szCs w:val="28"/>
          <w:lang w:eastAsia="en-US"/>
        </w:rPr>
        <w:t>пос</w:t>
      </w:r>
      <w:proofErr w:type="gramEnd"/>
      <w:r w:rsidRPr="000040AE">
        <w:rPr>
          <w:rFonts w:ascii="Times New Roman" w:eastAsia="Calibri" w:hAnsi="Times New Roman" w:cs="Times New Roman"/>
          <w:sz w:val="28"/>
          <w:szCs w:val="28"/>
          <w:lang w:eastAsia="en-US"/>
        </w:rPr>
        <w:t>іли здобувачі освіти Дніпровського центру професійної осві</w:t>
      </w:r>
      <w:r w:rsidR="00DA60CE">
        <w:rPr>
          <w:rFonts w:ascii="Times New Roman" w:eastAsia="Calibri" w:hAnsi="Times New Roman" w:cs="Times New Roman"/>
          <w:sz w:val="28"/>
          <w:szCs w:val="28"/>
          <w:lang w:eastAsia="en-US"/>
        </w:rPr>
        <w:t xml:space="preserve">ти, дипломи учасників отримали </w:t>
      </w:r>
      <w:r w:rsidRPr="000040AE">
        <w:rPr>
          <w:rFonts w:ascii="Times New Roman" w:eastAsia="Calibri" w:hAnsi="Times New Roman" w:cs="Times New Roman"/>
          <w:sz w:val="28"/>
          <w:szCs w:val="28"/>
          <w:lang w:eastAsia="en-US"/>
        </w:rPr>
        <w:t>здобувачі освіти Криворізького навчально-виробничого центру;</w:t>
      </w:r>
    </w:p>
    <w:p w:rsidR="00D70159" w:rsidRPr="000040AE" w:rsidRDefault="00D70159" w:rsidP="00D26B14">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здобувачка освіти ПТУ №</w:t>
      </w:r>
      <w:r w:rsidR="00D26B14">
        <w:rPr>
          <w:rFonts w:ascii="Times New Roman" w:eastAsia="Calibri" w:hAnsi="Times New Roman" w:cs="Times New Roman"/>
          <w:sz w:val="28"/>
          <w:szCs w:val="28"/>
          <w:lang w:val="uk-UA" w:eastAsia="en-US"/>
        </w:rPr>
        <w:t xml:space="preserve"> </w:t>
      </w:r>
      <w:r w:rsidRPr="000040AE">
        <w:rPr>
          <w:rFonts w:ascii="Times New Roman" w:eastAsia="Calibri" w:hAnsi="Times New Roman" w:cs="Times New Roman"/>
          <w:sz w:val="28"/>
          <w:szCs w:val="28"/>
          <w:lang w:eastAsia="en-US"/>
        </w:rPr>
        <w:t xml:space="preserve">79 </w:t>
      </w:r>
      <w:proofErr w:type="gramStart"/>
      <w:r w:rsidRPr="000040AE">
        <w:rPr>
          <w:rFonts w:ascii="Times New Roman" w:eastAsia="Calibri" w:hAnsi="Times New Roman" w:cs="Times New Roman"/>
          <w:sz w:val="28"/>
          <w:szCs w:val="28"/>
          <w:lang w:eastAsia="en-US"/>
        </w:rPr>
        <w:t>пос</w:t>
      </w:r>
      <w:proofErr w:type="gramEnd"/>
      <w:r w:rsidRPr="000040AE">
        <w:rPr>
          <w:rFonts w:ascii="Times New Roman" w:eastAsia="Calibri" w:hAnsi="Times New Roman" w:cs="Times New Roman"/>
          <w:sz w:val="28"/>
          <w:szCs w:val="28"/>
          <w:lang w:eastAsia="en-US"/>
        </w:rPr>
        <w:t xml:space="preserve">іла ІІ місце в обласному конкурсі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Петриківський розпис</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D70159" w:rsidP="00D26B14">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на виставц</w:t>
      </w:r>
      <w:proofErr w:type="gramStart"/>
      <w:r w:rsidRPr="000040AE">
        <w:rPr>
          <w:rFonts w:ascii="Times New Roman" w:eastAsia="Calibri" w:hAnsi="Times New Roman" w:cs="Times New Roman"/>
          <w:sz w:val="28"/>
          <w:szCs w:val="28"/>
          <w:lang w:eastAsia="en-US"/>
        </w:rPr>
        <w:t>і-</w:t>
      </w:r>
      <w:proofErr w:type="gramEnd"/>
      <w:r w:rsidRPr="000040AE">
        <w:rPr>
          <w:rFonts w:ascii="Times New Roman" w:eastAsia="Calibri" w:hAnsi="Times New Roman" w:cs="Times New Roman"/>
          <w:sz w:val="28"/>
          <w:szCs w:val="28"/>
          <w:lang w:eastAsia="en-US"/>
        </w:rPr>
        <w:t xml:space="preserve">конкурсі художніх робіт у місті Монреаль (Канада) здобувачі освіти професійно-технічного училища № 79, які навчаються за професією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Художник розмалювання по дереву</w:t>
      </w:r>
      <w:r w:rsidRPr="000040AE">
        <w:rPr>
          <w:rFonts w:ascii="Times New Roman" w:eastAsia="Calibri" w:hAnsi="Times New Roman" w:cs="Times New Roman"/>
          <w:sz w:val="28"/>
          <w:szCs w:val="28"/>
          <w:lang w:val="uk-UA" w:eastAsia="en-US"/>
        </w:rPr>
        <w:t>”</w:t>
      </w:r>
      <w:r w:rsidR="00DA60C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здобули перемогу.</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У 2021/2022 навчальному році заклади професійної (професійно-технічної) освіти Дніпропетровської області співпрацювали із сучасними інформаційно-комунікаційними засобами з напрямків забезпечення іміджу освітніх закладів, </w:t>
      </w:r>
      <w:proofErr w:type="gramStart"/>
      <w:r w:rsidRPr="000040AE">
        <w:rPr>
          <w:rFonts w:ascii="Times New Roman" w:eastAsia="Calibri" w:hAnsi="Times New Roman" w:cs="Times New Roman"/>
          <w:sz w:val="28"/>
          <w:szCs w:val="28"/>
          <w:lang w:eastAsia="en-US"/>
        </w:rPr>
        <w:t>п</w:t>
      </w:r>
      <w:proofErr w:type="gramEnd"/>
      <w:r w:rsidRPr="000040AE">
        <w:rPr>
          <w:rFonts w:ascii="Times New Roman" w:eastAsia="Calibri" w:hAnsi="Times New Roman" w:cs="Times New Roman"/>
          <w:sz w:val="28"/>
          <w:szCs w:val="28"/>
          <w:lang w:eastAsia="en-US"/>
        </w:rPr>
        <w:t>ідвищення престижності робітничих професій, ствердження соціального статусу робітників у сус</w:t>
      </w:r>
      <w:r w:rsidR="00D77820">
        <w:rPr>
          <w:rFonts w:ascii="Times New Roman" w:eastAsia="Calibri" w:hAnsi="Times New Roman" w:cs="Times New Roman"/>
          <w:sz w:val="28"/>
          <w:szCs w:val="28"/>
          <w:lang w:eastAsia="en-US"/>
        </w:rPr>
        <w:t>пільстві шляхом трансляції теле</w:t>
      </w:r>
      <w:r w:rsidRPr="000040AE">
        <w:rPr>
          <w:rFonts w:ascii="Times New Roman" w:eastAsia="Calibri" w:hAnsi="Times New Roman" w:cs="Times New Roman"/>
          <w:sz w:val="28"/>
          <w:szCs w:val="28"/>
          <w:lang w:eastAsia="en-US"/>
        </w:rPr>
        <w:t>-, рад</w:t>
      </w:r>
      <w:r w:rsidR="00D77820">
        <w:rPr>
          <w:rFonts w:ascii="Times New Roman" w:eastAsia="Calibri" w:hAnsi="Times New Roman" w:cs="Times New Roman"/>
          <w:sz w:val="28"/>
          <w:szCs w:val="28"/>
          <w:lang w:eastAsia="en-US"/>
        </w:rPr>
        <w:t xml:space="preserve">іопередач, зовнішньої реклами, </w:t>
      </w:r>
      <w:r w:rsidR="00D77820">
        <w:rPr>
          <w:rFonts w:ascii="Times New Roman" w:eastAsia="Calibri" w:hAnsi="Times New Roman" w:cs="Times New Roman"/>
          <w:sz w:val="28"/>
          <w:szCs w:val="28"/>
          <w:lang w:val="uk-UA" w:eastAsia="en-US"/>
        </w:rPr>
        <w:t>і</w:t>
      </w:r>
      <w:r w:rsidRPr="000040AE">
        <w:rPr>
          <w:rFonts w:ascii="Times New Roman" w:eastAsia="Calibri" w:hAnsi="Times New Roman" w:cs="Times New Roman"/>
          <w:sz w:val="28"/>
          <w:szCs w:val="28"/>
          <w:lang w:eastAsia="en-US"/>
        </w:rPr>
        <w:t>нтернет-технологій, мають власні відеоканали тощо.</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Аналіз засвідчив,  що:</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29 закладів професійної (професійно-технічної) освіти здійснили </w:t>
      </w:r>
      <w:r w:rsidRPr="000040AE">
        <w:rPr>
          <w:rFonts w:ascii="Times New Roman" w:eastAsia="Calibri" w:hAnsi="Times New Roman" w:cs="Times New Roman"/>
          <w:sz w:val="28"/>
          <w:szCs w:val="28"/>
          <w:lang w:val="uk-UA" w:eastAsia="en-US"/>
        </w:rPr>
        <w:br/>
      </w:r>
      <w:r w:rsidRPr="000040AE">
        <w:rPr>
          <w:rFonts w:ascii="Times New Roman" w:eastAsia="Calibri" w:hAnsi="Times New Roman" w:cs="Times New Roman"/>
          <w:sz w:val="28"/>
          <w:szCs w:val="28"/>
          <w:lang w:eastAsia="en-US"/>
        </w:rPr>
        <w:t xml:space="preserve">250 виходів </w:t>
      </w:r>
      <w:proofErr w:type="gramStart"/>
      <w:r w:rsidRPr="000040AE">
        <w:rPr>
          <w:rFonts w:ascii="Times New Roman" w:eastAsia="Calibri" w:hAnsi="Times New Roman" w:cs="Times New Roman"/>
          <w:sz w:val="28"/>
          <w:szCs w:val="28"/>
          <w:lang w:eastAsia="en-US"/>
        </w:rPr>
        <w:t>в</w:t>
      </w:r>
      <w:proofErr w:type="gramEnd"/>
      <w:r w:rsidRPr="000040AE">
        <w:rPr>
          <w:rFonts w:ascii="Times New Roman" w:eastAsia="Calibri" w:hAnsi="Times New Roman" w:cs="Times New Roman"/>
          <w:sz w:val="28"/>
          <w:szCs w:val="28"/>
          <w:lang w:eastAsia="en-US"/>
        </w:rPr>
        <w:t xml:space="preserve"> ефір на телебаченні</w:t>
      </w:r>
      <w:r w:rsidR="00D7782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в тому числі з позиціювання професій; </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10 закладів професійної (професійно-технічної) освіти здійснили </w:t>
      </w:r>
      <w:r w:rsidRPr="000040AE">
        <w:rPr>
          <w:rFonts w:ascii="Times New Roman" w:eastAsia="Calibri" w:hAnsi="Times New Roman" w:cs="Times New Roman"/>
          <w:sz w:val="28"/>
          <w:szCs w:val="28"/>
          <w:lang w:val="uk-UA" w:eastAsia="en-US"/>
        </w:rPr>
        <w:br/>
      </w:r>
      <w:r w:rsidR="00D77820">
        <w:rPr>
          <w:rFonts w:ascii="Times New Roman" w:eastAsia="Calibri" w:hAnsi="Times New Roman" w:cs="Times New Roman"/>
          <w:sz w:val="28"/>
          <w:szCs w:val="28"/>
          <w:lang w:eastAsia="en-US"/>
        </w:rPr>
        <w:t xml:space="preserve">26 виходів </w:t>
      </w:r>
      <w:r w:rsidR="00D77820">
        <w:rPr>
          <w:rFonts w:ascii="Times New Roman" w:eastAsia="Calibri" w:hAnsi="Times New Roman" w:cs="Times New Roman"/>
          <w:sz w:val="28"/>
          <w:szCs w:val="28"/>
          <w:lang w:val="uk-UA" w:eastAsia="en-US"/>
        </w:rPr>
        <w:t>у</w:t>
      </w:r>
      <w:r w:rsidRPr="000040AE">
        <w:rPr>
          <w:rFonts w:ascii="Times New Roman" w:eastAsia="Calibri" w:hAnsi="Times New Roman" w:cs="Times New Roman"/>
          <w:sz w:val="28"/>
          <w:szCs w:val="28"/>
          <w:lang w:eastAsia="en-US"/>
        </w:rPr>
        <w:t xml:space="preserve"> радіоефі</w:t>
      </w:r>
      <w:proofErr w:type="gramStart"/>
      <w:r w:rsidRPr="000040AE">
        <w:rPr>
          <w:rFonts w:ascii="Times New Roman" w:eastAsia="Calibri" w:hAnsi="Times New Roman" w:cs="Times New Roman"/>
          <w:sz w:val="28"/>
          <w:szCs w:val="28"/>
          <w:lang w:eastAsia="en-US"/>
        </w:rPr>
        <w:t>р</w:t>
      </w:r>
      <w:proofErr w:type="gramEnd"/>
      <w:r w:rsidRPr="000040AE">
        <w:rPr>
          <w:rFonts w:ascii="Times New Roman" w:eastAsia="Calibri" w:hAnsi="Times New Roman" w:cs="Times New Roman"/>
          <w:sz w:val="28"/>
          <w:szCs w:val="28"/>
          <w:lang w:eastAsia="en-US"/>
        </w:rPr>
        <w:t xml:space="preserve">; </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31 заклад професійної (професійно-технічної) освіти надрукували в газетах 54 статті;</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53 заклади професійної (професійно-технічної) освіти активно використовують можливості власних сайті</w:t>
      </w:r>
      <w:proofErr w:type="gramStart"/>
      <w:r w:rsidRPr="000040AE">
        <w:rPr>
          <w:rFonts w:ascii="Times New Roman" w:eastAsia="Calibri" w:hAnsi="Times New Roman" w:cs="Times New Roman"/>
          <w:sz w:val="28"/>
          <w:szCs w:val="28"/>
          <w:lang w:eastAsia="en-US"/>
        </w:rPr>
        <w:t>в</w:t>
      </w:r>
      <w:proofErr w:type="gramEnd"/>
      <w:r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24 заклади професійної (професійно-технічної)</w:t>
      </w:r>
      <w:r w:rsidR="00DA60CE">
        <w:rPr>
          <w:rFonts w:ascii="Times New Roman" w:eastAsia="Calibri" w:hAnsi="Times New Roman" w:cs="Times New Roman"/>
          <w:sz w:val="28"/>
          <w:szCs w:val="28"/>
          <w:lang w:eastAsia="en-US"/>
        </w:rPr>
        <w:t xml:space="preserve"> освіти активно використовують </w:t>
      </w:r>
      <w:r w:rsidR="00DA60CE">
        <w:rPr>
          <w:rFonts w:ascii="Times New Roman" w:eastAsia="Calibri" w:hAnsi="Times New Roman" w:cs="Times New Roman"/>
          <w:sz w:val="28"/>
          <w:szCs w:val="28"/>
          <w:lang w:val="uk-UA" w:eastAsia="en-US"/>
        </w:rPr>
        <w:t>і</w:t>
      </w:r>
      <w:r w:rsidRPr="000040AE">
        <w:rPr>
          <w:rFonts w:ascii="Times New Roman" w:eastAsia="Calibri" w:hAnsi="Times New Roman" w:cs="Times New Roman"/>
          <w:sz w:val="28"/>
          <w:szCs w:val="28"/>
          <w:lang w:eastAsia="en-US"/>
        </w:rPr>
        <w:t xml:space="preserve">нтернет-середовище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Facebook</w:t>
      </w:r>
      <w:r w:rsidR="00D7782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Instagram</w:t>
      </w:r>
      <w:r w:rsidR="00D7782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YouTube</w:t>
      </w:r>
      <w:r w:rsidR="00D77820">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D70159" w:rsidP="00D77820">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Проведено тиждень професійної (професійно-технічної) освіти, в рамках якого 21 заклад професійної (пр</w:t>
      </w:r>
      <w:r w:rsidR="00DA60CE">
        <w:rPr>
          <w:rFonts w:ascii="Times New Roman" w:eastAsia="Calibri" w:hAnsi="Times New Roman" w:cs="Times New Roman"/>
          <w:sz w:val="28"/>
          <w:szCs w:val="28"/>
          <w:lang w:eastAsia="en-US"/>
        </w:rPr>
        <w:t>офесійно-технічної) освіти взя</w:t>
      </w:r>
      <w:r w:rsidR="00DA60CE">
        <w:rPr>
          <w:rFonts w:ascii="Times New Roman" w:eastAsia="Calibri" w:hAnsi="Times New Roman" w:cs="Times New Roman"/>
          <w:sz w:val="28"/>
          <w:szCs w:val="28"/>
          <w:lang w:val="uk-UA" w:eastAsia="en-US"/>
        </w:rPr>
        <w:t>в</w:t>
      </w:r>
      <w:r w:rsidRPr="000040AE">
        <w:rPr>
          <w:rFonts w:ascii="Times New Roman" w:eastAsia="Calibri" w:hAnsi="Times New Roman" w:cs="Times New Roman"/>
          <w:sz w:val="28"/>
          <w:szCs w:val="28"/>
          <w:lang w:eastAsia="en-US"/>
        </w:rPr>
        <w:t xml:space="preserve"> активну участь у презентації:</w:t>
      </w:r>
    </w:p>
    <w:p w:rsidR="00D70159" w:rsidRPr="000040AE" w:rsidRDefault="00D70159" w:rsidP="00D77820">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кращих практик розвитку закладів професійної (професійно-технічної) освіти;</w:t>
      </w:r>
    </w:p>
    <w:p w:rsidR="00D70159" w:rsidRPr="000040AE" w:rsidRDefault="00D70159" w:rsidP="00D77820">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можливостей навчально-практичних центрів нових технологій;</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грантових про</w:t>
      </w:r>
      <w:r w:rsidR="00D77820">
        <w:rPr>
          <w:rFonts w:ascii="Times New Roman" w:eastAsia="Calibri" w:hAnsi="Times New Roman" w:cs="Times New Roman"/>
          <w:sz w:val="28"/>
          <w:szCs w:val="28"/>
          <w:lang w:val="uk-UA" w:eastAsia="en-US"/>
        </w:rPr>
        <w:t>є</w:t>
      </w:r>
      <w:r w:rsidRPr="000040AE">
        <w:rPr>
          <w:rFonts w:ascii="Times New Roman" w:eastAsia="Calibri" w:hAnsi="Times New Roman" w:cs="Times New Roman"/>
          <w:sz w:val="28"/>
          <w:szCs w:val="28"/>
          <w:lang w:eastAsia="en-US"/>
        </w:rPr>
        <w:t>ктів, втілених в заклади професійної (професійно-технічної) освіти;</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експериментально-дослідницького і </w:t>
      </w:r>
      <w:r w:rsidRPr="000040AE">
        <w:rPr>
          <w:rFonts w:ascii="Times New Roman" w:eastAsia="Calibri" w:hAnsi="Times New Roman" w:cs="Times New Roman"/>
          <w:sz w:val="28"/>
          <w:szCs w:val="28"/>
          <w:lang w:val="en-US" w:eastAsia="en-US"/>
        </w:rPr>
        <w:t>Stem</w:t>
      </w:r>
      <w:r w:rsidRPr="000040AE">
        <w:rPr>
          <w:rFonts w:ascii="Times New Roman" w:eastAsia="Calibri" w:hAnsi="Times New Roman" w:cs="Times New Roman"/>
          <w:sz w:val="28"/>
          <w:szCs w:val="28"/>
          <w:lang w:eastAsia="en-US"/>
        </w:rPr>
        <w:t>-проєктування;</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практик гендерної </w:t>
      </w:r>
      <w:proofErr w:type="gramStart"/>
      <w:r w:rsidRPr="000040AE">
        <w:rPr>
          <w:rFonts w:ascii="Times New Roman" w:eastAsia="Calibri" w:hAnsi="Times New Roman" w:cs="Times New Roman"/>
          <w:sz w:val="28"/>
          <w:szCs w:val="28"/>
          <w:lang w:eastAsia="en-US"/>
        </w:rPr>
        <w:t>р</w:t>
      </w:r>
      <w:proofErr w:type="gramEnd"/>
      <w:r w:rsidRPr="000040AE">
        <w:rPr>
          <w:rFonts w:ascii="Times New Roman" w:eastAsia="Calibri" w:hAnsi="Times New Roman" w:cs="Times New Roman"/>
          <w:sz w:val="28"/>
          <w:szCs w:val="28"/>
          <w:lang w:eastAsia="en-US"/>
        </w:rPr>
        <w:t>івності в професіях;</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 xml:space="preserve">відео-марафону майстер-класів за галузями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Будівництво</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Сфера послуг</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 xml:space="preserve">, </w:t>
      </w:r>
      <w:r w:rsidR="00DA60CE" w:rsidRPr="00C20B59">
        <w:rPr>
          <w:rFonts w:ascii="Times New Roman" w:hAnsi="Times New Roman" w:cs="Times New Roman"/>
          <w:color w:val="000000"/>
          <w:sz w:val="28"/>
          <w:szCs w:val="28"/>
          <w:lang w:val="uk-UA"/>
        </w:rPr>
        <w:t>„</w:t>
      </w:r>
      <w:r w:rsidRPr="000040AE">
        <w:rPr>
          <w:rFonts w:ascii="Times New Roman" w:eastAsia="Calibri" w:hAnsi="Times New Roman" w:cs="Times New Roman"/>
          <w:sz w:val="28"/>
          <w:szCs w:val="28"/>
          <w:lang w:eastAsia="en-US"/>
        </w:rPr>
        <w:t>Промисловість</w:t>
      </w:r>
      <w:r w:rsidRPr="000040AE">
        <w:rPr>
          <w:rFonts w:ascii="Times New Roman" w:eastAsia="Calibri" w:hAnsi="Times New Roman" w:cs="Times New Roman"/>
          <w:sz w:val="28"/>
          <w:szCs w:val="28"/>
          <w:lang w:val="uk-UA" w:eastAsia="en-US"/>
        </w:rPr>
        <w:t>”</w:t>
      </w:r>
      <w:r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розвитку здібностей творчо обдарованої молоді;</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lastRenderedPageBreak/>
        <w:t xml:space="preserve">можливостей сучасних Центрів професійної </w:t>
      </w:r>
      <w:proofErr w:type="gramStart"/>
      <w:r w:rsidRPr="000040AE">
        <w:rPr>
          <w:rFonts w:ascii="Times New Roman" w:eastAsia="Calibri" w:hAnsi="Times New Roman" w:cs="Times New Roman"/>
          <w:sz w:val="28"/>
          <w:szCs w:val="28"/>
          <w:lang w:eastAsia="en-US"/>
        </w:rPr>
        <w:t>кар’єри</w:t>
      </w:r>
      <w:proofErr w:type="gramEnd"/>
      <w:r w:rsidRPr="000040AE">
        <w:rPr>
          <w:rFonts w:ascii="Times New Roman" w:eastAsia="Calibri" w:hAnsi="Times New Roman" w:cs="Times New Roman"/>
          <w:sz w:val="28"/>
          <w:szCs w:val="28"/>
          <w:lang w:eastAsia="en-US"/>
        </w:rPr>
        <w:t xml:space="preserve"> на базі закладів професійно</w:t>
      </w:r>
      <w:r w:rsidR="00617361">
        <w:rPr>
          <w:rFonts w:ascii="Times New Roman" w:eastAsia="Calibri" w:hAnsi="Times New Roman" w:cs="Times New Roman"/>
          <w:sz w:val="28"/>
          <w:szCs w:val="28"/>
          <w:lang w:eastAsia="en-US"/>
        </w:rPr>
        <w:t>ї (професійно-технічної) освіти</w:t>
      </w:r>
      <w:r w:rsidRPr="000040AE">
        <w:rPr>
          <w:rFonts w:ascii="Times New Roman" w:eastAsia="Calibri" w:hAnsi="Times New Roman" w:cs="Times New Roman"/>
          <w:sz w:val="28"/>
          <w:szCs w:val="28"/>
          <w:lang w:eastAsia="en-US"/>
        </w:rPr>
        <w:t>;</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eastAsia="en-US"/>
        </w:rPr>
      </w:pPr>
      <w:r w:rsidRPr="000040AE">
        <w:rPr>
          <w:rFonts w:ascii="Times New Roman" w:eastAsia="Calibri" w:hAnsi="Times New Roman" w:cs="Times New Roman"/>
          <w:sz w:val="28"/>
          <w:szCs w:val="28"/>
          <w:lang w:eastAsia="en-US"/>
        </w:rPr>
        <w:t>кращих молодіжних ініціатив  учнівського самоврядування;</w:t>
      </w:r>
    </w:p>
    <w:p w:rsidR="00D70159" w:rsidRPr="000040AE" w:rsidRDefault="00D70159" w:rsidP="00D70159">
      <w:pPr>
        <w:spacing w:after="0" w:line="240" w:lineRule="auto"/>
        <w:ind w:firstLine="567"/>
        <w:jc w:val="both"/>
        <w:rPr>
          <w:rFonts w:ascii="Times New Roman" w:eastAsia="Calibri" w:hAnsi="Times New Roman" w:cs="Times New Roman"/>
          <w:sz w:val="28"/>
          <w:szCs w:val="28"/>
          <w:lang w:val="uk-UA" w:eastAsia="en-US"/>
        </w:rPr>
      </w:pPr>
      <w:r w:rsidRPr="000040AE">
        <w:rPr>
          <w:rFonts w:ascii="Times New Roman" w:eastAsia="Calibri" w:hAnsi="Times New Roman" w:cs="Times New Roman"/>
          <w:sz w:val="28"/>
          <w:szCs w:val="28"/>
          <w:lang w:eastAsia="en-US"/>
        </w:rPr>
        <w:t>марафону знайомства з професіями.</w:t>
      </w:r>
    </w:p>
    <w:p w:rsidR="00D70159" w:rsidRPr="000040AE" w:rsidRDefault="00D70159" w:rsidP="00D7015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Розпорядженнями голови облдержадміністрації від 10</w:t>
      </w:r>
      <w:r w:rsidR="00D77820">
        <w:rPr>
          <w:rFonts w:ascii="Times New Roman" w:eastAsia="Times New Roman" w:hAnsi="Times New Roman" w:cs="Times New Roman"/>
          <w:bCs/>
          <w:sz w:val="28"/>
          <w:szCs w:val="28"/>
          <w:lang w:val="uk-UA"/>
        </w:rPr>
        <w:t xml:space="preserve"> березня </w:t>
      </w:r>
      <w:r w:rsidRPr="000040AE">
        <w:rPr>
          <w:rFonts w:ascii="Times New Roman" w:eastAsia="Times New Roman" w:hAnsi="Times New Roman" w:cs="Times New Roman"/>
          <w:bCs/>
          <w:sz w:val="28"/>
          <w:szCs w:val="28"/>
          <w:lang w:val="uk-UA"/>
        </w:rPr>
        <w:t>2022</w:t>
      </w:r>
      <w:r w:rsidR="00D77820">
        <w:rPr>
          <w:rFonts w:ascii="Times New Roman" w:eastAsia="Times New Roman" w:hAnsi="Times New Roman" w:cs="Times New Roman"/>
          <w:bCs/>
          <w:sz w:val="28"/>
          <w:szCs w:val="28"/>
          <w:lang w:val="uk-UA"/>
        </w:rPr>
        <w:t xml:space="preserve"> року</w:t>
      </w:r>
      <w:r w:rsidRPr="000040AE">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br/>
      </w:r>
      <w:r w:rsidR="00617361">
        <w:rPr>
          <w:rFonts w:ascii="Times New Roman" w:eastAsia="Times New Roman" w:hAnsi="Times New Roman" w:cs="Times New Roman"/>
          <w:bCs/>
          <w:sz w:val="28"/>
          <w:szCs w:val="28"/>
          <w:lang w:val="uk-UA"/>
        </w:rPr>
        <w:t xml:space="preserve">№ 34/0/527-22 </w:t>
      </w:r>
      <w:r w:rsidR="0061736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 xml:space="preserve">Про затвердження обсягів регіонального замовлення на підготовку фахівців для закладів освіти Дніпропетровської області”, </w:t>
      </w:r>
      <w:r w:rsidRPr="000040AE">
        <w:rPr>
          <w:rFonts w:ascii="Times New Roman" w:eastAsia="Times New Roman" w:hAnsi="Times New Roman" w:cs="Times New Roman"/>
          <w:bCs/>
          <w:sz w:val="28"/>
          <w:szCs w:val="28"/>
          <w:lang w:val="uk-UA"/>
        </w:rPr>
        <w:br/>
        <w:t>19</w:t>
      </w:r>
      <w:r w:rsidR="00D77820">
        <w:rPr>
          <w:rFonts w:ascii="Times New Roman" w:eastAsia="Times New Roman" w:hAnsi="Times New Roman" w:cs="Times New Roman"/>
          <w:bCs/>
          <w:sz w:val="28"/>
          <w:szCs w:val="28"/>
          <w:lang w:val="uk-UA"/>
        </w:rPr>
        <w:t xml:space="preserve"> травня </w:t>
      </w:r>
      <w:r w:rsidRPr="000040AE">
        <w:rPr>
          <w:rFonts w:ascii="Times New Roman" w:eastAsia="Times New Roman" w:hAnsi="Times New Roman" w:cs="Times New Roman"/>
          <w:bCs/>
          <w:sz w:val="28"/>
          <w:szCs w:val="28"/>
          <w:lang w:val="uk-UA"/>
        </w:rPr>
        <w:t xml:space="preserve">2022 </w:t>
      </w:r>
      <w:r w:rsidR="00D77820">
        <w:rPr>
          <w:rFonts w:ascii="Times New Roman" w:eastAsia="Times New Roman" w:hAnsi="Times New Roman" w:cs="Times New Roman"/>
          <w:bCs/>
          <w:sz w:val="28"/>
          <w:szCs w:val="28"/>
          <w:lang w:val="uk-UA"/>
        </w:rPr>
        <w:t xml:space="preserve">року </w:t>
      </w:r>
      <w:r w:rsidR="00617361">
        <w:rPr>
          <w:rFonts w:ascii="Times New Roman" w:eastAsia="Times New Roman" w:hAnsi="Times New Roman" w:cs="Times New Roman"/>
          <w:bCs/>
          <w:sz w:val="28"/>
          <w:szCs w:val="28"/>
          <w:lang w:val="uk-UA"/>
        </w:rPr>
        <w:t xml:space="preserve">№ Р-136/0/3-22 </w:t>
      </w:r>
      <w:r w:rsidR="0061736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 xml:space="preserve">Про затвердження обсягів регіонального замовлення на підготовку робітничих кадрів для закладів освіти Дніпропетровської області” у 2022 році було затверджено регіональне замовлення на підготовку робітничих кадрів та фахівців для 85 закладів професійної (професійно-технічної), фахової передвищої та вищої освіти Дніпропетровської області загальним обсягом 12295 осіб. З них: </w:t>
      </w:r>
    </w:p>
    <w:p w:rsidR="00D70159" w:rsidRPr="000040AE" w:rsidRDefault="00D70159" w:rsidP="00D70159">
      <w:pPr>
        <w:spacing w:after="0" w:line="240" w:lineRule="auto"/>
        <w:ind w:firstLine="567"/>
        <w:contextualSpacing/>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за о</w:t>
      </w:r>
      <w:r w:rsidR="00617361">
        <w:rPr>
          <w:rFonts w:ascii="Times New Roman" w:eastAsia="Times New Roman" w:hAnsi="Times New Roman" w:cs="Times New Roman"/>
          <w:bCs/>
          <w:sz w:val="28"/>
          <w:szCs w:val="28"/>
          <w:lang w:val="uk-UA"/>
        </w:rPr>
        <w:t xml:space="preserve">світньо-кваліфікаційним рівнем </w:t>
      </w:r>
      <w:r w:rsidR="0061736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 xml:space="preserve">Кваліфікований робітник” </w:t>
      </w:r>
      <w:r w:rsidR="003A76D5">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br/>
        <w:t>7180  осіб;</w:t>
      </w:r>
    </w:p>
    <w:p w:rsidR="00D70159" w:rsidRPr="000040AE" w:rsidRDefault="00D70159" w:rsidP="00D70159">
      <w:pPr>
        <w:spacing w:after="0" w:line="240" w:lineRule="auto"/>
        <w:ind w:firstLine="567"/>
        <w:contextualSpacing/>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за</w:t>
      </w:r>
      <w:r w:rsidR="00617361">
        <w:rPr>
          <w:rFonts w:ascii="Times New Roman" w:eastAsia="Times New Roman" w:hAnsi="Times New Roman" w:cs="Times New Roman"/>
          <w:bCs/>
          <w:sz w:val="28"/>
          <w:szCs w:val="28"/>
          <w:lang w:val="uk-UA"/>
        </w:rPr>
        <w:t xml:space="preserve"> освітньо-професійним ступенем </w:t>
      </w:r>
      <w:r w:rsidR="0061736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bCs/>
          <w:sz w:val="28"/>
          <w:szCs w:val="28"/>
          <w:lang w:val="uk-UA"/>
        </w:rPr>
        <w:t xml:space="preserve">Фаховий молодший бакалавр” </w:t>
      </w:r>
      <w:r w:rsidR="003A76D5">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br/>
        <w:t>5090 осіб;</w:t>
      </w:r>
    </w:p>
    <w:p w:rsidR="00D70159" w:rsidRPr="000040AE" w:rsidRDefault="00617361" w:rsidP="00D70159">
      <w:pPr>
        <w:spacing w:after="0" w:line="240" w:lineRule="auto"/>
        <w:ind w:left="567"/>
        <w:contextualSpacing/>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освітніми ступенями  </w:t>
      </w:r>
      <w:r w:rsidRPr="00C20B59">
        <w:rPr>
          <w:rFonts w:ascii="Times New Roman" w:hAnsi="Times New Roman" w:cs="Times New Roman"/>
          <w:color w:val="000000"/>
          <w:sz w:val="28"/>
          <w:szCs w:val="28"/>
          <w:lang w:val="uk-UA"/>
        </w:rPr>
        <w:t>„</w:t>
      </w:r>
      <w:r w:rsidR="00D70159" w:rsidRPr="000040AE">
        <w:rPr>
          <w:rFonts w:ascii="Times New Roman" w:eastAsia="Times New Roman" w:hAnsi="Times New Roman" w:cs="Times New Roman"/>
          <w:bCs/>
          <w:sz w:val="28"/>
          <w:szCs w:val="28"/>
          <w:lang w:val="uk-UA"/>
        </w:rPr>
        <w:t xml:space="preserve">Бакалавр” </w:t>
      </w:r>
      <w:r w:rsidR="003A76D5">
        <w:rPr>
          <w:rFonts w:ascii="Times New Roman" w:eastAsia="Times New Roman" w:hAnsi="Times New Roman" w:cs="Times New Roman"/>
          <w:bCs/>
          <w:sz w:val="28"/>
          <w:szCs w:val="28"/>
          <w:lang w:val="uk-UA"/>
        </w:rPr>
        <w:t>–</w:t>
      </w:r>
      <w:r w:rsidR="00D70159" w:rsidRPr="000040AE">
        <w:rPr>
          <w:rFonts w:ascii="Times New Roman" w:eastAsia="Times New Roman" w:hAnsi="Times New Roman" w:cs="Times New Roman"/>
          <w:bCs/>
          <w:sz w:val="28"/>
          <w:szCs w:val="28"/>
          <w:lang w:val="uk-UA"/>
        </w:rPr>
        <w:t xml:space="preserve"> 25 осіб.</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color w:val="000000"/>
          <w:sz w:val="28"/>
          <w:szCs w:val="28"/>
          <w:lang w:val="uk-UA"/>
        </w:rPr>
        <w:t xml:space="preserve">На сайтах закладів освіти </w:t>
      </w:r>
      <w:r w:rsidR="00617361">
        <w:rPr>
          <w:rFonts w:ascii="Times New Roman" w:eastAsia="Times New Roman" w:hAnsi="Times New Roman" w:cs="Times New Roman"/>
          <w:color w:val="000000"/>
          <w:sz w:val="28"/>
          <w:szCs w:val="28"/>
          <w:lang w:val="uk-UA"/>
        </w:rPr>
        <w:t xml:space="preserve">створено сторінки/розділи </w:t>
      </w:r>
      <w:r w:rsidR="00617361" w:rsidRPr="00C20B59">
        <w:rPr>
          <w:rFonts w:ascii="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lang w:val="uk-UA"/>
        </w:rPr>
        <w:t>Дистанційне навчання”</w:t>
      </w:r>
      <w:r w:rsidR="005D44F5">
        <w:rPr>
          <w:rFonts w:ascii="Times New Roman" w:eastAsia="Times New Roman" w:hAnsi="Times New Roman" w:cs="Times New Roman"/>
          <w:color w:val="000000"/>
          <w:sz w:val="28"/>
          <w:szCs w:val="28"/>
          <w:lang w:val="uk-UA"/>
        </w:rPr>
        <w:t>,</w:t>
      </w:r>
      <w:r w:rsidRPr="000040AE">
        <w:rPr>
          <w:rFonts w:ascii="Times New Roman" w:eastAsia="Times New Roman" w:hAnsi="Times New Roman" w:cs="Times New Roman"/>
          <w:color w:val="000000"/>
          <w:sz w:val="28"/>
          <w:szCs w:val="28"/>
          <w:lang w:val="uk-UA"/>
        </w:rPr>
        <w:t xml:space="preserve"> на яких періодично оновлюється інформація (розклад, освітні матеріали, формат здачі завдань, термінові оголошення).</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color w:val="000000"/>
          <w:sz w:val="28"/>
          <w:szCs w:val="28"/>
          <w:lang w:val="uk-UA"/>
        </w:rPr>
        <w:t>Для здобувачів освіти, які не мають можливості під’єднатися до будь-якої платформи для виконання навчальної програми, рекомендо</w:t>
      </w:r>
      <w:r w:rsidRPr="000040AE">
        <w:rPr>
          <w:rFonts w:ascii="Times New Roman" w:eastAsia="Times New Roman" w:hAnsi="Times New Roman" w:cs="Times New Roman"/>
          <w:color w:val="000000"/>
          <w:sz w:val="28"/>
          <w:szCs w:val="28"/>
        </w:rPr>
        <w:t>вано виконувати завдання письмово та направляти їх викладачам для оцінювання будь-якою з видів пошти або за допомогою телефонного зв’язку.</w:t>
      </w:r>
    </w:p>
    <w:p w:rsidR="00D70159" w:rsidRPr="000040AE" w:rsidRDefault="00D70159" w:rsidP="005D44F5">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Ведеться постійний контроль за станом підготовки об’єктів сфери освіти до нового навчального року та роботи в осінньо-зимовий період.</w:t>
      </w:r>
    </w:p>
    <w:p w:rsidR="00D70159" w:rsidRPr="000040AE" w:rsidRDefault="00D70159" w:rsidP="00D70159">
      <w:pPr>
        <w:spacing w:after="0" w:line="240" w:lineRule="auto"/>
        <w:ind w:firstLine="567"/>
        <w:jc w:val="both"/>
        <w:rPr>
          <w:rFonts w:ascii="Times New Roman" w:eastAsia="Times New Roman" w:hAnsi="Times New Roman" w:cs="Times New Roman"/>
          <w:sz w:val="28"/>
          <w:szCs w:val="28"/>
        </w:rPr>
      </w:pPr>
      <w:r w:rsidRPr="000040AE">
        <w:rPr>
          <w:rFonts w:ascii="Times New Roman" w:eastAsia="Times New Roman" w:hAnsi="Times New Roman" w:cs="Times New Roman"/>
          <w:sz w:val="28"/>
          <w:szCs w:val="28"/>
        </w:rPr>
        <w:t>У 2022 ро</w:t>
      </w:r>
      <w:r w:rsidR="00A90B63">
        <w:rPr>
          <w:rFonts w:ascii="Times New Roman" w:eastAsia="Times New Roman" w:hAnsi="Times New Roman" w:cs="Times New Roman"/>
          <w:sz w:val="28"/>
          <w:szCs w:val="28"/>
          <w:lang w:val="uk-UA"/>
        </w:rPr>
        <w:t>ці</w:t>
      </w:r>
      <w:r w:rsidRPr="000040AE">
        <w:rPr>
          <w:rFonts w:ascii="Times New Roman" w:eastAsia="Times New Roman" w:hAnsi="Times New Roman" w:cs="Times New Roman"/>
          <w:sz w:val="28"/>
          <w:szCs w:val="28"/>
        </w:rPr>
        <w:t xml:space="preserve"> виконано ремонти у </w:t>
      </w:r>
      <w:r w:rsidRPr="000040AE">
        <w:rPr>
          <w:rFonts w:ascii="Times New Roman" w:eastAsia="Times New Roman" w:hAnsi="Times New Roman" w:cs="Times New Roman"/>
          <w:sz w:val="28"/>
          <w:szCs w:val="28"/>
          <w:lang w:val="uk-UA"/>
        </w:rPr>
        <w:t>529</w:t>
      </w:r>
      <w:r w:rsidRPr="000040AE">
        <w:rPr>
          <w:rFonts w:ascii="Times New Roman" w:eastAsia="Times New Roman" w:hAnsi="Times New Roman" w:cs="Times New Roman"/>
          <w:sz w:val="28"/>
          <w:szCs w:val="28"/>
        </w:rPr>
        <w:t xml:space="preserve"> </w:t>
      </w:r>
      <w:proofErr w:type="gramStart"/>
      <w:r w:rsidRPr="000040AE">
        <w:rPr>
          <w:rFonts w:ascii="Times New Roman" w:eastAsia="Times New Roman" w:hAnsi="Times New Roman" w:cs="Times New Roman"/>
          <w:sz w:val="28"/>
          <w:szCs w:val="28"/>
        </w:rPr>
        <w:t>заклад</w:t>
      </w:r>
      <w:r w:rsidRPr="000040AE">
        <w:rPr>
          <w:rFonts w:ascii="Times New Roman" w:eastAsia="Times New Roman" w:hAnsi="Times New Roman" w:cs="Times New Roman"/>
          <w:sz w:val="28"/>
          <w:szCs w:val="28"/>
          <w:lang w:val="uk-UA"/>
        </w:rPr>
        <w:t>ах</w:t>
      </w:r>
      <w:proofErr w:type="gramEnd"/>
      <w:r w:rsidRPr="000040AE">
        <w:rPr>
          <w:rFonts w:ascii="Times New Roman" w:eastAsia="Times New Roman" w:hAnsi="Times New Roman" w:cs="Times New Roman"/>
          <w:sz w:val="28"/>
          <w:szCs w:val="28"/>
        </w:rPr>
        <w:t xml:space="preserve"> освіти</w:t>
      </w:r>
      <w:r w:rsidRPr="000040AE">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br/>
        <w:t>(у 2021 ро</w:t>
      </w:r>
      <w:r w:rsidR="00A90B63">
        <w:rPr>
          <w:rFonts w:ascii="Times New Roman" w:eastAsia="Times New Roman" w:hAnsi="Times New Roman" w:cs="Times New Roman"/>
          <w:sz w:val="28"/>
          <w:szCs w:val="28"/>
          <w:lang w:val="uk-UA"/>
        </w:rPr>
        <w:t>ці</w:t>
      </w:r>
      <w:r w:rsidRPr="000040AE">
        <w:rPr>
          <w:rFonts w:ascii="Times New Roman" w:eastAsia="Times New Roman" w:hAnsi="Times New Roman" w:cs="Times New Roman"/>
          <w:sz w:val="28"/>
          <w:szCs w:val="28"/>
          <w:lang w:val="uk-UA"/>
        </w:rPr>
        <w:t xml:space="preserve"> – 688)</w:t>
      </w:r>
      <w:r w:rsidRPr="000040AE">
        <w:rPr>
          <w:rFonts w:ascii="Times New Roman" w:eastAsia="Times New Roman" w:hAnsi="Times New Roman" w:cs="Times New Roman"/>
          <w:sz w:val="28"/>
          <w:szCs w:val="28"/>
        </w:rPr>
        <w:t xml:space="preserve">. </w:t>
      </w:r>
    </w:p>
    <w:p w:rsidR="00D70159" w:rsidRPr="000040AE" w:rsidRDefault="005D44F5" w:rsidP="00D7015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D70159" w:rsidRPr="000040AE">
        <w:rPr>
          <w:rFonts w:ascii="Times New Roman" w:eastAsia="Times New Roman" w:hAnsi="Times New Roman" w:cs="Times New Roman"/>
          <w:sz w:val="28"/>
          <w:szCs w:val="28"/>
        </w:rPr>
        <w:t xml:space="preserve"> закладах загальної середньої освіти встановлено </w:t>
      </w:r>
      <w:r w:rsidR="00D70159" w:rsidRPr="000040AE">
        <w:rPr>
          <w:rFonts w:ascii="Times New Roman" w:eastAsia="Times New Roman" w:hAnsi="Times New Roman" w:cs="Times New Roman"/>
          <w:sz w:val="28"/>
          <w:szCs w:val="28"/>
          <w:lang w:val="uk-UA"/>
        </w:rPr>
        <w:t>916</w:t>
      </w:r>
      <w:r w:rsidR="00D70159" w:rsidRPr="000040AE">
        <w:rPr>
          <w:rFonts w:ascii="Times New Roman" w:eastAsia="Times New Roman" w:hAnsi="Times New Roman" w:cs="Times New Roman"/>
          <w:sz w:val="28"/>
          <w:szCs w:val="28"/>
        </w:rPr>
        <w:t xml:space="preserve"> металопластикових вікон </w:t>
      </w:r>
      <w:r w:rsidR="00D70159" w:rsidRPr="000040AE">
        <w:rPr>
          <w:rFonts w:ascii="Times New Roman" w:eastAsia="Times New Roman" w:hAnsi="Times New Roman" w:cs="Times New Roman"/>
          <w:sz w:val="28"/>
          <w:szCs w:val="28"/>
          <w:lang w:val="uk-UA"/>
        </w:rPr>
        <w:t>(у 2021 ро</w:t>
      </w:r>
      <w:r w:rsidR="00A90B63">
        <w:rPr>
          <w:rFonts w:ascii="Times New Roman" w:eastAsia="Times New Roman" w:hAnsi="Times New Roman" w:cs="Times New Roman"/>
          <w:sz w:val="28"/>
          <w:szCs w:val="28"/>
          <w:lang w:val="uk-UA"/>
        </w:rPr>
        <w:t>ці</w:t>
      </w:r>
      <w:r w:rsidR="00D70159" w:rsidRPr="000040AE">
        <w:rPr>
          <w:rFonts w:ascii="Times New Roman" w:eastAsia="Times New Roman" w:hAnsi="Times New Roman" w:cs="Times New Roman"/>
          <w:sz w:val="28"/>
          <w:szCs w:val="28"/>
          <w:lang w:val="uk-UA"/>
        </w:rPr>
        <w:t xml:space="preserve"> – 1702) </w:t>
      </w:r>
      <w:r w:rsidR="00D70159" w:rsidRPr="000040AE">
        <w:rPr>
          <w:rFonts w:ascii="Times New Roman" w:eastAsia="Times New Roman" w:hAnsi="Times New Roman" w:cs="Times New Roman"/>
          <w:sz w:val="28"/>
          <w:szCs w:val="28"/>
        </w:rPr>
        <w:t xml:space="preserve">загальною площею </w:t>
      </w:r>
      <w:r w:rsidR="00D70159" w:rsidRPr="000040AE">
        <w:rPr>
          <w:rFonts w:ascii="Times New Roman" w:eastAsia="Times New Roman" w:hAnsi="Times New Roman" w:cs="Times New Roman"/>
          <w:sz w:val="28"/>
          <w:szCs w:val="28"/>
          <w:lang w:val="uk-UA"/>
        </w:rPr>
        <w:t>3385</w:t>
      </w:r>
      <w:r w:rsidR="00D70159" w:rsidRPr="000040AE">
        <w:rPr>
          <w:rFonts w:ascii="Times New Roman" w:eastAsia="Times New Roman" w:hAnsi="Times New Roman" w:cs="Times New Roman"/>
          <w:sz w:val="28"/>
          <w:szCs w:val="28"/>
        </w:rPr>
        <w:t>,</w:t>
      </w:r>
      <w:r w:rsidR="00D70159" w:rsidRPr="000040AE">
        <w:rPr>
          <w:rFonts w:ascii="Times New Roman" w:eastAsia="Times New Roman" w:hAnsi="Times New Roman" w:cs="Times New Roman"/>
          <w:sz w:val="28"/>
          <w:szCs w:val="28"/>
          <w:lang w:val="uk-UA"/>
        </w:rPr>
        <w:t>44</w:t>
      </w:r>
      <w:r w:rsidR="00D70159" w:rsidRPr="000040AE">
        <w:rPr>
          <w:rFonts w:ascii="Times New Roman" w:eastAsia="Times New Roman" w:hAnsi="Times New Roman" w:cs="Times New Roman"/>
          <w:sz w:val="28"/>
          <w:szCs w:val="28"/>
        </w:rPr>
        <w:t xml:space="preserve"> кв. м.</w:t>
      </w:r>
    </w:p>
    <w:p w:rsidR="00CA185A" w:rsidRPr="000040AE" w:rsidRDefault="00CA185A" w:rsidP="00D70159">
      <w:pPr>
        <w:spacing w:after="0" w:line="240" w:lineRule="auto"/>
        <w:ind w:firstLine="567"/>
        <w:jc w:val="both"/>
        <w:rPr>
          <w:rFonts w:ascii="Times New Roman" w:eastAsia="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2096"/>
        <w:gridCol w:w="1958"/>
      </w:tblGrid>
      <w:tr w:rsidR="00D70159" w:rsidRPr="000040AE" w:rsidTr="00D70159">
        <w:tc>
          <w:tcPr>
            <w:tcW w:w="5409" w:type="dxa"/>
          </w:tcPr>
          <w:p w:rsidR="00D70159" w:rsidRPr="000040AE" w:rsidRDefault="00D70159" w:rsidP="00D70159">
            <w:pPr>
              <w:tabs>
                <w:tab w:val="left" w:pos="709"/>
              </w:tabs>
              <w:spacing w:after="0" w:line="226" w:lineRule="auto"/>
              <w:ind w:firstLine="900"/>
              <w:jc w:val="center"/>
              <w:rPr>
                <w:rFonts w:ascii="Times New Roman" w:eastAsia="Times New Roman" w:hAnsi="Times New Roman" w:cs="Times New Roman"/>
                <w:sz w:val="28"/>
                <w:szCs w:val="28"/>
                <w:lang w:val="uk-UA"/>
              </w:rPr>
            </w:pPr>
          </w:p>
        </w:tc>
        <w:tc>
          <w:tcPr>
            <w:tcW w:w="2096" w:type="dxa"/>
            <w:vAlign w:val="center"/>
          </w:tcPr>
          <w:p w:rsidR="00D70159" w:rsidRPr="005D44F5" w:rsidRDefault="00D70159" w:rsidP="00D70159">
            <w:pPr>
              <w:tabs>
                <w:tab w:val="left" w:pos="709"/>
              </w:tabs>
              <w:spacing w:after="0" w:line="240" w:lineRule="auto"/>
              <w:jc w:val="center"/>
              <w:rPr>
                <w:rFonts w:ascii="Times New Roman" w:eastAsia="Times New Roman" w:hAnsi="Times New Roman" w:cs="Times New Roman"/>
                <w:sz w:val="24"/>
                <w:szCs w:val="24"/>
                <w:lang w:val="uk-UA"/>
              </w:rPr>
            </w:pPr>
            <w:r w:rsidRPr="005D44F5">
              <w:rPr>
                <w:rFonts w:ascii="Times New Roman" w:eastAsia="Times New Roman" w:hAnsi="Times New Roman" w:cs="Times New Roman"/>
                <w:sz w:val="24"/>
                <w:szCs w:val="24"/>
                <w:lang w:val="uk-UA"/>
              </w:rPr>
              <w:t>2021рік</w:t>
            </w:r>
          </w:p>
        </w:tc>
        <w:tc>
          <w:tcPr>
            <w:tcW w:w="1958" w:type="dxa"/>
            <w:vAlign w:val="center"/>
          </w:tcPr>
          <w:p w:rsidR="00D70159" w:rsidRPr="005D44F5" w:rsidRDefault="00D70159" w:rsidP="00D70159">
            <w:pPr>
              <w:tabs>
                <w:tab w:val="left" w:pos="709"/>
              </w:tabs>
              <w:spacing w:after="0" w:line="240" w:lineRule="auto"/>
              <w:jc w:val="center"/>
              <w:rPr>
                <w:rFonts w:ascii="Times New Roman" w:eastAsia="Times New Roman" w:hAnsi="Times New Roman" w:cs="Times New Roman"/>
                <w:sz w:val="24"/>
                <w:szCs w:val="24"/>
                <w:lang w:val="uk-UA"/>
              </w:rPr>
            </w:pPr>
            <w:r w:rsidRPr="005D44F5">
              <w:rPr>
                <w:rFonts w:ascii="Times New Roman" w:eastAsia="Times New Roman" w:hAnsi="Times New Roman" w:cs="Times New Roman"/>
                <w:sz w:val="24"/>
                <w:szCs w:val="24"/>
                <w:lang w:val="uk-UA"/>
              </w:rPr>
              <w:t>2022рік</w:t>
            </w:r>
          </w:p>
        </w:tc>
      </w:tr>
      <w:tr w:rsidR="00D70159" w:rsidRPr="000040AE" w:rsidTr="00D70159">
        <w:tc>
          <w:tcPr>
            <w:tcW w:w="5409" w:type="dxa"/>
          </w:tcPr>
          <w:p w:rsidR="00D70159" w:rsidRPr="000040AE" w:rsidRDefault="00D70159" w:rsidP="00D70159">
            <w:pPr>
              <w:spacing w:after="0" w:line="226" w:lineRule="auto"/>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Ремонти шкіл, од.</w:t>
            </w:r>
          </w:p>
        </w:tc>
        <w:tc>
          <w:tcPr>
            <w:tcW w:w="2096"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390</w:t>
            </w:r>
          </w:p>
        </w:tc>
        <w:tc>
          <w:tcPr>
            <w:tcW w:w="1958"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339</w:t>
            </w:r>
          </w:p>
        </w:tc>
      </w:tr>
      <w:tr w:rsidR="00D70159" w:rsidRPr="000040AE" w:rsidTr="00D70159">
        <w:tc>
          <w:tcPr>
            <w:tcW w:w="5409" w:type="dxa"/>
          </w:tcPr>
          <w:p w:rsidR="00D70159" w:rsidRPr="000040AE" w:rsidRDefault="00D70159" w:rsidP="00D70159">
            <w:pPr>
              <w:spacing w:after="0" w:line="226" w:lineRule="auto"/>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Ремонти закладів дошкільної освіти, од.</w:t>
            </w:r>
          </w:p>
        </w:tc>
        <w:tc>
          <w:tcPr>
            <w:tcW w:w="2096"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298</w:t>
            </w:r>
          </w:p>
        </w:tc>
        <w:tc>
          <w:tcPr>
            <w:tcW w:w="1958"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190</w:t>
            </w:r>
          </w:p>
        </w:tc>
      </w:tr>
      <w:tr w:rsidR="00D70159" w:rsidRPr="000040AE" w:rsidTr="00D70159">
        <w:tc>
          <w:tcPr>
            <w:tcW w:w="5409" w:type="dxa"/>
          </w:tcPr>
          <w:p w:rsidR="00D70159" w:rsidRPr="000040AE" w:rsidRDefault="00D70159" w:rsidP="00D70159">
            <w:pPr>
              <w:spacing w:after="0" w:line="226" w:lineRule="auto"/>
              <w:jc w:val="both"/>
              <w:rPr>
                <w:rFonts w:ascii="Times New Roman" w:eastAsia="Times New Roman" w:hAnsi="Times New Roman" w:cs="Times New Roman"/>
                <w:iCs/>
                <w:sz w:val="28"/>
                <w:szCs w:val="28"/>
                <w:lang w:val="uk-UA"/>
              </w:rPr>
            </w:pPr>
            <w:r w:rsidRPr="000040AE">
              <w:rPr>
                <w:rFonts w:ascii="Times New Roman" w:eastAsia="Times New Roman" w:hAnsi="Times New Roman" w:cs="Times New Roman"/>
                <w:iCs/>
                <w:sz w:val="28"/>
                <w:szCs w:val="28"/>
                <w:lang w:val="uk-UA"/>
              </w:rPr>
              <w:t>Заміна вікон, од.</w:t>
            </w:r>
          </w:p>
        </w:tc>
        <w:tc>
          <w:tcPr>
            <w:tcW w:w="2096"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1702</w:t>
            </w:r>
          </w:p>
        </w:tc>
        <w:tc>
          <w:tcPr>
            <w:tcW w:w="1958" w:type="dxa"/>
          </w:tcPr>
          <w:p w:rsidR="00D70159" w:rsidRPr="000040AE" w:rsidRDefault="00D70159" w:rsidP="00D70159">
            <w:pPr>
              <w:tabs>
                <w:tab w:val="left" w:pos="709"/>
              </w:tabs>
              <w:spacing w:after="0" w:line="226" w:lineRule="auto"/>
              <w:jc w:val="center"/>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916</w:t>
            </w:r>
          </w:p>
        </w:tc>
      </w:tr>
    </w:tbl>
    <w:p w:rsidR="00A0613F" w:rsidRPr="000040AE" w:rsidRDefault="00A0613F" w:rsidP="000A7AB8">
      <w:pPr>
        <w:spacing w:after="0" w:line="240" w:lineRule="auto"/>
        <w:rPr>
          <w:rFonts w:ascii="Times New Roman" w:hAnsi="Times New Roman" w:cs="Times New Roman"/>
          <w:sz w:val="28"/>
          <w:szCs w:val="28"/>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Охорона здоров’я</w:t>
      </w:r>
    </w:p>
    <w:p w:rsidR="00F93F23" w:rsidRPr="000040AE" w:rsidRDefault="00F93F23" w:rsidP="000A7AB8">
      <w:pPr>
        <w:spacing w:after="0" w:line="240" w:lineRule="auto"/>
        <w:rPr>
          <w:rFonts w:ascii="Times New Roman" w:hAnsi="Times New Roman" w:cs="Times New Roman"/>
          <w:sz w:val="28"/>
          <w:szCs w:val="28"/>
          <w:lang w:val="uk-UA"/>
        </w:rPr>
      </w:pP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У сфері охорони здоров’я з метою забезпечення рівня доступності населення до медичних послуг та ефективного обслуговування населення упродовж січня – грудня 20</w:t>
      </w:r>
      <w:r w:rsidR="00B85805" w:rsidRPr="000040AE">
        <w:rPr>
          <w:rFonts w:ascii="Times New Roman" w:hAnsi="Times New Roman" w:cs="Times New Roman"/>
          <w:sz w:val="28"/>
          <w:szCs w:val="28"/>
          <w:lang w:val="uk-UA"/>
        </w:rPr>
        <w:t>22 року.</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Функціонують 66 центрів первинної медико-санітарної допомоги (ЦПМСД), 416 амбулаторій загальної практики-сімейної медицини, в тому </w:t>
      </w:r>
      <w:r w:rsidRPr="000040AE">
        <w:rPr>
          <w:rFonts w:ascii="Times New Roman" w:hAnsi="Times New Roman" w:cs="Times New Roman"/>
          <w:sz w:val="28"/>
          <w:szCs w:val="28"/>
          <w:lang w:val="uk-UA"/>
        </w:rPr>
        <w:lastRenderedPageBreak/>
        <w:t>числі  406 у складі ЦПМСД, 289 фельдшерських та фельдшерсько-акушерських пунктів та медичних пунктів тимчасового базування, у яких здійснюються виїзні прийоми медичними працівниками, які надають первинну медичну допомогу, в т</w:t>
      </w:r>
      <w:r w:rsidR="00B85805" w:rsidRPr="000040AE">
        <w:rPr>
          <w:rFonts w:ascii="Times New Roman" w:hAnsi="Times New Roman" w:cs="Times New Roman"/>
          <w:sz w:val="28"/>
          <w:szCs w:val="28"/>
          <w:lang w:val="uk-UA"/>
        </w:rPr>
        <w:t>ому числі у складі ЦПМСД – 279.</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102 спеціалізованих заклади (в тому числі 5 закладів охорони здоров’я, які підпорядковані МОЗ України), у складі яких розгорнуто </w:t>
      </w:r>
      <w:r w:rsidR="005D44F5">
        <w:rPr>
          <w:rFonts w:ascii="Times New Roman" w:hAnsi="Times New Roman" w:cs="Times New Roman"/>
          <w:sz w:val="28"/>
          <w:szCs w:val="28"/>
          <w:lang w:val="uk-UA"/>
        </w:rPr>
        <w:t>22</w:t>
      </w:r>
      <w:r w:rsidRPr="000040AE">
        <w:rPr>
          <w:rFonts w:ascii="Times New Roman" w:hAnsi="Times New Roman" w:cs="Times New Roman"/>
          <w:sz w:val="28"/>
          <w:szCs w:val="28"/>
          <w:lang w:val="uk-UA"/>
        </w:rPr>
        <w:t>244 ліжок, що стан</w:t>
      </w:r>
      <w:r w:rsidR="00B85805" w:rsidRPr="000040AE">
        <w:rPr>
          <w:rFonts w:ascii="Times New Roman" w:hAnsi="Times New Roman" w:cs="Times New Roman"/>
          <w:sz w:val="28"/>
          <w:szCs w:val="28"/>
          <w:lang w:val="uk-UA"/>
        </w:rPr>
        <w:t>овить 72,1  на 10 тис</w:t>
      </w:r>
      <w:r w:rsidR="005D44F5">
        <w:rPr>
          <w:rFonts w:ascii="Times New Roman" w:hAnsi="Times New Roman" w:cs="Times New Roman"/>
          <w:sz w:val="28"/>
          <w:szCs w:val="28"/>
          <w:lang w:val="uk-UA"/>
        </w:rPr>
        <w:t>.</w:t>
      </w:r>
      <w:r w:rsidR="00B85805" w:rsidRPr="000040AE">
        <w:rPr>
          <w:rFonts w:ascii="Times New Roman" w:hAnsi="Times New Roman" w:cs="Times New Roman"/>
          <w:sz w:val="28"/>
          <w:szCs w:val="28"/>
          <w:lang w:val="uk-UA"/>
        </w:rPr>
        <w:t xml:space="preserve"> населення.</w:t>
      </w:r>
    </w:p>
    <w:p w:rsidR="00F1047B" w:rsidRPr="000040AE" w:rsidRDefault="009005C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Д</w:t>
      </w:r>
      <w:r w:rsidR="00F1047B" w:rsidRPr="000040AE">
        <w:rPr>
          <w:rFonts w:ascii="Times New Roman" w:hAnsi="Times New Roman" w:cs="Times New Roman"/>
          <w:sz w:val="28"/>
          <w:szCs w:val="28"/>
          <w:lang w:val="uk-UA"/>
        </w:rPr>
        <w:t>іє Єдина регіональна оперативно-диспетчерська служба, яка складається з двох центрів, щодо прийняття викликі</w:t>
      </w:r>
      <w:r w:rsidRPr="000040AE">
        <w:rPr>
          <w:rFonts w:ascii="Times New Roman" w:hAnsi="Times New Roman" w:cs="Times New Roman"/>
          <w:sz w:val="28"/>
          <w:szCs w:val="28"/>
          <w:lang w:val="uk-UA"/>
        </w:rPr>
        <w:t>в у містах Дніпро та Кривий Ріг.</w:t>
      </w:r>
    </w:p>
    <w:p w:rsidR="00F1047B" w:rsidRPr="000040AE" w:rsidRDefault="009005C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Ф</w:t>
      </w:r>
      <w:r w:rsidR="00F1047B" w:rsidRPr="000040AE">
        <w:rPr>
          <w:rFonts w:ascii="Times New Roman" w:hAnsi="Times New Roman" w:cs="Times New Roman"/>
          <w:sz w:val="28"/>
          <w:szCs w:val="28"/>
          <w:lang w:val="uk-UA"/>
        </w:rPr>
        <w:t xml:space="preserve">ункціонує 6 станцій швидкої медичної допомоги з мережею </w:t>
      </w:r>
      <w:r w:rsidR="00F1047B" w:rsidRPr="000040AE">
        <w:rPr>
          <w:rFonts w:ascii="Times New Roman" w:hAnsi="Times New Roman" w:cs="Times New Roman"/>
          <w:sz w:val="28"/>
          <w:szCs w:val="28"/>
          <w:lang w:val="uk-UA"/>
        </w:rPr>
        <w:br/>
        <w:t xml:space="preserve">111 пунктів базування швидкої медичної допомоги, які працюють за </w:t>
      </w:r>
      <w:r w:rsidRPr="000040AE">
        <w:rPr>
          <w:rFonts w:ascii="Times New Roman" w:hAnsi="Times New Roman" w:cs="Times New Roman"/>
          <w:sz w:val="28"/>
          <w:szCs w:val="28"/>
          <w:lang w:val="uk-UA"/>
        </w:rPr>
        <w:t xml:space="preserve"> принципом екстериторіальності.</w:t>
      </w:r>
    </w:p>
    <w:p w:rsidR="00F1047B" w:rsidRPr="000040AE" w:rsidRDefault="009005C9"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Ф</w:t>
      </w:r>
      <w:r w:rsidR="00F1047B" w:rsidRPr="000040AE">
        <w:rPr>
          <w:rFonts w:ascii="Times New Roman" w:hAnsi="Times New Roman" w:cs="Times New Roman"/>
          <w:sz w:val="28"/>
          <w:szCs w:val="28"/>
          <w:lang w:val="uk-UA"/>
        </w:rPr>
        <w:t>ункціонує 4 перинатальних центри:</w:t>
      </w:r>
    </w:p>
    <w:p w:rsidR="00F1047B" w:rsidRPr="000040AE" w:rsidRDefault="005D44F5"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617361">
        <w:rPr>
          <w:rFonts w:ascii="Times New Roman" w:hAnsi="Times New Roman" w:cs="Times New Roman"/>
          <w:sz w:val="28"/>
          <w:szCs w:val="28"/>
          <w:lang w:val="uk-UA"/>
        </w:rPr>
        <w:t xml:space="preserve">омунальне підприємство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Дніпропетровська обласний перинатальний центр зі стаціонаром” Дніпропетровської обласної ради” увійшло шляхом злиття наприкінці 2021 року до ск</w:t>
      </w:r>
      <w:r w:rsidR="00617361">
        <w:rPr>
          <w:rFonts w:ascii="Times New Roman" w:hAnsi="Times New Roman" w:cs="Times New Roman"/>
          <w:sz w:val="28"/>
          <w:szCs w:val="28"/>
          <w:lang w:val="uk-UA"/>
        </w:rPr>
        <w:t xml:space="preserve">ладу Комунального підприємства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Дніпропетровська обласна дитя</w:t>
      </w:r>
      <w:r w:rsidR="007F206B">
        <w:rPr>
          <w:rFonts w:ascii="Times New Roman" w:hAnsi="Times New Roman" w:cs="Times New Roman"/>
          <w:sz w:val="28"/>
          <w:szCs w:val="28"/>
          <w:lang w:val="uk-UA"/>
        </w:rPr>
        <w:t>ча клінічна лікарня” Дніпро</w:t>
      </w:r>
      <w:r w:rsidR="00F9001D">
        <w:rPr>
          <w:rFonts w:ascii="Times New Roman" w:hAnsi="Times New Roman" w:cs="Times New Roman"/>
          <w:sz w:val="28"/>
          <w:szCs w:val="28"/>
          <w:lang w:val="uk-UA"/>
        </w:rPr>
        <w:t>петро</w:t>
      </w:r>
      <w:r w:rsidR="00F1047B" w:rsidRPr="000040AE">
        <w:rPr>
          <w:rFonts w:ascii="Times New Roman" w:hAnsi="Times New Roman" w:cs="Times New Roman"/>
          <w:sz w:val="28"/>
          <w:szCs w:val="28"/>
          <w:lang w:val="uk-UA"/>
        </w:rPr>
        <w:t>вської обласної ради 05</w:t>
      </w:r>
      <w:r>
        <w:rPr>
          <w:rFonts w:ascii="Times New Roman" w:hAnsi="Times New Roman" w:cs="Times New Roman"/>
          <w:sz w:val="28"/>
          <w:szCs w:val="28"/>
          <w:lang w:val="uk-UA"/>
        </w:rPr>
        <w:t xml:space="preserve"> серпня </w:t>
      </w:r>
      <w:r w:rsidR="00F1047B" w:rsidRPr="000040AE">
        <w:rPr>
          <w:rFonts w:ascii="Times New Roman" w:hAnsi="Times New Roman" w:cs="Times New Roman"/>
          <w:sz w:val="28"/>
          <w:szCs w:val="28"/>
          <w:lang w:val="uk-UA"/>
        </w:rPr>
        <w:t>2022</w:t>
      </w:r>
      <w:r>
        <w:rPr>
          <w:rFonts w:ascii="Times New Roman" w:hAnsi="Times New Roman" w:cs="Times New Roman"/>
          <w:sz w:val="28"/>
          <w:szCs w:val="28"/>
          <w:lang w:val="uk-UA"/>
        </w:rPr>
        <w:t xml:space="preserve"> року</w:t>
      </w:r>
      <w:r w:rsidR="00617361">
        <w:rPr>
          <w:rFonts w:ascii="Times New Roman" w:hAnsi="Times New Roman" w:cs="Times New Roman"/>
          <w:sz w:val="28"/>
          <w:szCs w:val="28"/>
          <w:lang w:val="uk-UA"/>
        </w:rPr>
        <w:t xml:space="preserve"> КП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Дніпропетровська обласна дитяча клінічна лікарня” Дніпропетровської обласної ради” змінила на</w:t>
      </w:r>
      <w:r w:rsidR="00617361">
        <w:rPr>
          <w:rFonts w:ascii="Times New Roman" w:hAnsi="Times New Roman" w:cs="Times New Roman"/>
          <w:sz w:val="28"/>
          <w:szCs w:val="28"/>
          <w:lang w:val="uk-UA"/>
        </w:rPr>
        <w:t xml:space="preserve">зву на Комунальне підприємство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Регіональний медичний центр родинного здоров’я” Дніпропетровської обласної ради”, у якому за 12 місяців 2022 року відбулося 2590 пологів, з них 9,2% – передчасних;</w:t>
      </w:r>
    </w:p>
    <w:p w:rsidR="00F1047B" w:rsidRPr="000040AE" w:rsidRDefault="00692D6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п</w:t>
      </w:r>
      <w:r w:rsidR="00F1047B" w:rsidRPr="000040AE">
        <w:rPr>
          <w:rFonts w:ascii="Times New Roman" w:hAnsi="Times New Roman" w:cs="Times New Roman"/>
          <w:sz w:val="28"/>
          <w:szCs w:val="28"/>
          <w:lang w:val="uk-UA"/>
        </w:rPr>
        <w:t>еринатальний центр II рівня в складі багатопрофільної лікарні Комуна</w:t>
      </w:r>
      <w:r w:rsidR="00617361">
        <w:rPr>
          <w:rFonts w:ascii="Times New Roman" w:hAnsi="Times New Roman" w:cs="Times New Roman"/>
          <w:sz w:val="28"/>
          <w:szCs w:val="28"/>
          <w:lang w:val="uk-UA"/>
        </w:rPr>
        <w:t xml:space="preserve">льне некомерційне підприємство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Міська багатопрофільна клінічна лікарня матері та дитини ім. проф. М.Ф. Руднєва” Дніпровської міської ради” –, в якому відбулося 610 пологів, з них 16,2% – передчасних;</w:t>
      </w:r>
    </w:p>
    <w:p w:rsidR="00F1047B" w:rsidRPr="000040AE" w:rsidRDefault="005D44F5"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F1047B" w:rsidRPr="000040AE">
        <w:rPr>
          <w:rFonts w:ascii="Times New Roman" w:hAnsi="Times New Roman" w:cs="Times New Roman"/>
          <w:sz w:val="28"/>
          <w:szCs w:val="28"/>
          <w:lang w:val="uk-UA"/>
        </w:rPr>
        <w:t>омуна</w:t>
      </w:r>
      <w:r w:rsidR="00617361">
        <w:rPr>
          <w:rFonts w:ascii="Times New Roman" w:hAnsi="Times New Roman" w:cs="Times New Roman"/>
          <w:sz w:val="28"/>
          <w:szCs w:val="28"/>
          <w:lang w:val="uk-UA"/>
        </w:rPr>
        <w:t xml:space="preserve">льне некомерційне підприємство </w:t>
      </w:r>
      <w:r w:rsidR="00617361" w:rsidRPr="00C20B59">
        <w:rPr>
          <w:rFonts w:ascii="Times New Roman" w:hAnsi="Times New Roman" w:cs="Times New Roman"/>
          <w:color w:val="000000"/>
          <w:sz w:val="28"/>
          <w:szCs w:val="28"/>
          <w:lang w:val="uk-UA"/>
        </w:rPr>
        <w:t>„</w:t>
      </w:r>
      <w:r w:rsidR="00F1047B" w:rsidRPr="000040AE">
        <w:rPr>
          <w:rFonts w:ascii="Times New Roman" w:hAnsi="Times New Roman" w:cs="Times New Roman"/>
          <w:sz w:val="28"/>
          <w:szCs w:val="28"/>
          <w:lang w:val="uk-UA"/>
        </w:rPr>
        <w:t xml:space="preserve">Криворізький перинатальний центр зі стаціонаром” Криворізької міської ради”, в якому відбулося </w:t>
      </w:r>
      <w:r w:rsidR="00F1047B" w:rsidRPr="000040AE">
        <w:rPr>
          <w:rFonts w:ascii="Times New Roman" w:hAnsi="Times New Roman" w:cs="Times New Roman"/>
          <w:sz w:val="28"/>
          <w:szCs w:val="28"/>
          <w:lang w:val="uk-UA"/>
        </w:rPr>
        <w:br/>
        <w:t>1535 пологів, з них 13,5% – передчасних;</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перинатальний центр ІІ рівня в складі багатопрофільної лікарні Комуна</w:t>
      </w:r>
      <w:r w:rsidR="00617361">
        <w:rPr>
          <w:rFonts w:ascii="Times New Roman" w:hAnsi="Times New Roman" w:cs="Times New Roman"/>
          <w:sz w:val="28"/>
          <w:szCs w:val="28"/>
          <w:lang w:val="uk-UA"/>
        </w:rPr>
        <w:t xml:space="preserve">льне некомерційне підприємство </w:t>
      </w:r>
      <w:r w:rsidR="00617361"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Міська клінічна лікарня № 9” Дніпровської міської ради”, в якому відбулося 1189 пологів, з них 6,9% – передчасних. </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На кінець року зі старту національної к</w:t>
      </w:r>
      <w:r w:rsidR="00617361">
        <w:rPr>
          <w:rFonts w:ascii="Times New Roman" w:hAnsi="Times New Roman" w:cs="Times New Roman"/>
          <w:sz w:val="28"/>
          <w:szCs w:val="28"/>
          <w:lang w:val="uk-UA"/>
        </w:rPr>
        <w:t xml:space="preserve">ампанії </w:t>
      </w:r>
      <w:r w:rsidR="00617361"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Лікар для кожної сім’ї” підписали декларацію про вибір лікаря із 1962 лікарями, з них, які працюють у закладах комунальної власності – 1646, підписали декларацію про вибір лікаря, який надає первинну медичну допомогу, 2,760 млн пацієнтів (89,14%), у тому числі в закладах комунальної власності – 2,413 млн мешканців.</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За даними Національної служби здоров’я України, у звітному році згідно з урядовою програмою р</w:t>
      </w:r>
      <w:r w:rsidR="00617361">
        <w:rPr>
          <w:rFonts w:ascii="Times New Roman" w:hAnsi="Times New Roman" w:cs="Times New Roman"/>
          <w:sz w:val="28"/>
          <w:szCs w:val="28"/>
          <w:lang w:val="uk-UA"/>
        </w:rPr>
        <w:t xml:space="preserve">еімбурсації лікарських засобів </w:t>
      </w:r>
      <w:r w:rsidR="00617361"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Доступні ліки” станом на 31 грудня 2022 року виписано 1,55 мл</w:t>
      </w:r>
      <w:r w:rsidR="00617361">
        <w:rPr>
          <w:rFonts w:ascii="Times New Roman" w:hAnsi="Times New Roman" w:cs="Times New Roman"/>
          <w:sz w:val="28"/>
          <w:szCs w:val="28"/>
          <w:lang w:val="uk-UA"/>
        </w:rPr>
        <w:t xml:space="preserve">н </w:t>
      </w:r>
      <w:r w:rsidRPr="000040AE">
        <w:rPr>
          <w:rFonts w:ascii="Times New Roman" w:hAnsi="Times New Roman" w:cs="Times New Roman"/>
          <w:sz w:val="28"/>
          <w:szCs w:val="28"/>
          <w:lang w:val="uk-UA"/>
        </w:rPr>
        <w:t xml:space="preserve"> електронних рецептів. </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105 аптечними закладами (1192 місць відпуску), які уклали договори з Національною службою здоро</w:t>
      </w:r>
      <w:r w:rsidR="00617361">
        <w:rPr>
          <w:rFonts w:ascii="Times New Roman" w:hAnsi="Times New Roman" w:cs="Times New Roman"/>
          <w:sz w:val="28"/>
          <w:szCs w:val="28"/>
          <w:lang w:val="uk-UA"/>
        </w:rPr>
        <w:t>в’я України, відпущено 1,25 млн</w:t>
      </w:r>
      <w:r w:rsidRPr="000040AE">
        <w:rPr>
          <w:rFonts w:ascii="Times New Roman" w:hAnsi="Times New Roman" w:cs="Times New Roman"/>
          <w:sz w:val="28"/>
          <w:szCs w:val="28"/>
          <w:lang w:val="uk-UA"/>
        </w:rPr>
        <w:t xml:space="preserve"> лікарських засобів за електронними рецептами лікарів (80,73 % від виписаних).</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lastRenderedPageBreak/>
        <w:t>Ведення електронних медичних записів є обов’язковим для всіх закладів, які мають договір з Національною службою здоров’я України про медичне обслуговування населення за програмою медичних гарантій. В електронній системі охорони здоров’я за 2022 рік створено:</w:t>
      </w:r>
    </w:p>
    <w:p w:rsidR="00F1047B" w:rsidRPr="000040AE" w:rsidRDefault="005D44F5"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13,989 млн</w:t>
      </w:r>
      <w:r w:rsidR="00F1047B" w:rsidRPr="000040AE">
        <w:rPr>
          <w:rFonts w:ascii="Times New Roman" w:hAnsi="Times New Roman" w:cs="Times New Roman"/>
          <w:sz w:val="28"/>
          <w:szCs w:val="28"/>
          <w:lang w:val="uk-UA"/>
        </w:rPr>
        <w:t xml:space="preserve"> електронних направлень, з яких 13,918 – за програмою медичних гарантій;</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962,849 тис. медичних висновків про тимчасову непрацездатність, з них 923,344 підписаних;</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13,147 тис. медичних висновків про народження дитини, з них </w:t>
      </w:r>
      <w:r w:rsidRPr="000040AE">
        <w:rPr>
          <w:rFonts w:ascii="Times New Roman" w:hAnsi="Times New Roman" w:cs="Times New Roman"/>
          <w:sz w:val="28"/>
          <w:szCs w:val="28"/>
          <w:lang w:val="uk-UA"/>
        </w:rPr>
        <w:br/>
        <w:t>12,982 – підписаних.</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У відповідь на пандемію коронавірусної хвороби COVID-19 в Дніпропетровській області, для забезпечення належного та рівного доступу до ефективної вакцини проти гострої респіраторної хвороби COVID-19, спричиненої коронавірусом SARS-CoV-2</w:t>
      </w:r>
      <w:r w:rsidR="005D44F5">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функціонувало 20 центрів вакцинації населення, 199 пунктів щеплення та 60 мобільних бригад з імунізації проти COVID-19.</w:t>
      </w:r>
    </w:p>
    <w:p w:rsidR="00F1047B" w:rsidRPr="000040AE" w:rsidRDefault="00F1047B" w:rsidP="000A7AB8">
      <w:pPr>
        <w:spacing w:after="0" w:line="240" w:lineRule="auto"/>
        <w:ind w:firstLine="567"/>
        <w:jc w:val="both"/>
        <w:textDirection w:val="btLr"/>
        <w:rPr>
          <w:rFonts w:ascii="Times New Roman" w:hAnsi="Times New Roman" w:cs="Times New Roman"/>
          <w:sz w:val="28"/>
          <w:szCs w:val="28"/>
          <w:lang w:val="uk-UA"/>
        </w:rPr>
      </w:pPr>
      <w:r w:rsidRPr="000040AE">
        <w:rPr>
          <w:rFonts w:ascii="Times New Roman" w:hAnsi="Times New Roman" w:cs="Times New Roman"/>
          <w:sz w:val="28"/>
          <w:szCs w:val="28"/>
          <w:lang w:val="uk-UA"/>
        </w:rPr>
        <w:t>Станом на 01</w:t>
      </w:r>
      <w:r w:rsidR="005D44F5">
        <w:rPr>
          <w:rFonts w:ascii="Times New Roman" w:hAnsi="Times New Roman" w:cs="Times New Roman"/>
          <w:sz w:val="28"/>
          <w:szCs w:val="28"/>
          <w:lang w:val="uk-UA"/>
        </w:rPr>
        <w:t xml:space="preserve"> січня </w:t>
      </w:r>
      <w:r w:rsidRPr="000040AE">
        <w:rPr>
          <w:rFonts w:ascii="Times New Roman" w:hAnsi="Times New Roman" w:cs="Times New Roman"/>
          <w:sz w:val="28"/>
          <w:szCs w:val="28"/>
          <w:lang w:val="uk-UA"/>
        </w:rPr>
        <w:t>2023</w:t>
      </w:r>
      <w:r w:rsidR="005D44F5">
        <w:rPr>
          <w:rFonts w:ascii="Times New Roman" w:hAnsi="Times New Roman" w:cs="Times New Roman"/>
          <w:sz w:val="28"/>
          <w:szCs w:val="28"/>
          <w:lang w:val="uk-UA"/>
        </w:rPr>
        <w:t xml:space="preserve"> року</w:t>
      </w:r>
      <w:r w:rsidRPr="000040AE">
        <w:rPr>
          <w:rFonts w:ascii="Times New Roman" w:hAnsi="Times New Roman" w:cs="Times New Roman"/>
          <w:sz w:val="28"/>
          <w:szCs w:val="28"/>
          <w:lang w:val="uk-UA"/>
        </w:rPr>
        <w:t xml:space="preserve"> в області зроблено 3285299 щеплень, що складає 106 211,19 щеплень на 100 тис. населення. </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1 дозу вакцини отримали 1471894 особи, дві дози – 1428392 особи, додаткову дозу – 2927 осіб, бустерну – 353398 осіб, другу бустерну – </w:t>
      </w:r>
      <w:r w:rsidR="005D44F5">
        <w:rPr>
          <w:rFonts w:ascii="Times New Roman" w:hAnsi="Times New Roman" w:cs="Times New Roman"/>
          <w:sz w:val="28"/>
          <w:szCs w:val="28"/>
          <w:lang w:val="uk-UA"/>
        </w:rPr>
        <w:br/>
      </w:r>
      <w:r w:rsidRPr="000040AE">
        <w:rPr>
          <w:rFonts w:ascii="Times New Roman" w:hAnsi="Times New Roman" w:cs="Times New Roman"/>
          <w:sz w:val="28"/>
          <w:szCs w:val="28"/>
          <w:lang w:val="uk-UA"/>
        </w:rPr>
        <w:t>28688 осіб. Протягом 2022 року зроблено 681498 щеплень від COVID-19.</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 початку кампанії з вакцинації вакциновано:</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16762 дитини старше 12 років, що складає 8,35% від їх загальної кількості;</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1455129 дорослих осіб, що складає 59,34% від їх загальної кількості, у тому числі </w:t>
      </w:r>
      <w:bookmarkStart w:id="6" w:name="_Hlk119592706"/>
      <w:bookmarkStart w:id="7" w:name="_Hlk123218903"/>
      <w:bookmarkStart w:id="8" w:name="_Hlk109918265"/>
      <w:bookmarkStart w:id="9" w:name="_Hlk98498868"/>
      <w:r w:rsidRPr="000040AE">
        <w:rPr>
          <w:rFonts w:ascii="Times New Roman" w:hAnsi="Times New Roman" w:cs="Times New Roman"/>
          <w:sz w:val="28"/>
          <w:szCs w:val="28"/>
          <w:lang w:val="uk-UA"/>
        </w:rPr>
        <w:t>344300 осіб старше 60 років, що складає 44,</w:t>
      </w:r>
      <w:bookmarkEnd w:id="6"/>
      <w:r w:rsidRPr="000040AE">
        <w:rPr>
          <w:rFonts w:ascii="Times New Roman" w:hAnsi="Times New Roman" w:cs="Times New Roman"/>
          <w:sz w:val="28"/>
          <w:szCs w:val="28"/>
          <w:lang w:val="uk-UA"/>
        </w:rPr>
        <w:t>93%</w:t>
      </w:r>
      <w:bookmarkEnd w:id="7"/>
      <w:r w:rsidRPr="000040AE">
        <w:rPr>
          <w:rFonts w:ascii="Times New Roman" w:hAnsi="Times New Roman" w:cs="Times New Roman"/>
          <w:sz w:val="28"/>
          <w:szCs w:val="28"/>
          <w:lang w:val="uk-UA"/>
        </w:rPr>
        <w:t xml:space="preserve"> </w:t>
      </w:r>
      <w:bookmarkEnd w:id="8"/>
      <w:r w:rsidRPr="000040AE">
        <w:rPr>
          <w:rFonts w:ascii="Times New Roman" w:hAnsi="Times New Roman" w:cs="Times New Roman"/>
          <w:sz w:val="28"/>
          <w:szCs w:val="28"/>
          <w:lang w:val="uk-UA"/>
        </w:rPr>
        <w:t>від їх загальної кількості</w:t>
      </w:r>
      <w:bookmarkEnd w:id="9"/>
      <w:r w:rsidRPr="000040AE">
        <w:rPr>
          <w:rFonts w:ascii="Times New Roman" w:hAnsi="Times New Roman" w:cs="Times New Roman"/>
          <w:sz w:val="28"/>
          <w:szCs w:val="28"/>
          <w:lang w:val="uk-UA"/>
        </w:rPr>
        <w:t>.</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З метою забезпечення  стовідсотковим централізованим киснепостачанням закладів охорони здоров’я області протягом 2022 року за рахунок коштів субвенцій із державного та обласного бюджетів місцевим бюджетам підключено до системи централізованого киснепостачання 5218 ліжок в </w:t>
      </w:r>
      <w:r w:rsidR="005D44F5">
        <w:rPr>
          <w:rFonts w:ascii="Times New Roman" w:hAnsi="Times New Roman" w:cs="Times New Roman"/>
          <w:sz w:val="28"/>
          <w:szCs w:val="28"/>
          <w:lang w:val="uk-UA"/>
        </w:rPr>
        <w:br/>
      </w:r>
      <w:r w:rsidRPr="000040AE">
        <w:rPr>
          <w:rFonts w:ascii="Times New Roman" w:hAnsi="Times New Roman" w:cs="Times New Roman"/>
          <w:sz w:val="28"/>
          <w:szCs w:val="28"/>
          <w:lang w:val="uk-UA"/>
        </w:rPr>
        <w:t>25 лікувальних закладах області, ще 1411 ліжок в 7 установах у стадії</w:t>
      </w:r>
      <w:r w:rsidR="005D44F5">
        <w:rPr>
          <w:rFonts w:ascii="Times New Roman" w:hAnsi="Times New Roman" w:cs="Times New Roman"/>
          <w:sz w:val="28"/>
          <w:szCs w:val="28"/>
          <w:lang w:val="uk-UA"/>
        </w:rPr>
        <w:t xml:space="preserve"> введення в експлуатацію. Також</w:t>
      </w:r>
      <w:r w:rsidRPr="000040AE">
        <w:rPr>
          <w:rFonts w:ascii="Times New Roman" w:hAnsi="Times New Roman" w:cs="Times New Roman"/>
          <w:sz w:val="28"/>
          <w:szCs w:val="28"/>
          <w:lang w:val="uk-UA"/>
        </w:rPr>
        <w:t xml:space="preserve"> протягом року області від М</w:t>
      </w:r>
      <w:r w:rsidR="005D44F5">
        <w:rPr>
          <w:rFonts w:ascii="Times New Roman" w:hAnsi="Times New Roman" w:cs="Times New Roman"/>
          <w:sz w:val="28"/>
          <w:szCs w:val="28"/>
          <w:lang w:val="uk-UA"/>
        </w:rPr>
        <w:t>іністерства охорони здоров’я</w:t>
      </w:r>
      <w:r w:rsidRPr="000040AE">
        <w:rPr>
          <w:rFonts w:ascii="Times New Roman" w:hAnsi="Times New Roman" w:cs="Times New Roman"/>
          <w:sz w:val="28"/>
          <w:szCs w:val="28"/>
          <w:lang w:val="uk-UA"/>
        </w:rPr>
        <w:t xml:space="preserve"> України було поставлено 16 нових кисневих станцій, з яких 12 вже введено в експлуатацію, в інших завершуються ремонтно-будівельні роботи.     </w:t>
      </w:r>
    </w:p>
    <w:p w:rsidR="003C63EF" w:rsidRPr="000040AE" w:rsidRDefault="005D44F5" w:rsidP="000A7AB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військовий стан у</w:t>
      </w:r>
      <w:r w:rsidR="003C63EF" w:rsidRPr="000040AE">
        <w:rPr>
          <w:rFonts w:ascii="Times New Roman" w:hAnsi="Times New Roman" w:cs="Times New Roman"/>
          <w:sz w:val="28"/>
          <w:szCs w:val="28"/>
          <w:lang w:val="uk-UA"/>
        </w:rPr>
        <w:t xml:space="preserve"> країні значно зросла кількість хворих як Дніпропетровської області</w:t>
      </w:r>
      <w:r>
        <w:rPr>
          <w:rFonts w:ascii="Times New Roman" w:hAnsi="Times New Roman" w:cs="Times New Roman"/>
          <w:sz w:val="28"/>
          <w:szCs w:val="28"/>
          <w:lang w:val="uk-UA"/>
        </w:rPr>
        <w:t>,</w:t>
      </w:r>
      <w:r w:rsidR="003C63EF" w:rsidRPr="000040AE">
        <w:rPr>
          <w:rFonts w:ascii="Times New Roman" w:hAnsi="Times New Roman" w:cs="Times New Roman"/>
          <w:sz w:val="28"/>
          <w:szCs w:val="28"/>
          <w:lang w:val="uk-UA"/>
        </w:rPr>
        <w:t xml:space="preserve"> так і за рахунок внутрішньо переміщених осіб з Харківської, Херсонської, Миколаївської, Запорізької, Донецької, Луганської областей, військовослужбовців, які потребують невідкладної кардіохірургічної допомоги при гострому інфаркті міокарду, а саме стентування коронарних артерій.</w:t>
      </w:r>
    </w:p>
    <w:p w:rsidR="007F5B1F" w:rsidRPr="000040AE" w:rsidRDefault="007F5B1F" w:rsidP="006F2789">
      <w:pPr>
        <w:spacing w:after="0" w:line="216"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У напрямі профілактики та лікування серцево-судинних захворюван</w:t>
      </w:r>
      <w:r w:rsidR="004A225B">
        <w:rPr>
          <w:rFonts w:ascii="Times New Roman" w:hAnsi="Times New Roman" w:cs="Times New Roman"/>
          <w:sz w:val="28"/>
          <w:szCs w:val="28"/>
          <w:lang w:val="uk-UA"/>
        </w:rPr>
        <w:t xml:space="preserve">ь на базі комунального закладу </w:t>
      </w:r>
      <w:r w:rsidR="004A225B" w:rsidRPr="00C20B59">
        <w:rPr>
          <w:rFonts w:ascii="Times New Roman" w:hAnsi="Times New Roman" w:cs="Times New Roman"/>
          <w:color w:val="000000"/>
          <w:sz w:val="28"/>
          <w:szCs w:val="28"/>
          <w:lang w:val="uk-UA"/>
        </w:rPr>
        <w:t>„</w:t>
      </w:r>
      <w:r w:rsidRPr="000040AE">
        <w:rPr>
          <w:rFonts w:ascii="Times New Roman" w:hAnsi="Times New Roman" w:cs="Times New Roman"/>
          <w:sz w:val="28"/>
          <w:szCs w:val="28"/>
          <w:lang w:val="uk-UA"/>
        </w:rPr>
        <w:t xml:space="preserve">Дніпропетровський обласний клінічний центр </w:t>
      </w:r>
      <w:r w:rsidR="007F187E" w:rsidRPr="000040AE">
        <w:rPr>
          <w:rFonts w:ascii="Times New Roman" w:hAnsi="Times New Roman" w:cs="Times New Roman"/>
          <w:sz w:val="28"/>
          <w:szCs w:val="28"/>
          <w:lang w:val="uk-UA"/>
        </w:rPr>
        <w:t>діагностики та лікування</w:t>
      </w:r>
      <w:r w:rsidRPr="000040AE">
        <w:rPr>
          <w:rFonts w:ascii="Times New Roman" w:hAnsi="Times New Roman" w:cs="Times New Roman"/>
          <w:sz w:val="28"/>
          <w:szCs w:val="28"/>
          <w:lang w:val="uk-UA"/>
        </w:rPr>
        <w:t xml:space="preserve">” Дніпропетровської обласної ради” проведено </w:t>
      </w:r>
      <w:r w:rsidRPr="000040AE">
        <w:rPr>
          <w:rFonts w:ascii="Times New Roman" w:hAnsi="Times New Roman" w:cs="Times New Roman"/>
          <w:sz w:val="28"/>
          <w:szCs w:val="28"/>
          <w:lang w:val="uk-UA"/>
        </w:rPr>
        <w:br/>
      </w:r>
      <w:r w:rsidR="005D75AA" w:rsidRPr="000040AE">
        <w:rPr>
          <w:rFonts w:ascii="Times New Roman" w:hAnsi="Times New Roman" w:cs="Times New Roman"/>
          <w:sz w:val="28"/>
          <w:szCs w:val="28"/>
          <w:lang w:val="uk-UA"/>
        </w:rPr>
        <w:t>більш ніж 1,2 тис.</w:t>
      </w:r>
      <w:r w:rsidR="003C63EF" w:rsidRPr="000040AE">
        <w:rPr>
          <w:rFonts w:ascii="Times New Roman" w:hAnsi="Times New Roman" w:cs="Times New Roman"/>
          <w:sz w:val="28"/>
          <w:szCs w:val="28"/>
          <w:lang w:val="uk-UA"/>
        </w:rPr>
        <w:t xml:space="preserve"> </w:t>
      </w:r>
      <w:r w:rsidR="005D75AA" w:rsidRPr="000040AE">
        <w:rPr>
          <w:rFonts w:ascii="Times New Roman" w:hAnsi="Times New Roman" w:cs="Times New Roman"/>
          <w:sz w:val="28"/>
          <w:szCs w:val="28"/>
          <w:lang w:val="uk-UA"/>
        </w:rPr>
        <w:t>стентувань, з них понад 260 переселенцям</w:t>
      </w:r>
      <w:r w:rsidRPr="000040AE">
        <w:rPr>
          <w:rFonts w:ascii="Times New Roman" w:hAnsi="Times New Roman" w:cs="Times New Roman"/>
          <w:sz w:val="28"/>
          <w:szCs w:val="28"/>
          <w:lang w:val="uk-UA"/>
        </w:rPr>
        <w:t>.</w:t>
      </w:r>
      <w:r w:rsidR="00B268C6" w:rsidRPr="000040AE">
        <w:rPr>
          <w:rFonts w:ascii="Times New Roman" w:hAnsi="Times New Roman" w:cs="Times New Roman"/>
          <w:sz w:val="28"/>
          <w:szCs w:val="28"/>
          <w:lang w:val="uk-UA"/>
        </w:rPr>
        <w:t xml:space="preserve"> </w:t>
      </w:r>
    </w:p>
    <w:p w:rsidR="00B31998" w:rsidRPr="000040AE" w:rsidRDefault="00B31998" w:rsidP="006F2789">
      <w:pPr>
        <w:spacing w:after="0" w:line="216"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lastRenderedPageBreak/>
        <w:t>Медзаклади підлаштувалися під реалії війн</w:t>
      </w:r>
      <w:r w:rsidR="005D44F5">
        <w:rPr>
          <w:rFonts w:ascii="Times New Roman" w:hAnsi="Times New Roman" w:cs="Times New Roman"/>
          <w:sz w:val="28"/>
          <w:szCs w:val="28"/>
          <w:lang w:val="uk-UA"/>
        </w:rPr>
        <w:t>и –</w:t>
      </w:r>
      <w:r w:rsidRPr="000040AE">
        <w:rPr>
          <w:rFonts w:ascii="Times New Roman" w:hAnsi="Times New Roman" w:cs="Times New Roman"/>
          <w:sz w:val="28"/>
          <w:szCs w:val="28"/>
          <w:lang w:val="uk-UA"/>
        </w:rPr>
        <w:t xml:space="preserve"> вибудували нову логістику поставок ліків, на 38% розширили хірургічні відділення. </w:t>
      </w:r>
    </w:p>
    <w:p w:rsidR="00B31998" w:rsidRPr="000040AE" w:rsidRDefault="00B31998" w:rsidP="006F2789">
      <w:pPr>
        <w:spacing w:after="0" w:line="216" w:lineRule="auto"/>
        <w:ind w:firstLine="567"/>
        <w:jc w:val="both"/>
        <w:rPr>
          <w:rFonts w:ascii="Times New Roman" w:hAnsi="Times New Roman" w:cs="Times New Roman"/>
          <w:sz w:val="28"/>
          <w:szCs w:val="28"/>
        </w:rPr>
      </w:pPr>
      <w:r w:rsidRPr="000040AE">
        <w:rPr>
          <w:rFonts w:ascii="Times New Roman" w:hAnsi="Times New Roman" w:cs="Times New Roman"/>
          <w:sz w:val="28"/>
          <w:szCs w:val="28"/>
        </w:rPr>
        <w:t xml:space="preserve">Закупили нашим </w:t>
      </w:r>
      <w:proofErr w:type="gramStart"/>
      <w:r w:rsidRPr="000040AE">
        <w:rPr>
          <w:rFonts w:ascii="Times New Roman" w:hAnsi="Times New Roman" w:cs="Times New Roman"/>
          <w:sz w:val="28"/>
          <w:szCs w:val="28"/>
        </w:rPr>
        <w:t>л</w:t>
      </w:r>
      <w:proofErr w:type="gramEnd"/>
      <w:r w:rsidRPr="000040AE">
        <w:rPr>
          <w:rFonts w:ascii="Times New Roman" w:hAnsi="Times New Roman" w:cs="Times New Roman"/>
          <w:sz w:val="28"/>
          <w:szCs w:val="28"/>
        </w:rPr>
        <w:t>ікарням майже</w:t>
      </w:r>
      <w:r w:rsidR="005D44F5">
        <w:rPr>
          <w:rFonts w:ascii="Times New Roman" w:hAnsi="Times New Roman" w:cs="Times New Roman"/>
          <w:sz w:val="28"/>
          <w:szCs w:val="28"/>
        </w:rPr>
        <w:t xml:space="preserve"> 500 одиниць нового обладнання </w:t>
      </w:r>
      <w:r w:rsidR="005D44F5">
        <w:rPr>
          <w:rFonts w:ascii="Times New Roman" w:hAnsi="Times New Roman" w:cs="Times New Roman"/>
          <w:sz w:val="28"/>
          <w:szCs w:val="28"/>
          <w:lang w:val="uk-UA"/>
        </w:rPr>
        <w:t>–</w:t>
      </w:r>
      <w:r w:rsidRPr="000040AE">
        <w:rPr>
          <w:rFonts w:ascii="Times New Roman" w:hAnsi="Times New Roman" w:cs="Times New Roman"/>
          <w:sz w:val="28"/>
          <w:szCs w:val="28"/>
        </w:rPr>
        <w:t xml:space="preserve"> державним, обласним та благодійним кошт</w:t>
      </w:r>
      <w:r w:rsidRPr="000040AE">
        <w:rPr>
          <w:rFonts w:ascii="Times New Roman" w:hAnsi="Times New Roman" w:cs="Times New Roman"/>
          <w:sz w:val="28"/>
          <w:szCs w:val="28"/>
          <w:lang w:val="uk-UA"/>
        </w:rPr>
        <w:t>а</w:t>
      </w:r>
      <w:r w:rsidRPr="000040AE">
        <w:rPr>
          <w:rFonts w:ascii="Times New Roman" w:hAnsi="Times New Roman" w:cs="Times New Roman"/>
          <w:sz w:val="28"/>
          <w:szCs w:val="28"/>
        </w:rPr>
        <w:t>м</w:t>
      </w:r>
      <w:r w:rsidRPr="000040AE">
        <w:rPr>
          <w:rFonts w:ascii="Times New Roman" w:hAnsi="Times New Roman" w:cs="Times New Roman"/>
          <w:sz w:val="28"/>
          <w:szCs w:val="28"/>
          <w:lang w:val="uk-UA"/>
        </w:rPr>
        <w:t xml:space="preserve"> (</w:t>
      </w:r>
      <w:r w:rsidR="00703693">
        <w:rPr>
          <w:rFonts w:ascii="Times New Roman" w:hAnsi="Times New Roman" w:cs="Times New Roman"/>
          <w:sz w:val="28"/>
          <w:szCs w:val="28"/>
        </w:rPr>
        <w:t>ангіографи, томографи, рентген</w:t>
      </w:r>
      <w:r w:rsidR="00703693">
        <w:rPr>
          <w:rFonts w:ascii="Times New Roman" w:hAnsi="Times New Roman" w:cs="Times New Roman"/>
          <w:sz w:val="28"/>
          <w:szCs w:val="28"/>
          <w:lang w:val="uk-UA"/>
        </w:rPr>
        <w:t>-апарати</w:t>
      </w:r>
      <w:r w:rsidRPr="000040AE">
        <w:rPr>
          <w:rFonts w:ascii="Times New Roman" w:hAnsi="Times New Roman" w:cs="Times New Roman"/>
          <w:sz w:val="28"/>
          <w:szCs w:val="28"/>
        </w:rPr>
        <w:t>, апарати штучної вентиляції легень та багато іншого</w:t>
      </w:r>
      <w:r w:rsidRPr="000040AE">
        <w:rPr>
          <w:rFonts w:ascii="Times New Roman" w:hAnsi="Times New Roman" w:cs="Times New Roman"/>
          <w:sz w:val="28"/>
          <w:szCs w:val="28"/>
          <w:lang w:val="uk-UA"/>
        </w:rPr>
        <w:t>)</w:t>
      </w:r>
      <w:r w:rsidRPr="000040AE">
        <w:rPr>
          <w:rFonts w:ascii="Times New Roman" w:hAnsi="Times New Roman" w:cs="Times New Roman"/>
          <w:sz w:val="28"/>
          <w:szCs w:val="28"/>
        </w:rPr>
        <w:t xml:space="preserve">. </w:t>
      </w:r>
    </w:p>
    <w:p w:rsidR="00F1047B" w:rsidRPr="000040AE" w:rsidRDefault="00F1047B" w:rsidP="006F2789">
      <w:pPr>
        <w:spacing w:after="0" w:line="216" w:lineRule="auto"/>
        <w:ind w:firstLine="567"/>
        <w:jc w:val="both"/>
        <w:textDirection w:val="btLr"/>
        <w:rPr>
          <w:rFonts w:ascii="Times New Roman" w:hAnsi="Times New Roman" w:cs="Times New Roman"/>
          <w:sz w:val="28"/>
          <w:szCs w:val="28"/>
          <w:lang w:val="uk-UA"/>
        </w:rPr>
      </w:pPr>
      <w:r w:rsidRPr="000040AE">
        <w:rPr>
          <w:rFonts w:ascii="Times New Roman" w:hAnsi="Times New Roman" w:cs="Times New Roman"/>
          <w:sz w:val="28"/>
          <w:szCs w:val="28"/>
          <w:lang w:val="uk-UA"/>
        </w:rPr>
        <w:t>З метою збереження життя та здоров’я постраждалих в</w:t>
      </w:r>
      <w:r w:rsidR="005D44F5">
        <w:rPr>
          <w:rFonts w:ascii="Times New Roman" w:hAnsi="Times New Roman" w:cs="Times New Roman"/>
          <w:sz w:val="28"/>
          <w:szCs w:val="28"/>
          <w:lang w:val="uk-UA"/>
        </w:rPr>
        <w:t>ійськовослужбовців, надання їм у</w:t>
      </w:r>
      <w:r w:rsidRPr="000040AE">
        <w:rPr>
          <w:rFonts w:ascii="Times New Roman" w:hAnsi="Times New Roman" w:cs="Times New Roman"/>
          <w:sz w:val="28"/>
          <w:szCs w:val="28"/>
          <w:lang w:val="uk-UA"/>
        </w:rPr>
        <w:t xml:space="preserve">себічної медичної допомоги та відновлення боєздатності військових частин </w:t>
      </w:r>
      <w:r w:rsidR="005D44F5">
        <w:rPr>
          <w:rFonts w:ascii="Times New Roman" w:hAnsi="Times New Roman" w:cs="Times New Roman"/>
          <w:sz w:val="28"/>
          <w:szCs w:val="28"/>
          <w:lang w:val="uk-UA"/>
        </w:rPr>
        <w:t>с</w:t>
      </w:r>
      <w:r w:rsidRPr="000040AE">
        <w:rPr>
          <w:rFonts w:ascii="Times New Roman" w:hAnsi="Times New Roman" w:cs="Times New Roman"/>
          <w:sz w:val="28"/>
          <w:szCs w:val="28"/>
          <w:lang w:val="uk-UA"/>
        </w:rPr>
        <w:t xml:space="preserve">ил оборони України, спільним наказом Міністерства оборони України та Міністерства охорони здоров’я України від </w:t>
      </w:r>
      <w:r w:rsidR="005D44F5">
        <w:rPr>
          <w:rFonts w:ascii="Times New Roman" w:hAnsi="Times New Roman" w:cs="Times New Roman"/>
          <w:sz w:val="28"/>
          <w:szCs w:val="28"/>
          <w:lang w:val="uk-UA"/>
        </w:rPr>
        <w:br/>
      </w:r>
      <w:r w:rsidRPr="000040AE">
        <w:rPr>
          <w:rFonts w:ascii="Times New Roman" w:hAnsi="Times New Roman" w:cs="Times New Roman"/>
          <w:sz w:val="28"/>
          <w:szCs w:val="28"/>
          <w:lang w:val="uk-UA"/>
        </w:rPr>
        <w:t>07</w:t>
      </w:r>
      <w:r w:rsidR="005D44F5">
        <w:rPr>
          <w:rFonts w:ascii="Times New Roman" w:hAnsi="Times New Roman" w:cs="Times New Roman"/>
          <w:sz w:val="28"/>
          <w:szCs w:val="28"/>
          <w:lang w:val="uk-UA"/>
        </w:rPr>
        <w:t xml:space="preserve"> лютого </w:t>
      </w:r>
      <w:r w:rsidRPr="000040AE">
        <w:rPr>
          <w:rFonts w:ascii="Times New Roman" w:hAnsi="Times New Roman" w:cs="Times New Roman"/>
          <w:sz w:val="28"/>
          <w:szCs w:val="28"/>
          <w:lang w:val="uk-UA"/>
        </w:rPr>
        <w:t>2018</w:t>
      </w:r>
      <w:r w:rsidR="005D44F5">
        <w:rPr>
          <w:rFonts w:ascii="Times New Roman" w:hAnsi="Times New Roman" w:cs="Times New Roman"/>
          <w:sz w:val="28"/>
          <w:szCs w:val="28"/>
          <w:lang w:val="uk-UA"/>
        </w:rPr>
        <w:t xml:space="preserve"> року</w:t>
      </w:r>
      <w:r w:rsidRPr="000040AE">
        <w:rPr>
          <w:rFonts w:ascii="Times New Roman" w:hAnsi="Times New Roman" w:cs="Times New Roman"/>
          <w:sz w:val="28"/>
          <w:szCs w:val="28"/>
          <w:lang w:val="uk-UA"/>
        </w:rPr>
        <w:t xml:space="preserve"> №49/180</w:t>
      </w:r>
      <w:r w:rsidR="001C5BCC">
        <w:rPr>
          <w:rFonts w:ascii="Times New Roman" w:hAnsi="Times New Roman" w:cs="Times New Roman"/>
          <w:sz w:val="28"/>
          <w:szCs w:val="28"/>
          <w:lang w:val="uk-UA"/>
        </w:rPr>
        <w:t>, зареєстрованим в Міністерстві юстиції України №252/31704</w:t>
      </w:r>
      <w:r w:rsidR="004A225B">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для надання медичної допомоги військовослужбовцям в області було визначено 16 закладів охорони здоров’я.  </w:t>
      </w:r>
    </w:p>
    <w:p w:rsidR="00F1047B" w:rsidRPr="000040AE" w:rsidRDefault="00F1047B" w:rsidP="006F2789">
      <w:pPr>
        <w:tabs>
          <w:tab w:val="left" w:pos="1985"/>
        </w:tabs>
        <w:spacing w:after="0" w:line="216" w:lineRule="auto"/>
        <w:ind w:firstLine="567"/>
        <w:jc w:val="both"/>
        <w:textDirection w:val="btLr"/>
        <w:rPr>
          <w:rFonts w:ascii="Times New Roman" w:hAnsi="Times New Roman" w:cs="Times New Roman"/>
          <w:sz w:val="28"/>
          <w:szCs w:val="28"/>
          <w:lang w:val="uk-UA"/>
        </w:rPr>
      </w:pPr>
      <w:r w:rsidRPr="000040AE">
        <w:rPr>
          <w:rFonts w:ascii="Times New Roman" w:hAnsi="Times New Roman" w:cs="Times New Roman"/>
          <w:sz w:val="28"/>
          <w:szCs w:val="28"/>
          <w:lang w:val="uk-UA"/>
        </w:rPr>
        <w:t>Наказом Міністерства охорони здоров’я України від 25</w:t>
      </w:r>
      <w:r w:rsidR="005D44F5">
        <w:rPr>
          <w:rFonts w:ascii="Times New Roman" w:hAnsi="Times New Roman" w:cs="Times New Roman"/>
          <w:sz w:val="28"/>
          <w:szCs w:val="28"/>
          <w:lang w:val="uk-UA"/>
        </w:rPr>
        <w:t xml:space="preserve"> лютого </w:t>
      </w:r>
      <w:r w:rsidRPr="000040AE">
        <w:rPr>
          <w:rFonts w:ascii="Times New Roman" w:hAnsi="Times New Roman" w:cs="Times New Roman"/>
          <w:sz w:val="28"/>
          <w:szCs w:val="28"/>
          <w:lang w:val="uk-UA"/>
        </w:rPr>
        <w:t>2022</w:t>
      </w:r>
      <w:r w:rsidR="005D44F5">
        <w:rPr>
          <w:rFonts w:ascii="Times New Roman" w:hAnsi="Times New Roman" w:cs="Times New Roman"/>
          <w:sz w:val="28"/>
          <w:szCs w:val="28"/>
          <w:lang w:val="uk-UA"/>
        </w:rPr>
        <w:t xml:space="preserve"> року</w:t>
      </w:r>
      <w:r w:rsidRPr="000040AE">
        <w:rPr>
          <w:rFonts w:ascii="Times New Roman" w:hAnsi="Times New Roman" w:cs="Times New Roman"/>
          <w:sz w:val="28"/>
          <w:szCs w:val="28"/>
          <w:lang w:val="uk-UA"/>
        </w:rPr>
        <w:t xml:space="preserve"> </w:t>
      </w:r>
      <w:r w:rsidR="005D44F5">
        <w:rPr>
          <w:rFonts w:ascii="Times New Roman" w:hAnsi="Times New Roman" w:cs="Times New Roman"/>
          <w:sz w:val="28"/>
          <w:szCs w:val="28"/>
          <w:lang w:val="uk-UA"/>
        </w:rPr>
        <w:br/>
      </w:r>
      <w:r w:rsidRPr="000040AE">
        <w:rPr>
          <w:rFonts w:ascii="Times New Roman" w:hAnsi="Times New Roman" w:cs="Times New Roman"/>
          <w:sz w:val="28"/>
          <w:szCs w:val="28"/>
          <w:lang w:val="uk-UA"/>
        </w:rPr>
        <w:t>№</w:t>
      </w:r>
      <w:r w:rsidR="005D44F5">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379</w:t>
      </w:r>
      <w:r w:rsidR="004A225B">
        <w:rPr>
          <w:rFonts w:ascii="Times New Roman" w:hAnsi="Times New Roman" w:cs="Times New Roman"/>
          <w:sz w:val="28"/>
          <w:szCs w:val="28"/>
          <w:lang w:val="uk-UA"/>
        </w:rPr>
        <w:t xml:space="preserve"> </w:t>
      </w:r>
      <w:r w:rsidR="004A225B" w:rsidRPr="00C20B59">
        <w:rPr>
          <w:rFonts w:ascii="Times New Roman" w:hAnsi="Times New Roman" w:cs="Times New Roman"/>
          <w:color w:val="000000"/>
          <w:sz w:val="28"/>
          <w:szCs w:val="28"/>
          <w:lang w:val="uk-UA"/>
        </w:rPr>
        <w:t>„</w:t>
      </w:r>
      <w:r w:rsidR="001C5BCC">
        <w:rPr>
          <w:rFonts w:ascii="Times New Roman" w:hAnsi="Times New Roman" w:cs="Times New Roman"/>
          <w:sz w:val="28"/>
          <w:szCs w:val="28"/>
          <w:lang w:val="uk-UA"/>
        </w:rPr>
        <w:t>Деякі питання надання первинної медичної допомоги в умовах военного стану”</w:t>
      </w:r>
      <w:r w:rsidRPr="000040AE">
        <w:rPr>
          <w:rFonts w:ascii="Times New Roman" w:hAnsi="Times New Roman" w:cs="Times New Roman"/>
          <w:sz w:val="28"/>
          <w:szCs w:val="28"/>
          <w:lang w:val="uk-UA"/>
        </w:rPr>
        <w:t xml:space="preserve"> надано повноваження щодо самостійного визначення структурними підрозділами з питань охорони здоров’я обласних державних адміністрацій переліку закладів, які залучаються для надання медичної допомоги військовослужбовцям у разі необхідності. Так департамент</w:t>
      </w:r>
      <w:r w:rsidR="001C5BCC">
        <w:rPr>
          <w:rFonts w:ascii="Times New Roman" w:hAnsi="Times New Roman" w:cs="Times New Roman"/>
          <w:sz w:val="28"/>
          <w:szCs w:val="28"/>
          <w:lang w:val="uk-UA"/>
        </w:rPr>
        <w:t>ом</w:t>
      </w:r>
      <w:r w:rsidRPr="000040AE">
        <w:rPr>
          <w:rFonts w:ascii="Times New Roman" w:hAnsi="Times New Roman" w:cs="Times New Roman"/>
          <w:sz w:val="28"/>
          <w:szCs w:val="28"/>
          <w:lang w:val="uk-UA"/>
        </w:rPr>
        <w:t xml:space="preserve"> охорони здоров’я </w:t>
      </w:r>
      <w:r w:rsidR="001C5BCC">
        <w:rPr>
          <w:rFonts w:ascii="Times New Roman" w:hAnsi="Times New Roman" w:cs="Times New Roman"/>
          <w:sz w:val="28"/>
          <w:szCs w:val="28"/>
          <w:lang w:val="uk-UA"/>
        </w:rPr>
        <w:t>обласної державної адміністрації</w:t>
      </w:r>
      <w:r w:rsidRPr="000040AE">
        <w:rPr>
          <w:rFonts w:ascii="Times New Roman" w:hAnsi="Times New Roman" w:cs="Times New Roman"/>
          <w:sz w:val="28"/>
          <w:szCs w:val="28"/>
          <w:lang w:val="uk-UA"/>
        </w:rPr>
        <w:t xml:space="preserve">  перелік  збільшено до  65 закладів. </w:t>
      </w:r>
    </w:p>
    <w:p w:rsidR="00F1047B" w:rsidRPr="000040AE" w:rsidRDefault="00F1047B" w:rsidP="006F2789">
      <w:pPr>
        <w:spacing w:after="0" w:line="216" w:lineRule="auto"/>
        <w:ind w:firstLine="567"/>
        <w:jc w:val="both"/>
        <w:textDirection w:val="btLr"/>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З початку бойових дій загальна кількість постраждалих, які знаходилися та знаходяться на лікуванні у лікарнях області (військовослужбовці та цивільні, </w:t>
      </w:r>
      <w:r w:rsidR="006F2789">
        <w:rPr>
          <w:rFonts w:ascii="Times New Roman" w:hAnsi="Times New Roman" w:cs="Times New Roman"/>
          <w:sz w:val="28"/>
          <w:szCs w:val="28"/>
          <w:lang w:val="uk-UA"/>
        </w:rPr>
        <w:br/>
        <w:t>у</w:t>
      </w:r>
      <w:r w:rsidRPr="000040AE">
        <w:rPr>
          <w:rFonts w:ascii="Times New Roman" w:hAnsi="Times New Roman" w:cs="Times New Roman"/>
          <w:sz w:val="28"/>
          <w:szCs w:val="28"/>
          <w:lang w:val="uk-UA"/>
        </w:rPr>
        <w:t xml:space="preserve"> т.</w:t>
      </w:r>
      <w:r w:rsidR="006F2789">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ч. діти) складає 79 945 осіб.</w:t>
      </w:r>
    </w:p>
    <w:p w:rsidR="00F1047B" w:rsidRPr="000040AE" w:rsidRDefault="006F2789" w:rsidP="000A7AB8">
      <w:pPr>
        <w:spacing w:after="0" w:line="240" w:lineRule="auto"/>
        <w:ind w:firstLine="567"/>
        <w:jc w:val="both"/>
        <w:textDirection w:val="btLr"/>
        <w:rPr>
          <w:rFonts w:ascii="Times New Roman" w:hAnsi="Times New Roman" w:cs="Times New Roman"/>
          <w:sz w:val="28"/>
          <w:szCs w:val="28"/>
          <w:lang w:val="uk-UA"/>
        </w:rPr>
      </w:pPr>
      <w:r>
        <w:rPr>
          <w:rFonts w:ascii="Times New Roman" w:hAnsi="Times New Roman" w:cs="Times New Roman"/>
          <w:sz w:val="28"/>
          <w:szCs w:val="28"/>
          <w:lang w:val="uk-UA"/>
        </w:rPr>
        <w:t>Станом н</w:t>
      </w:r>
      <w:r w:rsidR="00F1047B" w:rsidRPr="000040AE">
        <w:rPr>
          <w:rFonts w:ascii="Times New Roman" w:hAnsi="Times New Roman" w:cs="Times New Roman"/>
          <w:sz w:val="28"/>
          <w:szCs w:val="28"/>
          <w:lang w:val="uk-UA"/>
        </w:rPr>
        <w:t>а  01</w:t>
      </w:r>
      <w:r>
        <w:rPr>
          <w:rFonts w:ascii="Times New Roman" w:hAnsi="Times New Roman" w:cs="Times New Roman"/>
          <w:sz w:val="28"/>
          <w:szCs w:val="28"/>
          <w:lang w:val="uk-UA"/>
        </w:rPr>
        <w:t xml:space="preserve"> січня </w:t>
      </w:r>
      <w:r w:rsidR="00F1047B" w:rsidRPr="000040AE">
        <w:rPr>
          <w:rFonts w:ascii="Times New Roman" w:hAnsi="Times New Roman" w:cs="Times New Roman"/>
          <w:sz w:val="28"/>
          <w:szCs w:val="28"/>
          <w:lang w:val="uk-UA"/>
        </w:rPr>
        <w:t xml:space="preserve">2023 </w:t>
      </w:r>
      <w:r>
        <w:rPr>
          <w:rFonts w:ascii="Times New Roman" w:hAnsi="Times New Roman" w:cs="Times New Roman"/>
          <w:sz w:val="28"/>
          <w:szCs w:val="28"/>
          <w:lang w:val="uk-UA"/>
        </w:rPr>
        <w:t>року у закладах області лікуються 4</w:t>
      </w:r>
      <w:r w:rsidR="00F1047B" w:rsidRPr="000040AE">
        <w:rPr>
          <w:rFonts w:ascii="Times New Roman" w:hAnsi="Times New Roman" w:cs="Times New Roman"/>
          <w:sz w:val="28"/>
          <w:szCs w:val="28"/>
          <w:lang w:val="uk-UA"/>
        </w:rPr>
        <w:t>377 таких  пацієнтів.</w:t>
      </w:r>
    </w:p>
    <w:p w:rsidR="00F1047B" w:rsidRPr="000040AE" w:rsidRDefault="00F1047B" w:rsidP="000A7AB8">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Усього в області ліжок хірургічного профілю – 6425. Відсоток зайнятих ліжок не перевищує 70%. Для надання медичної допомоги військовослужбовцям задіяно 2000 ліжок хірургічного профілю.</w:t>
      </w:r>
    </w:p>
    <w:p w:rsidR="008C5FC2" w:rsidRPr="000040AE" w:rsidRDefault="008C5FC2" w:rsidP="000A7AB8">
      <w:pPr>
        <w:spacing w:after="0" w:line="240" w:lineRule="auto"/>
        <w:ind w:firstLine="567"/>
        <w:jc w:val="both"/>
        <w:rPr>
          <w:rFonts w:ascii="Times New Roman" w:hAnsi="Times New Roman" w:cs="Times New Roman"/>
          <w:sz w:val="28"/>
          <w:szCs w:val="28"/>
          <w:lang w:val="uk-UA"/>
        </w:rPr>
      </w:pPr>
    </w:p>
    <w:p w:rsidR="00F1047B" w:rsidRPr="000040AE" w:rsidRDefault="00F1047B" w:rsidP="000A7AB8">
      <w:pPr>
        <w:spacing w:after="0" w:line="240" w:lineRule="auto"/>
        <w:ind w:firstLine="709"/>
        <w:jc w:val="both"/>
        <w:rPr>
          <w:rFonts w:ascii="Times New Roman" w:hAnsi="Times New Roman" w:cs="Times New Roman"/>
          <w:kern w:val="2"/>
          <w:sz w:val="28"/>
          <w:szCs w:val="28"/>
          <w:lang w:val="uk-UA" w:eastAsia="uk-UA"/>
        </w:rPr>
      </w:pPr>
      <w:r w:rsidRPr="000040AE">
        <w:rPr>
          <w:rFonts w:ascii="Times New Roman" w:hAnsi="Times New Roman" w:cs="Times New Roman"/>
          <w:noProof/>
          <w:kern w:val="2"/>
          <w:sz w:val="28"/>
          <w:szCs w:val="28"/>
          <w:lang w:val="uk-UA" w:eastAsia="uk-UA"/>
        </w:rPr>
        <w:drawing>
          <wp:inline distT="0" distB="0" distL="0" distR="0">
            <wp:extent cx="5154930" cy="1863090"/>
            <wp:effectExtent l="0" t="0" r="0" b="0"/>
            <wp:docPr id="3"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Підтримка сім’ї, дітей та молоді</w:t>
      </w:r>
    </w:p>
    <w:p w:rsidR="002408F9" w:rsidRPr="000040AE" w:rsidRDefault="002408F9" w:rsidP="000A7AB8">
      <w:pPr>
        <w:spacing w:after="0" w:line="240" w:lineRule="auto"/>
        <w:rPr>
          <w:rFonts w:ascii="Times New Roman" w:hAnsi="Times New Roman" w:cs="Times New Roman"/>
          <w:b/>
          <w:sz w:val="28"/>
          <w:szCs w:val="28"/>
          <w:lang w:val="uk-UA"/>
        </w:rPr>
      </w:pPr>
    </w:p>
    <w:p w:rsidR="00F34889" w:rsidRPr="000040AE" w:rsidRDefault="00F34889" w:rsidP="00A21D45">
      <w:pPr>
        <w:pStyle w:val="afc"/>
        <w:ind w:firstLine="567"/>
        <w:jc w:val="both"/>
        <w:rPr>
          <w:rFonts w:ascii="Times New Roman" w:hAnsi="Times New Roman"/>
          <w:sz w:val="28"/>
          <w:szCs w:val="28"/>
          <w:lang w:val="uk-UA" w:eastAsia="ru-RU"/>
        </w:rPr>
      </w:pPr>
      <w:r w:rsidRPr="000040AE">
        <w:rPr>
          <w:rFonts w:ascii="Times New Roman" w:hAnsi="Times New Roman"/>
          <w:sz w:val="28"/>
          <w:szCs w:val="28"/>
          <w:lang w:val="uk-UA" w:eastAsia="ru-RU"/>
        </w:rPr>
        <w:t xml:space="preserve">Протягом 2022 року забезпечено роботу </w:t>
      </w:r>
      <w:r w:rsidR="006F2789">
        <w:rPr>
          <w:rFonts w:ascii="Times New Roman" w:hAnsi="Times New Roman"/>
          <w:sz w:val="28"/>
          <w:szCs w:val="28"/>
          <w:lang w:val="uk-UA" w:eastAsia="ru-RU"/>
        </w:rPr>
        <w:t>К</w:t>
      </w:r>
      <w:r w:rsidR="004A225B">
        <w:rPr>
          <w:rFonts w:ascii="Times New Roman" w:hAnsi="Times New Roman"/>
          <w:sz w:val="28"/>
          <w:szCs w:val="28"/>
          <w:lang w:val="uk-UA" w:eastAsia="ru-RU"/>
        </w:rPr>
        <w:t xml:space="preserve">омунального закладу </w:t>
      </w:r>
      <w:r w:rsidR="004A225B" w:rsidRPr="00C20B59">
        <w:rPr>
          <w:rFonts w:ascii="Times New Roman" w:hAnsi="Times New Roman"/>
          <w:color w:val="000000"/>
          <w:sz w:val="28"/>
          <w:szCs w:val="28"/>
          <w:lang w:val="uk-UA"/>
        </w:rPr>
        <w:t>„</w:t>
      </w:r>
      <w:r w:rsidRPr="000040AE">
        <w:rPr>
          <w:rFonts w:ascii="Times New Roman" w:hAnsi="Times New Roman"/>
          <w:sz w:val="28"/>
          <w:szCs w:val="28"/>
          <w:lang w:val="uk-UA" w:eastAsia="ru-RU"/>
        </w:rPr>
        <w:t>Дніпропетровський обласний центр військово-патріотичного виховання, відпочинку та туризму” Дніпропетровської обласної ради, його роботу фактично  профінансовано.</w:t>
      </w:r>
    </w:p>
    <w:p w:rsidR="00F34889" w:rsidRPr="000040AE" w:rsidRDefault="004A225B" w:rsidP="00A21D45">
      <w:pPr>
        <w:pStyle w:val="afc"/>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Комунальним закладом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eastAsia="ru-RU"/>
        </w:rPr>
        <w:t xml:space="preserve">Дніпропетровський обласний центр військово-патріотичного виховання, відпочинку та туризмуˮ Дніпропетровської обласної </w:t>
      </w:r>
      <w:r w:rsidR="00F34889" w:rsidRPr="000040AE">
        <w:rPr>
          <w:rFonts w:ascii="Times New Roman" w:hAnsi="Times New Roman"/>
          <w:sz w:val="28"/>
          <w:szCs w:val="28"/>
          <w:lang w:val="uk-UA" w:eastAsia="ru-RU"/>
        </w:rPr>
        <w:lastRenderedPageBreak/>
        <w:t>ради було проведено 19 заходів. Для учнів ліцею митно-податкової справи з посиленою військово-фізичною підготовкою при УМСФ проведені тренінги з тактичної медицини. Цикл тренінгів з військової підготовки проведено для курсантів Вищого про</w:t>
      </w:r>
      <w:r w:rsidR="00D533C9">
        <w:rPr>
          <w:rFonts w:ascii="Times New Roman" w:hAnsi="Times New Roman"/>
          <w:sz w:val="28"/>
          <w:szCs w:val="28"/>
          <w:lang w:val="uk-UA" w:eastAsia="ru-RU"/>
        </w:rPr>
        <w:t>фесійного училища № 17 м. Дніпра</w:t>
      </w:r>
      <w:r w:rsidR="00F34889" w:rsidRPr="000040AE">
        <w:rPr>
          <w:rFonts w:ascii="Times New Roman" w:hAnsi="Times New Roman"/>
          <w:sz w:val="28"/>
          <w:szCs w:val="28"/>
          <w:lang w:val="uk-UA" w:eastAsia="ru-RU"/>
        </w:rPr>
        <w:t>. На базі навчально-методичного центру професійно-технічної освіти у Дніпропетровській області разом з Дніпропетровським обласним територіальним центром комплектування та соціальної підтримки організовано та проведено  захід з професійної орієнтації та агітації до вступу у Вищі навчальні заклади військового спрямування, у яко</w:t>
      </w:r>
      <w:r w:rsidR="006F2789">
        <w:rPr>
          <w:rFonts w:ascii="Times New Roman" w:hAnsi="Times New Roman"/>
          <w:sz w:val="28"/>
          <w:szCs w:val="28"/>
          <w:lang w:val="uk-UA" w:eastAsia="ru-RU"/>
        </w:rPr>
        <w:t>му взяло участь 300 осіб. Також</w:t>
      </w:r>
      <w:r w:rsidR="00F34889" w:rsidRPr="000040AE">
        <w:rPr>
          <w:rFonts w:ascii="Times New Roman" w:hAnsi="Times New Roman"/>
          <w:sz w:val="28"/>
          <w:szCs w:val="28"/>
          <w:lang w:val="uk-UA" w:eastAsia="ru-RU"/>
        </w:rPr>
        <w:t xml:space="preserve"> тренінг з домедичної допомоги пройшли маленькі пластуни </w:t>
      </w:r>
      <w:r w:rsidR="00D533C9" w:rsidRPr="00C20B59">
        <w:rPr>
          <w:rFonts w:ascii="Times New Roman" w:hAnsi="Times New Roman"/>
          <w:color w:val="000000"/>
          <w:sz w:val="28"/>
          <w:szCs w:val="28"/>
          <w:lang w:val="uk-UA"/>
        </w:rPr>
        <w:t>„</w:t>
      </w:r>
      <w:r w:rsidR="00F34889" w:rsidRPr="000040AE">
        <w:rPr>
          <w:rFonts w:ascii="Times New Roman" w:hAnsi="Times New Roman"/>
          <w:sz w:val="28"/>
          <w:szCs w:val="28"/>
          <w:lang w:val="uk-UA" w:eastAsia="ru-RU"/>
        </w:rPr>
        <w:t>Станиця Дніпро Пласту</w:t>
      </w:r>
      <w:r w:rsidR="008C5FC2" w:rsidRPr="000040AE">
        <w:rPr>
          <w:rFonts w:ascii="Times New Roman" w:hAnsi="Times New Roman"/>
          <w:sz w:val="28"/>
          <w:szCs w:val="28"/>
          <w:lang w:val="uk-UA" w:eastAsia="ru-RU"/>
        </w:rPr>
        <w:t>”</w:t>
      </w:r>
      <w:r w:rsidR="00F34889" w:rsidRPr="000040AE">
        <w:rPr>
          <w:rFonts w:ascii="Times New Roman" w:hAnsi="Times New Roman"/>
          <w:sz w:val="28"/>
          <w:szCs w:val="28"/>
          <w:lang w:val="uk-UA" w:eastAsia="ru-RU"/>
        </w:rPr>
        <w:t xml:space="preserve">. На базі міжрегіонального вищого професійного училища </w:t>
      </w:r>
      <w:r w:rsidR="006A17BF" w:rsidRPr="00C20B59">
        <w:rPr>
          <w:rFonts w:ascii="Times New Roman" w:hAnsi="Times New Roman"/>
          <w:color w:val="000000"/>
          <w:sz w:val="28"/>
          <w:szCs w:val="28"/>
          <w:lang w:val="uk-UA"/>
        </w:rPr>
        <w:t>„</w:t>
      </w:r>
      <w:r w:rsidR="00F34889" w:rsidRPr="000040AE">
        <w:rPr>
          <w:rFonts w:ascii="Times New Roman" w:hAnsi="Times New Roman"/>
          <w:sz w:val="28"/>
          <w:szCs w:val="28"/>
          <w:lang w:val="uk-UA" w:eastAsia="ru-RU"/>
        </w:rPr>
        <w:t>Поліграфії та інформаційних технологій</w:t>
      </w:r>
      <w:r w:rsidR="00950A0B" w:rsidRPr="000040AE">
        <w:rPr>
          <w:rFonts w:ascii="Times New Roman" w:hAnsi="Times New Roman"/>
          <w:sz w:val="28"/>
          <w:szCs w:val="28"/>
          <w:lang w:val="uk-UA" w:eastAsia="ru-RU"/>
        </w:rPr>
        <w:t>”</w:t>
      </w:r>
      <w:r w:rsidR="00F34889" w:rsidRPr="000040AE">
        <w:rPr>
          <w:rFonts w:ascii="Times New Roman" w:hAnsi="Times New Roman"/>
          <w:sz w:val="28"/>
          <w:szCs w:val="28"/>
          <w:lang w:val="uk-UA" w:eastAsia="ru-RU"/>
        </w:rPr>
        <w:t xml:space="preserve"> було проведено відеоконференцію за тематикою: військово-професійної орієнтації молоді, правила вступу до вищих військових навчальних закладів та військових навчальних підрозділів закладів вищої освіти Міністерства оборони. Крім того, </w:t>
      </w:r>
      <w:r w:rsidR="00F34889" w:rsidRPr="000040AE">
        <w:rPr>
          <w:rFonts w:ascii="Times New Roman" w:hAnsi="Times New Roman"/>
          <w:sz w:val="28"/>
          <w:szCs w:val="28"/>
          <w:lang w:val="uk-UA"/>
        </w:rPr>
        <w:t xml:space="preserve">проведено онлайн-конференцію </w:t>
      </w:r>
      <w:r w:rsidR="006A17BF" w:rsidRPr="00C20B59">
        <w:rPr>
          <w:rFonts w:ascii="Times New Roman" w:hAnsi="Times New Roman"/>
          <w:color w:val="000000"/>
          <w:sz w:val="28"/>
          <w:szCs w:val="28"/>
          <w:lang w:val="uk-UA"/>
        </w:rPr>
        <w:t>„</w:t>
      </w:r>
      <w:r w:rsidR="00F34889" w:rsidRPr="000040AE">
        <w:rPr>
          <w:rFonts w:ascii="Times New Roman" w:hAnsi="Times New Roman"/>
          <w:sz w:val="28"/>
          <w:szCs w:val="28"/>
          <w:lang w:val="uk-UA" w:eastAsia="ru-RU"/>
        </w:rPr>
        <w:t>Фейк, неправдива інформація, соціальні медіа та мережі, факт-чекінг</w:t>
      </w:r>
      <w:r w:rsidR="00950A0B" w:rsidRPr="000040AE">
        <w:rPr>
          <w:rFonts w:ascii="Times New Roman" w:hAnsi="Times New Roman"/>
          <w:noProof/>
          <w:sz w:val="28"/>
          <w:szCs w:val="28"/>
          <w:lang w:val="uk-UA" w:eastAsia="ru-RU"/>
        </w:rPr>
        <w:t>”</w:t>
      </w:r>
      <w:r w:rsidR="00F34889" w:rsidRPr="000040AE">
        <w:rPr>
          <w:rFonts w:ascii="Times New Roman" w:hAnsi="Times New Roman"/>
          <w:noProof/>
          <w:sz w:val="28"/>
          <w:szCs w:val="28"/>
          <w:lang w:val="uk-UA" w:eastAsia="ru-RU"/>
        </w:rPr>
        <w:t>. На території Шульгівського лісництва</w:t>
      </w:r>
      <w:r w:rsidR="00F34889" w:rsidRPr="000040AE">
        <w:rPr>
          <w:rFonts w:ascii="Times New Roman" w:hAnsi="Times New Roman"/>
          <w:sz w:val="28"/>
          <w:szCs w:val="28"/>
          <w:lang w:val="uk-UA"/>
        </w:rPr>
        <w:t xml:space="preserve"> відбувся </w:t>
      </w:r>
      <w:r w:rsidR="00F34889" w:rsidRPr="000040AE">
        <w:rPr>
          <w:rFonts w:ascii="Times New Roman" w:hAnsi="Times New Roman"/>
          <w:sz w:val="28"/>
          <w:szCs w:val="28"/>
          <w:lang w:val="uk-UA" w:eastAsia="ru-RU"/>
        </w:rPr>
        <w:t>Shooting day! Загальна кількість охопленої молоді різними видами заходів становила 768 осіб.</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Молодіжним центром Дніпра за</w:t>
      </w:r>
      <w:r w:rsidR="00950A0B" w:rsidRPr="000040AE">
        <w:rPr>
          <w:rFonts w:ascii="Times New Roman" w:hAnsi="Times New Roman"/>
          <w:sz w:val="28"/>
          <w:szCs w:val="28"/>
          <w:lang w:val="uk-UA"/>
        </w:rPr>
        <w:t xml:space="preserve"> звітний період </w:t>
      </w:r>
      <w:r w:rsidRPr="000040AE">
        <w:rPr>
          <w:rFonts w:ascii="Times New Roman" w:hAnsi="Times New Roman"/>
          <w:sz w:val="28"/>
          <w:szCs w:val="28"/>
          <w:lang w:val="uk-UA"/>
        </w:rPr>
        <w:t>2022 року реалізовано заходи:</w:t>
      </w:r>
    </w:p>
    <w:p w:rsidR="00F34889" w:rsidRPr="000040AE" w:rsidRDefault="006A17B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молодіжний шаховий турнір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Хід королеви”;</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ексклюзивне відкриття фотогалереї</w:t>
      </w:r>
      <w:r w:rsidR="006A17BF">
        <w:rPr>
          <w:rFonts w:ascii="Times New Roman" w:hAnsi="Times New Roman"/>
          <w:sz w:val="28"/>
          <w:szCs w:val="28"/>
          <w:lang w:val="uk-UA"/>
        </w:rPr>
        <w:t xml:space="preserve"> в рамках всеукраїнської акції </w:t>
      </w:r>
      <w:r w:rsidR="006A17BF" w:rsidRPr="00C20B59">
        <w:rPr>
          <w:rFonts w:ascii="Times New Roman" w:hAnsi="Times New Roman"/>
          <w:color w:val="000000"/>
          <w:sz w:val="28"/>
          <w:szCs w:val="28"/>
          <w:lang w:val="uk-UA"/>
        </w:rPr>
        <w:t>„</w:t>
      </w:r>
      <w:r w:rsidRPr="000040AE">
        <w:rPr>
          <w:rFonts w:ascii="Times New Roman" w:hAnsi="Times New Roman"/>
          <w:sz w:val="28"/>
          <w:szCs w:val="28"/>
          <w:lang w:val="uk-UA"/>
        </w:rPr>
        <w:t>Вшануй”, що присвячена увічненню пам’яті полеглих та гідного вшанування мужності учасників подій Революції Гідності та російсько-української війни;</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безкоштовна екскурсія до музею історії Дніпра;</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проведення стажування для молоді міста Дніпра, в рамках якого </w:t>
      </w:r>
      <w:r w:rsidR="00022F52" w:rsidRPr="000040AE">
        <w:rPr>
          <w:rFonts w:ascii="Times New Roman" w:hAnsi="Times New Roman"/>
          <w:sz w:val="28"/>
          <w:szCs w:val="28"/>
          <w:lang w:val="uk-UA"/>
        </w:rPr>
        <w:br/>
      </w:r>
      <w:r w:rsidRPr="000040AE">
        <w:rPr>
          <w:rFonts w:ascii="Times New Roman" w:hAnsi="Times New Roman"/>
          <w:sz w:val="28"/>
          <w:szCs w:val="28"/>
          <w:lang w:val="uk-UA"/>
        </w:rPr>
        <w:t xml:space="preserve">18 лютого 2022 року стажерами було організовано та реалізовано тематичний кінопоказ фільму </w:t>
      </w:r>
      <w:r w:rsidR="006A17BF">
        <w:rPr>
          <w:rFonts w:ascii="Times New Roman" w:hAnsi="Times New Roman"/>
          <w:sz w:val="28"/>
          <w:szCs w:val="28"/>
          <w:lang w:val="uk-UA"/>
        </w:rPr>
        <w:t xml:space="preserve"> </w:t>
      </w:r>
      <w:r w:rsidR="006A17BF" w:rsidRPr="00C20B59">
        <w:rPr>
          <w:rFonts w:ascii="Times New Roman" w:hAnsi="Times New Roman"/>
          <w:color w:val="000000"/>
          <w:sz w:val="28"/>
          <w:szCs w:val="28"/>
          <w:lang w:val="uk-UA"/>
        </w:rPr>
        <w:t>„</w:t>
      </w:r>
      <w:r w:rsidRPr="000040AE">
        <w:rPr>
          <w:rFonts w:ascii="Times New Roman" w:hAnsi="Times New Roman"/>
          <w:sz w:val="28"/>
          <w:szCs w:val="28"/>
          <w:lang w:val="uk-UA"/>
        </w:rPr>
        <w:t>Суфражистка</w:t>
      </w:r>
      <w:r w:rsidR="00950A0B" w:rsidRPr="000040AE">
        <w:rPr>
          <w:rFonts w:ascii="Times New Roman" w:hAnsi="Times New Roman"/>
          <w:sz w:val="28"/>
          <w:szCs w:val="28"/>
          <w:lang w:val="uk-UA"/>
        </w:rPr>
        <w:t>”</w:t>
      </w:r>
      <w:r w:rsidRPr="000040AE">
        <w:rPr>
          <w:rFonts w:ascii="Times New Roman" w:hAnsi="Times New Roman"/>
          <w:sz w:val="28"/>
          <w:szCs w:val="28"/>
          <w:lang w:val="uk-UA"/>
        </w:rPr>
        <w:t>;</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участь молоді у з’їзді асоціації молодіжних центрів України;</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безкоштовна екскурсія до музею творчості Вадима Сідура;</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тематичний в</w:t>
      </w:r>
      <w:r w:rsidR="00C52B5D" w:rsidRPr="000040AE">
        <w:rPr>
          <w:rFonts w:ascii="Times New Roman" w:hAnsi="Times New Roman"/>
          <w:sz w:val="28"/>
          <w:szCs w:val="28"/>
          <w:lang w:val="uk-UA"/>
        </w:rPr>
        <w:t xml:space="preserve">ечір, кінопоказ стрічки жанру </w:t>
      </w:r>
      <w:r w:rsidR="006A17BF">
        <w:rPr>
          <w:rFonts w:ascii="Times New Roman" w:hAnsi="Times New Roman"/>
          <w:sz w:val="28"/>
          <w:szCs w:val="28"/>
          <w:lang w:val="uk-UA"/>
        </w:rPr>
        <w:t xml:space="preserve"> </w:t>
      </w:r>
      <w:r w:rsidR="006A17BF" w:rsidRPr="00C20B59">
        <w:rPr>
          <w:rFonts w:ascii="Times New Roman" w:hAnsi="Times New Roman"/>
          <w:color w:val="000000"/>
          <w:sz w:val="28"/>
          <w:szCs w:val="28"/>
          <w:lang w:val="uk-UA"/>
        </w:rPr>
        <w:t>„</w:t>
      </w:r>
      <w:r w:rsidRPr="000040AE">
        <w:rPr>
          <w:rFonts w:ascii="Times New Roman" w:hAnsi="Times New Roman"/>
          <w:sz w:val="28"/>
          <w:szCs w:val="28"/>
          <w:lang w:val="uk-UA"/>
        </w:rPr>
        <w:t>німе”;</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 в</w:t>
      </w:r>
      <w:r w:rsidR="006A17BF">
        <w:rPr>
          <w:rFonts w:ascii="Times New Roman" w:hAnsi="Times New Roman"/>
          <w:sz w:val="28"/>
          <w:szCs w:val="28"/>
          <w:lang w:val="uk-UA"/>
        </w:rPr>
        <w:t xml:space="preserve">ідкриття благодійного аукціону </w:t>
      </w:r>
      <w:r w:rsidR="006A17BF" w:rsidRPr="00C20B59">
        <w:rPr>
          <w:rFonts w:ascii="Times New Roman" w:hAnsi="Times New Roman"/>
          <w:color w:val="000000"/>
          <w:sz w:val="28"/>
          <w:szCs w:val="28"/>
          <w:lang w:val="uk-UA"/>
        </w:rPr>
        <w:t>„</w:t>
      </w:r>
      <w:r w:rsidRPr="000040AE">
        <w:rPr>
          <w:rFonts w:ascii="Times New Roman" w:hAnsi="Times New Roman"/>
          <w:sz w:val="28"/>
          <w:szCs w:val="28"/>
          <w:lang w:val="uk-UA"/>
        </w:rPr>
        <w:t>До</w:t>
      </w:r>
      <w:r w:rsidR="00A21D45">
        <w:rPr>
          <w:rFonts w:ascii="Times New Roman" w:hAnsi="Times New Roman"/>
          <w:sz w:val="28"/>
          <w:szCs w:val="28"/>
          <w:lang w:val="uk-UA"/>
        </w:rPr>
        <w:t>бро Лот Дніпро”. Мета аукціону –</w:t>
      </w:r>
      <w:r w:rsidRPr="000040AE">
        <w:rPr>
          <w:rFonts w:ascii="Times New Roman" w:hAnsi="Times New Roman"/>
          <w:sz w:val="28"/>
          <w:szCs w:val="28"/>
          <w:lang w:val="uk-UA"/>
        </w:rPr>
        <w:t xml:space="preserve"> збір коштів на подарунки для дітей, пацієнтів онкологічного гематологічного відділення обласної дитячої лікарні;</w:t>
      </w:r>
    </w:p>
    <w:p w:rsidR="00F34889" w:rsidRPr="000040AE" w:rsidRDefault="006A17B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кіно</w:t>
      </w:r>
      <w:r w:rsidR="00F34889" w:rsidRPr="000040AE">
        <w:rPr>
          <w:rFonts w:ascii="Times New Roman" w:hAnsi="Times New Roman"/>
          <w:sz w:val="28"/>
          <w:szCs w:val="28"/>
          <w:lang w:val="uk-UA"/>
        </w:rPr>
        <w:t>вечір від студентської ради Дніпровського державного медичного університету;</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 марш Єдності;</w:t>
      </w:r>
    </w:p>
    <w:p w:rsidR="00F34889" w:rsidRPr="000040AE" w:rsidRDefault="006A17B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 героїко-патріотична акція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Пам’ятайте їхні імена” до Дня Героїв Небесної Сотні;</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 майстер-клас з екологічної тематики;</w:t>
      </w:r>
    </w:p>
    <w:p w:rsidR="00F34889" w:rsidRPr="000040AE" w:rsidRDefault="006A17B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34889" w:rsidRPr="000040AE">
        <w:rPr>
          <w:rFonts w:ascii="Times New Roman" w:hAnsi="Times New Roman"/>
          <w:sz w:val="28"/>
          <w:szCs w:val="28"/>
          <w:lang w:val="uk-UA"/>
        </w:rPr>
        <w:t>перша акція до Дня Української Державності на площі ім. Шевченка;</w:t>
      </w:r>
    </w:p>
    <w:p w:rsidR="00F34889" w:rsidRPr="000040AE" w:rsidRDefault="006A17B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 до Міжнародного дня молоді – </w:t>
      </w:r>
      <w:r w:rsidR="00F34889" w:rsidRPr="000040AE">
        <w:rPr>
          <w:rFonts w:ascii="Times New Roman" w:hAnsi="Times New Roman"/>
          <w:sz w:val="28"/>
          <w:szCs w:val="28"/>
          <w:lang w:val="uk-UA"/>
        </w:rPr>
        <w:t>ранкова мотиваційна зустріч з зірковими гостями, нагородження найактивнішої молоді Дніпра;</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молодіжна акція до Дня Конституції України;</w:t>
      </w:r>
    </w:p>
    <w:p w:rsidR="00F34889" w:rsidRPr="000040AE" w:rsidRDefault="00CB4B19"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екскурсії: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Історія Дніпра в мініскульпутрках”, до музею історії Дніпра,  до музею імені Вади</w:t>
      </w:r>
      <w:r>
        <w:rPr>
          <w:rFonts w:ascii="Times New Roman" w:hAnsi="Times New Roman"/>
          <w:sz w:val="28"/>
          <w:szCs w:val="28"/>
          <w:lang w:val="uk-UA"/>
        </w:rPr>
        <w:t xml:space="preserve">ма Сідура, до технічного музею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Машини часу”,  на студію телеканалу Дніпро TV та до планетарію;</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традиційний захід українців – Вечорниці;</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гра-тренінг </w:t>
      </w:r>
      <w:r w:rsidR="00CB4B19" w:rsidRPr="00C20B59">
        <w:rPr>
          <w:rFonts w:ascii="Times New Roman" w:hAnsi="Times New Roman"/>
          <w:color w:val="000000"/>
          <w:sz w:val="28"/>
          <w:szCs w:val="28"/>
          <w:lang w:val="uk-UA"/>
        </w:rPr>
        <w:t>„</w:t>
      </w:r>
      <w:r w:rsidRPr="000040AE">
        <w:rPr>
          <w:rFonts w:ascii="Times New Roman" w:hAnsi="Times New Roman"/>
          <w:sz w:val="28"/>
          <w:szCs w:val="28"/>
          <w:lang w:val="uk-UA"/>
        </w:rPr>
        <w:t>Світ громад</w:t>
      </w:r>
      <w:r w:rsidR="00A21D45">
        <w:rPr>
          <w:rFonts w:ascii="Times New Roman" w:hAnsi="Times New Roman"/>
          <w:sz w:val="28"/>
          <w:szCs w:val="28"/>
          <w:lang w:val="uk-UA"/>
        </w:rPr>
        <w:t>”</w:t>
      </w:r>
      <w:r w:rsidRPr="000040AE">
        <w:rPr>
          <w:rFonts w:ascii="Times New Roman" w:hAnsi="Times New Roman"/>
          <w:sz w:val="28"/>
          <w:szCs w:val="28"/>
          <w:lang w:val="uk-UA"/>
        </w:rPr>
        <w:t>;</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квест-марафон про життя Григорія Сковороди.</w:t>
      </w:r>
    </w:p>
    <w:p w:rsidR="00F34889" w:rsidRPr="000040AE" w:rsidRDefault="005B6A0F"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С</w:t>
      </w:r>
      <w:r w:rsidR="00F34889" w:rsidRPr="000040AE">
        <w:rPr>
          <w:rFonts w:ascii="Times New Roman" w:hAnsi="Times New Roman"/>
          <w:sz w:val="28"/>
          <w:szCs w:val="28"/>
          <w:lang w:val="uk-UA"/>
        </w:rPr>
        <w:t>пільно з  Молодіжним центром Дніпра реалізувано такі проєкти:</w:t>
      </w:r>
    </w:p>
    <w:p w:rsidR="00F34889" w:rsidRPr="000040AE" w:rsidRDefault="00CB4B19"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A21D45">
        <w:rPr>
          <w:rFonts w:ascii="Times New Roman" w:hAnsi="Times New Roman"/>
          <w:sz w:val="28"/>
          <w:szCs w:val="28"/>
          <w:lang w:val="uk-UA"/>
        </w:rPr>
        <w:t>СпівДія Хаб Дніпроˮ –</w:t>
      </w:r>
      <w:r w:rsidR="00F34889" w:rsidRPr="000040AE">
        <w:rPr>
          <w:rFonts w:ascii="Times New Roman" w:hAnsi="Times New Roman"/>
          <w:sz w:val="28"/>
          <w:szCs w:val="28"/>
          <w:lang w:val="uk-UA"/>
        </w:rPr>
        <w:t xml:space="preserve"> Всеукраїнський про</w:t>
      </w:r>
      <w:r w:rsidR="00A21D45">
        <w:rPr>
          <w:rFonts w:ascii="Times New Roman" w:hAnsi="Times New Roman"/>
          <w:sz w:val="28"/>
          <w:szCs w:val="28"/>
          <w:lang w:val="uk-UA"/>
        </w:rPr>
        <w:t>єкт створений за підтримки Офісу</w:t>
      </w:r>
      <w:r w:rsidR="00F34889" w:rsidRPr="000040AE">
        <w:rPr>
          <w:rFonts w:ascii="Times New Roman" w:hAnsi="Times New Roman"/>
          <w:sz w:val="28"/>
          <w:szCs w:val="28"/>
          <w:lang w:val="uk-UA"/>
        </w:rPr>
        <w:t xml:space="preserve"> Президента України спільно з чотирма міністерствами</w:t>
      </w:r>
      <w:r w:rsidR="00A21D45">
        <w:rPr>
          <w:rFonts w:ascii="Times New Roman" w:hAnsi="Times New Roman"/>
          <w:sz w:val="28"/>
          <w:szCs w:val="28"/>
          <w:lang w:val="uk-UA"/>
        </w:rPr>
        <w:t>,</w:t>
      </w:r>
      <w:r w:rsidR="00F34889" w:rsidRPr="000040AE">
        <w:rPr>
          <w:rFonts w:ascii="Times New Roman" w:hAnsi="Times New Roman"/>
          <w:sz w:val="28"/>
          <w:szCs w:val="28"/>
          <w:lang w:val="uk-UA"/>
        </w:rPr>
        <w:t xml:space="preserve"> в тому числі Міністерство</w:t>
      </w:r>
      <w:r w:rsidR="00A21D45">
        <w:rPr>
          <w:rFonts w:ascii="Times New Roman" w:hAnsi="Times New Roman"/>
          <w:sz w:val="28"/>
          <w:szCs w:val="28"/>
          <w:lang w:val="uk-UA"/>
        </w:rPr>
        <w:t>м</w:t>
      </w:r>
      <w:r w:rsidR="00F34889" w:rsidRPr="000040AE">
        <w:rPr>
          <w:rFonts w:ascii="Times New Roman" w:hAnsi="Times New Roman"/>
          <w:sz w:val="28"/>
          <w:szCs w:val="28"/>
          <w:lang w:val="uk-UA"/>
        </w:rPr>
        <w:t xml:space="preserve"> молоді та спорту України. Метою про</w:t>
      </w:r>
      <w:r w:rsidR="00A21D45">
        <w:rPr>
          <w:rFonts w:ascii="Times New Roman" w:hAnsi="Times New Roman"/>
          <w:sz w:val="28"/>
          <w:szCs w:val="28"/>
          <w:lang w:val="uk-UA"/>
        </w:rPr>
        <w:t>є</w:t>
      </w:r>
      <w:r w:rsidR="00F34889" w:rsidRPr="000040AE">
        <w:rPr>
          <w:rFonts w:ascii="Times New Roman" w:hAnsi="Times New Roman"/>
          <w:sz w:val="28"/>
          <w:szCs w:val="28"/>
          <w:lang w:val="uk-UA"/>
        </w:rPr>
        <w:t xml:space="preserve">кту є надання гуманітарної допомоги внутрішньо переміщеним </w:t>
      </w:r>
      <w:r w:rsidR="00A21D45">
        <w:rPr>
          <w:rFonts w:ascii="Times New Roman" w:hAnsi="Times New Roman"/>
          <w:sz w:val="28"/>
          <w:szCs w:val="28"/>
          <w:lang w:val="uk-UA"/>
        </w:rPr>
        <w:t>особам та людям, які опинились у</w:t>
      </w:r>
      <w:r w:rsidR="00F34889" w:rsidRPr="000040AE">
        <w:rPr>
          <w:rFonts w:ascii="Times New Roman" w:hAnsi="Times New Roman"/>
          <w:sz w:val="28"/>
          <w:szCs w:val="28"/>
          <w:lang w:val="uk-UA"/>
        </w:rPr>
        <w:t xml:space="preserve"> скрутних </w:t>
      </w:r>
      <w:r w:rsidR="00A21D45">
        <w:rPr>
          <w:rFonts w:ascii="Times New Roman" w:hAnsi="Times New Roman"/>
          <w:sz w:val="28"/>
          <w:szCs w:val="28"/>
          <w:lang w:val="uk-UA"/>
        </w:rPr>
        <w:t>обставинах у зв’язку з війною. У</w:t>
      </w:r>
      <w:r w:rsidR="00F34889" w:rsidRPr="000040AE">
        <w:rPr>
          <w:rFonts w:ascii="Times New Roman" w:hAnsi="Times New Roman"/>
          <w:sz w:val="28"/>
          <w:szCs w:val="28"/>
          <w:lang w:val="uk-UA"/>
        </w:rPr>
        <w:t xml:space="preserve"> кожній області створені філіали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СпівДія</w:t>
      </w:r>
      <w:r w:rsidR="00A21D45">
        <w:rPr>
          <w:rFonts w:ascii="Times New Roman" w:hAnsi="Times New Roman"/>
          <w:sz w:val="28"/>
          <w:szCs w:val="28"/>
          <w:lang w:val="uk-UA"/>
        </w:rPr>
        <w:t xml:space="preserve">”, </w:t>
      </w:r>
      <w:r w:rsidR="00F34889" w:rsidRPr="000040AE">
        <w:rPr>
          <w:rFonts w:ascii="Times New Roman" w:hAnsi="Times New Roman"/>
          <w:sz w:val="28"/>
          <w:szCs w:val="28"/>
          <w:lang w:val="uk-UA"/>
        </w:rPr>
        <w:t xml:space="preserve"> переважно на базі молодіжних центрів. </w:t>
      </w:r>
    </w:p>
    <w:p w:rsidR="00F34889" w:rsidRPr="000040AE" w:rsidRDefault="00CB4B19"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Автомобіль від ОБСЄˮ</w:t>
      </w:r>
      <w:r w:rsidR="00F34889" w:rsidRPr="00A21D45">
        <w:rPr>
          <w:rFonts w:ascii="Times New Roman" w:hAnsi="Times New Roman"/>
          <w:sz w:val="28"/>
          <w:szCs w:val="28"/>
          <w:lang w:val="uk-UA"/>
        </w:rPr>
        <w:t xml:space="preserve"> </w:t>
      </w:r>
      <w:r w:rsidR="00A21D45" w:rsidRPr="00A21D45">
        <w:rPr>
          <w:rFonts w:ascii="Times New Roman" w:hAnsi="Times New Roman"/>
          <w:sz w:val="28"/>
          <w:szCs w:val="28"/>
          <w:lang w:val="uk-UA"/>
        </w:rPr>
        <w:t>–</w:t>
      </w:r>
      <w:r w:rsidR="00F34889" w:rsidRPr="000040AE">
        <w:rPr>
          <w:rFonts w:ascii="Times New Roman" w:hAnsi="Times New Roman"/>
          <w:b/>
          <w:sz w:val="28"/>
          <w:szCs w:val="28"/>
          <w:lang w:val="uk-UA"/>
        </w:rPr>
        <w:t xml:space="preserve"> </w:t>
      </w:r>
      <w:r w:rsidR="00F34889" w:rsidRPr="000040AE">
        <w:rPr>
          <w:rFonts w:ascii="Times New Roman" w:hAnsi="Times New Roman"/>
          <w:sz w:val="28"/>
          <w:szCs w:val="28"/>
          <w:lang w:val="uk-UA"/>
        </w:rPr>
        <w:t>його безкоштовно надала Організація з безпе</w:t>
      </w:r>
      <w:r>
        <w:rPr>
          <w:rFonts w:ascii="Times New Roman" w:hAnsi="Times New Roman"/>
          <w:sz w:val="28"/>
          <w:szCs w:val="28"/>
          <w:lang w:val="uk-UA"/>
        </w:rPr>
        <w:t xml:space="preserve">ки і співробітництва в Європі.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Молодь-БУС”  задіяно для перевезення гуманітарної допомоги</w:t>
      </w:r>
      <w:r>
        <w:rPr>
          <w:rFonts w:ascii="Times New Roman" w:hAnsi="Times New Roman"/>
          <w:sz w:val="28"/>
          <w:szCs w:val="28"/>
          <w:lang w:val="uk-UA"/>
        </w:rPr>
        <w:t xml:space="preserve"> від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СпівДія Хаб Дніпро”, що працює на базі Молодіжного центру Дніпра.</w:t>
      </w:r>
    </w:p>
    <w:p w:rsidR="00F34889" w:rsidRPr="000040AE" w:rsidRDefault="00CB4B19"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Доброго вечора, ми з Україниˮ</w:t>
      </w:r>
      <w:r w:rsidR="00A21D45">
        <w:rPr>
          <w:rFonts w:ascii="Times New Roman" w:hAnsi="Times New Roman"/>
          <w:b/>
          <w:sz w:val="28"/>
          <w:szCs w:val="28"/>
          <w:lang w:val="uk-UA"/>
        </w:rPr>
        <w:t xml:space="preserve"> </w:t>
      </w:r>
      <w:r w:rsidR="00A21D45" w:rsidRPr="00A21D45">
        <w:rPr>
          <w:rFonts w:ascii="Times New Roman" w:hAnsi="Times New Roman"/>
          <w:sz w:val="28"/>
          <w:szCs w:val="28"/>
          <w:lang w:val="uk-UA"/>
        </w:rPr>
        <w:t>–</w:t>
      </w:r>
      <w:r w:rsidR="00F34889" w:rsidRPr="000040AE">
        <w:rPr>
          <w:rFonts w:ascii="Times New Roman" w:hAnsi="Times New Roman"/>
          <w:b/>
          <w:sz w:val="28"/>
          <w:szCs w:val="28"/>
          <w:lang w:val="uk-UA"/>
        </w:rPr>
        <w:t xml:space="preserve"> </w:t>
      </w:r>
      <w:r w:rsidR="00F34889" w:rsidRPr="000040AE">
        <w:rPr>
          <w:rFonts w:ascii="Times New Roman" w:hAnsi="Times New Roman"/>
          <w:sz w:val="28"/>
          <w:szCs w:val="28"/>
          <w:lang w:val="uk-UA"/>
        </w:rPr>
        <w:t>соціально-культурна інтеграція молоді. Мета програми</w:t>
      </w:r>
      <w:r>
        <w:rPr>
          <w:rFonts w:ascii="Times New Roman" w:hAnsi="Times New Roman"/>
          <w:sz w:val="28"/>
          <w:szCs w:val="28"/>
          <w:lang w:val="uk-UA"/>
        </w:rPr>
        <w:t xml:space="preserve"> – </w:t>
      </w:r>
      <w:r w:rsidR="00F34889" w:rsidRPr="000040AE">
        <w:rPr>
          <w:rFonts w:ascii="Times New Roman" w:hAnsi="Times New Roman"/>
          <w:sz w:val="28"/>
          <w:szCs w:val="28"/>
          <w:lang w:val="uk-UA"/>
        </w:rPr>
        <w:t xml:space="preserve">зменшення ідеологічних та ціннісних розбіжностей між молоддю  серед </w:t>
      </w:r>
      <w:r w:rsidR="00A7600B">
        <w:rPr>
          <w:rFonts w:ascii="Times New Roman" w:hAnsi="Times New Roman"/>
          <w:sz w:val="28"/>
          <w:szCs w:val="28"/>
          <w:lang w:val="uk-UA"/>
        </w:rPr>
        <w:t xml:space="preserve">внутрішньо </w:t>
      </w:r>
      <w:r>
        <w:rPr>
          <w:rFonts w:ascii="Times New Roman" w:hAnsi="Times New Roman"/>
          <w:sz w:val="28"/>
          <w:szCs w:val="28"/>
          <w:lang w:val="uk-UA"/>
        </w:rPr>
        <w:t>переміщених осіб</w:t>
      </w:r>
      <w:r w:rsidR="00F34889" w:rsidRPr="000040AE">
        <w:rPr>
          <w:rFonts w:ascii="Times New Roman" w:hAnsi="Times New Roman"/>
          <w:sz w:val="28"/>
          <w:szCs w:val="28"/>
          <w:lang w:val="uk-UA"/>
        </w:rPr>
        <w:t xml:space="preserve"> та місцевою молоддю, інтеграція молоді з числа </w:t>
      </w:r>
      <w:r w:rsidR="00A7600B">
        <w:rPr>
          <w:rFonts w:ascii="Times New Roman" w:hAnsi="Times New Roman"/>
          <w:sz w:val="28"/>
          <w:szCs w:val="28"/>
          <w:lang w:val="uk-UA"/>
        </w:rPr>
        <w:t xml:space="preserve">внутрішньо </w:t>
      </w:r>
      <w:r>
        <w:rPr>
          <w:rFonts w:ascii="Times New Roman" w:hAnsi="Times New Roman"/>
          <w:sz w:val="28"/>
          <w:szCs w:val="28"/>
          <w:lang w:val="uk-UA"/>
        </w:rPr>
        <w:t>переміщених осіб</w:t>
      </w:r>
      <w:r w:rsidR="00F34889" w:rsidRPr="000040AE">
        <w:rPr>
          <w:rFonts w:ascii="Times New Roman" w:hAnsi="Times New Roman"/>
          <w:sz w:val="28"/>
          <w:szCs w:val="28"/>
          <w:lang w:val="uk-UA"/>
        </w:rPr>
        <w:t xml:space="preserve"> в соціальну активність та життя громади з метою побудови соціальної стійкості, згуртованості та солідарності молоді. Адаптація молоді до умов, у яких вона опинилася внаслідок війни, зниження рівня психоемоційного стресу, викликаного зміною середовища.</w:t>
      </w:r>
    </w:p>
    <w:p w:rsidR="00F34889" w:rsidRPr="000040AE" w:rsidRDefault="00CB4B19"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Молодіжна </w:t>
      </w:r>
      <w:r w:rsidR="00A21D45">
        <w:rPr>
          <w:rFonts w:ascii="Times New Roman" w:hAnsi="Times New Roman"/>
          <w:sz w:val="28"/>
          <w:szCs w:val="28"/>
          <w:lang w:val="uk-UA"/>
        </w:rPr>
        <w:t>робота інформована про травмуˮ –</w:t>
      </w:r>
      <w:r w:rsidR="00F34889" w:rsidRPr="000040AE">
        <w:rPr>
          <w:rFonts w:ascii="Times New Roman" w:hAnsi="Times New Roman"/>
          <w:sz w:val="28"/>
          <w:szCs w:val="28"/>
          <w:lang w:val="uk-UA"/>
        </w:rPr>
        <w:t xml:space="preserve"> програма навчання моло</w:t>
      </w:r>
      <w:r>
        <w:rPr>
          <w:rFonts w:ascii="Times New Roman" w:hAnsi="Times New Roman"/>
          <w:sz w:val="28"/>
          <w:szCs w:val="28"/>
          <w:lang w:val="uk-UA"/>
        </w:rPr>
        <w:t>діжних працівників і працівниць</w:t>
      </w:r>
      <w:r w:rsidR="00F34889" w:rsidRPr="000040AE">
        <w:rPr>
          <w:rFonts w:ascii="Times New Roman" w:hAnsi="Times New Roman"/>
          <w:sz w:val="28"/>
          <w:szCs w:val="28"/>
          <w:lang w:val="uk-UA"/>
        </w:rPr>
        <w:t xml:space="preserve"> для роботи з молоддю в стресових ситуаціях, допомозі після стресу та травматичної події. </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Впровадження молодіжної політики, що заснована на участі молоді, з метою врахування особливих потреб молоді під час війни.</w:t>
      </w:r>
    </w:p>
    <w:p w:rsidR="00F34889" w:rsidRPr="000040AE" w:rsidRDefault="00F34889" w:rsidP="00A21D45">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Членами Молодіжної ради при Дніпропетровській обласній державній адміністрації були реалізовані проєкти:</w:t>
      </w:r>
    </w:p>
    <w:p w:rsidR="00F34889" w:rsidRPr="000040AE" w:rsidRDefault="00CB4B19"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Твоя СИЛА – втілювати ідеї в реальністьˮ </w:t>
      </w:r>
      <w:r w:rsidR="00A21D45">
        <w:rPr>
          <w:rFonts w:ascii="Times New Roman" w:hAnsi="Times New Roman"/>
          <w:sz w:val="28"/>
          <w:szCs w:val="28"/>
          <w:lang w:val="uk-UA"/>
        </w:rPr>
        <w:t>–</w:t>
      </w:r>
      <w:r w:rsidR="00F34889" w:rsidRPr="000040AE">
        <w:rPr>
          <w:rFonts w:ascii="Times New Roman" w:hAnsi="Times New Roman"/>
          <w:sz w:val="28"/>
          <w:szCs w:val="28"/>
          <w:lang w:val="uk-UA"/>
        </w:rPr>
        <w:t xml:space="preserve"> даний проєкт передбає проведення серії молодіжних тренінгів та програм неформальної освіти для молоді з числа </w:t>
      </w:r>
      <w:r w:rsidR="00A7600B">
        <w:rPr>
          <w:rFonts w:ascii="Times New Roman" w:hAnsi="Times New Roman"/>
          <w:sz w:val="28"/>
          <w:szCs w:val="28"/>
          <w:lang w:val="uk-UA"/>
        </w:rPr>
        <w:t xml:space="preserve">внутрішньо </w:t>
      </w:r>
      <w:r>
        <w:rPr>
          <w:rFonts w:ascii="Times New Roman" w:hAnsi="Times New Roman"/>
          <w:sz w:val="28"/>
          <w:szCs w:val="28"/>
          <w:lang w:val="uk-UA"/>
        </w:rPr>
        <w:t>переміщених осіб</w:t>
      </w:r>
      <w:r w:rsidRPr="000040AE">
        <w:rPr>
          <w:rFonts w:ascii="Times New Roman" w:hAnsi="Times New Roman"/>
          <w:sz w:val="28"/>
          <w:szCs w:val="28"/>
          <w:lang w:val="uk-UA"/>
        </w:rPr>
        <w:t xml:space="preserve"> </w:t>
      </w:r>
      <w:r w:rsidR="00F34889" w:rsidRPr="000040AE">
        <w:rPr>
          <w:rFonts w:ascii="Times New Roman" w:hAnsi="Times New Roman"/>
          <w:sz w:val="28"/>
          <w:szCs w:val="28"/>
          <w:lang w:val="uk-UA"/>
        </w:rPr>
        <w:t>для налагодження комунікації з представниками органів місцевого самоврядування, громадськими активістами та відомими містянами.  До введення воєнного стану вдалося провести лише тренінг на тему</w:t>
      </w:r>
      <w:r w:rsidR="00A21D45">
        <w:rPr>
          <w:rFonts w:ascii="Times New Roman" w:hAnsi="Times New Roman"/>
          <w:sz w:val="28"/>
          <w:szCs w:val="28"/>
          <w:lang w:val="uk-UA"/>
        </w:rPr>
        <w:t>:</w:t>
      </w:r>
      <w:r>
        <w:rPr>
          <w:rFonts w:ascii="Times New Roman" w:hAnsi="Times New Roman"/>
          <w:sz w:val="28"/>
          <w:szCs w:val="28"/>
          <w:lang w:val="uk-UA"/>
        </w:rPr>
        <w:t xml:space="preserve">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Розвиток комунікаційних навичок”.  Молодь розширила можливості для встановлення контакту в різних ситуаціях спілкування; відпрацювала навички розуміння інших людей, себе, а також взаємин між людьми; опанувала навички ефективного слухання; активізувала процес самопіз</w:t>
      </w:r>
      <w:r>
        <w:rPr>
          <w:rFonts w:ascii="Times New Roman" w:hAnsi="Times New Roman"/>
          <w:sz w:val="28"/>
          <w:szCs w:val="28"/>
          <w:lang w:val="uk-UA"/>
        </w:rPr>
        <w:t>нання</w:t>
      </w:r>
      <w:r w:rsidR="00A21D45">
        <w:rPr>
          <w:rFonts w:ascii="Times New Roman" w:hAnsi="Times New Roman"/>
          <w:sz w:val="28"/>
          <w:szCs w:val="28"/>
          <w:lang w:val="uk-UA"/>
        </w:rPr>
        <w:t>. У зв’</w:t>
      </w:r>
      <w:r w:rsidR="00F34889" w:rsidRPr="000040AE">
        <w:rPr>
          <w:rFonts w:ascii="Times New Roman" w:hAnsi="Times New Roman"/>
          <w:sz w:val="28"/>
          <w:szCs w:val="28"/>
          <w:lang w:val="uk-UA"/>
        </w:rPr>
        <w:t>язку із ши</w:t>
      </w:r>
      <w:r w:rsidR="00A21D45">
        <w:rPr>
          <w:rFonts w:ascii="Times New Roman" w:hAnsi="Times New Roman"/>
          <w:sz w:val="28"/>
          <w:szCs w:val="28"/>
          <w:lang w:val="uk-UA"/>
        </w:rPr>
        <w:t>рокомасштабною війною в Україні фінансування проєкту</w:t>
      </w:r>
      <w:r w:rsidR="00F34889" w:rsidRPr="000040AE">
        <w:rPr>
          <w:rFonts w:ascii="Times New Roman" w:hAnsi="Times New Roman"/>
          <w:sz w:val="28"/>
          <w:szCs w:val="28"/>
          <w:lang w:val="uk-UA"/>
        </w:rPr>
        <w:t xml:space="preserve"> за погодженн</w:t>
      </w:r>
      <w:r w:rsidR="00A21D45">
        <w:rPr>
          <w:rFonts w:ascii="Times New Roman" w:hAnsi="Times New Roman"/>
          <w:sz w:val="28"/>
          <w:szCs w:val="28"/>
          <w:lang w:val="uk-UA"/>
        </w:rPr>
        <w:t>ям із донорськими організаціями</w:t>
      </w:r>
      <w:r>
        <w:rPr>
          <w:rFonts w:ascii="Times New Roman" w:hAnsi="Times New Roman"/>
          <w:sz w:val="28"/>
          <w:szCs w:val="28"/>
          <w:lang w:val="uk-UA"/>
        </w:rPr>
        <w:t xml:space="preserve"> було спрямовано</w:t>
      </w:r>
      <w:r w:rsidR="00F34889" w:rsidRPr="000040AE">
        <w:rPr>
          <w:rFonts w:ascii="Times New Roman" w:hAnsi="Times New Roman"/>
          <w:sz w:val="28"/>
          <w:szCs w:val="28"/>
          <w:lang w:val="uk-UA"/>
        </w:rPr>
        <w:t xml:space="preserve"> на гуманітарну допомогу молоді з числа переселенців. Було облаштовано </w:t>
      </w:r>
      <w:r>
        <w:rPr>
          <w:rFonts w:ascii="Times New Roman" w:hAnsi="Times New Roman"/>
          <w:sz w:val="28"/>
          <w:szCs w:val="28"/>
          <w:lang w:val="uk-UA"/>
        </w:rPr>
        <w:t xml:space="preserve">                   </w:t>
      </w:r>
      <w:r w:rsidR="00F34889" w:rsidRPr="000040AE">
        <w:rPr>
          <w:rFonts w:ascii="Times New Roman" w:hAnsi="Times New Roman"/>
          <w:sz w:val="28"/>
          <w:szCs w:val="28"/>
          <w:lang w:val="uk-UA"/>
        </w:rPr>
        <w:lastRenderedPageBreak/>
        <w:t xml:space="preserve">136 ліжко-місць (закуплено матраци) та кухня (закуплено 8 кухонних столів та кухонні меблі) у пунктах розміщення </w:t>
      </w:r>
      <w:r w:rsidR="00971212">
        <w:rPr>
          <w:rFonts w:ascii="Times New Roman" w:hAnsi="Times New Roman"/>
          <w:sz w:val="28"/>
          <w:szCs w:val="28"/>
          <w:lang w:val="uk-UA"/>
        </w:rPr>
        <w:t>внутрішньо переміщених осіб</w:t>
      </w:r>
      <w:r w:rsidR="00F34889" w:rsidRPr="000040AE">
        <w:rPr>
          <w:rFonts w:ascii="Times New Roman" w:hAnsi="Times New Roman"/>
          <w:sz w:val="28"/>
          <w:szCs w:val="28"/>
          <w:lang w:val="uk-UA"/>
        </w:rPr>
        <w:t>.</w:t>
      </w:r>
    </w:p>
    <w:p w:rsidR="00F34889" w:rsidRPr="000040AE" w:rsidRDefault="00EA76D1"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6B2EEE">
        <w:rPr>
          <w:rFonts w:ascii="Times New Roman" w:hAnsi="Times New Roman"/>
          <w:sz w:val="28"/>
          <w:szCs w:val="28"/>
          <w:lang w:val="uk-UA"/>
        </w:rPr>
        <w:t xml:space="preserve">Благодійна акція </w:t>
      </w:r>
      <w:r w:rsidR="006B2EEE"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Драбина”</w:t>
      </w:r>
      <w:r w:rsidR="00F34889" w:rsidRPr="000040AE">
        <w:rPr>
          <w:lang w:val="uk-UA"/>
        </w:rPr>
        <w:t xml:space="preserve"> </w:t>
      </w:r>
      <w:r w:rsidR="00A21D45">
        <w:rPr>
          <w:rFonts w:ascii="Times New Roman" w:hAnsi="Times New Roman"/>
          <w:sz w:val="28"/>
          <w:szCs w:val="28"/>
          <w:lang w:val="uk-UA"/>
        </w:rPr>
        <w:t>–</w:t>
      </w:r>
      <w:r w:rsidR="00F34889" w:rsidRPr="000040AE">
        <w:rPr>
          <w:rFonts w:ascii="Times New Roman" w:hAnsi="Times New Roman"/>
          <w:sz w:val="28"/>
          <w:szCs w:val="28"/>
          <w:lang w:val="uk-UA"/>
        </w:rPr>
        <w:t xml:space="preserve"> збір коштів на ЗСУ силою українського  </w:t>
      </w:r>
      <w:r w:rsidR="00A21D45">
        <w:rPr>
          <w:rFonts w:ascii="Times New Roman" w:hAnsi="Times New Roman"/>
          <w:sz w:val="28"/>
          <w:szCs w:val="28"/>
          <w:lang w:val="uk-UA"/>
        </w:rPr>
        <w:t>м</w:t>
      </w:r>
      <w:r w:rsidR="00F34889" w:rsidRPr="000040AE">
        <w:rPr>
          <w:rFonts w:ascii="Times New Roman" w:hAnsi="Times New Roman"/>
          <w:sz w:val="28"/>
          <w:szCs w:val="28"/>
          <w:lang w:val="uk-UA"/>
        </w:rPr>
        <w:t>истецтва.</w:t>
      </w:r>
    </w:p>
    <w:p w:rsidR="00F34889" w:rsidRPr="000040AE" w:rsidRDefault="00EA76D1"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Акція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Спустошені подвірʼя” – вшанування  памʼяті  загиблих ді</w:t>
      </w:r>
      <w:r>
        <w:rPr>
          <w:rFonts w:ascii="Times New Roman" w:hAnsi="Times New Roman"/>
          <w:sz w:val="28"/>
          <w:szCs w:val="28"/>
          <w:lang w:val="uk-UA"/>
        </w:rPr>
        <w:t>тей  в Україні 27 квітня 2022 р</w:t>
      </w:r>
      <w:r w:rsidR="00A21D45">
        <w:rPr>
          <w:rFonts w:ascii="Times New Roman" w:hAnsi="Times New Roman"/>
          <w:sz w:val="28"/>
          <w:szCs w:val="28"/>
          <w:lang w:val="uk-UA"/>
        </w:rPr>
        <w:t>оку</w:t>
      </w:r>
      <w:r>
        <w:rPr>
          <w:rFonts w:ascii="Times New Roman" w:hAnsi="Times New Roman"/>
          <w:sz w:val="28"/>
          <w:szCs w:val="28"/>
          <w:lang w:val="uk-UA"/>
        </w:rPr>
        <w:t xml:space="preserve">. </w:t>
      </w:r>
      <w:r w:rsidR="00F34889" w:rsidRPr="000040AE">
        <w:rPr>
          <w:rFonts w:ascii="Times New Roman" w:hAnsi="Times New Roman"/>
          <w:sz w:val="28"/>
          <w:szCs w:val="28"/>
          <w:lang w:val="uk-UA"/>
        </w:rPr>
        <w:t xml:space="preserve">За 62 дні повномасштабного вторгнення </w:t>
      </w:r>
      <w:r w:rsidR="00A21D45">
        <w:rPr>
          <w:rFonts w:ascii="Times New Roman" w:hAnsi="Times New Roman"/>
          <w:sz w:val="28"/>
          <w:szCs w:val="28"/>
          <w:lang w:val="uk-UA"/>
        </w:rPr>
        <w:t>р</w:t>
      </w:r>
      <w:r w:rsidR="00F34889" w:rsidRPr="000040AE">
        <w:rPr>
          <w:rFonts w:ascii="Times New Roman" w:hAnsi="Times New Roman"/>
          <w:sz w:val="28"/>
          <w:szCs w:val="28"/>
          <w:lang w:val="uk-UA"/>
        </w:rPr>
        <w:t xml:space="preserve">осії загинуло щонайменше 217 дітей, ще 393 дитини отримали поранення.  </w:t>
      </w:r>
      <w:r>
        <w:rPr>
          <w:rFonts w:ascii="Times New Roman" w:hAnsi="Times New Roman"/>
          <w:sz w:val="28"/>
          <w:szCs w:val="28"/>
          <w:lang w:val="uk-UA"/>
        </w:rPr>
        <w:t xml:space="preserve">Інсталяція складалася із 217 </w:t>
      </w:r>
      <w:r w:rsidR="00F34889" w:rsidRPr="000040AE">
        <w:rPr>
          <w:rFonts w:ascii="Times New Roman" w:hAnsi="Times New Roman"/>
          <w:sz w:val="28"/>
          <w:szCs w:val="28"/>
          <w:lang w:val="uk-UA"/>
        </w:rPr>
        <w:t>об’єктів, символізувала покинуті у подвір’ях дитячі речі, іграшки та спортивний інвентар, якими, на жаль, вже не будуть користуватися діти.</w:t>
      </w:r>
    </w:p>
    <w:p w:rsidR="00F34889" w:rsidRPr="000040AE" w:rsidRDefault="00EA76D1"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Еко-ініціатива Алея Миру” – акція з висадження дерев та створення алеї миру як символу єдності, миру та правди.</w:t>
      </w:r>
    </w:p>
    <w:p w:rsidR="00F34889" w:rsidRPr="000040AE" w:rsidRDefault="00EA76D1"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Гуманітарна д</w:t>
      </w:r>
      <w:r w:rsidR="00A21D45">
        <w:rPr>
          <w:rFonts w:ascii="Times New Roman" w:hAnsi="Times New Roman"/>
          <w:sz w:val="28"/>
          <w:szCs w:val="28"/>
          <w:lang w:val="uk-UA"/>
        </w:rPr>
        <w:t>опомога в рамках проєкту CARE” –</w:t>
      </w:r>
      <w:r w:rsidR="00F34889" w:rsidRPr="000040AE">
        <w:rPr>
          <w:rFonts w:ascii="Times New Roman" w:hAnsi="Times New Roman"/>
          <w:sz w:val="28"/>
          <w:szCs w:val="28"/>
          <w:lang w:val="uk-UA"/>
        </w:rPr>
        <w:t xml:space="preserve"> видача гуманітарних наборів (гігієнічних та медичних) для тих, хто цього потребує.</w:t>
      </w:r>
    </w:p>
    <w:p w:rsidR="00F34889" w:rsidRPr="000040AE" w:rsidRDefault="00EA76D1" w:rsidP="00A21D45">
      <w:pPr>
        <w:pStyle w:val="afc"/>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Розширення можливостей і посилення спроможності внутрішньо переміщених ос</w:t>
      </w:r>
      <w:r w:rsidR="00A21D45">
        <w:rPr>
          <w:rFonts w:ascii="Times New Roman" w:hAnsi="Times New Roman"/>
          <w:sz w:val="28"/>
          <w:szCs w:val="28"/>
          <w:lang w:val="uk-UA"/>
        </w:rPr>
        <w:t>іб” –</w:t>
      </w:r>
      <w:r w:rsidR="00F34889" w:rsidRPr="000040AE">
        <w:rPr>
          <w:rFonts w:ascii="Times New Roman" w:hAnsi="Times New Roman"/>
          <w:sz w:val="28"/>
          <w:szCs w:val="28"/>
          <w:lang w:val="uk-UA"/>
        </w:rPr>
        <w:t xml:space="preserve">  залучен</w:t>
      </w:r>
      <w:r w:rsidR="00A21D45">
        <w:rPr>
          <w:rFonts w:ascii="Times New Roman" w:hAnsi="Times New Roman"/>
          <w:sz w:val="28"/>
          <w:szCs w:val="28"/>
          <w:lang w:val="uk-UA"/>
        </w:rPr>
        <w:t xml:space="preserve">ня молоді з числа </w:t>
      </w:r>
      <w:r w:rsidR="00A7600B" w:rsidRPr="000040AE">
        <w:rPr>
          <w:rFonts w:ascii="Times New Roman" w:hAnsi="Times New Roman"/>
          <w:sz w:val="28"/>
          <w:szCs w:val="28"/>
          <w:lang w:val="uk-UA"/>
        </w:rPr>
        <w:t>внутрішньо переміщених ос</w:t>
      </w:r>
      <w:r w:rsidR="00A7600B">
        <w:rPr>
          <w:rFonts w:ascii="Times New Roman" w:hAnsi="Times New Roman"/>
          <w:sz w:val="28"/>
          <w:szCs w:val="28"/>
          <w:lang w:val="uk-UA"/>
        </w:rPr>
        <w:t xml:space="preserve">іб </w:t>
      </w:r>
      <w:r w:rsidR="00A21D45">
        <w:rPr>
          <w:rFonts w:ascii="Times New Roman" w:hAnsi="Times New Roman"/>
          <w:sz w:val="28"/>
          <w:szCs w:val="28"/>
          <w:lang w:val="uk-UA"/>
        </w:rPr>
        <w:t xml:space="preserve">у віці 18 – </w:t>
      </w:r>
      <w:r w:rsidR="00F34889" w:rsidRPr="000040AE">
        <w:rPr>
          <w:rFonts w:ascii="Times New Roman" w:hAnsi="Times New Roman"/>
          <w:sz w:val="28"/>
          <w:szCs w:val="28"/>
          <w:lang w:val="uk-UA"/>
        </w:rPr>
        <w:t>29 років до діяльності з підтримки та захисту прав</w:t>
      </w:r>
      <w:r w:rsidR="00A7600B" w:rsidRPr="00A7600B">
        <w:rPr>
          <w:rFonts w:ascii="Times New Roman" w:hAnsi="Times New Roman"/>
          <w:sz w:val="28"/>
          <w:szCs w:val="28"/>
          <w:lang w:val="uk-UA"/>
        </w:rPr>
        <w:t xml:space="preserve"> </w:t>
      </w:r>
      <w:r w:rsidR="00A7600B" w:rsidRPr="000040AE">
        <w:rPr>
          <w:rFonts w:ascii="Times New Roman" w:hAnsi="Times New Roman"/>
          <w:sz w:val="28"/>
          <w:szCs w:val="28"/>
          <w:lang w:val="uk-UA"/>
        </w:rPr>
        <w:t>внутрішньо переміщених ос</w:t>
      </w:r>
      <w:r w:rsidR="00A7600B">
        <w:rPr>
          <w:rFonts w:ascii="Times New Roman" w:hAnsi="Times New Roman"/>
          <w:sz w:val="28"/>
          <w:szCs w:val="28"/>
          <w:lang w:val="uk-UA"/>
        </w:rPr>
        <w:t>іб, розширення</w:t>
      </w:r>
      <w:r w:rsidR="00F34889" w:rsidRPr="000040AE">
        <w:rPr>
          <w:rFonts w:ascii="Times New Roman" w:hAnsi="Times New Roman"/>
          <w:sz w:val="28"/>
          <w:szCs w:val="28"/>
          <w:lang w:val="uk-UA"/>
        </w:rPr>
        <w:t xml:space="preserve"> їхніх адвокаційних можливостей, вирішення проблемних питань у сфері захисту прав</w:t>
      </w:r>
      <w:r w:rsidR="00A7600B" w:rsidRPr="00A7600B">
        <w:rPr>
          <w:rFonts w:ascii="Times New Roman" w:hAnsi="Times New Roman"/>
          <w:sz w:val="28"/>
          <w:szCs w:val="28"/>
          <w:lang w:val="uk-UA"/>
        </w:rPr>
        <w:t xml:space="preserve"> </w:t>
      </w:r>
      <w:r w:rsidR="00A7600B" w:rsidRPr="000040AE">
        <w:rPr>
          <w:rFonts w:ascii="Times New Roman" w:hAnsi="Times New Roman"/>
          <w:sz w:val="28"/>
          <w:szCs w:val="28"/>
          <w:lang w:val="uk-UA"/>
        </w:rPr>
        <w:t>внутрішньо переміщених ос</w:t>
      </w:r>
      <w:r w:rsidR="00A7600B">
        <w:rPr>
          <w:rFonts w:ascii="Times New Roman" w:hAnsi="Times New Roman"/>
          <w:sz w:val="28"/>
          <w:szCs w:val="28"/>
          <w:lang w:val="uk-UA"/>
        </w:rPr>
        <w:t>іб</w:t>
      </w:r>
      <w:r w:rsidR="00F34889" w:rsidRPr="000040AE">
        <w:rPr>
          <w:rFonts w:ascii="Times New Roman" w:hAnsi="Times New Roman"/>
          <w:sz w:val="28"/>
          <w:szCs w:val="28"/>
          <w:lang w:val="uk-UA"/>
        </w:rPr>
        <w:t xml:space="preserve">, розробки планів інтеграції </w:t>
      </w:r>
      <w:r w:rsidR="00A7600B" w:rsidRPr="000040AE">
        <w:rPr>
          <w:rFonts w:ascii="Times New Roman" w:hAnsi="Times New Roman"/>
          <w:sz w:val="28"/>
          <w:szCs w:val="28"/>
          <w:lang w:val="uk-UA"/>
        </w:rPr>
        <w:t>внутрішньо переміщених ос</w:t>
      </w:r>
      <w:r w:rsidR="00A7600B">
        <w:rPr>
          <w:rFonts w:ascii="Times New Roman" w:hAnsi="Times New Roman"/>
          <w:sz w:val="28"/>
          <w:szCs w:val="28"/>
          <w:lang w:val="uk-UA"/>
        </w:rPr>
        <w:t>іб</w:t>
      </w:r>
      <w:r w:rsidR="00A7600B" w:rsidRPr="000040AE">
        <w:rPr>
          <w:rFonts w:ascii="Times New Roman" w:hAnsi="Times New Roman"/>
          <w:sz w:val="28"/>
          <w:szCs w:val="28"/>
          <w:lang w:val="uk-UA"/>
        </w:rPr>
        <w:t xml:space="preserve"> </w:t>
      </w:r>
      <w:r w:rsidR="00F34889" w:rsidRPr="000040AE">
        <w:rPr>
          <w:rFonts w:ascii="Times New Roman" w:hAnsi="Times New Roman"/>
          <w:sz w:val="28"/>
          <w:szCs w:val="28"/>
          <w:lang w:val="uk-UA"/>
        </w:rPr>
        <w:t xml:space="preserve">та участі у громадському </w:t>
      </w:r>
      <w:r w:rsidR="00A7600B">
        <w:rPr>
          <w:rFonts w:ascii="Times New Roman" w:hAnsi="Times New Roman"/>
          <w:sz w:val="28"/>
          <w:szCs w:val="28"/>
          <w:lang w:val="uk-UA"/>
        </w:rPr>
        <w:t>й</w:t>
      </w:r>
      <w:r w:rsidR="00A21D45">
        <w:rPr>
          <w:rFonts w:ascii="Times New Roman" w:hAnsi="Times New Roman"/>
          <w:sz w:val="28"/>
          <w:szCs w:val="28"/>
          <w:lang w:val="uk-UA"/>
        </w:rPr>
        <w:t xml:space="preserve"> політичному житті. У</w:t>
      </w:r>
      <w:r w:rsidR="00F34889" w:rsidRPr="000040AE">
        <w:rPr>
          <w:rFonts w:ascii="Times New Roman" w:hAnsi="Times New Roman"/>
          <w:sz w:val="28"/>
          <w:szCs w:val="28"/>
          <w:lang w:val="uk-UA"/>
        </w:rPr>
        <w:t xml:space="preserve"> рамках проєкту</w:t>
      </w:r>
      <w:r w:rsidR="00A7600B">
        <w:rPr>
          <w:rFonts w:ascii="Times New Roman" w:hAnsi="Times New Roman"/>
          <w:sz w:val="28"/>
          <w:szCs w:val="28"/>
          <w:lang w:val="uk-UA"/>
        </w:rPr>
        <w:t xml:space="preserve"> проведено три заходи: тренінг </w:t>
      </w:r>
      <w:r w:rsidR="00A7600B"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Лідерство</w:t>
      </w:r>
      <w:r w:rsidR="00A7600B">
        <w:rPr>
          <w:rFonts w:ascii="Times New Roman" w:hAnsi="Times New Roman"/>
          <w:sz w:val="28"/>
          <w:szCs w:val="28"/>
          <w:lang w:val="uk-UA"/>
        </w:rPr>
        <w:t xml:space="preserve"> і командне будування”, тренінг </w:t>
      </w:r>
      <w:r w:rsidR="00A7600B"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Розвиток комунікаційних навичо</w:t>
      </w:r>
      <w:r w:rsidR="00A7600B">
        <w:rPr>
          <w:rFonts w:ascii="Times New Roman" w:hAnsi="Times New Roman"/>
          <w:sz w:val="28"/>
          <w:szCs w:val="28"/>
          <w:lang w:val="uk-UA"/>
        </w:rPr>
        <w:t xml:space="preserve">к”, одноденна освітня програма </w:t>
      </w:r>
      <w:r w:rsidR="00A7600B"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Лідери змін”. Заходами було охоплено </w:t>
      </w:r>
      <w:r w:rsidR="00A21D45">
        <w:rPr>
          <w:rFonts w:ascii="Times New Roman" w:hAnsi="Times New Roman"/>
          <w:sz w:val="28"/>
          <w:szCs w:val="28"/>
          <w:lang w:val="uk-UA"/>
        </w:rPr>
        <w:t xml:space="preserve">60 осіб з числа молоді віком 18 – </w:t>
      </w:r>
      <w:r w:rsidR="00F34889" w:rsidRPr="000040AE">
        <w:rPr>
          <w:rFonts w:ascii="Times New Roman" w:hAnsi="Times New Roman"/>
          <w:sz w:val="28"/>
          <w:szCs w:val="28"/>
          <w:lang w:val="uk-UA"/>
        </w:rPr>
        <w:t>29 років, з них 31</w:t>
      </w:r>
      <w:r w:rsidR="00A7600B" w:rsidRPr="00A7600B">
        <w:rPr>
          <w:rFonts w:ascii="Times New Roman" w:hAnsi="Times New Roman"/>
          <w:sz w:val="28"/>
          <w:szCs w:val="28"/>
          <w:lang w:val="uk-UA"/>
        </w:rPr>
        <w:t xml:space="preserve"> </w:t>
      </w:r>
      <w:r w:rsidR="00A7600B">
        <w:rPr>
          <w:rFonts w:ascii="Times New Roman" w:hAnsi="Times New Roman"/>
          <w:sz w:val="28"/>
          <w:szCs w:val="28"/>
          <w:lang w:val="uk-UA"/>
        </w:rPr>
        <w:t>внутрішньо переміщена</w:t>
      </w:r>
      <w:r w:rsidR="00A7600B" w:rsidRPr="000040AE">
        <w:rPr>
          <w:rFonts w:ascii="Times New Roman" w:hAnsi="Times New Roman"/>
          <w:sz w:val="28"/>
          <w:szCs w:val="28"/>
          <w:lang w:val="uk-UA"/>
        </w:rPr>
        <w:t xml:space="preserve"> ос</w:t>
      </w:r>
      <w:r w:rsidR="00A7600B">
        <w:rPr>
          <w:rFonts w:ascii="Times New Roman" w:hAnsi="Times New Roman"/>
          <w:sz w:val="28"/>
          <w:szCs w:val="28"/>
          <w:lang w:val="uk-UA"/>
        </w:rPr>
        <w:t xml:space="preserve">оба. Одноденна освітня програма </w:t>
      </w:r>
      <w:r w:rsidR="00A7600B"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Лідери змін” була побудована у форматі зустрічей-діалогів за круглим столом. Також </w:t>
      </w:r>
      <w:r w:rsidR="00A7600B">
        <w:rPr>
          <w:rFonts w:ascii="Times New Roman" w:hAnsi="Times New Roman"/>
          <w:sz w:val="28"/>
          <w:szCs w:val="28"/>
          <w:lang w:val="uk-UA"/>
        </w:rPr>
        <w:t>у</w:t>
      </w:r>
      <w:r w:rsidR="00F34889" w:rsidRPr="000040AE">
        <w:rPr>
          <w:rFonts w:ascii="Times New Roman" w:hAnsi="Times New Roman"/>
          <w:sz w:val="28"/>
          <w:szCs w:val="28"/>
          <w:lang w:val="uk-UA"/>
        </w:rPr>
        <w:t xml:space="preserve"> рамках про</w:t>
      </w:r>
      <w:r w:rsidR="00A7600B">
        <w:rPr>
          <w:rFonts w:ascii="Times New Roman" w:hAnsi="Times New Roman"/>
          <w:sz w:val="28"/>
          <w:szCs w:val="28"/>
          <w:lang w:val="uk-UA"/>
        </w:rPr>
        <w:t xml:space="preserve">єкту було проведено опитування </w:t>
      </w:r>
      <w:r w:rsidR="00A7600B"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Становище та потреби внутрішньо переміщених осіб”, завдяки якому зібрано актуальну інформацію, визначено пріоритетні напрями, розроблено плани інтеграції </w:t>
      </w:r>
      <w:r w:rsidR="00A7600B" w:rsidRPr="000040AE">
        <w:rPr>
          <w:rFonts w:ascii="Times New Roman" w:hAnsi="Times New Roman"/>
          <w:sz w:val="28"/>
          <w:szCs w:val="28"/>
          <w:lang w:val="uk-UA"/>
        </w:rPr>
        <w:t>внутрішньо переміщених ос</w:t>
      </w:r>
      <w:r w:rsidR="00A7600B">
        <w:rPr>
          <w:rFonts w:ascii="Times New Roman" w:hAnsi="Times New Roman"/>
          <w:sz w:val="28"/>
          <w:szCs w:val="28"/>
          <w:lang w:val="uk-UA"/>
        </w:rPr>
        <w:t>іб</w:t>
      </w:r>
      <w:r w:rsidR="00A7600B" w:rsidRPr="000040AE">
        <w:rPr>
          <w:rFonts w:ascii="Times New Roman" w:hAnsi="Times New Roman"/>
          <w:sz w:val="28"/>
          <w:szCs w:val="28"/>
          <w:lang w:val="uk-UA"/>
        </w:rPr>
        <w:t xml:space="preserve"> </w:t>
      </w:r>
      <w:r w:rsidR="00F34889" w:rsidRPr="000040AE">
        <w:rPr>
          <w:rFonts w:ascii="Times New Roman" w:hAnsi="Times New Roman"/>
          <w:sz w:val="28"/>
          <w:szCs w:val="28"/>
          <w:lang w:val="uk-UA"/>
        </w:rPr>
        <w:t>та участі у громадському та політичному житті. В опитуванні взяло участь 488</w:t>
      </w:r>
      <w:r w:rsidR="00A7600B">
        <w:rPr>
          <w:rFonts w:ascii="Times New Roman" w:hAnsi="Times New Roman"/>
          <w:sz w:val="28"/>
          <w:szCs w:val="28"/>
          <w:lang w:val="uk-UA"/>
        </w:rPr>
        <w:t xml:space="preserve"> внутрішньо переміщена</w:t>
      </w:r>
      <w:r w:rsidR="00A7600B" w:rsidRPr="000040AE">
        <w:rPr>
          <w:rFonts w:ascii="Times New Roman" w:hAnsi="Times New Roman"/>
          <w:sz w:val="28"/>
          <w:szCs w:val="28"/>
          <w:lang w:val="uk-UA"/>
        </w:rPr>
        <w:t xml:space="preserve"> ос</w:t>
      </w:r>
      <w:r w:rsidR="00A7600B">
        <w:rPr>
          <w:rFonts w:ascii="Times New Roman" w:hAnsi="Times New Roman"/>
          <w:sz w:val="28"/>
          <w:szCs w:val="28"/>
          <w:lang w:val="uk-UA"/>
        </w:rPr>
        <w:t>оба</w:t>
      </w:r>
      <w:r w:rsidR="00F34889" w:rsidRPr="000040AE">
        <w:rPr>
          <w:rFonts w:ascii="Times New Roman" w:hAnsi="Times New Roman"/>
          <w:sz w:val="28"/>
          <w:szCs w:val="28"/>
          <w:lang w:val="uk-UA"/>
        </w:rPr>
        <w:t>.</w:t>
      </w:r>
    </w:p>
    <w:p w:rsidR="00F34889" w:rsidRPr="000040AE" w:rsidRDefault="00A7600B"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Сприяння працев</w:t>
      </w:r>
      <w:r w:rsidR="00A21D45">
        <w:rPr>
          <w:rFonts w:ascii="Times New Roman" w:hAnsi="Times New Roman"/>
          <w:sz w:val="28"/>
          <w:szCs w:val="28"/>
          <w:lang w:val="uk-UA"/>
        </w:rPr>
        <w:t xml:space="preserve">лаштуванню молоді з числа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іб</w:t>
      </w:r>
      <w:r w:rsidR="00A21D45">
        <w:rPr>
          <w:rFonts w:ascii="Times New Roman" w:hAnsi="Times New Roman"/>
          <w:sz w:val="28"/>
          <w:szCs w:val="28"/>
          <w:lang w:val="uk-UA"/>
        </w:rPr>
        <w:t>” –</w:t>
      </w:r>
      <w:r w:rsidR="00F34889" w:rsidRPr="000040AE">
        <w:rPr>
          <w:rFonts w:ascii="Times New Roman" w:hAnsi="Times New Roman"/>
          <w:sz w:val="28"/>
          <w:szCs w:val="28"/>
          <w:lang w:val="uk-UA"/>
        </w:rPr>
        <w:t xml:space="preserve"> </w:t>
      </w:r>
      <w:r w:rsidR="00A21D45">
        <w:rPr>
          <w:rFonts w:ascii="Times New Roman" w:hAnsi="Times New Roman"/>
          <w:sz w:val="28"/>
          <w:szCs w:val="28"/>
          <w:lang w:val="uk-UA"/>
        </w:rPr>
        <w:t>у</w:t>
      </w:r>
      <w:r w:rsidR="00F34889" w:rsidRPr="000040AE">
        <w:rPr>
          <w:rFonts w:ascii="Times New Roman" w:hAnsi="Times New Roman"/>
          <w:sz w:val="28"/>
          <w:szCs w:val="28"/>
          <w:lang w:val="uk-UA"/>
        </w:rPr>
        <w:t xml:space="preserve"> рамках проєкту проведено чотири інтерактивних заняття з планування кар’єри та прийняття рішень, пошуку роботи та критичного мислення, співбесіди та ведення переговорів, тайм-менеджменту та work-life balance, а також проведено підсумковий форум з питань працевлаштування молоді. Заходами було охоплено 80 осіб з ч</w:t>
      </w:r>
      <w:r w:rsidR="00A21D45">
        <w:rPr>
          <w:rFonts w:ascii="Times New Roman" w:hAnsi="Times New Roman"/>
          <w:sz w:val="28"/>
          <w:szCs w:val="28"/>
          <w:lang w:val="uk-UA"/>
        </w:rPr>
        <w:t xml:space="preserve">исла молоді віком 18 – </w:t>
      </w:r>
      <w:r w:rsidR="00F34889" w:rsidRPr="000040AE">
        <w:rPr>
          <w:rFonts w:ascii="Times New Roman" w:hAnsi="Times New Roman"/>
          <w:sz w:val="28"/>
          <w:szCs w:val="28"/>
          <w:lang w:val="uk-UA"/>
        </w:rPr>
        <w:t>29 років, з них 43</w:t>
      </w:r>
      <w:r w:rsidRPr="00A7600B">
        <w:rPr>
          <w:rFonts w:ascii="Times New Roman" w:hAnsi="Times New Roman"/>
          <w:sz w:val="28"/>
          <w:szCs w:val="28"/>
          <w:lang w:val="uk-UA"/>
        </w:rPr>
        <w:t xml:space="preserve"> </w:t>
      </w:r>
      <w:r>
        <w:rPr>
          <w:rFonts w:ascii="Times New Roman" w:hAnsi="Times New Roman"/>
          <w:sz w:val="28"/>
          <w:szCs w:val="28"/>
          <w:lang w:val="uk-UA"/>
        </w:rPr>
        <w:t>внутрішньо переміщена</w:t>
      </w:r>
      <w:r w:rsidRPr="000040AE">
        <w:rPr>
          <w:rFonts w:ascii="Times New Roman" w:hAnsi="Times New Roman"/>
          <w:sz w:val="28"/>
          <w:szCs w:val="28"/>
          <w:lang w:val="uk-UA"/>
        </w:rPr>
        <w:t xml:space="preserve"> ос</w:t>
      </w:r>
      <w:r>
        <w:rPr>
          <w:rFonts w:ascii="Times New Roman" w:hAnsi="Times New Roman"/>
          <w:sz w:val="28"/>
          <w:szCs w:val="28"/>
          <w:lang w:val="uk-UA"/>
        </w:rPr>
        <w:t>оба</w:t>
      </w:r>
      <w:r w:rsidR="00F34889" w:rsidRPr="000040AE">
        <w:rPr>
          <w:rFonts w:ascii="Times New Roman" w:hAnsi="Times New Roman"/>
          <w:sz w:val="28"/>
          <w:szCs w:val="28"/>
          <w:lang w:val="uk-UA"/>
        </w:rPr>
        <w:t>. Завдяки проведеним інтерактивним заняттям було здійснено профорієнтаційну роботу серед молоді, здійснено її професійне та кар’єрне консультування, а учасники отримали допомогу з професійним самовизначенням. Підсумковий форум був комунікаційною платформою, де учасники, роботодавці та підприємці обмін</w:t>
      </w:r>
      <w:r>
        <w:rPr>
          <w:rFonts w:ascii="Times New Roman" w:hAnsi="Times New Roman"/>
          <w:sz w:val="28"/>
          <w:szCs w:val="28"/>
          <w:lang w:val="uk-UA"/>
        </w:rPr>
        <w:t>ювалися</w:t>
      </w:r>
      <w:r w:rsidR="00F34889" w:rsidRPr="000040AE">
        <w:rPr>
          <w:rFonts w:ascii="Times New Roman" w:hAnsi="Times New Roman"/>
          <w:sz w:val="28"/>
          <w:szCs w:val="28"/>
          <w:lang w:val="uk-UA"/>
        </w:rPr>
        <w:t xml:space="preserve"> рекомендаціями та різного роду програмами задля покращення працевлаштування молоді, аналізували </w:t>
      </w:r>
      <w:r w:rsidR="00F34889" w:rsidRPr="000040AE">
        <w:rPr>
          <w:rFonts w:ascii="Times New Roman" w:hAnsi="Times New Roman"/>
          <w:sz w:val="28"/>
          <w:szCs w:val="28"/>
          <w:lang w:val="uk-UA"/>
        </w:rPr>
        <w:lastRenderedPageBreak/>
        <w:t>актуальні та затребувані професії, обговорювали актуальні проблеми працевлаштування молоді та шляхи їх вирішення.</w:t>
      </w:r>
    </w:p>
    <w:p w:rsidR="00F34889" w:rsidRPr="000040AE" w:rsidRDefault="006B2EEE"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A21D45">
        <w:rPr>
          <w:rFonts w:ascii="Times New Roman" w:hAnsi="Times New Roman"/>
          <w:sz w:val="28"/>
          <w:szCs w:val="28"/>
          <w:lang w:val="uk-UA"/>
        </w:rPr>
        <w:t>Будуємо майбутнє” –</w:t>
      </w:r>
      <w:r w:rsidR="00F34889" w:rsidRPr="000040AE">
        <w:rPr>
          <w:rFonts w:ascii="Times New Roman" w:hAnsi="Times New Roman"/>
          <w:sz w:val="28"/>
          <w:szCs w:val="28"/>
          <w:lang w:val="uk-UA"/>
        </w:rPr>
        <w:t xml:space="preserve"> проведено серію заходів з неформальної освіти для молоді з питань працевлаштування для розвитку та вдосконалення навичок, які необхідні молодим людям для побудови успішної кар’єри або початку власної справи.</w:t>
      </w:r>
    </w:p>
    <w:p w:rsidR="00F34889" w:rsidRPr="000040AE" w:rsidRDefault="006B2EEE"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A21D45">
        <w:rPr>
          <w:rFonts w:ascii="Times New Roman" w:hAnsi="Times New Roman"/>
          <w:sz w:val="28"/>
          <w:szCs w:val="28"/>
          <w:lang w:val="uk-UA"/>
        </w:rPr>
        <w:t>Волонтерська резиденція” –</w:t>
      </w:r>
      <w:r w:rsidR="00F34889" w:rsidRPr="000040AE">
        <w:rPr>
          <w:rFonts w:ascii="Times New Roman" w:hAnsi="Times New Roman"/>
          <w:sz w:val="28"/>
          <w:szCs w:val="28"/>
          <w:lang w:val="uk-UA"/>
        </w:rPr>
        <w:t xml:space="preserve"> </w:t>
      </w:r>
      <w:r w:rsidR="00F34889" w:rsidRPr="000040AE">
        <w:rPr>
          <w:lang w:val="uk-UA"/>
        </w:rPr>
        <w:t xml:space="preserve"> </w:t>
      </w:r>
      <w:r w:rsidR="00F34889" w:rsidRPr="000040AE">
        <w:rPr>
          <w:rFonts w:ascii="Times New Roman" w:hAnsi="Times New Roman"/>
          <w:sz w:val="28"/>
          <w:szCs w:val="28"/>
          <w:lang w:val="uk-UA"/>
        </w:rPr>
        <w:t xml:space="preserve">Авторська навчальна програма з розвитку учнівського самоврядування була побудована на інтерактивних формах, методах, прийомах та використовувала командний підхід. Учасниками проєкту стала учнівська молодь </w:t>
      </w:r>
      <w:r w:rsidR="00A21D45">
        <w:rPr>
          <w:rFonts w:ascii="Times New Roman" w:hAnsi="Times New Roman"/>
          <w:sz w:val="28"/>
          <w:szCs w:val="28"/>
          <w:lang w:val="uk-UA"/>
        </w:rPr>
        <w:t xml:space="preserve">віком 12 – </w:t>
      </w:r>
      <w:r w:rsidR="00F34889" w:rsidRPr="000040AE">
        <w:rPr>
          <w:rFonts w:ascii="Times New Roman" w:hAnsi="Times New Roman"/>
          <w:sz w:val="28"/>
          <w:szCs w:val="28"/>
          <w:lang w:val="uk-UA"/>
        </w:rPr>
        <w:t>17 років, яка навчається у закла</w:t>
      </w:r>
      <w:r>
        <w:rPr>
          <w:rFonts w:ascii="Times New Roman" w:hAnsi="Times New Roman"/>
          <w:sz w:val="28"/>
          <w:szCs w:val="28"/>
          <w:lang w:val="uk-UA"/>
        </w:rPr>
        <w:t>дах загальної середньої освіти  Дніпропетровської</w:t>
      </w:r>
      <w:r w:rsidR="00F34889" w:rsidRPr="000040AE">
        <w:rPr>
          <w:rFonts w:ascii="Times New Roman" w:hAnsi="Times New Roman"/>
          <w:sz w:val="28"/>
          <w:szCs w:val="28"/>
          <w:lang w:val="uk-UA"/>
        </w:rPr>
        <w:t xml:space="preserve"> області. Проєктом вдалося охопити </w:t>
      </w:r>
      <w:r w:rsidR="00022F52" w:rsidRPr="000040AE">
        <w:rPr>
          <w:rFonts w:ascii="Times New Roman" w:hAnsi="Times New Roman"/>
          <w:sz w:val="28"/>
          <w:szCs w:val="28"/>
          <w:lang w:val="uk-UA"/>
        </w:rPr>
        <w:br/>
      </w:r>
      <w:r w:rsidR="00F34889" w:rsidRPr="000040AE">
        <w:rPr>
          <w:rFonts w:ascii="Times New Roman" w:hAnsi="Times New Roman"/>
          <w:sz w:val="28"/>
          <w:szCs w:val="28"/>
          <w:lang w:val="uk-UA"/>
        </w:rPr>
        <w:t>6 закладів освіти, кожен з яких був представлений командою із 4-х лідерів та лідерок учнівського самоврядування.</w:t>
      </w:r>
    </w:p>
    <w:p w:rsidR="00F34889" w:rsidRPr="000040AE" w:rsidRDefault="006B2EEE"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Арт-терапія для д</w:t>
      </w:r>
      <w:r w:rsidR="00A21D45">
        <w:rPr>
          <w:rFonts w:ascii="Times New Roman" w:hAnsi="Times New Roman"/>
          <w:sz w:val="28"/>
          <w:szCs w:val="28"/>
          <w:lang w:val="uk-UA"/>
        </w:rPr>
        <w:t xml:space="preserve">ітей та підлітків з числа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 xml:space="preserve">іб </w:t>
      </w:r>
      <w:r w:rsidR="00A21D45">
        <w:rPr>
          <w:rFonts w:ascii="Times New Roman" w:hAnsi="Times New Roman"/>
          <w:sz w:val="28"/>
          <w:szCs w:val="28"/>
          <w:lang w:val="uk-UA"/>
        </w:rPr>
        <w:t>” –</w:t>
      </w:r>
      <w:r w:rsidR="00F34889" w:rsidRPr="000040AE">
        <w:rPr>
          <w:rFonts w:ascii="Times New Roman" w:hAnsi="Times New Roman"/>
          <w:sz w:val="28"/>
          <w:szCs w:val="28"/>
          <w:lang w:val="uk-UA"/>
        </w:rPr>
        <w:t xml:space="preserve"> проєкт проводиться з метою гармонізації психоемоційного стану дітей т</w:t>
      </w:r>
      <w:r w:rsidR="007E6F47">
        <w:rPr>
          <w:rFonts w:ascii="Times New Roman" w:hAnsi="Times New Roman"/>
          <w:sz w:val="28"/>
          <w:szCs w:val="28"/>
          <w:lang w:val="uk-UA"/>
        </w:rPr>
        <w:t xml:space="preserve">а підлітків з числа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 xml:space="preserve">іб </w:t>
      </w:r>
      <w:r w:rsidR="007E6F47">
        <w:rPr>
          <w:rFonts w:ascii="Times New Roman" w:hAnsi="Times New Roman"/>
          <w:sz w:val="28"/>
          <w:szCs w:val="28"/>
          <w:lang w:val="uk-UA"/>
        </w:rPr>
        <w:t xml:space="preserve">віком 6 – </w:t>
      </w:r>
      <w:r w:rsidR="00F34889" w:rsidRPr="000040AE">
        <w:rPr>
          <w:rFonts w:ascii="Times New Roman" w:hAnsi="Times New Roman"/>
          <w:sz w:val="28"/>
          <w:szCs w:val="28"/>
          <w:lang w:val="uk-UA"/>
        </w:rPr>
        <w:t>18 років шляхом проведення занять з арт-терапії задля подолання травм внаслідок війни, пом’якшення викликів через переміщення, зменшення ймовірності довготривалої травми, полегшення інтеграції та адаптації у приймаючій громаді, підвищення згуртованості громади.</w:t>
      </w:r>
    </w:p>
    <w:p w:rsidR="00F34889" w:rsidRPr="000040AE" w:rsidRDefault="006B2EEE" w:rsidP="00A21D45">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7E6F47">
        <w:rPr>
          <w:rFonts w:ascii="Times New Roman" w:hAnsi="Times New Roman"/>
          <w:sz w:val="28"/>
          <w:szCs w:val="28"/>
          <w:lang w:val="uk-UA"/>
        </w:rPr>
        <w:t>Вільнохаб” –</w:t>
      </w:r>
      <w:r w:rsidR="00F34889" w:rsidRPr="000040AE">
        <w:rPr>
          <w:rFonts w:ascii="Times New Roman" w:hAnsi="Times New Roman"/>
          <w:sz w:val="28"/>
          <w:szCs w:val="28"/>
          <w:lang w:val="uk-UA"/>
        </w:rPr>
        <w:t xml:space="preserve"> проєкт</w:t>
      </w:r>
      <w:r>
        <w:rPr>
          <w:rFonts w:ascii="Times New Roman" w:hAnsi="Times New Roman"/>
          <w:sz w:val="28"/>
          <w:szCs w:val="28"/>
          <w:lang w:val="uk-UA"/>
        </w:rPr>
        <w:t>,</w:t>
      </w:r>
      <w:r w:rsidR="00F34889" w:rsidRPr="000040AE">
        <w:rPr>
          <w:rFonts w:ascii="Times New Roman" w:hAnsi="Times New Roman"/>
          <w:sz w:val="28"/>
          <w:szCs w:val="28"/>
          <w:lang w:val="uk-UA"/>
        </w:rPr>
        <w:t xml:space="preserve"> спрямований на підтримку молоді, постраждалої через військові дії, яка потребує психосоціальної та інформаційної підтримки, соціалізації та адаптації до теперішних умов життя. </w:t>
      </w:r>
      <w:r>
        <w:rPr>
          <w:rFonts w:ascii="Times New Roman" w:hAnsi="Times New Roman"/>
          <w:sz w:val="28"/>
          <w:szCs w:val="28"/>
          <w:lang w:val="uk-UA"/>
        </w:rPr>
        <w:t>Він дає</w:t>
      </w:r>
      <w:r w:rsidR="00F34889" w:rsidRPr="000040AE">
        <w:rPr>
          <w:rFonts w:ascii="Times New Roman" w:hAnsi="Times New Roman"/>
          <w:sz w:val="28"/>
          <w:szCs w:val="28"/>
          <w:lang w:val="uk-UA"/>
        </w:rPr>
        <w:t xml:space="preserve"> можливість </w:t>
      </w:r>
      <w:r>
        <w:rPr>
          <w:rFonts w:ascii="Times New Roman" w:hAnsi="Times New Roman"/>
          <w:sz w:val="28"/>
          <w:szCs w:val="28"/>
          <w:lang w:val="uk-UA"/>
        </w:rPr>
        <w:t>організаціям</w:t>
      </w:r>
      <w:r w:rsidR="00F34889" w:rsidRPr="000040AE">
        <w:rPr>
          <w:rFonts w:ascii="Times New Roman" w:hAnsi="Times New Roman"/>
          <w:sz w:val="28"/>
          <w:szCs w:val="28"/>
          <w:lang w:val="uk-UA"/>
        </w:rPr>
        <w:t>, які працюють з молоддю, підсилити свої спроможності та створити умови</w:t>
      </w:r>
      <w:r>
        <w:rPr>
          <w:rFonts w:ascii="Times New Roman" w:hAnsi="Times New Roman"/>
          <w:sz w:val="28"/>
          <w:szCs w:val="28"/>
          <w:lang w:val="uk-UA"/>
        </w:rPr>
        <w:t>,</w:t>
      </w:r>
      <w:r w:rsidR="00F34889" w:rsidRPr="000040AE">
        <w:rPr>
          <w:rFonts w:ascii="Times New Roman" w:hAnsi="Times New Roman"/>
          <w:sz w:val="28"/>
          <w:szCs w:val="28"/>
          <w:lang w:val="uk-UA"/>
        </w:rPr>
        <w:t xml:space="preserve"> в яких можн</w:t>
      </w:r>
      <w:r>
        <w:rPr>
          <w:rFonts w:ascii="Times New Roman" w:hAnsi="Times New Roman"/>
          <w:sz w:val="28"/>
          <w:szCs w:val="28"/>
          <w:lang w:val="uk-UA"/>
        </w:rPr>
        <w:t>а навчати молодь важливим темам:</w:t>
      </w:r>
      <w:r w:rsidR="00F34889" w:rsidRPr="000040AE">
        <w:rPr>
          <w:rFonts w:ascii="Times New Roman" w:hAnsi="Times New Roman"/>
          <w:sz w:val="28"/>
          <w:szCs w:val="28"/>
          <w:lang w:val="uk-UA"/>
        </w:rPr>
        <w:t xml:space="preserve"> протимінна безпека, кібербезпека, протидія торгівлі людьми, медіаграмотність, пошук роботи та інше.</w:t>
      </w:r>
    </w:p>
    <w:p w:rsidR="00F34889" w:rsidRPr="000040AE" w:rsidRDefault="006B2EEE"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7E6F47">
        <w:rPr>
          <w:rFonts w:ascii="Times New Roman" w:hAnsi="Times New Roman"/>
          <w:sz w:val="28"/>
          <w:szCs w:val="28"/>
          <w:lang w:val="uk-UA"/>
        </w:rPr>
        <w:t>Молодіжна медіашкола” –</w:t>
      </w:r>
      <w:r w:rsidR="00F34889" w:rsidRPr="000040AE">
        <w:rPr>
          <w:rFonts w:ascii="Times New Roman" w:hAnsi="Times New Roman"/>
          <w:sz w:val="28"/>
          <w:szCs w:val="28"/>
          <w:lang w:val="uk-UA"/>
        </w:rPr>
        <w:t xml:space="preserve"> створення молодіжного освітньо-просвіт</w:t>
      </w:r>
      <w:r>
        <w:rPr>
          <w:rFonts w:ascii="Times New Roman" w:hAnsi="Times New Roman"/>
          <w:sz w:val="28"/>
          <w:szCs w:val="28"/>
          <w:lang w:val="uk-UA"/>
        </w:rPr>
        <w:t>ницького медіапростіру</w:t>
      </w:r>
      <w:r w:rsidR="00F34889" w:rsidRPr="000040AE">
        <w:rPr>
          <w:rFonts w:ascii="Times New Roman" w:hAnsi="Times New Roman"/>
          <w:sz w:val="28"/>
          <w:szCs w:val="28"/>
          <w:lang w:val="uk-UA"/>
        </w:rPr>
        <w:t xml:space="preserve"> із необхідним обладнанням та ресурсним забезпеченням. </w:t>
      </w:r>
      <w:r>
        <w:rPr>
          <w:rFonts w:ascii="Times New Roman" w:hAnsi="Times New Roman"/>
          <w:sz w:val="28"/>
          <w:szCs w:val="28"/>
          <w:lang w:val="uk-UA"/>
        </w:rPr>
        <w:t>Це н</w:t>
      </w:r>
      <w:r w:rsidR="00F34889" w:rsidRPr="000040AE">
        <w:rPr>
          <w:rFonts w:ascii="Times New Roman" w:hAnsi="Times New Roman"/>
          <w:sz w:val="28"/>
          <w:szCs w:val="28"/>
          <w:lang w:val="uk-UA"/>
        </w:rPr>
        <w:t xml:space="preserve">авчальна частина для молоді, де учасники навчаються орієнтуватися в сучасному інформаційному </w:t>
      </w:r>
      <w:r>
        <w:rPr>
          <w:rFonts w:ascii="Times New Roman" w:hAnsi="Times New Roman"/>
          <w:sz w:val="28"/>
          <w:szCs w:val="28"/>
          <w:lang w:val="uk-UA"/>
        </w:rPr>
        <w:t>пол</w:t>
      </w:r>
      <w:r w:rsidR="00F34889" w:rsidRPr="000040AE">
        <w:rPr>
          <w:rFonts w:ascii="Times New Roman" w:hAnsi="Times New Roman"/>
          <w:sz w:val="28"/>
          <w:szCs w:val="28"/>
          <w:lang w:val="uk-UA"/>
        </w:rPr>
        <w:t>і, формують навички критичного мислення та медіаграмостності.</w:t>
      </w:r>
    </w:p>
    <w:p w:rsidR="00F34889" w:rsidRPr="000040AE" w:rsidRDefault="006B2EEE"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7E6F47">
        <w:rPr>
          <w:rFonts w:ascii="Times New Roman" w:hAnsi="Times New Roman"/>
          <w:sz w:val="28"/>
          <w:szCs w:val="28"/>
          <w:lang w:val="uk-UA"/>
        </w:rPr>
        <w:t>Хаб в укритті” –</w:t>
      </w:r>
      <w:r w:rsidR="00F34889" w:rsidRPr="000040AE">
        <w:rPr>
          <w:rFonts w:ascii="Times New Roman" w:hAnsi="Times New Roman"/>
          <w:sz w:val="28"/>
          <w:szCs w:val="28"/>
          <w:lang w:val="uk-UA"/>
        </w:rPr>
        <w:t xml:space="preserve"> </w:t>
      </w:r>
      <w:r w:rsidR="00F34889" w:rsidRPr="000040AE">
        <w:rPr>
          <w:lang w:val="uk-UA"/>
        </w:rPr>
        <w:t xml:space="preserve"> </w:t>
      </w:r>
      <w:r w:rsidR="00F34889" w:rsidRPr="000040AE">
        <w:rPr>
          <w:rFonts w:ascii="Times New Roman" w:hAnsi="Times New Roman"/>
          <w:sz w:val="28"/>
          <w:szCs w:val="28"/>
          <w:lang w:val="uk-UA"/>
        </w:rPr>
        <w:t>забезпечення технікою, обладнанням та меблями укриття задля підсилення спроможності надавати офлайн послуги для різних груп дітей та молоді, в тому числі</w:t>
      </w:r>
      <w:r w:rsidRPr="006B2EEE">
        <w:rPr>
          <w:rFonts w:ascii="Times New Roman" w:hAnsi="Times New Roman"/>
          <w:sz w:val="28"/>
          <w:szCs w:val="28"/>
          <w:lang w:val="uk-UA"/>
        </w:rPr>
        <w:t xml:space="preserve"> </w:t>
      </w:r>
      <w:r>
        <w:rPr>
          <w:rFonts w:ascii="Times New Roman" w:hAnsi="Times New Roman"/>
          <w:sz w:val="28"/>
          <w:szCs w:val="28"/>
          <w:lang w:val="uk-UA"/>
        </w:rPr>
        <w:t>внутрішньо переміщеним</w:t>
      </w:r>
      <w:r w:rsidRPr="000040AE">
        <w:rPr>
          <w:rFonts w:ascii="Times New Roman" w:hAnsi="Times New Roman"/>
          <w:sz w:val="28"/>
          <w:szCs w:val="28"/>
          <w:lang w:val="uk-UA"/>
        </w:rPr>
        <w:t xml:space="preserve"> ос</w:t>
      </w:r>
      <w:r>
        <w:rPr>
          <w:rFonts w:ascii="Times New Roman" w:hAnsi="Times New Roman"/>
          <w:sz w:val="28"/>
          <w:szCs w:val="28"/>
          <w:lang w:val="uk-UA"/>
        </w:rPr>
        <w:t>обам</w:t>
      </w:r>
      <w:r w:rsidR="00F34889" w:rsidRPr="000040AE">
        <w:rPr>
          <w:rFonts w:ascii="Times New Roman" w:hAnsi="Times New Roman"/>
          <w:sz w:val="28"/>
          <w:szCs w:val="28"/>
          <w:lang w:val="uk-UA"/>
        </w:rPr>
        <w:t>, зокрема на інформаційні, освітні та психосоціальні теми у безпечному місці та/або під час повітряної тривоги.</w:t>
      </w:r>
    </w:p>
    <w:p w:rsidR="00F34889" w:rsidRPr="000040AE" w:rsidRDefault="00C310D8"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EDYN (Европейська демократична молодіжна мережа)”</w:t>
      </w:r>
      <w:r w:rsidR="007E6F47">
        <w:rPr>
          <w:rFonts w:ascii="Times New Roman" w:hAnsi="Times New Roman"/>
          <w:lang w:val="uk-UA"/>
        </w:rPr>
        <w:t xml:space="preserve"> –</w:t>
      </w:r>
      <w:r w:rsidR="00F34889" w:rsidRPr="000040AE">
        <w:rPr>
          <w:rFonts w:ascii="Times New Roman" w:hAnsi="Times New Roman"/>
          <w:lang w:val="uk-UA"/>
        </w:rPr>
        <w:t xml:space="preserve"> </w:t>
      </w:r>
      <w:r w:rsidR="00F34889" w:rsidRPr="000040AE">
        <w:rPr>
          <w:rFonts w:ascii="Times New Roman" w:hAnsi="Times New Roman"/>
          <w:sz w:val="28"/>
          <w:szCs w:val="28"/>
          <w:lang w:val="uk-UA"/>
        </w:rPr>
        <w:t>мережа молодіжних лідерів в Україні, що займається розвитком демократії, підтримкою молодіжних проєктів та навчання</w:t>
      </w:r>
      <w:r>
        <w:rPr>
          <w:rFonts w:ascii="Times New Roman" w:hAnsi="Times New Roman"/>
          <w:sz w:val="28"/>
          <w:szCs w:val="28"/>
          <w:lang w:val="uk-UA"/>
        </w:rPr>
        <w:t>м</w:t>
      </w:r>
      <w:r w:rsidR="00F34889" w:rsidRPr="000040AE">
        <w:rPr>
          <w:rFonts w:ascii="Times New Roman" w:hAnsi="Times New Roman"/>
          <w:sz w:val="28"/>
          <w:szCs w:val="28"/>
          <w:lang w:val="uk-UA"/>
        </w:rPr>
        <w:t xml:space="preserve"> молодих активістів.</w:t>
      </w:r>
    </w:p>
    <w:p w:rsidR="00F34889" w:rsidRPr="000040AE" w:rsidRDefault="00C310D8"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Державна і ти”</w:t>
      </w:r>
      <w:r w:rsidR="007E6F47">
        <w:rPr>
          <w:lang w:val="uk-UA"/>
        </w:rPr>
        <w:t xml:space="preserve"> </w:t>
      </w:r>
      <w:r w:rsidR="007E6F47">
        <w:rPr>
          <w:rFonts w:ascii="Times New Roman" w:hAnsi="Times New Roman"/>
          <w:sz w:val="28"/>
          <w:szCs w:val="28"/>
          <w:lang w:val="uk-UA"/>
        </w:rPr>
        <w:t>–</w:t>
      </w:r>
      <w:r w:rsidR="00F34889" w:rsidRPr="000040AE">
        <w:rPr>
          <w:lang w:val="uk-UA"/>
        </w:rPr>
        <w:t xml:space="preserve"> </w:t>
      </w:r>
      <w:r w:rsidR="00F34889" w:rsidRPr="000040AE">
        <w:rPr>
          <w:rFonts w:ascii="Times New Roman" w:hAnsi="Times New Roman"/>
          <w:sz w:val="28"/>
          <w:szCs w:val="28"/>
          <w:lang w:val="uk-UA"/>
        </w:rPr>
        <w:t>навчання молодіжних лідерів у малих громадах.</w:t>
      </w:r>
    </w:p>
    <w:p w:rsidR="00F34889" w:rsidRPr="000040AE" w:rsidRDefault="00C310D8"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7E6F47">
        <w:rPr>
          <w:rFonts w:ascii="Times New Roman" w:hAnsi="Times New Roman"/>
          <w:sz w:val="28"/>
          <w:szCs w:val="28"/>
          <w:lang w:val="uk-UA"/>
        </w:rPr>
        <w:t xml:space="preserve">Молодіжне онлайн медіа” – </w:t>
      </w:r>
      <w:r w:rsidR="008A22A2">
        <w:rPr>
          <w:rFonts w:ascii="Times New Roman" w:hAnsi="Times New Roman"/>
          <w:sz w:val="28"/>
          <w:szCs w:val="28"/>
          <w:lang w:val="uk-UA"/>
        </w:rPr>
        <w:t>проєкт, який спрямовано</w:t>
      </w:r>
      <w:r w:rsidR="00F34889" w:rsidRPr="000040AE">
        <w:rPr>
          <w:rFonts w:ascii="Times New Roman" w:hAnsi="Times New Roman"/>
          <w:sz w:val="28"/>
          <w:szCs w:val="28"/>
          <w:lang w:val="uk-UA"/>
        </w:rPr>
        <w:t xml:space="preserve"> на розвиток критичного мислення активістів України (студентів, школярів також) та </w:t>
      </w:r>
      <w:r w:rsidR="008A22A2">
        <w:rPr>
          <w:rFonts w:ascii="Times New Roman" w:hAnsi="Times New Roman"/>
          <w:sz w:val="28"/>
          <w:szCs w:val="28"/>
          <w:lang w:val="uk-UA"/>
        </w:rPr>
        <w:t>просування</w:t>
      </w:r>
      <w:r w:rsidR="00F34889" w:rsidRPr="000040AE">
        <w:rPr>
          <w:rFonts w:ascii="Times New Roman" w:hAnsi="Times New Roman"/>
          <w:sz w:val="28"/>
          <w:szCs w:val="28"/>
          <w:lang w:val="uk-UA"/>
        </w:rPr>
        <w:t xml:space="preserve"> україномовного контенту.</w:t>
      </w:r>
    </w:p>
    <w:p w:rsidR="00F34889" w:rsidRPr="000040AE" w:rsidRDefault="00CE0277"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lastRenderedPageBreak/>
        <w:t>„</w:t>
      </w:r>
      <w:r w:rsidR="00F34889" w:rsidRPr="000040AE">
        <w:rPr>
          <w:rFonts w:ascii="Times New Roman" w:hAnsi="Times New Roman"/>
          <w:sz w:val="28"/>
          <w:szCs w:val="28"/>
          <w:lang w:val="uk-UA"/>
        </w:rPr>
        <w:t>Молодіжний обласни</w:t>
      </w:r>
      <w:r w:rsidR="007E6F47">
        <w:rPr>
          <w:rFonts w:ascii="Times New Roman" w:hAnsi="Times New Roman"/>
          <w:sz w:val="28"/>
          <w:szCs w:val="28"/>
          <w:lang w:val="uk-UA"/>
        </w:rPr>
        <w:t>й громадський Х</w:t>
      </w:r>
      <w:r>
        <w:rPr>
          <w:rFonts w:ascii="Times New Roman" w:hAnsi="Times New Roman"/>
          <w:sz w:val="28"/>
          <w:szCs w:val="28"/>
          <w:lang w:val="uk-UA"/>
        </w:rPr>
        <w:t xml:space="preserve">аб  </w:t>
      </w:r>
      <w:r w:rsidRPr="00C20B59">
        <w:rPr>
          <w:rFonts w:ascii="Times New Roman" w:hAnsi="Times New Roman"/>
          <w:color w:val="000000"/>
          <w:sz w:val="28"/>
          <w:szCs w:val="28"/>
          <w:lang w:val="uk-UA"/>
        </w:rPr>
        <w:t>„</w:t>
      </w:r>
      <w:r w:rsidR="007E6F47">
        <w:rPr>
          <w:rFonts w:ascii="Times New Roman" w:hAnsi="Times New Roman"/>
          <w:sz w:val="28"/>
          <w:szCs w:val="28"/>
          <w:lang w:val="uk-UA"/>
        </w:rPr>
        <w:t>Штаб ДУЇТ” –</w:t>
      </w:r>
      <w:r w:rsidR="00F34889" w:rsidRPr="000040AE">
        <w:rPr>
          <w:rFonts w:ascii="Times New Roman" w:hAnsi="Times New Roman"/>
          <w:sz w:val="28"/>
          <w:szCs w:val="28"/>
          <w:lang w:val="uk-UA"/>
        </w:rPr>
        <w:t xml:space="preserve"> створення, оренда </w:t>
      </w:r>
      <w:r>
        <w:rPr>
          <w:rFonts w:ascii="Times New Roman" w:hAnsi="Times New Roman"/>
          <w:sz w:val="28"/>
          <w:szCs w:val="28"/>
          <w:lang w:val="uk-UA"/>
        </w:rPr>
        <w:t>та</w:t>
      </w:r>
      <w:r w:rsidR="00F34889" w:rsidRPr="000040AE">
        <w:rPr>
          <w:rFonts w:ascii="Times New Roman" w:hAnsi="Times New Roman"/>
          <w:sz w:val="28"/>
          <w:szCs w:val="28"/>
          <w:lang w:val="uk-UA"/>
        </w:rPr>
        <w:t xml:space="preserve"> підтримка роботи обласного молодіжного громадського </w:t>
      </w:r>
      <w:r>
        <w:rPr>
          <w:rFonts w:ascii="Times New Roman" w:hAnsi="Times New Roman"/>
          <w:sz w:val="28"/>
          <w:szCs w:val="28"/>
          <w:lang w:val="uk-UA"/>
        </w:rPr>
        <w:t>осередку</w:t>
      </w:r>
      <w:r w:rsidR="00F34889" w:rsidRPr="000040AE">
        <w:rPr>
          <w:rFonts w:ascii="Times New Roman" w:hAnsi="Times New Roman"/>
          <w:sz w:val="28"/>
          <w:szCs w:val="28"/>
          <w:lang w:val="uk-UA"/>
        </w:rPr>
        <w:t xml:space="preserve"> в центрі Дніпра, який виконує функції обласного молодіжного </w:t>
      </w:r>
      <w:r>
        <w:rPr>
          <w:rFonts w:ascii="Times New Roman" w:hAnsi="Times New Roman"/>
          <w:sz w:val="28"/>
          <w:szCs w:val="28"/>
          <w:lang w:val="uk-UA"/>
        </w:rPr>
        <w:t>центру</w:t>
      </w:r>
      <w:r w:rsidR="00F34889" w:rsidRPr="000040AE">
        <w:rPr>
          <w:rFonts w:ascii="Times New Roman" w:hAnsi="Times New Roman"/>
          <w:sz w:val="28"/>
          <w:szCs w:val="28"/>
          <w:lang w:val="uk-UA"/>
        </w:rPr>
        <w:t xml:space="preserve"> та є простором для роботи молоді з реалізації молодіжних соціальних проектів, ініціатив, майданчиком для функціонування декількох громадських організацій.</w:t>
      </w:r>
    </w:p>
    <w:p w:rsidR="00F34889" w:rsidRPr="000040AE" w:rsidRDefault="00CE0277"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Надання непродовольчої гуманітарної допомоги мешканцям Дніпропетровщини” </w:t>
      </w:r>
      <w:r w:rsidR="007E6F47">
        <w:rPr>
          <w:rFonts w:ascii="Times New Roman" w:hAnsi="Times New Roman"/>
          <w:sz w:val="28"/>
          <w:szCs w:val="28"/>
          <w:lang w:val="uk-UA"/>
        </w:rPr>
        <w:t>–</w:t>
      </w:r>
      <w:r w:rsidR="00F34889" w:rsidRPr="000040AE">
        <w:rPr>
          <w:rFonts w:ascii="Times New Roman" w:hAnsi="Times New Roman"/>
          <w:sz w:val="28"/>
          <w:szCs w:val="28"/>
          <w:lang w:val="uk-UA"/>
        </w:rPr>
        <w:t xml:space="preserve"> залучення та розповсюдження непродовольчої гуманітарної допомоги для мешканців Дніпропетровщини з числа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 xml:space="preserve">іб </w:t>
      </w:r>
      <w:r w:rsidR="00F34889" w:rsidRPr="000040AE">
        <w:rPr>
          <w:rFonts w:ascii="Times New Roman" w:hAnsi="Times New Roman"/>
          <w:sz w:val="28"/>
          <w:szCs w:val="28"/>
          <w:lang w:val="uk-UA"/>
        </w:rPr>
        <w:t>та осіб, що постраждали від бойових дій</w:t>
      </w:r>
      <w:r w:rsidR="007E6F47">
        <w:rPr>
          <w:rFonts w:ascii="Times New Roman" w:hAnsi="Times New Roman"/>
          <w:sz w:val="28"/>
          <w:szCs w:val="28"/>
          <w:lang w:val="uk-UA"/>
        </w:rPr>
        <w:t>,</w:t>
      </w:r>
      <w:r w:rsidR="00F34889" w:rsidRPr="000040AE">
        <w:rPr>
          <w:rFonts w:ascii="Times New Roman" w:hAnsi="Times New Roman"/>
          <w:sz w:val="28"/>
          <w:szCs w:val="28"/>
          <w:lang w:val="uk-UA"/>
        </w:rPr>
        <w:t xml:space="preserve"> із залученням молоді та молодіжних лідерів для реалізації допомоги.</w:t>
      </w:r>
    </w:p>
    <w:p w:rsidR="00F34889" w:rsidRPr="000040AE" w:rsidRDefault="00CE0277" w:rsidP="007E6F47">
      <w:pPr>
        <w:pStyle w:val="afc"/>
        <w:ind w:firstLine="567"/>
        <w:jc w:val="both"/>
        <w:rPr>
          <w:rFonts w:ascii="Times New Roman" w:hAnsi="Times New Roman"/>
          <w:sz w:val="28"/>
          <w:szCs w:val="28"/>
          <w:lang w:val="uk-UA"/>
        </w:rPr>
      </w:pPr>
      <w:r w:rsidRPr="00C20B59">
        <w:rPr>
          <w:rFonts w:ascii="Times New Roman" w:hAnsi="Times New Roman"/>
          <w:color w:val="000000"/>
          <w:sz w:val="28"/>
          <w:szCs w:val="28"/>
          <w:lang w:val="uk-UA"/>
        </w:rPr>
        <w:t>„</w:t>
      </w:r>
      <w:r w:rsidR="00F34889" w:rsidRPr="000040AE">
        <w:rPr>
          <w:rFonts w:ascii="Times New Roman" w:hAnsi="Times New Roman"/>
          <w:sz w:val="28"/>
          <w:szCs w:val="28"/>
          <w:lang w:val="uk-UA"/>
        </w:rPr>
        <w:t xml:space="preserve">Ігротеки для молоді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іб</w:t>
      </w:r>
      <w:r w:rsidR="00F34889" w:rsidRPr="000040AE">
        <w:rPr>
          <w:rFonts w:ascii="Times New Roman" w:hAnsi="Times New Roman"/>
          <w:sz w:val="28"/>
          <w:szCs w:val="28"/>
          <w:lang w:val="uk-UA"/>
        </w:rPr>
        <w:t xml:space="preserve">” </w:t>
      </w:r>
      <w:r w:rsidR="007E6F47">
        <w:rPr>
          <w:rFonts w:ascii="Times New Roman" w:hAnsi="Times New Roman"/>
          <w:sz w:val="28"/>
          <w:szCs w:val="28"/>
          <w:lang w:val="uk-UA"/>
        </w:rPr>
        <w:t>–</w:t>
      </w:r>
      <w:r w:rsidR="00F34889" w:rsidRPr="000040AE">
        <w:rPr>
          <w:rFonts w:ascii="Times New Roman" w:hAnsi="Times New Roman"/>
          <w:sz w:val="28"/>
          <w:szCs w:val="28"/>
          <w:lang w:val="uk-UA"/>
        </w:rPr>
        <w:t xml:space="preserve"> проведення ігротек для молоді Дніпропетровщини, у тому числі для молоді з числа</w:t>
      </w:r>
      <w:r w:rsidRPr="00CE0277">
        <w:rPr>
          <w:rFonts w:ascii="Times New Roman" w:hAnsi="Times New Roman"/>
          <w:sz w:val="28"/>
          <w:szCs w:val="28"/>
          <w:lang w:val="uk-UA"/>
        </w:rPr>
        <w:t xml:space="preserve"> </w:t>
      </w:r>
      <w:r w:rsidRPr="000040AE">
        <w:rPr>
          <w:rFonts w:ascii="Times New Roman" w:hAnsi="Times New Roman"/>
          <w:sz w:val="28"/>
          <w:szCs w:val="28"/>
          <w:lang w:val="uk-UA"/>
        </w:rPr>
        <w:t>внутрішньо переміщених ос</w:t>
      </w:r>
      <w:r>
        <w:rPr>
          <w:rFonts w:ascii="Times New Roman" w:hAnsi="Times New Roman"/>
          <w:sz w:val="28"/>
          <w:szCs w:val="28"/>
          <w:lang w:val="uk-UA"/>
        </w:rPr>
        <w:t>іб</w:t>
      </w:r>
      <w:r w:rsidR="007E6F47">
        <w:rPr>
          <w:rFonts w:ascii="Times New Roman" w:hAnsi="Times New Roman"/>
          <w:sz w:val="28"/>
          <w:szCs w:val="28"/>
          <w:lang w:val="uk-UA"/>
        </w:rPr>
        <w:t>,</w:t>
      </w:r>
      <w:r w:rsidR="00F34889" w:rsidRPr="000040AE">
        <w:rPr>
          <w:rFonts w:ascii="Times New Roman" w:hAnsi="Times New Roman"/>
          <w:sz w:val="28"/>
          <w:szCs w:val="28"/>
          <w:lang w:val="uk-UA"/>
        </w:rPr>
        <w:t xml:space="preserve"> для згуртування, знайомств, зняття стресу і створення молодіжної спільноти, де молоді буде комфортно знаходи</w:t>
      </w:r>
      <w:r w:rsidR="00872B0A">
        <w:rPr>
          <w:rFonts w:ascii="Times New Roman" w:hAnsi="Times New Roman"/>
          <w:sz w:val="28"/>
          <w:szCs w:val="28"/>
          <w:lang w:val="uk-UA"/>
        </w:rPr>
        <w:t>тись та розвиватись, що заохотить молодь залишатися</w:t>
      </w:r>
      <w:r w:rsidR="00F34889" w:rsidRPr="000040AE">
        <w:rPr>
          <w:rFonts w:ascii="Times New Roman" w:hAnsi="Times New Roman"/>
          <w:sz w:val="28"/>
          <w:szCs w:val="28"/>
          <w:lang w:val="uk-UA"/>
        </w:rPr>
        <w:t xml:space="preserve"> </w:t>
      </w:r>
      <w:r w:rsidR="007E6F47">
        <w:rPr>
          <w:rFonts w:ascii="Times New Roman" w:hAnsi="Times New Roman"/>
          <w:sz w:val="28"/>
          <w:szCs w:val="28"/>
          <w:lang w:val="uk-UA"/>
        </w:rPr>
        <w:t>у</w:t>
      </w:r>
      <w:r w:rsidR="00F34889" w:rsidRPr="000040AE">
        <w:rPr>
          <w:rFonts w:ascii="Times New Roman" w:hAnsi="Times New Roman"/>
          <w:sz w:val="28"/>
          <w:szCs w:val="28"/>
          <w:lang w:val="uk-UA"/>
        </w:rPr>
        <w:t xml:space="preserve"> регіоні та розвивати його.</w:t>
      </w:r>
    </w:p>
    <w:p w:rsidR="00F34889" w:rsidRPr="000040AE" w:rsidRDefault="00F34889" w:rsidP="007E6F47">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Загалом громадськими організаціями, Молодіжним центром Дніпра,  Молодіжною радою при Дніпропетровській обласній державній адміністрації спільно з департаментом молоді і спорту Дніпропетровської державної адміністрації у 2</w:t>
      </w:r>
      <w:r w:rsidR="007E6F47">
        <w:rPr>
          <w:rFonts w:ascii="Times New Roman" w:hAnsi="Times New Roman"/>
          <w:sz w:val="28"/>
          <w:szCs w:val="28"/>
          <w:lang w:val="uk-UA"/>
        </w:rPr>
        <w:t>022 році залучено 4354 тис. грн</w:t>
      </w:r>
      <w:r w:rsidRPr="000040AE">
        <w:rPr>
          <w:rFonts w:ascii="Times New Roman" w:hAnsi="Times New Roman"/>
          <w:sz w:val="28"/>
          <w:szCs w:val="28"/>
          <w:lang w:val="uk-UA"/>
        </w:rPr>
        <w:t xml:space="preserve"> від донорських організацій  на реалізацію молодіжних заходів та проєктів у Дніпропетровській області.</w:t>
      </w:r>
    </w:p>
    <w:p w:rsidR="00CF32B9" w:rsidRPr="000040AE" w:rsidRDefault="00CF32B9" w:rsidP="000A7AB8">
      <w:pPr>
        <w:spacing w:after="0" w:line="240" w:lineRule="auto"/>
        <w:rPr>
          <w:rFonts w:ascii="Times New Roman" w:hAnsi="Times New Roman" w:cs="Times New Roman"/>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Захист прав дітей-сиріт та дітей, позбавлених батьківського піклування</w:t>
      </w:r>
    </w:p>
    <w:p w:rsidR="00F93F23" w:rsidRPr="000040AE" w:rsidRDefault="00F93F23" w:rsidP="000A7AB8">
      <w:pPr>
        <w:tabs>
          <w:tab w:val="left" w:pos="1050"/>
        </w:tabs>
        <w:spacing w:after="0" w:line="240" w:lineRule="auto"/>
        <w:rPr>
          <w:rFonts w:ascii="Times New Roman" w:hAnsi="Times New Roman" w:cs="Times New Roman"/>
          <w:sz w:val="28"/>
          <w:szCs w:val="28"/>
          <w:lang w:val="uk-UA"/>
        </w:rPr>
      </w:pP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Протягом 2022 року:</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усиновлено 62 дитини-сироти та дитини, позбавленої батьківського піклування (2021 рік – 132);</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влаштовано під опіку (піклування) – 732 дитини-сироти та дитини, позбавленої батьківського піклування (2021 рік – 835) та до прийомних сімей та дитячих будинків сімейного типу – 131 (2021 рік – 280);</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виявлено, надано статус дитини-сироти та дитини, позбавленої батьківського піклування та поставлено на облік – 971 дитину </w:t>
      </w:r>
      <w:r w:rsidRPr="000040AE">
        <w:rPr>
          <w:rFonts w:ascii="Times New Roman" w:hAnsi="Times New Roman"/>
          <w:sz w:val="28"/>
          <w:szCs w:val="28"/>
          <w:lang w:val="uk-UA"/>
        </w:rPr>
        <w:br/>
        <w:t xml:space="preserve">(2021 рік – 1149). </w:t>
      </w:r>
    </w:p>
    <w:p w:rsidR="00C57F67" w:rsidRPr="000040AE" w:rsidRDefault="00C57F67" w:rsidP="000A7AB8">
      <w:pPr>
        <w:pStyle w:val="afc"/>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303"/>
        <w:gridCol w:w="3191"/>
      </w:tblGrid>
      <w:tr w:rsidR="00C57F67" w:rsidRPr="000040AE" w:rsidTr="00283B6F">
        <w:trPr>
          <w:tblHeader/>
        </w:trPr>
        <w:tc>
          <w:tcPr>
            <w:tcW w:w="4077" w:type="dxa"/>
          </w:tcPr>
          <w:p w:rsidR="00C57F67" w:rsidRPr="000040AE" w:rsidRDefault="00C57F67" w:rsidP="000A7AB8">
            <w:pPr>
              <w:pStyle w:val="afc"/>
              <w:ind w:firstLine="708"/>
              <w:jc w:val="both"/>
              <w:rPr>
                <w:rFonts w:ascii="Times New Roman" w:hAnsi="Times New Roman"/>
                <w:sz w:val="28"/>
                <w:szCs w:val="28"/>
                <w:lang w:val="uk-UA"/>
              </w:rPr>
            </w:pPr>
          </w:p>
        </w:tc>
        <w:tc>
          <w:tcPr>
            <w:tcW w:w="2303" w:type="dxa"/>
          </w:tcPr>
          <w:p w:rsidR="00C57F67" w:rsidRPr="009646AD" w:rsidRDefault="00C57F67" w:rsidP="009646AD">
            <w:pPr>
              <w:pStyle w:val="afc"/>
              <w:jc w:val="center"/>
              <w:rPr>
                <w:rFonts w:ascii="Times New Roman" w:hAnsi="Times New Roman"/>
                <w:sz w:val="24"/>
                <w:szCs w:val="24"/>
                <w:lang w:val="uk-UA"/>
              </w:rPr>
            </w:pPr>
            <w:r w:rsidRPr="009646AD">
              <w:rPr>
                <w:rFonts w:ascii="Times New Roman" w:hAnsi="Times New Roman"/>
                <w:sz w:val="24"/>
                <w:szCs w:val="24"/>
                <w:lang w:val="uk-UA"/>
              </w:rPr>
              <w:t>2021 рік</w:t>
            </w:r>
          </w:p>
        </w:tc>
        <w:tc>
          <w:tcPr>
            <w:tcW w:w="3191" w:type="dxa"/>
          </w:tcPr>
          <w:p w:rsidR="00C57F67" w:rsidRPr="009646AD" w:rsidRDefault="00C57F67" w:rsidP="009646AD">
            <w:pPr>
              <w:pStyle w:val="afc"/>
              <w:jc w:val="center"/>
              <w:rPr>
                <w:rFonts w:ascii="Times New Roman" w:hAnsi="Times New Roman"/>
                <w:sz w:val="24"/>
                <w:szCs w:val="24"/>
                <w:lang w:val="uk-UA"/>
              </w:rPr>
            </w:pPr>
            <w:r w:rsidRPr="009646AD">
              <w:rPr>
                <w:rFonts w:ascii="Times New Roman" w:hAnsi="Times New Roman"/>
                <w:sz w:val="24"/>
                <w:szCs w:val="24"/>
                <w:lang w:val="uk-UA"/>
              </w:rPr>
              <w:t>2022 рік</w:t>
            </w:r>
          </w:p>
        </w:tc>
      </w:tr>
      <w:tr w:rsidR="00C57F67" w:rsidRPr="000040AE" w:rsidTr="00E633D2">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дитячих будинків сімейного типу</w:t>
            </w:r>
          </w:p>
        </w:tc>
        <w:tc>
          <w:tcPr>
            <w:tcW w:w="2303" w:type="dxa"/>
            <w:vAlign w:val="center"/>
          </w:tcPr>
          <w:p w:rsidR="00C57F67" w:rsidRPr="000040AE" w:rsidRDefault="00C57F67" w:rsidP="00E633D2">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192</w:t>
            </w:r>
          </w:p>
        </w:tc>
        <w:tc>
          <w:tcPr>
            <w:tcW w:w="3191" w:type="dxa"/>
            <w:vAlign w:val="center"/>
          </w:tcPr>
          <w:p w:rsidR="00C57F67" w:rsidRPr="000040AE" w:rsidRDefault="00C57F67" w:rsidP="00E633D2">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189</w:t>
            </w:r>
          </w:p>
        </w:tc>
      </w:tr>
      <w:tr w:rsidR="00C57F67" w:rsidRPr="000040AE" w:rsidTr="00283B6F">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дітей у них</w:t>
            </w:r>
          </w:p>
        </w:tc>
        <w:tc>
          <w:tcPr>
            <w:tcW w:w="2303"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1395</w:t>
            </w:r>
          </w:p>
        </w:tc>
        <w:tc>
          <w:tcPr>
            <w:tcW w:w="3191"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1358</w:t>
            </w:r>
          </w:p>
        </w:tc>
      </w:tr>
      <w:tr w:rsidR="00C57F67" w:rsidRPr="000040AE" w:rsidTr="00283B6F">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прийомних сімей</w:t>
            </w:r>
          </w:p>
        </w:tc>
        <w:tc>
          <w:tcPr>
            <w:tcW w:w="2303"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305</w:t>
            </w:r>
          </w:p>
        </w:tc>
        <w:tc>
          <w:tcPr>
            <w:tcW w:w="3191"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299</w:t>
            </w:r>
          </w:p>
        </w:tc>
      </w:tr>
      <w:tr w:rsidR="00C57F67" w:rsidRPr="000040AE" w:rsidTr="00283B6F">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дітей у них</w:t>
            </w:r>
          </w:p>
        </w:tc>
        <w:tc>
          <w:tcPr>
            <w:tcW w:w="2303"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580</w:t>
            </w:r>
          </w:p>
        </w:tc>
        <w:tc>
          <w:tcPr>
            <w:tcW w:w="3191" w:type="dxa"/>
          </w:tcPr>
          <w:p w:rsidR="00C57F67" w:rsidRPr="000040AE" w:rsidRDefault="00C57F67" w:rsidP="009646AD">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572</w:t>
            </w:r>
          </w:p>
        </w:tc>
      </w:tr>
      <w:tr w:rsidR="00C57F67" w:rsidRPr="000040AE" w:rsidTr="00E633D2">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усиновлених дітей</w:t>
            </w:r>
          </w:p>
        </w:tc>
        <w:tc>
          <w:tcPr>
            <w:tcW w:w="2303" w:type="dxa"/>
            <w:vAlign w:val="center"/>
          </w:tcPr>
          <w:p w:rsidR="00C57F67" w:rsidRPr="000040AE" w:rsidRDefault="00C57F67" w:rsidP="00E633D2">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132</w:t>
            </w:r>
          </w:p>
        </w:tc>
        <w:tc>
          <w:tcPr>
            <w:tcW w:w="3191" w:type="dxa"/>
            <w:vAlign w:val="center"/>
          </w:tcPr>
          <w:p w:rsidR="00C57F67" w:rsidRPr="000040AE" w:rsidRDefault="00C57F67" w:rsidP="00E633D2">
            <w:pPr>
              <w:pStyle w:val="afc"/>
              <w:ind w:firstLine="34"/>
              <w:jc w:val="center"/>
              <w:rPr>
                <w:rFonts w:ascii="Times New Roman" w:hAnsi="Times New Roman"/>
                <w:sz w:val="28"/>
                <w:szCs w:val="28"/>
                <w:lang w:val="uk-UA"/>
              </w:rPr>
            </w:pPr>
            <w:r w:rsidRPr="000040AE">
              <w:rPr>
                <w:rFonts w:ascii="Times New Roman" w:hAnsi="Times New Roman"/>
                <w:sz w:val="28"/>
                <w:szCs w:val="28"/>
                <w:lang w:val="uk-UA"/>
              </w:rPr>
              <w:t>62</w:t>
            </w:r>
          </w:p>
        </w:tc>
      </w:tr>
      <w:tr w:rsidR="00C57F67" w:rsidRPr="000040AE" w:rsidTr="00E633D2">
        <w:tc>
          <w:tcPr>
            <w:tcW w:w="4077"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дітей під опікою (піклуванням)</w:t>
            </w:r>
          </w:p>
        </w:tc>
        <w:tc>
          <w:tcPr>
            <w:tcW w:w="2303" w:type="dxa"/>
            <w:vAlign w:val="center"/>
          </w:tcPr>
          <w:p w:rsidR="00C57F67" w:rsidRPr="000040AE" w:rsidRDefault="00E633D2" w:rsidP="00E633D2">
            <w:pPr>
              <w:pStyle w:val="afc"/>
              <w:ind w:firstLine="708"/>
              <w:rPr>
                <w:rFonts w:ascii="Times New Roman" w:hAnsi="Times New Roman"/>
                <w:sz w:val="28"/>
                <w:szCs w:val="28"/>
                <w:lang w:val="uk-UA"/>
              </w:rPr>
            </w:pPr>
            <w:r>
              <w:rPr>
                <w:rFonts w:ascii="Times New Roman" w:hAnsi="Times New Roman"/>
                <w:sz w:val="28"/>
                <w:szCs w:val="28"/>
                <w:lang w:val="uk-UA"/>
              </w:rPr>
              <w:t xml:space="preserve"> </w:t>
            </w:r>
            <w:r w:rsidR="00C57F67" w:rsidRPr="000040AE">
              <w:rPr>
                <w:rFonts w:ascii="Times New Roman" w:hAnsi="Times New Roman"/>
                <w:sz w:val="28"/>
                <w:szCs w:val="28"/>
                <w:lang w:val="uk-UA"/>
              </w:rPr>
              <w:t>5703</w:t>
            </w:r>
          </w:p>
        </w:tc>
        <w:tc>
          <w:tcPr>
            <w:tcW w:w="3191" w:type="dxa"/>
            <w:vAlign w:val="center"/>
          </w:tcPr>
          <w:p w:rsidR="00C57F67" w:rsidRPr="000040AE" w:rsidRDefault="00E633D2" w:rsidP="00E633D2">
            <w:pPr>
              <w:pStyle w:val="afc"/>
              <w:ind w:firstLine="708"/>
              <w:rPr>
                <w:rFonts w:ascii="Times New Roman" w:hAnsi="Times New Roman"/>
                <w:sz w:val="28"/>
                <w:szCs w:val="28"/>
                <w:lang w:val="uk-UA"/>
              </w:rPr>
            </w:pPr>
            <w:r>
              <w:rPr>
                <w:rFonts w:ascii="Times New Roman" w:hAnsi="Times New Roman"/>
                <w:sz w:val="28"/>
                <w:szCs w:val="28"/>
                <w:lang w:val="uk-UA"/>
              </w:rPr>
              <w:t xml:space="preserve">        </w:t>
            </w:r>
            <w:r w:rsidR="00C57F67" w:rsidRPr="000040AE">
              <w:rPr>
                <w:rFonts w:ascii="Times New Roman" w:hAnsi="Times New Roman"/>
                <w:sz w:val="28"/>
                <w:szCs w:val="28"/>
                <w:lang w:val="uk-UA"/>
              </w:rPr>
              <w:t>5503</w:t>
            </w:r>
          </w:p>
        </w:tc>
      </w:tr>
    </w:tbl>
    <w:p w:rsidR="00C57F67" w:rsidRPr="000040AE" w:rsidRDefault="00C57F67" w:rsidP="000A7AB8">
      <w:pPr>
        <w:pStyle w:val="afc"/>
        <w:ind w:firstLine="708"/>
        <w:jc w:val="both"/>
        <w:rPr>
          <w:rFonts w:ascii="Times New Roman" w:hAnsi="Times New Roman"/>
          <w:sz w:val="28"/>
          <w:szCs w:val="28"/>
          <w:lang w:val="uk-UA"/>
        </w:rPr>
      </w:pP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lastRenderedPageBreak/>
        <w:t>Систематично здійснюються заходи стосовно посилення контролю за дотриманням прав усиновлених дітей.</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Протягом 2022 року спеціалістами служб у справах дітей міст та районів області здійснено 202 перевірки умов проживання та виховання дітей, яких усиновлено менше ніж 3 роки тому (2021 рік – 232), та 353 перевірки умов проживання та виховання дітей, яких усиновлено понад </w:t>
      </w:r>
      <w:r w:rsidRPr="000040AE">
        <w:rPr>
          <w:rFonts w:ascii="Times New Roman" w:hAnsi="Times New Roman"/>
          <w:sz w:val="28"/>
          <w:szCs w:val="28"/>
          <w:lang w:val="uk-UA"/>
        </w:rPr>
        <w:br/>
        <w:t>3 роки тому (2021 рік – 482).</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За результатами перевірок фактів порушень прав дітей у сім’ях усиновлювачів не виявлено.</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У сімейних формах виховання перебуває 90,2% дітей-сиріт та дітей, позбавлених батьківського піклування (2021 рік – 90,5%). </w:t>
      </w:r>
      <w:bookmarkStart w:id="10" w:name="_MON_1681803978"/>
      <w:bookmarkStart w:id="11" w:name="_MON_1657435619"/>
      <w:bookmarkEnd w:id="10"/>
      <w:bookmarkEnd w:id="11"/>
    </w:p>
    <w:p w:rsidR="00C57F67" w:rsidRDefault="00C57F67" w:rsidP="000A7AB8">
      <w:pPr>
        <w:pStyle w:val="afc"/>
        <w:ind w:firstLine="708"/>
        <w:jc w:val="both"/>
        <w:rPr>
          <w:rFonts w:ascii="Times New Roman" w:hAnsi="Times New Roman"/>
          <w:sz w:val="28"/>
          <w:szCs w:val="28"/>
          <w:lang w:val="uk-UA"/>
        </w:rPr>
      </w:pPr>
      <w:r w:rsidRPr="000040AE">
        <w:rPr>
          <w:rFonts w:ascii="Times New Roman" w:hAnsi="Times New Roman"/>
          <w:sz w:val="28"/>
          <w:szCs w:val="28"/>
          <w:lang w:val="uk-UA"/>
        </w:rPr>
        <w:t xml:space="preserve">Своєчасно здійснюються заходи щодо соціального захисту дітей-сиріт та дітей, позбавлених батьківського піклування: надання статусу дитини-сироти чи дитини, позбавленої батьківського піклування, та взяття таких дітей </w:t>
      </w:r>
      <w:r w:rsidR="0017524B">
        <w:rPr>
          <w:rFonts w:ascii="Times New Roman" w:hAnsi="Times New Roman"/>
          <w:sz w:val="28"/>
          <w:szCs w:val="28"/>
          <w:lang w:val="uk-UA"/>
        </w:rPr>
        <w:t>відповідний</w:t>
      </w:r>
      <w:r w:rsidRPr="000040AE">
        <w:rPr>
          <w:rFonts w:ascii="Times New Roman" w:hAnsi="Times New Roman"/>
          <w:sz w:val="28"/>
          <w:szCs w:val="28"/>
          <w:lang w:val="uk-UA"/>
        </w:rPr>
        <w:t xml:space="preserve"> облік</w:t>
      </w:r>
      <w:r w:rsidR="0017524B">
        <w:rPr>
          <w:rFonts w:ascii="Times New Roman" w:hAnsi="Times New Roman"/>
          <w:sz w:val="28"/>
          <w:szCs w:val="28"/>
          <w:lang w:val="uk-UA"/>
        </w:rPr>
        <w:t>.</w:t>
      </w:r>
      <w:r w:rsidRPr="000040AE">
        <w:rPr>
          <w:rFonts w:ascii="Times New Roman" w:hAnsi="Times New Roman"/>
          <w:sz w:val="28"/>
          <w:szCs w:val="28"/>
          <w:lang w:val="uk-UA"/>
        </w:rPr>
        <w:t xml:space="preserve"> </w:t>
      </w:r>
    </w:p>
    <w:p w:rsidR="0017524B" w:rsidRPr="000040AE" w:rsidRDefault="0017524B" w:rsidP="000A7AB8">
      <w:pPr>
        <w:pStyle w:val="afc"/>
        <w:ind w:firstLine="708"/>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984"/>
        <w:gridCol w:w="2517"/>
      </w:tblGrid>
      <w:tr w:rsidR="00C57F67" w:rsidRPr="000040AE" w:rsidTr="009646AD">
        <w:trPr>
          <w:tblHeader/>
        </w:trPr>
        <w:tc>
          <w:tcPr>
            <w:tcW w:w="5070" w:type="dxa"/>
          </w:tcPr>
          <w:p w:rsidR="00C57F67" w:rsidRPr="000040AE" w:rsidRDefault="00C57F67" w:rsidP="000A7AB8">
            <w:pPr>
              <w:pStyle w:val="afc"/>
              <w:ind w:firstLine="708"/>
              <w:jc w:val="both"/>
              <w:rPr>
                <w:rFonts w:ascii="Times New Roman" w:hAnsi="Times New Roman"/>
                <w:sz w:val="28"/>
                <w:szCs w:val="28"/>
                <w:lang w:val="uk-UA"/>
              </w:rPr>
            </w:pPr>
          </w:p>
        </w:tc>
        <w:tc>
          <w:tcPr>
            <w:tcW w:w="1984" w:type="dxa"/>
          </w:tcPr>
          <w:p w:rsidR="00C57F67" w:rsidRPr="009646AD" w:rsidRDefault="00C57F67" w:rsidP="009646AD">
            <w:pPr>
              <w:pStyle w:val="afc"/>
              <w:ind w:firstLine="33"/>
              <w:jc w:val="center"/>
              <w:rPr>
                <w:rFonts w:ascii="Times New Roman" w:hAnsi="Times New Roman"/>
                <w:sz w:val="24"/>
                <w:szCs w:val="24"/>
                <w:lang w:val="uk-UA"/>
              </w:rPr>
            </w:pPr>
            <w:r w:rsidRPr="009646AD">
              <w:rPr>
                <w:rFonts w:ascii="Times New Roman" w:hAnsi="Times New Roman"/>
                <w:sz w:val="24"/>
                <w:szCs w:val="24"/>
                <w:lang w:val="uk-UA"/>
              </w:rPr>
              <w:t>2021 рік</w:t>
            </w:r>
          </w:p>
        </w:tc>
        <w:tc>
          <w:tcPr>
            <w:tcW w:w="2517" w:type="dxa"/>
          </w:tcPr>
          <w:p w:rsidR="00C57F67" w:rsidRPr="009646AD" w:rsidRDefault="00C57F67" w:rsidP="009646AD">
            <w:pPr>
              <w:pStyle w:val="afc"/>
              <w:ind w:firstLine="33"/>
              <w:jc w:val="center"/>
              <w:rPr>
                <w:rFonts w:ascii="Times New Roman" w:hAnsi="Times New Roman"/>
                <w:sz w:val="24"/>
                <w:szCs w:val="24"/>
                <w:lang w:val="uk-UA"/>
              </w:rPr>
            </w:pPr>
            <w:r w:rsidRPr="009646AD">
              <w:rPr>
                <w:rFonts w:ascii="Times New Roman" w:hAnsi="Times New Roman"/>
                <w:sz w:val="24"/>
                <w:szCs w:val="24"/>
                <w:lang w:val="uk-UA"/>
              </w:rPr>
              <w:t>2022 рік</w:t>
            </w:r>
          </w:p>
        </w:tc>
      </w:tr>
      <w:tr w:rsidR="00C57F67" w:rsidRPr="000040AE" w:rsidTr="0017524B">
        <w:tc>
          <w:tcPr>
            <w:tcW w:w="5070"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 xml:space="preserve">Кількість проведених </w:t>
            </w:r>
            <w:r w:rsidR="009646AD">
              <w:rPr>
                <w:rFonts w:ascii="Times New Roman" w:hAnsi="Times New Roman"/>
                <w:sz w:val="28"/>
                <w:szCs w:val="28"/>
                <w:lang w:val="uk-UA"/>
              </w:rPr>
              <w:t>п</w:t>
            </w:r>
            <w:r w:rsidR="0017524B">
              <w:rPr>
                <w:rFonts w:ascii="Times New Roman" w:hAnsi="Times New Roman"/>
                <w:sz w:val="28"/>
                <w:szCs w:val="28"/>
                <w:lang w:val="uk-UA"/>
              </w:rPr>
              <w:t xml:space="preserve">рофілактичних рейдових заходів </w:t>
            </w:r>
            <w:r w:rsidR="0017524B" w:rsidRPr="00C20B59">
              <w:rPr>
                <w:rFonts w:ascii="Times New Roman" w:hAnsi="Times New Roman"/>
                <w:color w:val="000000"/>
                <w:sz w:val="28"/>
                <w:szCs w:val="28"/>
                <w:lang w:val="uk-UA"/>
              </w:rPr>
              <w:t>„</w:t>
            </w:r>
            <w:r w:rsidRPr="000040AE">
              <w:rPr>
                <w:rFonts w:ascii="Times New Roman" w:hAnsi="Times New Roman"/>
                <w:sz w:val="28"/>
                <w:szCs w:val="28"/>
                <w:lang w:val="uk-UA"/>
              </w:rPr>
              <w:t>Діти вулиці”</w:t>
            </w:r>
          </w:p>
        </w:tc>
        <w:tc>
          <w:tcPr>
            <w:tcW w:w="1984"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2871</w:t>
            </w:r>
          </w:p>
        </w:tc>
        <w:tc>
          <w:tcPr>
            <w:tcW w:w="2517"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2415</w:t>
            </w:r>
          </w:p>
        </w:tc>
      </w:tr>
      <w:tr w:rsidR="00C57F67" w:rsidRPr="000040AE" w:rsidTr="0017524B">
        <w:tc>
          <w:tcPr>
            <w:tcW w:w="5070"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виявлених дітей у рейдах</w:t>
            </w:r>
          </w:p>
        </w:tc>
        <w:tc>
          <w:tcPr>
            <w:tcW w:w="1984"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431</w:t>
            </w:r>
          </w:p>
        </w:tc>
        <w:tc>
          <w:tcPr>
            <w:tcW w:w="2517"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265</w:t>
            </w:r>
          </w:p>
        </w:tc>
      </w:tr>
      <w:tr w:rsidR="00C57F67" w:rsidRPr="000040AE" w:rsidTr="0017524B">
        <w:tc>
          <w:tcPr>
            <w:tcW w:w="5070"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дітей</w:t>
            </w:r>
            <w:r w:rsidR="0017524B">
              <w:rPr>
                <w:rFonts w:ascii="Times New Roman" w:hAnsi="Times New Roman"/>
                <w:sz w:val="28"/>
                <w:szCs w:val="28"/>
                <w:lang w:val="uk-UA"/>
              </w:rPr>
              <w:t>,</w:t>
            </w:r>
            <w:r w:rsidRPr="000040AE">
              <w:rPr>
                <w:rFonts w:ascii="Times New Roman" w:hAnsi="Times New Roman"/>
                <w:sz w:val="28"/>
                <w:szCs w:val="28"/>
                <w:lang w:val="uk-UA"/>
              </w:rPr>
              <w:t xml:space="preserve"> поставлен</w:t>
            </w:r>
            <w:r w:rsidR="0017524B">
              <w:rPr>
                <w:rFonts w:ascii="Times New Roman" w:hAnsi="Times New Roman"/>
                <w:sz w:val="28"/>
                <w:szCs w:val="28"/>
                <w:lang w:val="uk-UA"/>
              </w:rPr>
              <w:t>их</w:t>
            </w:r>
            <w:r w:rsidRPr="000040AE">
              <w:rPr>
                <w:rFonts w:ascii="Times New Roman" w:hAnsi="Times New Roman"/>
                <w:sz w:val="28"/>
                <w:szCs w:val="28"/>
                <w:lang w:val="uk-UA"/>
              </w:rPr>
              <w:t xml:space="preserve"> на облік </w:t>
            </w:r>
          </w:p>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як таких, що, перебувають у складних життєвих обставинах</w:t>
            </w:r>
          </w:p>
        </w:tc>
        <w:tc>
          <w:tcPr>
            <w:tcW w:w="1984"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1668</w:t>
            </w:r>
          </w:p>
        </w:tc>
        <w:tc>
          <w:tcPr>
            <w:tcW w:w="2517"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1174</w:t>
            </w:r>
          </w:p>
        </w:tc>
      </w:tr>
      <w:tr w:rsidR="00C57F67" w:rsidRPr="000040AE" w:rsidTr="0017524B">
        <w:tc>
          <w:tcPr>
            <w:tcW w:w="5070" w:type="dxa"/>
          </w:tcPr>
          <w:p w:rsidR="00C57F67" w:rsidRPr="000040AE" w:rsidRDefault="00C57F67" w:rsidP="009646AD">
            <w:pPr>
              <w:pStyle w:val="afc"/>
              <w:rPr>
                <w:rFonts w:ascii="Times New Roman" w:hAnsi="Times New Roman"/>
                <w:sz w:val="28"/>
                <w:szCs w:val="28"/>
                <w:lang w:val="uk-UA"/>
              </w:rPr>
            </w:pPr>
            <w:r w:rsidRPr="000040AE">
              <w:rPr>
                <w:rFonts w:ascii="Times New Roman" w:hAnsi="Times New Roman"/>
                <w:sz w:val="28"/>
                <w:szCs w:val="28"/>
                <w:lang w:val="uk-UA"/>
              </w:rPr>
              <w:t>Кількість дітей, влаштованих до центрів соціально-психологічної реабілітації дітей</w:t>
            </w:r>
          </w:p>
        </w:tc>
        <w:tc>
          <w:tcPr>
            <w:tcW w:w="1984"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430</w:t>
            </w:r>
          </w:p>
        </w:tc>
        <w:tc>
          <w:tcPr>
            <w:tcW w:w="2517"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142</w:t>
            </w:r>
          </w:p>
        </w:tc>
      </w:tr>
      <w:tr w:rsidR="00C57F67" w:rsidRPr="000040AE" w:rsidTr="0017524B">
        <w:tc>
          <w:tcPr>
            <w:tcW w:w="5070" w:type="dxa"/>
          </w:tcPr>
          <w:p w:rsidR="00C57F67" w:rsidRPr="000040AE" w:rsidRDefault="00C57F67" w:rsidP="0017524B">
            <w:pPr>
              <w:pStyle w:val="afc"/>
              <w:rPr>
                <w:rFonts w:ascii="Times New Roman" w:hAnsi="Times New Roman"/>
                <w:sz w:val="28"/>
                <w:szCs w:val="28"/>
                <w:lang w:val="uk-UA"/>
              </w:rPr>
            </w:pPr>
            <w:r w:rsidRPr="000040AE">
              <w:rPr>
                <w:rFonts w:ascii="Times New Roman" w:hAnsi="Times New Roman"/>
                <w:sz w:val="28"/>
                <w:szCs w:val="28"/>
                <w:lang w:val="uk-UA"/>
              </w:rPr>
              <w:t>Кількість клопотань</w:t>
            </w:r>
            <w:r w:rsidR="0017524B">
              <w:rPr>
                <w:rFonts w:ascii="Times New Roman" w:hAnsi="Times New Roman"/>
                <w:sz w:val="28"/>
                <w:szCs w:val="28"/>
                <w:lang w:val="uk-UA"/>
              </w:rPr>
              <w:t>,</w:t>
            </w:r>
            <w:r w:rsidRPr="000040AE">
              <w:rPr>
                <w:rFonts w:ascii="Times New Roman" w:hAnsi="Times New Roman"/>
                <w:sz w:val="28"/>
                <w:szCs w:val="28"/>
                <w:lang w:val="uk-UA"/>
              </w:rPr>
              <w:t xml:space="preserve"> </w:t>
            </w:r>
            <w:r w:rsidR="0017524B" w:rsidRPr="000040AE">
              <w:rPr>
                <w:rFonts w:ascii="Times New Roman" w:hAnsi="Times New Roman"/>
                <w:sz w:val="28"/>
                <w:szCs w:val="28"/>
                <w:lang w:val="uk-UA"/>
              </w:rPr>
              <w:t xml:space="preserve">порушених </w:t>
            </w:r>
            <w:r w:rsidRPr="000040AE">
              <w:rPr>
                <w:rFonts w:ascii="Times New Roman" w:hAnsi="Times New Roman"/>
                <w:sz w:val="28"/>
                <w:szCs w:val="28"/>
                <w:lang w:val="uk-UA"/>
              </w:rPr>
              <w:t>службами у справах дітей перед органами внутрішніх справ щодо притягнення батьків до адміністративної відповідальності за ухилення від виховання своїх дітей</w:t>
            </w:r>
          </w:p>
        </w:tc>
        <w:tc>
          <w:tcPr>
            <w:tcW w:w="1984"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1425</w:t>
            </w:r>
          </w:p>
        </w:tc>
        <w:tc>
          <w:tcPr>
            <w:tcW w:w="2517" w:type="dxa"/>
            <w:vAlign w:val="center"/>
          </w:tcPr>
          <w:p w:rsidR="00C57F67" w:rsidRPr="000040AE" w:rsidRDefault="00C57F67" w:rsidP="0017524B">
            <w:pPr>
              <w:pStyle w:val="afc"/>
              <w:jc w:val="center"/>
              <w:rPr>
                <w:rFonts w:ascii="Times New Roman" w:hAnsi="Times New Roman"/>
                <w:sz w:val="28"/>
                <w:szCs w:val="28"/>
                <w:lang w:val="uk-UA"/>
              </w:rPr>
            </w:pPr>
            <w:r w:rsidRPr="000040AE">
              <w:rPr>
                <w:rFonts w:ascii="Times New Roman" w:hAnsi="Times New Roman"/>
                <w:sz w:val="28"/>
                <w:szCs w:val="28"/>
                <w:lang w:val="uk-UA"/>
              </w:rPr>
              <w:t>643</w:t>
            </w:r>
          </w:p>
        </w:tc>
      </w:tr>
    </w:tbl>
    <w:p w:rsidR="00C57F67" w:rsidRPr="000040AE" w:rsidRDefault="00C57F67" w:rsidP="000A7AB8">
      <w:pPr>
        <w:pStyle w:val="afc"/>
        <w:ind w:firstLine="708"/>
        <w:jc w:val="both"/>
        <w:rPr>
          <w:rFonts w:ascii="Times New Roman" w:hAnsi="Times New Roman"/>
          <w:sz w:val="28"/>
          <w:szCs w:val="28"/>
          <w:lang w:val="uk-UA"/>
        </w:rPr>
      </w:pP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В області</w:t>
      </w:r>
      <w:r w:rsidR="009942C4">
        <w:rPr>
          <w:rFonts w:ascii="Times New Roman" w:hAnsi="Times New Roman"/>
          <w:sz w:val="28"/>
          <w:szCs w:val="28"/>
          <w:lang w:val="uk-UA"/>
        </w:rPr>
        <w:t xml:space="preserve"> функціонує Комунальний заклад </w:t>
      </w:r>
      <w:r w:rsidR="009942C4" w:rsidRPr="00C20B59">
        <w:rPr>
          <w:rFonts w:ascii="Times New Roman" w:hAnsi="Times New Roman"/>
          <w:color w:val="000000"/>
          <w:sz w:val="28"/>
          <w:szCs w:val="28"/>
          <w:lang w:val="uk-UA"/>
        </w:rPr>
        <w:t>„</w:t>
      </w:r>
      <w:r w:rsidRPr="000040AE">
        <w:rPr>
          <w:rFonts w:ascii="Times New Roman" w:hAnsi="Times New Roman"/>
          <w:sz w:val="28"/>
          <w:szCs w:val="28"/>
          <w:lang w:val="uk-UA"/>
        </w:rPr>
        <w:t>Центр соціальної підтримки дітей та сіме</w:t>
      </w:r>
      <w:r w:rsidR="009942C4">
        <w:rPr>
          <w:rFonts w:ascii="Times New Roman" w:hAnsi="Times New Roman"/>
          <w:sz w:val="28"/>
          <w:szCs w:val="28"/>
          <w:lang w:val="uk-UA"/>
        </w:rPr>
        <w:t xml:space="preserve">й </w:t>
      </w:r>
      <w:r w:rsidR="009942C4" w:rsidRPr="00C20B59">
        <w:rPr>
          <w:rFonts w:ascii="Times New Roman" w:hAnsi="Times New Roman"/>
          <w:color w:val="000000"/>
          <w:sz w:val="28"/>
          <w:szCs w:val="28"/>
          <w:lang w:val="uk-UA"/>
        </w:rPr>
        <w:t>„</w:t>
      </w:r>
      <w:r w:rsidRPr="000040AE">
        <w:rPr>
          <w:rFonts w:ascii="Times New Roman" w:hAnsi="Times New Roman"/>
          <w:sz w:val="28"/>
          <w:szCs w:val="28"/>
          <w:lang w:val="uk-UA"/>
        </w:rPr>
        <w:t>Добре вдома” Дніпропетровської обласної ради, у структу</w:t>
      </w:r>
      <w:r w:rsidR="009942C4">
        <w:rPr>
          <w:rFonts w:ascii="Times New Roman" w:hAnsi="Times New Roman"/>
          <w:sz w:val="28"/>
          <w:szCs w:val="28"/>
          <w:lang w:val="uk-UA"/>
        </w:rPr>
        <w:t xml:space="preserve">рі якого функціонує відділення </w:t>
      </w:r>
      <w:r w:rsidR="009942C4" w:rsidRPr="00C20B59">
        <w:rPr>
          <w:rFonts w:ascii="Times New Roman" w:hAnsi="Times New Roman"/>
          <w:color w:val="000000"/>
          <w:sz w:val="28"/>
          <w:szCs w:val="28"/>
          <w:lang w:val="uk-UA"/>
        </w:rPr>
        <w:t>„</w:t>
      </w:r>
      <w:r w:rsidRPr="000040AE">
        <w:rPr>
          <w:rFonts w:ascii="Times New Roman" w:hAnsi="Times New Roman"/>
          <w:sz w:val="28"/>
          <w:szCs w:val="28"/>
          <w:lang w:val="uk-UA"/>
        </w:rPr>
        <w:t xml:space="preserve">Малий груповий будинок”. Станом на </w:t>
      </w:r>
      <w:r w:rsidRPr="000040AE">
        <w:rPr>
          <w:rFonts w:ascii="Times New Roman" w:hAnsi="Times New Roman"/>
          <w:sz w:val="28"/>
          <w:szCs w:val="28"/>
          <w:lang w:val="uk-UA"/>
        </w:rPr>
        <w:br/>
        <w:t>31</w:t>
      </w:r>
      <w:r w:rsidR="009646AD">
        <w:rPr>
          <w:rFonts w:ascii="Times New Roman" w:hAnsi="Times New Roman"/>
          <w:sz w:val="28"/>
          <w:szCs w:val="28"/>
          <w:lang w:val="uk-UA"/>
        </w:rPr>
        <w:t xml:space="preserve"> грудня </w:t>
      </w:r>
      <w:r w:rsidRPr="000040AE">
        <w:rPr>
          <w:rFonts w:ascii="Times New Roman" w:hAnsi="Times New Roman"/>
          <w:sz w:val="28"/>
          <w:szCs w:val="28"/>
          <w:lang w:val="uk-UA"/>
        </w:rPr>
        <w:t>2022</w:t>
      </w:r>
      <w:r w:rsidR="009646AD">
        <w:rPr>
          <w:rFonts w:ascii="Times New Roman" w:hAnsi="Times New Roman"/>
          <w:sz w:val="28"/>
          <w:szCs w:val="28"/>
          <w:lang w:val="uk-UA"/>
        </w:rPr>
        <w:t xml:space="preserve"> року</w:t>
      </w:r>
      <w:r w:rsidRPr="000040AE">
        <w:rPr>
          <w:rFonts w:ascii="Times New Roman" w:hAnsi="Times New Roman"/>
          <w:sz w:val="28"/>
          <w:szCs w:val="28"/>
          <w:lang w:val="uk-UA"/>
        </w:rPr>
        <w:t xml:space="preserve"> у відділенні перебуває 14 дітей-сиріт та дітей, позбавлених батьківського піклування (евакуйовано до Румунії). </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Станом на 31</w:t>
      </w:r>
      <w:r w:rsidR="009646AD">
        <w:rPr>
          <w:rFonts w:ascii="Times New Roman" w:hAnsi="Times New Roman"/>
          <w:sz w:val="28"/>
          <w:szCs w:val="28"/>
          <w:lang w:val="uk-UA"/>
        </w:rPr>
        <w:t xml:space="preserve"> грудня </w:t>
      </w:r>
      <w:r w:rsidRPr="000040AE">
        <w:rPr>
          <w:rFonts w:ascii="Times New Roman" w:hAnsi="Times New Roman"/>
          <w:sz w:val="28"/>
          <w:szCs w:val="28"/>
          <w:lang w:val="uk-UA"/>
        </w:rPr>
        <w:t>2022</w:t>
      </w:r>
      <w:r w:rsidR="009646AD">
        <w:rPr>
          <w:rFonts w:ascii="Times New Roman" w:hAnsi="Times New Roman"/>
          <w:sz w:val="28"/>
          <w:szCs w:val="28"/>
          <w:lang w:val="uk-UA"/>
        </w:rPr>
        <w:t xml:space="preserve"> року</w:t>
      </w:r>
      <w:r w:rsidRPr="000040AE">
        <w:rPr>
          <w:rFonts w:ascii="Times New Roman" w:hAnsi="Times New Roman"/>
          <w:sz w:val="28"/>
          <w:szCs w:val="28"/>
          <w:lang w:val="uk-UA"/>
        </w:rPr>
        <w:t>:</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 малому груповому будинку у Солонянській територіальній громаді перебуває 6 дітей-сиріт та дітей, позбавлених батьківського піклування (евакуйовано до Туреччини);</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lastRenderedPageBreak/>
        <w:t>у малому груповому будинку у Петриківській територіальній громаді перебуває 7 дітей-сиріт та дітей, позбавлених батьківського піклування (евакуйовано до Туреччини);</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 малому груповому будинку у м. Покров перебуває 4 дітей-сиріт та дітей, позбавлених батьківського піклування (евакуйовано до Туреччини);</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 малому груповому будинку у Раївській територіальній громаді перебуває 9 дітей-сиріт та дітей, позбавлених батьківського піклування (евакуйовано до Туреччини);</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у малому груповому будинку у Богданівській територіальній громаді перебуває 6 дітей-сиріт та дітей, позбавлених батьківського піклув</w:t>
      </w:r>
      <w:r w:rsidR="004566BA">
        <w:rPr>
          <w:rFonts w:ascii="Times New Roman" w:hAnsi="Times New Roman"/>
          <w:sz w:val="28"/>
          <w:szCs w:val="28"/>
          <w:lang w:val="uk-UA"/>
        </w:rPr>
        <w:t>ання (евакуйовано до Туреччини).</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Протягом 2022 року районними та міськими  службами у справах дітей розміщено 317 статей у районних та міських друкованих засобах масової інформації та на офіційних сайтах районних адміністрацій та міських рад на теми: розвиток сімейних форм виховання, влаштування дітей до сімейних форм виховання.</w:t>
      </w:r>
    </w:p>
    <w:p w:rsidR="00C57F67" w:rsidRPr="000040AE" w:rsidRDefault="00C57F67"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Своєчасно здійснюється внесення даних про дітей-сиріт та дітей, позбавлених батьківського піклування, до електронних карток єдиної ін</w:t>
      </w:r>
      <w:r w:rsidR="004566BA">
        <w:rPr>
          <w:rFonts w:ascii="Times New Roman" w:hAnsi="Times New Roman"/>
          <w:sz w:val="28"/>
          <w:szCs w:val="28"/>
          <w:lang w:val="uk-UA"/>
        </w:rPr>
        <w:t xml:space="preserve">формаційно-аналітичної системи </w:t>
      </w:r>
      <w:r w:rsidR="004566BA" w:rsidRPr="00C20B59">
        <w:rPr>
          <w:rFonts w:ascii="Times New Roman" w:hAnsi="Times New Roman"/>
          <w:color w:val="000000"/>
          <w:sz w:val="28"/>
          <w:szCs w:val="28"/>
          <w:lang w:val="uk-UA"/>
        </w:rPr>
        <w:t>„</w:t>
      </w:r>
      <w:r w:rsidRPr="000040AE">
        <w:rPr>
          <w:rFonts w:ascii="Times New Roman" w:hAnsi="Times New Roman"/>
          <w:sz w:val="28"/>
          <w:szCs w:val="28"/>
          <w:lang w:val="uk-UA"/>
        </w:rPr>
        <w:t>Діти” з метою розміщення інформації на сайті Міністерства соціальної політики України.</w:t>
      </w:r>
    </w:p>
    <w:p w:rsidR="000B7572" w:rsidRPr="000040AE" w:rsidRDefault="002E5BB3"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Протягом року</w:t>
      </w:r>
      <w:r w:rsidR="000B7572" w:rsidRPr="000040AE">
        <w:rPr>
          <w:rFonts w:ascii="Times New Roman" w:hAnsi="Times New Roman"/>
          <w:sz w:val="28"/>
          <w:szCs w:val="28"/>
          <w:lang w:val="uk-UA"/>
        </w:rPr>
        <w:t xml:space="preserve"> 69 сиріт з </w:t>
      </w:r>
      <w:r w:rsidRPr="000040AE">
        <w:rPr>
          <w:rFonts w:ascii="Times New Roman" w:hAnsi="Times New Roman"/>
          <w:sz w:val="28"/>
          <w:szCs w:val="28"/>
          <w:lang w:val="uk-UA"/>
        </w:rPr>
        <w:t>області</w:t>
      </w:r>
      <w:r w:rsidR="000B7572" w:rsidRPr="000040AE">
        <w:rPr>
          <w:rFonts w:ascii="Times New Roman" w:hAnsi="Times New Roman"/>
          <w:sz w:val="28"/>
          <w:szCs w:val="28"/>
          <w:lang w:val="uk-UA"/>
        </w:rPr>
        <w:t xml:space="preserve"> отримали кошти на придбання власного житла. Виділені державою кошти на придбання житла надходять на спеціальні особисті рахунки сиріт.</w:t>
      </w:r>
    </w:p>
    <w:p w:rsidR="00B850FB" w:rsidRPr="000040AE" w:rsidRDefault="000B7572" w:rsidP="009646AD">
      <w:pPr>
        <w:pStyle w:val="afc"/>
        <w:ind w:firstLine="567"/>
        <w:jc w:val="both"/>
        <w:rPr>
          <w:rFonts w:ascii="Times New Roman" w:hAnsi="Times New Roman"/>
          <w:sz w:val="28"/>
          <w:szCs w:val="28"/>
          <w:lang w:val="uk-UA"/>
        </w:rPr>
      </w:pPr>
      <w:r w:rsidRPr="000040AE">
        <w:rPr>
          <w:rFonts w:ascii="Times New Roman" w:hAnsi="Times New Roman"/>
          <w:sz w:val="28"/>
          <w:szCs w:val="28"/>
          <w:lang w:val="uk-UA"/>
        </w:rPr>
        <w:t xml:space="preserve">Кошти державної субвенції були розподілені та перераховані сиротам з </w:t>
      </w:r>
      <w:r w:rsidR="00C335D0" w:rsidRPr="000040AE">
        <w:rPr>
          <w:rFonts w:ascii="Times New Roman" w:hAnsi="Times New Roman"/>
          <w:sz w:val="28"/>
          <w:szCs w:val="28"/>
          <w:lang w:val="uk-UA"/>
        </w:rPr>
        <w:br/>
      </w:r>
      <w:r w:rsidRPr="000040AE">
        <w:rPr>
          <w:rFonts w:ascii="Times New Roman" w:hAnsi="Times New Roman"/>
          <w:sz w:val="28"/>
          <w:szCs w:val="28"/>
          <w:lang w:val="uk-UA"/>
        </w:rPr>
        <w:t>21 громад області. Власні помешкання вже отримали більш ніж 60 сиріт</w:t>
      </w:r>
      <w:r w:rsidR="00C335D0" w:rsidRPr="000040AE">
        <w:rPr>
          <w:rFonts w:ascii="Times New Roman" w:hAnsi="Times New Roman"/>
          <w:sz w:val="28"/>
          <w:szCs w:val="28"/>
          <w:lang w:val="uk-UA"/>
        </w:rPr>
        <w:t xml:space="preserve"> у </w:t>
      </w:r>
      <w:r w:rsidR="00B850FB" w:rsidRPr="000040AE">
        <w:rPr>
          <w:rFonts w:ascii="Times New Roman" w:hAnsi="Times New Roman"/>
          <w:sz w:val="28"/>
          <w:szCs w:val="28"/>
          <w:lang w:val="uk-UA"/>
        </w:rPr>
        <w:t>Дніпрі, Кривому Розі, Дубовиківській, Раївській, Перещепинській, Василь</w:t>
      </w:r>
      <w:r w:rsidR="00C335D0" w:rsidRPr="000040AE">
        <w:rPr>
          <w:rFonts w:ascii="Times New Roman" w:hAnsi="Times New Roman"/>
          <w:sz w:val="28"/>
          <w:szCs w:val="28"/>
          <w:lang w:val="uk-UA"/>
        </w:rPr>
        <w:t>ківській, Криничанській громада</w:t>
      </w:r>
      <w:r w:rsidR="003C2C55" w:rsidRPr="000040AE">
        <w:rPr>
          <w:rFonts w:ascii="Times New Roman" w:hAnsi="Times New Roman"/>
          <w:sz w:val="28"/>
          <w:szCs w:val="28"/>
          <w:lang w:val="uk-UA"/>
        </w:rPr>
        <w:t>х</w:t>
      </w:r>
      <w:r w:rsidR="00B850FB" w:rsidRPr="000040AE">
        <w:rPr>
          <w:rFonts w:ascii="Times New Roman" w:hAnsi="Times New Roman"/>
          <w:sz w:val="28"/>
          <w:szCs w:val="28"/>
          <w:lang w:val="uk-UA"/>
        </w:rPr>
        <w:t>.</w:t>
      </w:r>
    </w:p>
    <w:p w:rsidR="00F93F23" w:rsidRPr="000040AE" w:rsidRDefault="00F93F23" w:rsidP="000A7AB8">
      <w:pPr>
        <w:spacing w:after="0" w:line="240" w:lineRule="auto"/>
        <w:rPr>
          <w:rFonts w:ascii="Times New Roman" w:hAnsi="Times New Roman" w:cs="Times New Roman"/>
          <w:b/>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Культура</w:t>
      </w:r>
    </w:p>
    <w:p w:rsidR="00E84B0F" w:rsidRPr="000040AE" w:rsidRDefault="00E84B0F" w:rsidP="000A7AB8">
      <w:pPr>
        <w:spacing w:after="0" w:line="240" w:lineRule="auto"/>
        <w:rPr>
          <w:rFonts w:ascii="Times New Roman" w:hAnsi="Times New Roman" w:cs="Times New Roman"/>
          <w:b/>
          <w:sz w:val="28"/>
          <w:szCs w:val="28"/>
          <w:lang w:val="uk-UA"/>
        </w:rPr>
      </w:pPr>
    </w:p>
    <w:p w:rsidR="00FA6554" w:rsidRPr="000040AE" w:rsidRDefault="00FA6554" w:rsidP="00FA6554">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В області діюча базова мережа закладів культури складає 1322 заклади. </w:t>
      </w:r>
      <w:r w:rsidR="00CC4590">
        <w:rPr>
          <w:rFonts w:ascii="Times New Roman" w:hAnsi="Times New Roman" w:cs="Times New Roman"/>
          <w:sz w:val="28"/>
          <w:szCs w:val="28"/>
          <w:lang w:val="uk-UA"/>
        </w:rPr>
        <w:t>Внаслідок війни у</w:t>
      </w:r>
      <w:r w:rsidRPr="000040AE">
        <w:rPr>
          <w:rFonts w:ascii="Times New Roman" w:hAnsi="Times New Roman" w:cs="Times New Roman"/>
          <w:sz w:val="28"/>
          <w:szCs w:val="28"/>
          <w:lang w:val="uk-UA"/>
        </w:rPr>
        <w:t xml:space="preserve"> 26 закладах культури пошкоджено майно</w:t>
      </w:r>
      <w:r w:rsidR="00CC4590">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t>та 1 заклад повністю зруйновано.</w:t>
      </w:r>
    </w:p>
    <w:p w:rsidR="00FA6554" w:rsidRPr="000040AE" w:rsidRDefault="00FA6554" w:rsidP="00FA6554">
      <w:pPr>
        <w:spacing w:after="0" w:line="240" w:lineRule="auto"/>
        <w:ind w:firstLine="567"/>
        <w:jc w:val="both"/>
        <w:rPr>
          <w:rFonts w:ascii="Times New Roman" w:eastAsia="SimSun" w:hAnsi="Times New Roman" w:cs="Times New Roman"/>
          <w:color w:val="000000"/>
          <w:sz w:val="28"/>
          <w:szCs w:val="28"/>
          <w:lang w:val="uk-UA" w:eastAsia="en-US"/>
        </w:rPr>
      </w:pPr>
      <w:r w:rsidRPr="000040AE">
        <w:rPr>
          <w:rFonts w:ascii="Times New Roman" w:hAnsi="Times New Roman" w:cs="Times New Roman"/>
          <w:sz w:val="28"/>
          <w:szCs w:val="28"/>
          <w:lang w:val="uk-UA"/>
        </w:rPr>
        <w:t>Д</w:t>
      </w:r>
      <w:r w:rsidRPr="000040AE">
        <w:rPr>
          <w:rFonts w:ascii="Times New Roman" w:eastAsia="SimSun" w:hAnsi="Times New Roman" w:cs="Times New Roman"/>
          <w:sz w:val="28"/>
          <w:szCs w:val="28"/>
          <w:lang w:val="uk-UA" w:eastAsia="en-US"/>
        </w:rPr>
        <w:t xml:space="preserve">ля створення сучасного іміджу закладів культури обласного підпорядкування </w:t>
      </w:r>
      <w:r w:rsidRPr="000040AE">
        <w:rPr>
          <w:rFonts w:ascii="Times New Roman" w:eastAsia="SimSun" w:hAnsi="Times New Roman" w:cs="Times New Roman"/>
          <w:color w:val="000000"/>
          <w:sz w:val="28"/>
          <w:szCs w:val="28"/>
          <w:lang w:val="uk-UA" w:eastAsia="en-US"/>
        </w:rPr>
        <w:t>мистецькі колективи представлять сучасні мистецькі проєкти на міжнародних, національних та обласних фестивалях, конкурсах обласного рівня (42 колективи) в межах коштів загального фонду на утримання установ.</w:t>
      </w:r>
    </w:p>
    <w:p w:rsidR="00FA6554" w:rsidRPr="000040AE" w:rsidRDefault="00FA6554" w:rsidP="00FA6554">
      <w:pPr>
        <w:spacing w:after="0" w:line="240" w:lineRule="auto"/>
        <w:ind w:firstLine="567"/>
        <w:jc w:val="both"/>
        <w:rPr>
          <w:rFonts w:ascii="Times New Roman" w:eastAsia="SimSun" w:hAnsi="Times New Roman" w:cs="Times New Roman"/>
          <w:color w:val="000000"/>
          <w:sz w:val="28"/>
          <w:szCs w:val="28"/>
          <w:lang w:val="uk-UA" w:eastAsia="en-US"/>
        </w:rPr>
      </w:pPr>
      <w:r w:rsidRPr="000040AE">
        <w:rPr>
          <w:rFonts w:ascii="Times New Roman" w:eastAsia="SimSun" w:hAnsi="Times New Roman" w:cs="Times New Roman"/>
          <w:color w:val="000000"/>
          <w:sz w:val="28"/>
          <w:szCs w:val="28"/>
          <w:lang w:val="uk-UA" w:eastAsia="en-US"/>
        </w:rPr>
        <w:t>У сфері популяризації та доступності театральної діяльності здій</w:t>
      </w:r>
      <w:r w:rsidR="009646AD">
        <w:rPr>
          <w:rFonts w:ascii="Times New Roman" w:eastAsia="SimSun" w:hAnsi="Times New Roman" w:cs="Times New Roman"/>
          <w:color w:val="000000"/>
          <w:sz w:val="28"/>
          <w:szCs w:val="28"/>
          <w:lang w:val="uk-UA" w:eastAsia="en-US"/>
        </w:rPr>
        <w:t xml:space="preserve">снено </w:t>
      </w:r>
      <w:r w:rsidR="009646AD">
        <w:rPr>
          <w:rFonts w:ascii="Times New Roman" w:eastAsia="SimSun" w:hAnsi="Times New Roman" w:cs="Times New Roman"/>
          <w:color w:val="000000"/>
          <w:sz w:val="28"/>
          <w:szCs w:val="28"/>
          <w:lang w:val="uk-UA" w:eastAsia="en-US"/>
        </w:rPr>
        <w:br/>
        <w:t>35 виїзних творчих виступів</w:t>
      </w:r>
      <w:r w:rsidRPr="000040AE">
        <w:rPr>
          <w:rFonts w:ascii="Times New Roman" w:eastAsia="SimSun" w:hAnsi="Times New Roman" w:cs="Times New Roman"/>
          <w:color w:val="000000"/>
          <w:sz w:val="28"/>
          <w:szCs w:val="28"/>
          <w:lang w:val="uk-UA" w:eastAsia="en-US"/>
        </w:rPr>
        <w:t xml:space="preserve"> мистецьких колективів театрально-концертних закладів області до сільської місцевості та малих міст області. За 2022 рік було поставлено 134 прем’єрних вистави у театрально-концертних закладах.</w:t>
      </w:r>
    </w:p>
    <w:p w:rsidR="00FA6554" w:rsidRPr="000040AE" w:rsidRDefault="00FA6554" w:rsidP="00FA6554">
      <w:pPr>
        <w:spacing w:after="0" w:line="240" w:lineRule="auto"/>
        <w:ind w:firstLine="567"/>
        <w:jc w:val="both"/>
        <w:rPr>
          <w:rFonts w:ascii="Times New Roman" w:eastAsia="SimSun" w:hAnsi="Times New Roman" w:cs="Times New Roman"/>
          <w:sz w:val="28"/>
          <w:szCs w:val="28"/>
          <w:lang w:val="uk-UA" w:eastAsia="en-US"/>
        </w:rPr>
      </w:pPr>
      <w:r w:rsidRPr="000040AE">
        <w:rPr>
          <w:rFonts w:ascii="Times New Roman" w:eastAsia="SimSun" w:hAnsi="Times New Roman" w:cs="Times New Roman"/>
          <w:sz w:val="28"/>
          <w:szCs w:val="28"/>
          <w:lang w:val="uk-UA" w:eastAsia="en-US"/>
        </w:rPr>
        <w:t xml:space="preserve">У рамках реалізації плану основних культурно-мистецьких заходів </w:t>
      </w:r>
      <w:r w:rsidR="00D00CBE">
        <w:rPr>
          <w:rFonts w:ascii="Times New Roman" w:eastAsia="SimSun" w:hAnsi="Times New Roman" w:cs="Times New Roman"/>
          <w:sz w:val="28"/>
          <w:szCs w:val="28"/>
          <w:lang w:val="uk-UA" w:eastAsia="en-US"/>
        </w:rPr>
        <w:t>у</w:t>
      </w:r>
      <w:r w:rsidRPr="000040AE">
        <w:rPr>
          <w:rFonts w:ascii="Times New Roman" w:eastAsia="SimSun" w:hAnsi="Times New Roman" w:cs="Times New Roman"/>
          <w:sz w:val="28"/>
          <w:szCs w:val="28"/>
          <w:lang w:val="uk-UA" w:eastAsia="en-US"/>
        </w:rPr>
        <w:t xml:space="preserve"> </w:t>
      </w:r>
      <w:r w:rsidR="009646AD">
        <w:rPr>
          <w:rFonts w:ascii="Times New Roman" w:eastAsia="SimSun" w:hAnsi="Times New Roman" w:cs="Times New Roman"/>
          <w:sz w:val="28"/>
          <w:szCs w:val="28"/>
          <w:lang w:val="uk-UA" w:eastAsia="en-US"/>
        </w:rPr>
        <w:br/>
      </w:r>
      <w:r w:rsidRPr="000040AE">
        <w:rPr>
          <w:rFonts w:ascii="Times New Roman" w:eastAsia="SimSun" w:hAnsi="Times New Roman" w:cs="Times New Roman"/>
          <w:sz w:val="28"/>
          <w:szCs w:val="28"/>
          <w:lang w:val="uk-UA" w:eastAsia="en-US"/>
        </w:rPr>
        <w:t xml:space="preserve">2022 </w:t>
      </w:r>
      <w:r w:rsidR="00D00CBE">
        <w:rPr>
          <w:rFonts w:ascii="Times New Roman" w:eastAsia="SimSun" w:hAnsi="Times New Roman" w:cs="Times New Roman"/>
          <w:sz w:val="28"/>
          <w:szCs w:val="28"/>
          <w:lang w:val="uk-UA" w:eastAsia="en-US"/>
        </w:rPr>
        <w:t>році</w:t>
      </w:r>
      <w:r w:rsidRPr="000040AE">
        <w:rPr>
          <w:rFonts w:ascii="Times New Roman" w:eastAsia="SimSun" w:hAnsi="Times New Roman" w:cs="Times New Roman"/>
          <w:sz w:val="28"/>
          <w:szCs w:val="28"/>
          <w:lang w:val="uk-UA" w:eastAsia="en-US"/>
        </w:rPr>
        <w:t xml:space="preserve"> управлінням культури, туризму, національностей і релігій облдержадміністрацій проведено: виставк</w:t>
      </w:r>
      <w:r w:rsidR="00D00CBE">
        <w:rPr>
          <w:rFonts w:ascii="Times New Roman" w:eastAsia="SimSun" w:hAnsi="Times New Roman" w:cs="Times New Roman"/>
          <w:sz w:val="28"/>
          <w:szCs w:val="28"/>
          <w:lang w:val="uk-UA" w:eastAsia="en-US"/>
        </w:rPr>
        <w:t xml:space="preserve">у в рамках реалізації проєкту </w:t>
      </w:r>
      <w:r w:rsidR="00D00CBE" w:rsidRPr="00C20B59">
        <w:rPr>
          <w:rFonts w:ascii="Times New Roman" w:hAnsi="Times New Roman"/>
          <w:color w:val="000000"/>
          <w:sz w:val="28"/>
          <w:szCs w:val="28"/>
          <w:lang w:val="uk-UA"/>
        </w:rPr>
        <w:t>„</w:t>
      </w:r>
      <w:r w:rsidRPr="000040AE">
        <w:rPr>
          <w:rFonts w:ascii="Times New Roman" w:eastAsia="SimSun" w:hAnsi="Times New Roman" w:cs="Times New Roman"/>
          <w:sz w:val="28"/>
          <w:szCs w:val="28"/>
          <w:lang w:val="uk-UA" w:eastAsia="en-US"/>
        </w:rPr>
        <w:t xml:space="preserve">Молоді </w:t>
      </w:r>
      <w:r w:rsidRPr="000040AE">
        <w:rPr>
          <w:rFonts w:ascii="Times New Roman" w:eastAsia="SimSun" w:hAnsi="Times New Roman" w:cs="Times New Roman"/>
          <w:sz w:val="28"/>
          <w:szCs w:val="28"/>
          <w:lang w:val="uk-UA" w:eastAsia="en-US"/>
        </w:rPr>
        <w:lastRenderedPageBreak/>
        <w:t>художники 2022”, заходи з відзначення Дня спротиву окупації Автономної Республіки Крим та міста Севастополя, Дня Незалежності України, Дня захисників та захисниць України,</w:t>
      </w:r>
      <w:r w:rsidRPr="000040AE">
        <w:rPr>
          <w:lang w:val="uk-UA"/>
        </w:rPr>
        <w:t xml:space="preserve"> </w:t>
      </w:r>
      <w:r w:rsidR="00D00CBE">
        <w:rPr>
          <w:rFonts w:ascii="Times New Roman" w:eastAsia="SimSun" w:hAnsi="Times New Roman" w:cs="Times New Roman"/>
          <w:sz w:val="28"/>
          <w:szCs w:val="28"/>
          <w:lang w:val="uk-UA" w:eastAsia="en-US"/>
        </w:rPr>
        <w:t xml:space="preserve">вебінар </w:t>
      </w:r>
      <w:r w:rsidR="00D00CBE" w:rsidRPr="00C20B59">
        <w:rPr>
          <w:rFonts w:ascii="Times New Roman" w:hAnsi="Times New Roman"/>
          <w:color w:val="000000"/>
          <w:sz w:val="28"/>
          <w:szCs w:val="28"/>
          <w:lang w:val="uk-UA"/>
        </w:rPr>
        <w:t>„</w:t>
      </w:r>
      <w:r w:rsidRPr="000040AE">
        <w:rPr>
          <w:rFonts w:ascii="Times New Roman" w:eastAsia="SimSun" w:hAnsi="Times New Roman" w:cs="Times New Roman"/>
          <w:sz w:val="28"/>
          <w:szCs w:val="28"/>
          <w:lang w:val="uk-UA" w:eastAsia="en-US"/>
        </w:rPr>
        <w:t xml:space="preserve">Культурно-історична спадщина як основа української національної ідентичності в умовах протистояння російської агресії”. </w:t>
      </w:r>
    </w:p>
    <w:p w:rsidR="00FA6554" w:rsidRPr="000040AE" w:rsidRDefault="00FA6554" w:rsidP="00FA6554">
      <w:pPr>
        <w:spacing w:after="0" w:line="240" w:lineRule="auto"/>
        <w:ind w:firstLine="567"/>
        <w:jc w:val="both"/>
        <w:rPr>
          <w:rFonts w:ascii="Times New Roman" w:eastAsia="SimSun" w:hAnsi="Times New Roman" w:cs="Times New Roman"/>
          <w:color w:val="000000"/>
          <w:sz w:val="28"/>
          <w:szCs w:val="28"/>
          <w:lang w:val="uk-UA" w:eastAsia="en-US"/>
        </w:rPr>
      </w:pPr>
      <w:r w:rsidRPr="000040AE">
        <w:rPr>
          <w:rFonts w:ascii="Times New Roman" w:eastAsia="SimSun" w:hAnsi="Times New Roman" w:cs="Times New Roman"/>
          <w:color w:val="000000"/>
          <w:sz w:val="28"/>
          <w:szCs w:val="28"/>
          <w:lang w:val="uk-UA" w:eastAsia="en-US"/>
        </w:rPr>
        <w:t>У звітному періоді  проводилась робота обласними курсами підвищення кваліфікації працівників к</w:t>
      </w:r>
      <w:r w:rsidR="00D00CBE">
        <w:rPr>
          <w:rFonts w:ascii="Times New Roman" w:eastAsia="SimSun" w:hAnsi="Times New Roman" w:cs="Times New Roman"/>
          <w:color w:val="000000"/>
          <w:sz w:val="28"/>
          <w:szCs w:val="28"/>
          <w:lang w:val="uk-UA" w:eastAsia="en-US"/>
        </w:rPr>
        <w:t xml:space="preserve">ультури у комунальному закладі </w:t>
      </w:r>
      <w:r w:rsidR="00D00CBE" w:rsidRPr="00C20B59">
        <w:rPr>
          <w:rFonts w:ascii="Times New Roman" w:hAnsi="Times New Roman"/>
          <w:color w:val="000000"/>
          <w:sz w:val="28"/>
          <w:szCs w:val="28"/>
          <w:lang w:val="uk-UA"/>
        </w:rPr>
        <w:t>„</w:t>
      </w:r>
      <w:r w:rsidRPr="000040AE">
        <w:rPr>
          <w:rFonts w:ascii="Times New Roman" w:eastAsia="SimSun" w:hAnsi="Times New Roman" w:cs="Times New Roman"/>
          <w:color w:val="000000"/>
          <w:sz w:val="28"/>
          <w:szCs w:val="28"/>
          <w:lang w:val="uk-UA" w:eastAsia="en-US"/>
        </w:rPr>
        <w:t xml:space="preserve">Дніпропетровський фаховий мистецько-художній коледж культури і мистецтв” ДОР”. За 2022 рік 285 працівника культури (директори та художні керівники (сільських) закладів клубного типу, викладачі мистецьких шкіл, завідуючі сільськими бібліотеками та бібліотеками </w:t>
      </w:r>
      <w:r w:rsidR="00D41023">
        <w:rPr>
          <w:rFonts w:ascii="Times New Roman" w:eastAsia="SimSun" w:hAnsi="Times New Roman" w:cs="Times New Roman"/>
          <w:color w:val="000000"/>
          <w:sz w:val="28"/>
          <w:szCs w:val="28"/>
          <w:lang w:val="uk-UA" w:eastAsia="en-US"/>
        </w:rPr>
        <w:t>громад</w:t>
      </w:r>
      <w:r w:rsidRPr="000040AE">
        <w:rPr>
          <w:rFonts w:ascii="Times New Roman" w:eastAsia="SimSun" w:hAnsi="Times New Roman" w:cs="Times New Roman"/>
          <w:color w:val="000000"/>
          <w:sz w:val="28"/>
          <w:szCs w:val="28"/>
          <w:lang w:val="uk-UA" w:eastAsia="en-US"/>
        </w:rPr>
        <w:t xml:space="preserve"> області) підвищили свою кваліфікацію, що забезпечило якісне оновлення роботи творчих колективів області. </w:t>
      </w:r>
    </w:p>
    <w:p w:rsidR="00FA6554" w:rsidRPr="000040AE" w:rsidRDefault="00FA6554" w:rsidP="00FA6554">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Протягом 2022 року з метою ефективного використання каталогів бібліографічно-аналітичної інформації продовжувалась робота щодо наповнення та використання електронних каталогів. Наразі проводиться актуалізація бібліотечних фондів </w:t>
      </w:r>
      <w:r w:rsidR="00D41023">
        <w:rPr>
          <w:rFonts w:ascii="Times New Roman" w:hAnsi="Times New Roman" w:cs="Times New Roman"/>
          <w:sz w:val="28"/>
          <w:szCs w:val="28"/>
          <w:lang w:val="uk-UA"/>
        </w:rPr>
        <w:t xml:space="preserve">з </w:t>
      </w:r>
      <w:r w:rsidRPr="000040AE">
        <w:rPr>
          <w:rFonts w:ascii="Times New Roman" w:hAnsi="Times New Roman" w:cs="Times New Roman"/>
          <w:sz w:val="28"/>
          <w:szCs w:val="28"/>
          <w:lang w:val="uk-UA"/>
        </w:rPr>
        <w:t xml:space="preserve">метою підвищення статусу державної мови та захисту національних інтересів, національної безпеки, прав, свобод, законних інтересів громадян України, суспільства та держави. </w:t>
      </w:r>
    </w:p>
    <w:p w:rsidR="00FA6554" w:rsidRPr="000040AE" w:rsidRDefault="009646AD" w:rsidP="00FA65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00FA6554" w:rsidRPr="000040AE">
        <w:rPr>
          <w:rFonts w:ascii="Times New Roman" w:hAnsi="Times New Roman" w:cs="Times New Roman"/>
          <w:sz w:val="28"/>
          <w:szCs w:val="28"/>
          <w:lang w:val="uk-UA"/>
        </w:rPr>
        <w:t xml:space="preserve"> каталог книжкового фонду </w:t>
      </w:r>
      <w:r>
        <w:rPr>
          <w:rFonts w:ascii="Times New Roman" w:hAnsi="Times New Roman" w:cs="Times New Roman"/>
          <w:sz w:val="28"/>
          <w:szCs w:val="28"/>
          <w:lang w:val="uk-UA"/>
        </w:rPr>
        <w:t>К</w:t>
      </w:r>
      <w:r w:rsidR="00FA6554" w:rsidRPr="000040AE">
        <w:rPr>
          <w:rFonts w:ascii="Times New Roman" w:hAnsi="Times New Roman" w:cs="Times New Roman"/>
          <w:sz w:val="28"/>
          <w:szCs w:val="28"/>
          <w:lang w:val="uk-UA"/>
        </w:rPr>
        <w:t>омунальн</w:t>
      </w:r>
      <w:r w:rsidR="00D41023">
        <w:rPr>
          <w:rFonts w:ascii="Times New Roman" w:hAnsi="Times New Roman" w:cs="Times New Roman"/>
          <w:sz w:val="28"/>
          <w:szCs w:val="28"/>
          <w:lang w:val="uk-UA"/>
        </w:rPr>
        <w:t xml:space="preserve">ого закладу культури </w:t>
      </w:r>
      <w:r w:rsidR="00D41023"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 xml:space="preserve">Дніпропетровська обласна універсальна наукова бібліотека </w:t>
      </w:r>
      <w:r w:rsidR="00FA6554" w:rsidRPr="000040AE">
        <w:rPr>
          <w:rFonts w:ascii="Times New Roman" w:hAnsi="Times New Roman" w:cs="Times New Roman"/>
          <w:sz w:val="28"/>
          <w:szCs w:val="28"/>
          <w:lang w:val="uk-UA"/>
        </w:rPr>
        <w:br/>
        <w:t>ім. Первоучителів слов’янських Кирила і Мефо</w:t>
      </w:r>
      <w:r>
        <w:rPr>
          <w:rFonts w:ascii="Times New Roman" w:hAnsi="Times New Roman" w:cs="Times New Roman"/>
          <w:sz w:val="28"/>
          <w:szCs w:val="28"/>
          <w:lang w:val="uk-UA"/>
        </w:rPr>
        <w:t>дія” поповнився 3016 записами. У</w:t>
      </w:r>
      <w:r w:rsidR="00FA6554" w:rsidRPr="000040AE">
        <w:rPr>
          <w:rFonts w:ascii="Times New Roman" w:hAnsi="Times New Roman" w:cs="Times New Roman"/>
          <w:sz w:val="28"/>
          <w:szCs w:val="28"/>
          <w:lang w:val="uk-UA"/>
        </w:rPr>
        <w:t>сього записів – 24630</w:t>
      </w:r>
      <w:r>
        <w:rPr>
          <w:rFonts w:ascii="Times New Roman" w:hAnsi="Times New Roman" w:cs="Times New Roman"/>
          <w:sz w:val="28"/>
          <w:szCs w:val="28"/>
          <w:lang w:val="uk-UA"/>
        </w:rPr>
        <w:t>9 (зменшення записів відбулося у</w:t>
      </w:r>
      <w:r w:rsidR="00FA6554" w:rsidRPr="000040AE">
        <w:rPr>
          <w:rFonts w:ascii="Times New Roman" w:hAnsi="Times New Roman" w:cs="Times New Roman"/>
          <w:sz w:val="28"/>
          <w:szCs w:val="28"/>
          <w:lang w:val="uk-UA"/>
        </w:rPr>
        <w:t xml:space="preserve"> зв’язку з вилученнями записів на списані видання по актуалізації фонду). Внесено до каталогу </w:t>
      </w:r>
      <w:r w:rsidR="00D41023">
        <w:rPr>
          <w:rFonts w:ascii="Times New Roman" w:hAnsi="Times New Roman" w:cs="Times New Roman"/>
          <w:sz w:val="28"/>
          <w:szCs w:val="28"/>
          <w:lang w:val="uk-UA"/>
        </w:rPr>
        <w:br/>
      </w:r>
      <w:r w:rsidR="00D41023"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ALLP – База періодичних видань</w:t>
      </w:r>
      <w:r w:rsidR="00D41023">
        <w:rPr>
          <w:rFonts w:ascii="Times New Roman" w:hAnsi="Times New Roman" w:cs="Times New Roman"/>
          <w:sz w:val="28"/>
          <w:szCs w:val="28"/>
          <w:lang w:val="uk-UA"/>
        </w:rPr>
        <w:t xml:space="preserve">”  7022 записів. До каталогу </w:t>
      </w:r>
      <w:r w:rsidR="00D41023"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Факти. Онлайн ЗМІ</w:t>
      </w:r>
      <w:r>
        <w:rPr>
          <w:rFonts w:ascii="Times New Roman" w:hAnsi="Times New Roman" w:cs="Times New Roman"/>
          <w:sz w:val="28"/>
          <w:szCs w:val="28"/>
          <w:lang w:val="uk-UA"/>
        </w:rPr>
        <w:t>”</w:t>
      </w:r>
      <w:r w:rsidR="00FA6554" w:rsidRPr="000040AE">
        <w:rPr>
          <w:rFonts w:ascii="Times New Roman" w:hAnsi="Times New Roman" w:cs="Times New Roman"/>
          <w:sz w:val="28"/>
          <w:szCs w:val="28"/>
          <w:lang w:val="uk-UA"/>
        </w:rPr>
        <w:t xml:space="preserve"> – 2968 записів. Отримано від членів корпорації Придніпровського Корпоративного каталогу – 1730 записів. Відскановано – 147 журналів, </w:t>
      </w:r>
      <w:r>
        <w:rPr>
          <w:rFonts w:ascii="Times New Roman" w:hAnsi="Times New Roman" w:cs="Times New Roman"/>
          <w:sz w:val="28"/>
          <w:szCs w:val="28"/>
          <w:lang w:val="uk-UA"/>
        </w:rPr>
        <w:br/>
      </w:r>
      <w:r w:rsidR="00FA6554" w:rsidRPr="000040AE">
        <w:rPr>
          <w:rFonts w:ascii="Times New Roman" w:hAnsi="Times New Roman" w:cs="Times New Roman"/>
          <w:sz w:val="28"/>
          <w:szCs w:val="28"/>
          <w:lang w:val="uk-UA"/>
        </w:rPr>
        <w:t>1775 статей, 14928 сторінок, прив’язано 1529 статей.</w:t>
      </w:r>
    </w:p>
    <w:p w:rsidR="00FA6554" w:rsidRPr="000040AE" w:rsidRDefault="00D41023" w:rsidP="00FA65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2022 році</w:t>
      </w:r>
      <w:r w:rsidR="00FA6554" w:rsidRPr="000040AE">
        <w:rPr>
          <w:rFonts w:ascii="Times New Roman" w:hAnsi="Times New Roman" w:cs="Times New Roman"/>
          <w:sz w:val="28"/>
          <w:szCs w:val="28"/>
          <w:lang w:val="uk-UA"/>
        </w:rPr>
        <w:t xml:space="preserve"> електронний каталог книжкових видань КЗ </w:t>
      </w:r>
      <w:r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Дніпропетровська обласна бібліотека для молоді ім. М. Свєтлова</w:t>
      </w:r>
      <w:r w:rsidR="009646AD">
        <w:rPr>
          <w:rFonts w:ascii="Times New Roman" w:hAnsi="Times New Roman" w:cs="Times New Roman"/>
          <w:sz w:val="28"/>
          <w:szCs w:val="28"/>
          <w:lang w:val="uk-UA"/>
        </w:rPr>
        <w:t>”</w:t>
      </w:r>
      <w:r>
        <w:rPr>
          <w:rFonts w:ascii="Times New Roman" w:hAnsi="Times New Roman" w:cs="Times New Roman"/>
          <w:sz w:val="28"/>
          <w:szCs w:val="28"/>
          <w:lang w:val="uk-UA"/>
        </w:rPr>
        <w:t xml:space="preserve"> поповнився на 1375 записів на нових книжкових надходжень (</w:t>
      </w:r>
      <w:r w:rsidR="009646AD">
        <w:rPr>
          <w:rFonts w:ascii="Times New Roman" w:hAnsi="Times New Roman" w:cs="Times New Roman"/>
          <w:sz w:val="28"/>
          <w:szCs w:val="28"/>
          <w:lang w:val="uk-UA"/>
        </w:rPr>
        <w:t>у</w:t>
      </w:r>
      <w:r w:rsidR="00FA6554" w:rsidRPr="000040AE">
        <w:rPr>
          <w:rFonts w:ascii="Times New Roman" w:hAnsi="Times New Roman" w:cs="Times New Roman"/>
          <w:sz w:val="28"/>
          <w:szCs w:val="28"/>
          <w:lang w:val="uk-UA"/>
        </w:rPr>
        <w:t>сього записів  –  49324</w:t>
      </w:r>
      <w:r>
        <w:rPr>
          <w:rFonts w:ascii="Times New Roman" w:hAnsi="Times New Roman" w:cs="Times New Roman"/>
          <w:sz w:val="28"/>
          <w:szCs w:val="28"/>
          <w:lang w:val="uk-UA"/>
        </w:rPr>
        <w:t>). Діючим каналом</w:t>
      </w:r>
      <w:r w:rsidR="00FA6554" w:rsidRPr="000040AE">
        <w:rPr>
          <w:rFonts w:ascii="Times New Roman" w:hAnsi="Times New Roman" w:cs="Times New Roman"/>
          <w:sz w:val="28"/>
          <w:szCs w:val="28"/>
          <w:lang w:val="uk-UA"/>
        </w:rPr>
        <w:t xml:space="preserve"> обміну з членами корпорації </w:t>
      </w:r>
      <w:r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Придніпровського Корпоративного каталогу</w:t>
      </w:r>
      <w:r w:rsidR="00D64786">
        <w:rPr>
          <w:rFonts w:ascii="Times New Roman" w:hAnsi="Times New Roman" w:cs="Times New Roman"/>
          <w:sz w:val="28"/>
          <w:szCs w:val="28"/>
          <w:lang w:val="uk-UA"/>
        </w:rPr>
        <w:t>”</w:t>
      </w:r>
      <w:r w:rsidR="00FA6554" w:rsidRPr="000040AE">
        <w:rPr>
          <w:rFonts w:ascii="Times New Roman" w:hAnsi="Times New Roman" w:cs="Times New Roman"/>
          <w:sz w:val="28"/>
          <w:szCs w:val="28"/>
          <w:lang w:val="uk-UA"/>
        </w:rPr>
        <w:t xml:space="preserve"> електронні бази бібліотеки були поповнені на 782 записи. Бібліотека направила іншим членам корпорації 129 записів, а  отримала – 653.</w:t>
      </w:r>
    </w:p>
    <w:p w:rsidR="00FA6554" w:rsidRPr="000040AE" w:rsidRDefault="00D41023" w:rsidP="00FA655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w:t>
      </w:r>
      <w:r w:rsidRPr="000040AE">
        <w:rPr>
          <w:rFonts w:ascii="Times New Roman" w:hAnsi="Times New Roman" w:cs="Times New Roman"/>
          <w:sz w:val="28"/>
          <w:szCs w:val="28"/>
          <w:lang w:val="uk-UA"/>
        </w:rPr>
        <w:t xml:space="preserve">омунальному закладі культури </w:t>
      </w:r>
      <w:r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lang w:val="uk-UA"/>
        </w:rPr>
        <w:t>Дніпропетровська обласна бібліотека для дітей</w:t>
      </w:r>
      <w:r w:rsidR="00D64786">
        <w:rPr>
          <w:rFonts w:ascii="Times New Roman" w:hAnsi="Times New Roman" w:cs="Times New Roman"/>
          <w:sz w:val="28"/>
          <w:szCs w:val="28"/>
          <w:lang w:val="uk-UA"/>
        </w:rPr>
        <w:t>”</w:t>
      </w:r>
      <w:r>
        <w:rPr>
          <w:rFonts w:ascii="Times New Roman" w:hAnsi="Times New Roman" w:cs="Times New Roman"/>
          <w:sz w:val="28"/>
          <w:szCs w:val="28"/>
          <w:lang w:val="uk-UA"/>
        </w:rPr>
        <w:t xml:space="preserve"> у 2022 році</w:t>
      </w:r>
      <w:r w:rsidR="00FA6554" w:rsidRPr="000040AE">
        <w:rPr>
          <w:rFonts w:ascii="Times New Roman" w:hAnsi="Times New Roman" w:cs="Times New Roman"/>
          <w:sz w:val="28"/>
          <w:szCs w:val="28"/>
          <w:lang w:val="uk-UA"/>
        </w:rPr>
        <w:t xml:space="preserve"> електронні бази поповнено на 2117 записів, загальна кількість записів становить 90132. </w:t>
      </w:r>
    </w:p>
    <w:p w:rsidR="00FA6554" w:rsidRPr="000040AE" w:rsidRDefault="00FA6554" w:rsidP="00FA6554">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У </w:t>
      </w:r>
      <w:r w:rsidR="00D64786">
        <w:rPr>
          <w:rFonts w:ascii="Times New Roman" w:hAnsi="Times New Roman" w:cs="Times New Roman"/>
          <w:sz w:val="28"/>
          <w:szCs w:val="28"/>
          <w:lang w:val="uk-UA"/>
        </w:rPr>
        <w:t>К</w:t>
      </w:r>
      <w:r w:rsidR="00D41023">
        <w:rPr>
          <w:rFonts w:ascii="Times New Roman" w:hAnsi="Times New Roman" w:cs="Times New Roman"/>
          <w:sz w:val="28"/>
          <w:szCs w:val="28"/>
          <w:lang w:val="uk-UA"/>
        </w:rPr>
        <w:t xml:space="preserve">омунальному закладі культури </w:t>
      </w:r>
      <w:r w:rsidR="00D41023" w:rsidRPr="00C20B59">
        <w:rPr>
          <w:rFonts w:ascii="Times New Roman" w:hAnsi="Times New Roman"/>
          <w:color w:val="000000"/>
          <w:sz w:val="28"/>
          <w:szCs w:val="28"/>
          <w:lang w:val="uk-UA"/>
        </w:rPr>
        <w:t>„</w:t>
      </w:r>
      <w:r w:rsidRPr="000040AE">
        <w:rPr>
          <w:rFonts w:ascii="Times New Roman" w:hAnsi="Times New Roman" w:cs="Times New Roman"/>
          <w:sz w:val="28"/>
          <w:szCs w:val="28"/>
          <w:lang w:val="uk-UA"/>
        </w:rPr>
        <w:t xml:space="preserve">Дніпропетровська обласна універсальна наукова бібліотека ім. Первоучителів слов’янських Кирила і Мефодія” здійснюється безкоштовний  книгообмін з провідними бібліотеками України </w:t>
      </w:r>
      <w:r w:rsidR="00D41023">
        <w:rPr>
          <w:rFonts w:ascii="Times New Roman" w:hAnsi="Times New Roman" w:cs="Times New Roman"/>
          <w:sz w:val="28"/>
          <w:szCs w:val="28"/>
          <w:lang w:val="uk-UA"/>
        </w:rPr>
        <w:t>й</w:t>
      </w:r>
      <w:r w:rsidRPr="000040AE">
        <w:rPr>
          <w:rFonts w:ascii="Times New Roman" w:hAnsi="Times New Roman" w:cs="Times New Roman"/>
          <w:sz w:val="28"/>
          <w:szCs w:val="28"/>
          <w:lang w:val="uk-UA"/>
        </w:rPr>
        <w:t xml:space="preserve"> зарубіжжя та </w:t>
      </w:r>
      <w:r w:rsidR="00D41023">
        <w:rPr>
          <w:rFonts w:ascii="Times New Roman" w:hAnsi="Times New Roman" w:cs="Times New Roman"/>
          <w:sz w:val="28"/>
          <w:szCs w:val="28"/>
          <w:lang w:val="uk-UA"/>
        </w:rPr>
        <w:t>організаціями-партнерами. Так у 2022 році</w:t>
      </w:r>
      <w:r w:rsidRPr="000040AE">
        <w:rPr>
          <w:rFonts w:ascii="Times New Roman" w:hAnsi="Times New Roman" w:cs="Times New Roman"/>
          <w:sz w:val="28"/>
          <w:szCs w:val="28"/>
          <w:lang w:val="uk-UA"/>
        </w:rPr>
        <w:t xml:space="preserve"> бібліотека отримала 4014 примірників книг.  </w:t>
      </w:r>
    </w:p>
    <w:p w:rsidR="00FA6554" w:rsidRPr="000040AE" w:rsidRDefault="00FA6554" w:rsidP="00FA6554">
      <w:pPr>
        <w:spacing w:after="0" w:line="240" w:lineRule="auto"/>
        <w:ind w:firstLine="567"/>
        <w:jc w:val="both"/>
        <w:rPr>
          <w:rFonts w:ascii="Times New Roman" w:eastAsia="SimSun" w:hAnsi="Times New Roman" w:cs="Times New Roman"/>
          <w:sz w:val="28"/>
          <w:szCs w:val="28"/>
          <w:lang w:val="uk-UA" w:eastAsia="en-US"/>
        </w:rPr>
      </w:pPr>
      <w:r w:rsidRPr="000040AE">
        <w:rPr>
          <w:rFonts w:ascii="Times New Roman" w:eastAsia="SimSun" w:hAnsi="Times New Roman" w:cs="Times New Roman"/>
          <w:sz w:val="28"/>
          <w:szCs w:val="28"/>
          <w:lang w:val="uk-UA" w:eastAsia="en-US"/>
        </w:rPr>
        <w:t>Навчальними закладами культури було проведено 21 майстер-клас.</w:t>
      </w:r>
    </w:p>
    <w:p w:rsidR="00FA6554" w:rsidRPr="000040AE" w:rsidRDefault="00FA6554" w:rsidP="00FA6554">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У музейних закладах обласного підпорядкування відбулося </w:t>
      </w:r>
      <w:r w:rsidRPr="000040AE">
        <w:rPr>
          <w:rFonts w:ascii="Times New Roman" w:hAnsi="Times New Roman" w:cs="Times New Roman"/>
          <w:sz w:val="28"/>
          <w:szCs w:val="28"/>
          <w:lang w:val="uk-UA"/>
        </w:rPr>
        <w:br/>
        <w:t>359 музейних виставок для цільових аудит</w:t>
      </w:r>
      <w:r w:rsidR="00D41023">
        <w:rPr>
          <w:rFonts w:ascii="Times New Roman" w:hAnsi="Times New Roman" w:cs="Times New Roman"/>
          <w:sz w:val="28"/>
          <w:szCs w:val="28"/>
          <w:lang w:val="uk-UA"/>
        </w:rPr>
        <w:t>орій, з яких 328 музейних заходів</w:t>
      </w:r>
      <w:r w:rsidRPr="000040AE">
        <w:rPr>
          <w:rFonts w:ascii="Times New Roman" w:hAnsi="Times New Roman" w:cs="Times New Roman"/>
          <w:sz w:val="28"/>
          <w:szCs w:val="28"/>
          <w:lang w:val="uk-UA"/>
        </w:rPr>
        <w:t xml:space="preserve"> </w:t>
      </w:r>
      <w:r w:rsidRPr="000040AE">
        <w:rPr>
          <w:rFonts w:ascii="Times New Roman" w:hAnsi="Times New Roman" w:cs="Times New Roman"/>
          <w:sz w:val="28"/>
          <w:szCs w:val="28"/>
          <w:lang w:val="uk-UA"/>
        </w:rPr>
        <w:lastRenderedPageBreak/>
        <w:t>(онлайн-заходи, онлайн-проєкти, відеопрезентації, онлайн-лекції, онлайн-майстер-класи, тематичні вечори та ін.) та 31 інтерактивн</w:t>
      </w:r>
      <w:r w:rsidR="00D64786">
        <w:rPr>
          <w:rFonts w:ascii="Times New Roman" w:hAnsi="Times New Roman" w:cs="Times New Roman"/>
          <w:sz w:val="28"/>
          <w:szCs w:val="28"/>
          <w:lang w:val="uk-UA"/>
        </w:rPr>
        <w:t>а</w:t>
      </w:r>
      <w:r w:rsidRPr="000040AE">
        <w:rPr>
          <w:rFonts w:ascii="Times New Roman" w:hAnsi="Times New Roman" w:cs="Times New Roman"/>
          <w:sz w:val="28"/>
          <w:szCs w:val="28"/>
          <w:lang w:val="uk-UA"/>
        </w:rPr>
        <w:t xml:space="preserve"> виставк</w:t>
      </w:r>
      <w:r w:rsidR="00D64786">
        <w:rPr>
          <w:rFonts w:ascii="Times New Roman" w:hAnsi="Times New Roman" w:cs="Times New Roman"/>
          <w:sz w:val="28"/>
          <w:szCs w:val="28"/>
          <w:lang w:val="uk-UA"/>
        </w:rPr>
        <w:t>а</w:t>
      </w:r>
      <w:r w:rsidRPr="000040AE">
        <w:rPr>
          <w:rFonts w:ascii="Times New Roman" w:hAnsi="Times New Roman" w:cs="Times New Roman"/>
          <w:sz w:val="28"/>
          <w:szCs w:val="28"/>
          <w:lang w:val="uk-UA"/>
        </w:rPr>
        <w:t>.</w:t>
      </w:r>
    </w:p>
    <w:p w:rsidR="00FA6554" w:rsidRPr="000040AE" w:rsidRDefault="00FA6554" w:rsidP="00FA6554">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З метою підтримки та популяризації традиційних народних промислів і мистецьких творчих доробків в області започатковано створення Музею історії Петриківського розпису та народних ремесел.</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 xml:space="preserve">Із запланованованих заходів з охорони культурної спадщини у 2022 році </w:t>
      </w:r>
      <w:r w:rsidR="004E2A4D">
        <w:rPr>
          <w:rFonts w:ascii="Times New Roman" w:hAnsi="Times New Roman" w:cs="Times New Roman"/>
          <w:sz w:val="28"/>
          <w:szCs w:val="28"/>
          <w:shd w:val="clear" w:color="auto" w:fill="FFFFFF"/>
          <w:lang w:val="uk-UA"/>
        </w:rPr>
        <w:t>у</w:t>
      </w:r>
      <w:r w:rsidRPr="000040AE">
        <w:rPr>
          <w:rFonts w:ascii="Times New Roman" w:hAnsi="Times New Roman" w:cs="Times New Roman"/>
          <w:sz w:val="28"/>
          <w:szCs w:val="28"/>
          <w:shd w:val="clear" w:color="auto" w:fill="FFFFFF"/>
          <w:lang w:val="uk-UA"/>
        </w:rPr>
        <w:t xml:space="preserve"> зв’язку з воєнними діями реалізовані </w:t>
      </w:r>
      <w:r w:rsidR="004E2A4D">
        <w:rPr>
          <w:rFonts w:ascii="Times New Roman" w:hAnsi="Times New Roman" w:cs="Times New Roman"/>
          <w:sz w:val="28"/>
          <w:szCs w:val="28"/>
          <w:shd w:val="clear" w:color="auto" w:fill="FFFFFF"/>
          <w:lang w:val="uk-UA"/>
        </w:rPr>
        <w:t>так</w:t>
      </w:r>
      <w:r w:rsidRPr="000040AE">
        <w:rPr>
          <w:rFonts w:ascii="Times New Roman" w:hAnsi="Times New Roman" w:cs="Times New Roman"/>
          <w:sz w:val="28"/>
          <w:szCs w:val="28"/>
          <w:shd w:val="clear" w:color="auto" w:fill="FFFFFF"/>
          <w:lang w:val="uk-UA"/>
        </w:rPr>
        <w:t>і заходи:</w:t>
      </w:r>
    </w:p>
    <w:p w:rsidR="00FA6554" w:rsidRPr="000040AE" w:rsidRDefault="00FA6554" w:rsidP="00FA6554">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з ме</w:t>
      </w:r>
      <w:r w:rsidR="00512FB0">
        <w:rPr>
          <w:rFonts w:ascii="Times New Roman" w:hAnsi="Times New Roman" w:cs="Times New Roman"/>
          <w:sz w:val="28"/>
          <w:szCs w:val="28"/>
          <w:shd w:val="clear" w:color="auto" w:fill="FFFFFF"/>
          <w:lang w:val="uk-UA"/>
        </w:rPr>
        <w:t xml:space="preserve">тою підготовки матеріалів тому </w:t>
      </w:r>
      <w:r w:rsidR="00512FB0" w:rsidRPr="00C20B59">
        <w:rPr>
          <w:rFonts w:ascii="Times New Roman" w:hAnsi="Times New Roman"/>
          <w:color w:val="000000"/>
          <w:sz w:val="28"/>
          <w:szCs w:val="28"/>
          <w:lang w:val="uk-UA"/>
        </w:rPr>
        <w:t>„</w:t>
      </w:r>
      <w:r w:rsidRPr="000040AE">
        <w:rPr>
          <w:rFonts w:ascii="Times New Roman" w:hAnsi="Times New Roman" w:cs="Times New Roman"/>
          <w:sz w:val="28"/>
          <w:szCs w:val="28"/>
          <w:shd w:val="clear" w:color="auto" w:fill="FFFFFF"/>
          <w:lang w:val="uk-UA"/>
        </w:rPr>
        <w:t xml:space="preserve">Звід пам’яток історії та культури України. Дніпропетровська область” у 2022 році проведена робота з авторами: формуються завдання, надаються консультації та опрацьовуються подані матеріали (наукові статті, картографічні матеріали, поверхові плани) – підготовлено 219 матеріалів; </w:t>
      </w:r>
    </w:p>
    <w:p w:rsidR="00FA6554" w:rsidRPr="000040AE" w:rsidRDefault="00FA6554" w:rsidP="00FA6554">
      <w:pPr>
        <w:tabs>
          <w:tab w:val="left" w:pos="851"/>
        </w:tabs>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lang w:val="uk-UA"/>
        </w:rPr>
        <w:t xml:space="preserve">підготовлено до друку збірку </w:t>
      </w:r>
      <w:r w:rsidR="00512FB0" w:rsidRPr="00C20B59">
        <w:rPr>
          <w:rFonts w:ascii="Times New Roman" w:hAnsi="Times New Roman"/>
          <w:color w:val="000000"/>
          <w:sz w:val="28"/>
          <w:szCs w:val="28"/>
          <w:lang w:val="uk-UA"/>
        </w:rPr>
        <w:t>„</w:t>
      </w:r>
      <w:r w:rsidRPr="000040AE">
        <w:rPr>
          <w:rFonts w:ascii="Times New Roman" w:hAnsi="Times New Roman" w:cs="Times New Roman"/>
          <w:sz w:val="28"/>
          <w:szCs w:val="28"/>
          <w:lang w:val="uk-UA"/>
        </w:rPr>
        <w:t>Пам’ятки історії та культури міста Кривий Ріг</w:t>
      </w:r>
      <w:r w:rsidR="004E2A4D">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w:t>
      </w:r>
      <w:r w:rsidR="004E2A4D">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опрацьовано та сформовано 203 матеріали більше</w:t>
      </w:r>
      <w:r w:rsidR="00512FB0">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ніж на 300 об’єктів культурної спадщини, археологічний та історичний нарис, </w:t>
      </w:r>
      <w:r w:rsidR="00512FB0">
        <w:rPr>
          <w:rFonts w:ascii="Times New Roman" w:hAnsi="Times New Roman" w:cs="Times New Roman"/>
          <w:sz w:val="28"/>
          <w:szCs w:val="28"/>
          <w:lang w:val="uk-UA"/>
        </w:rPr>
        <w:t xml:space="preserve">створено </w:t>
      </w:r>
      <w:r w:rsidRPr="000040AE">
        <w:rPr>
          <w:rFonts w:ascii="Times New Roman" w:hAnsi="Times New Roman" w:cs="Times New Roman"/>
          <w:sz w:val="28"/>
          <w:szCs w:val="28"/>
          <w:lang w:val="uk-UA"/>
        </w:rPr>
        <w:t xml:space="preserve">понад </w:t>
      </w:r>
      <w:r w:rsidR="004E2A4D">
        <w:rPr>
          <w:rFonts w:ascii="Times New Roman" w:hAnsi="Times New Roman" w:cs="Times New Roman"/>
          <w:sz w:val="28"/>
          <w:szCs w:val="28"/>
          <w:lang w:val="uk-UA"/>
        </w:rPr>
        <w:br/>
      </w:r>
      <w:r w:rsidRPr="000040AE">
        <w:rPr>
          <w:rFonts w:ascii="Times New Roman" w:hAnsi="Times New Roman" w:cs="Times New Roman"/>
          <w:sz w:val="28"/>
          <w:szCs w:val="28"/>
          <w:lang w:val="uk-UA"/>
        </w:rPr>
        <w:t>150 ілюстративних матеріалів.</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 xml:space="preserve">Дніпропетровський обласний центр з охорони історико культурних цінностей готує облікову документацію та формує переліки пам’яток і відповідні матеріали: </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 xml:space="preserve">відповідно до Порядку обліку об’єктів культурної спадщини, </w:t>
      </w:r>
      <w:r w:rsidR="008A3A4B">
        <w:rPr>
          <w:rFonts w:ascii="Times New Roman" w:hAnsi="Times New Roman" w:cs="Times New Roman"/>
          <w:sz w:val="28"/>
          <w:szCs w:val="28"/>
          <w:shd w:val="clear" w:color="auto" w:fill="FFFFFF"/>
          <w:lang w:val="uk-UA"/>
        </w:rPr>
        <w:t>затвердженого наказом Міністерства культури України від 11</w:t>
      </w:r>
      <w:r w:rsidR="00DC5C15">
        <w:rPr>
          <w:rFonts w:ascii="Times New Roman" w:hAnsi="Times New Roman" w:cs="Times New Roman"/>
          <w:sz w:val="28"/>
          <w:szCs w:val="28"/>
          <w:shd w:val="clear" w:color="auto" w:fill="FFFFFF"/>
          <w:lang w:val="uk-UA"/>
        </w:rPr>
        <w:t xml:space="preserve"> березня </w:t>
      </w:r>
      <w:r w:rsidR="00DC5C15">
        <w:rPr>
          <w:rFonts w:ascii="Times New Roman" w:hAnsi="Times New Roman" w:cs="Times New Roman"/>
          <w:sz w:val="28"/>
          <w:szCs w:val="28"/>
          <w:shd w:val="clear" w:color="auto" w:fill="FFFFFF"/>
          <w:lang w:val="uk-UA"/>
        </w:rPr>
        <w:br/>
      </w:r>
      <w:r w:rsidR="008A3A4B">
        <w:rPr>
          <w:rFonts w:ascii="Times New Roman" w:hAnsi="Times New Roman" w:cs="Times New Roman"/>
          <w:sz w:val="28"/>
          <w:szCs w:val="28"/>
          <w:shd w:val="clear" w:color="auto" w:fill="FFFFFF"/>
          <w:lang w:val="uk-UA"/>
        </w:rPr>
        <w:t>2013</w:t>
      </w:r>
      <w:r w:rsidR="00DC5C15">
        <w:rPr>
          <w:rFonts w:ascii="Times New Roman" w:hAnsi="Times New Roman" w:cs="Times New Roman"/>
          <w:sz w:val="28"/>
          <w:szCs w:val="28"/>
          <w:shd w:val="clear" w:color="auto" w:fill="FFFFFF"/>
          <w:lang w:val="uk-UA"/>
        </w:rPr>
        <w:t xml:space="preserve"> року</w:t>
      </w:r>
      <w:r w:rsidR="008A3A4B">
        <w:rPr>
          <w:rFonts w:ascii="Times New Roman" w:hAnsi="Times New Roman" w:cs="Times New Roman"/>
          <w:sz w:val="28"/>
          <w:szCs w:val="28"/>
          <w:shd w:val="clear" w:color="auto" w:fill="FFFFFF"/>
          <w:lang w:val="uk-UA"/>
        </w:rPr>
        <w:t xml:space="preserve"> №</w:t>
      </w:r>
      <w:r w:rsidR="001719C2">
        <w:rPr>
          <w:rFonts w:ascii="Times New Roman" w:hAnsi="Times New Roman" w:cs="Times New Roman"/>
          <w:sz w:val="28"/>
          <w:szCs w:val="28"/>
          <w:shd w:val="clear" w:color="auto" w:fill="FFFFFF"/>
          <w:lang w:val="uk-UA"/>
        </w:rPr>
        <w:t xml:space="preserve"> </w:t>
      </w:r>
      <w:r w:rsidR="008A3A4B">
        <w:rPr>
          <w:rFonts w:ascii="Times New Roman" w:hAnsi="Times New Roman" w:cs="Times New Roman"/>
          <w:sz w:val="28"/>
          <w:szCs w:val="28"/>
          <w:shd w:val="clear" w:color="auto" w:fill="FFFFFF"/>
          <w:lang w:val="uk-UA"/>
        </w:rPr>
        <w:t>158, зареєстрованого в Міністерстві юстиції України 01</w:t>
      </w:r>
      <w:r w:rsidR="00DC5C15">
        <w:rPr>
          <w:rFonts w:ascii="Times New Roman" w:hAnsi="Times New Roman" w:cs="Times New Roman"/>
          <w:sz w:val="28"/>
          <w:szCs w:val="28"/>
          <w:shd w:val="clear" w:color="auto" w:fill="FFFFFF"/>
          <w:lang w:val="uk-UA"/>
        </w:rPr>
        <w:t xml:space="preserve"> квітня </w:t>
      </w:r>
      <w:r w:rsidR="008A3A4B">
        <w:rPr>
          <w:rFonts w:ascii="Times New Roman" w:hAnsi="Times New Roman" w:cs="Times New Roman"/>
          <w:sz w:val="28"/>
          <w:szCs w:val="28"/>
          <w:shd w:val="clear" w:color="auto" w:fill="FFFFFF"/>
          <w:lang w:val="uk-UA"/>
        </w:rPr>
        <w:t>2013 р</w:t>
      </w:r>
      <w:r w:rsidR="00DC5C15">
        <w:rPr>
          <w:rFonts w:ascii="Times New Roman" w:hAnsi="Times New Roman" w:cs="Times New Roman"/>
          <w:sz w:val="28"/>
          <w:szCs w:val="28"/>
          <w:shd w:val="clear" w:color="auto" w:fill="FFFFFF"/>
          <w:lang w:val="uk-UA"/>
        </w:rPr>
        <w:t>оку</w:t>
      </w:r>
      <w:r w:rsidR="008A3A4B">
        <w:rPr>
          <w:rFonts w:ascii="Times New Roman" w:hAnsi="Times New Roman" w:cs="Times New Roman"/>
          <w:sz w:val="28"/>
          <w:szCs w:val="28"/>
          <w:shd w:val="clear" w:color="auto" w:fill="FFFFFF"/>
          <w:lang w:val="uk-UA"/>
        </w:rPr>
        <w:t xml:space="preserve"> за №</w:t>
      </w:r>
      <w:r w:rsidR="001719C2">
        <w:rPr>
          <w:rFonts w:ascii="Times New Roman" w:hAnsi="Times New Roman" w:cs="Times New Roman"/>
          <w:sz w:val="28"/>
          <w:szCs w:val="28"/>
          <w:shd w:val="clear" w:color="auto" w:fill="FFFFFF"/>
          <w:lang w:val="uk-UA"/>
        </w:rPr>
        <w:t xml:space="preserve"> </w:t>
      </w:r>
      <w:r w:rsidR="008A3A4B">
        <w:rPr>
          <w:rFonts w:ascii="Times New Roman" w:hAnsi="Times New Roman" w:cs="Times New Roman"/>
          <w:sz w:val="28"/>
          <w:szCs w:val="28"/>
          <w:shd w:val="clear" w:color="auto" w:fill="FFFFFF"/>
          <w:lang w:val="uk-UA"/>
        </w:rPr>
        <w:t xml:space="preserve">528/23060 (із змінами) </w:t>
      </w:r>
      <w:r w:rsidRPr="000040AE">
        <w:rPr>
          <w:rFonts w:ascii="Times New Roman" w:hAnsi="Times New Roman" w:cs="Times New Roman"/>
          <w:sz w:val="28"/>
          <w:szCs w:val="28"/>
          <w:shd w:val="clear" w:color="auto" w:fill="FFFFFF"/>
          <w:lang w:val="uk-UA"/>
        </w:rPr>
        <w:t>за результатом підготовлених матеріалів сформовано проєкт та прийнято розпорядження голови Дніпропетровської облдержадміністрації від 22</w:t>
      </w:r>
      <w:r w:rsidR="00DC5C15">
        <w:rPr>
          <w:rFonts w:ascii="Times New Roman" w:hAnsi="Times New Roman" w:cs="Times New Roman"/>
          <w:sz w:val="28"/>
          <w:szCs w:val="28"/>
          <w:shd w:val="clear" w:color="auto" w:fill="FFFFFF"/>
          <w:lang w:val="uk-UA"/>
        </w:rPr>
        <w:t xml:space="preserve"> серпня </w:t>
      </w:r>
      <w:r w:rsidRPr="000040AE">
        <w:rPr>
          <w:rFonts w:ascii="Times New Roman" w:hAnsi="Times New Roman" w:cs="Times New Roman"/>
          <w:sz w:val="28"/>
          <w:szCs w:val="28"/>
          <w:shd w:val="clear" w:color="auto" w:fill="FFFFFF"/>
          <w:lang w:val="uk-UA"/>
        </w:rPr>
        <w:t>2022</w:t>
      </w:r>
      <w:r w:rsidR="00DC5C15">
        <w:rPr>
          <w:rFonts w:ascii="Times New Roman" w:hAnsi="Times New Roman" w:cs="Times New Roman"/>
          <w:sz w:val="28"/>
          <w:szCs w:val="28"/>
          <w:shd w:val="clear" w:color="auto" w:fill="FFFFFF"/>
          <w:lang w:val="uk-UA"/>
        </w:rPr>
        <w:t xml:space="preserve"> року</w:t>
      </w:r>
      <w:r w:rsidRPr="000040AE">
        <w:rPr>
          <w:rFonts w:ascii="Times New Roman" w:hAnsi="Times New Roman" w:cs="Times New Roman"/>
          <w:sz w:val="28"/>
          <w:szCs w:val="28"/>
          <w:shd w:val="clear" w:color="auto" w:fill="FFFFFF"/>
          <w:lang w:val="uk-UA"/>
        </w:rPr>
        <w:t xml:space="preserve"> № 563/527-22 про включення до Перелік</w:t>
      </w:r>
      <w:r w:rsidR="00DC5C15">
        <w:rPr>
          <w:rFonts w:ascii="Times New Roman" w:hAnsi="Times New Roman" w:cs="Times New Roman"/>
          <w:sz w:val="28"/>
          <w:szCs w:val="28"/>
          <w:shd w:val="clear" w:color="auto" w:fill="FFFFFF"/>
          <w:lang w:val="uk-UA"/>
        </w:rPr>
        <w:t>у об’єктів культурної спадщини –</w:t>
      </w:r>
      <w:r w:rsidRPr="000040AE">
        <w:rPr>
          <w:rFonts w:ascii="Times New Roman" w:hAnsi="Times New Roman" w:cs="Times New Roman"/>
          <w:sz w:val="28"/>
          <w:szCs w:val="28"/>
          <w:shd w:val="clear" w:color="auto" w:fill="FFFFFF"/>
          <w:lang w:val="uk-UA"/>
        </w:rPr>
        <w:t xml:space="preserve"> 129 об’єктів, які обліковуються під </w:t>
      </w:r>
      <w:r w:rsidR="00DC5C15">
        <w:rPr>
          <w:rFonts w:ascii="Times New Roman" w:hAnsi="Times New Roman" w:cs="Times New Roman"/>
          <w:sz w:val="28"/>
          <w:szCs w:val="28"/>
          <w:shd w:val="clear" w:color="auto" w:fill="FFFFFF"/>
          <w:lang w:val="uk-UA"/>
        </w:rPr>
        <w:br/>
      </w:r>
      <w:r w:rsidRPr="000040AE">
        <w:rPr>
          <w:rFonts w:ascii="Times New Roman" w:hAnsi="Times New Roman" w:cs="Times New Roman"/>
          <w:sz w:val="28"/>
          <w:szCs w:val="28"/>
          <w:shd w:val="clear" w:color="auto" w:fill="FFFFFF"/>
          <w:lang w:val="uk-UA"/>
        </w:rPr>
        <w:t xml:space="preserve">69 </w:t>
      </w:r>
      <w:r w:rsidR="00DC5C15">
        <w:rPr>
          <w:rFonts w:ascii="Times New Roman" w:hAnsi="Times New Roman" w:cs="Times New Roman"/>
          <w:sz w:val="28"/>
          <w:szCs w:val="28"/>
          <w:shd w:val="clear" w:color="auto" w:fill="FFFFFF"/>
          <w:lang w:val="uk-UA"/>
        </w:rPr>
        <w:t>охоронними номерами, з них 126 –</w:t>
      </w:r>
      <w:r w:rsidRPr="000040AE">
        <w:rPr>
          <w:rFonts w:ascii="Times New Roman" w:hAnsi="Times New Roman" w:cs="Times New Roman"/>
          <w:sz w:val="28"/>
          <w:szCs w:val="28"/>
          <w:shd w:val="clear" w:color="auto" w:fill="FFFFFF"/>
          <w:lang w:val="uk-UA"/>
        </w:rPr>
        <w:t xml:space="preserve"> за видом </w:t>
      </w:r>
      <w:r w:rsidR="00512FB0" w:rsidRPr="00C20B59">
        <w:rPr>
          <w:rFonts w:ascii="Times New Roman" w:hAnsi="Times New Roman"/>
          <w:color w:val="000000"/>
          <w:sz w:val="28"/>
          <w:szCs w:val="28"/>
          <w:lang w:val="uk-UA"/>
        </w:rPr>
        <w:t>„</w:t>
      </w:r>
      <w:r w:rsidRPr="000040AE">
        <w:rPr>
          <w:rFonts w:ascii="Times New Roman" w:hAnsi="Times New Roman" w:cs="Times New Roman"/>
          <w:sz w:val="28"/>
          <w:szCs w:val="28"/>
          <w:shd w:val="clear" w:color="auto" w:fill="FFFFFF"/>
          <w:lang w:val="uk-UA"/>
        </w:rPr>
        <w:t>археологія</w:t>
      </w:r>
      <w:r w:rsidR="00DC5C15">
        <w:rPr>
          <w:rFonts w:ascii="Times New Roman" w:hAnsi="Times New Roman" w:cs="Times New Roman"/>
          <w:sz w:val="28"/>
          <w:szCs w:val="28"/>
          <w:shd w:val="clear" w:color="auto" w:fill="FFFFFF"/>
          <w:lang w:val="uk-UA"/>
        </w:rPr>
        <w:t>”</w:t>
      </w:r>
      <w:r w:rsidRPr="000040AE">
        <w:rPr>
          <w:rFonts w:ascii="Times New Roman" w:hAnsi="Times New Roman" w:cs="Times New Roman"/>
          <w:sz w:val="28"/>
          <w:szCs w:val="28"/>
          <w:shd w:val="clear" w:color="auto" w:fill="FFFFFF"/>
          <w:lang w:val="uk-UA"/>
        </w:rPr>
        <w:t xml:space="preserve"> (66 ох</w:t>
      </w:r>
      <w:r w:rsidR="00DC5C15">
        <w:rPr>
          <w:rFonts w:ascii="Times New Roman" w:hAnsi="Times New Roman" w:cs="Times New Roman"/>
          <w:sz w:val="28"/>
          <w:szCs w:val="28"/>
          <w:shd w:val="clear" w:color="auto" w:fill="FFFFFF"/>
          <w:lang w:val="uk-UA"/>
        </w:rPr>
        <w:t xml:space="preserve">оронних номерів) та 3 об’єкта – </w:t>
      </w:r>
      <w:r w:rsidRPr="000040AE">
        <w:rPr>
          <w:rFonts w:ascii="Times New Roman" w:hAnsi="Times New Roman" w:cs="Times New Roman"/>
          <w:sz w:val="28"/>
          <w:szCs w:val="28"/>
          <w:shd w:val="clear" w:color="auto" w:fill="FFFFFF"/>
          <w:lang w:val="uk-UA"/>
        </w:rPr>
        <w:t xml:space="preserve">за видом </w:t>
      </w:r>
      <w:r w:rsidR="00512FB0" w:rsidRPr="00C20B59">
        <w:rPr>
          <w:rFonts w:ascii="Times New Roman" w:hAnsi="Times New Roman"/>
          <w:color w:val="000000"/>
          <w:sz w:val="28"/>
          <w:szCs w:val="28"/>
          <w:lang w:val="uk-UA"/>
        </w:rPr>
        <w:t>„</w:t>
      </w:r>
      <w:r w:rsidRPr="000040AE">
        <w:rPr>
          <w:rFonts w:ascii="Times New Roman" w:hAnsi="Times New Roman" w:cs="Times New Roman"/>
          <w:sz w:val="28"/>
          <w:szCs w:val="28"/>
          <w:shd w:val="clear" w:color="auto" w:fill="FFFFFF"/>
          <w:lang w:val="uk-UA"/>
        </w:rPr>
        <w:t>історія</w:t>
      </w:r>
      <w:r w:rsidR="00DC5C15">
        <w:rPr>
          <w:rFonts w:ascii="Times New Roman" w:hAnsi="Times New Roman" w:cs="Times New Roman"/>
          <w:sz w:val="28"/>
          <w:szCs w:val="28"/>
          <w:shd w:val="clear" w:color="auto" w:fill="FFFFFF"/>
          <w:lang w:val="uk-UA"/>
        </w:rPr>
        <w:t>”</w:t>
      </w:r>
      <w:r w:rsidRPr="000040AE">
        <w:rPr>
          <w:rFonts w:ascii="Times New Roman" w:hAnsi="Times New Roman" w:cs="Times New Roman"/>
          <w:sz w:val="28"/>
          <w:szCs w:val="28"/>
          <w:shd w:val="clear" w:color="auto" w:fill="FFFFFF"/>
          <w:lang w:val="uk-UA"/>
        </w:rPr>
        <w:t xml:space="preserve"> (3 охоронних номери);</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для затвердження у статусі щойно виявлених об’єктів культурної спадщини, підготовлено історичні довідки та матеріали фотофіксації стосовно 654 археологічних об’єктів на території Криворізького району, які обліковуються під 285 охоронними номерами;</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на виконання наказу Міністерства культури України від 27</w:t>
      </w:r>
      <w:r w:rsidR="009B6F3F">
        <w:rPr>
          <w:rFonts w:ascii="Times New Roman" w:hAnsi="Times New Roman" w:cs="Times New Roman"/>
          <w:sz w:val="28"/>
          <w:szCs w:val="28"/>
          <w:shd w:val="clear" w:color="auto" w:fill="FFFFFF"/>
          <w:lang w:val="uk-UA"/>
        </w:rPr>
        <w:t xml:space="preserve"> червня </w:t>
      </w:r>
      <w:r w:rsidR="009B6F3F">
        <w:rPr>
          <w:rFonts w:ascii="Times New Roman" w:hAnsi="Times New Roman" w:cs="Times New Roman"/>
          <w:sz w:val="28"/>
          <w:szCs w:val="28"/>
          <w:shd w:val="clear" w:color="auto" w:fill="FFFFFF"/>
          <w:lang w:val="uk-UA"/>
        </w:rPr>
        <w:br/>
      </w:r>
      <w:r w:rsidRPr="000040AE">
        <w:rPr>
          <w:rFonts w:ascii="Times New Roman" w:hAnsi="Times New Roman" w:cs="Times New Roman"/>
          <w:sz w:val="28"/>
          <w:szCs w:val="28"/>
          <w:shd w:val="clear" w:color="auto" w:fill="FFFFFF"/>
          <w:lang w:val="uk-UA"/>
        </w:rPr>
        <w:t xml:space="preserve">2019 </w:t>
      </w:r>
      <w:r w:rsidR="009B6F3F">
        <w:rPr>
          <w:rFonts w:ascii="Times New Roman" w:hAnsi="Times New Roman" w:cs="Times New Roman"/>
          <w:sz w:val="28"/>
          <w:szCs w:val="28"/>
          <w:shd w:val="clear" w:color="auto" w:fill="FFFFFF"/>
          <w:lang w:val="uk-UA"/>
        </w:rPr>
        <w:t xml:space="preserve">року </w:t>
      </w:r>
      <w:r w:rsidRPr="000040AE">
        <w:rPr>
          <w:rFonts w:ascii="Times New Roman" w:hAnsi="Times New Roman" w:cs="Times New Roman"/>
          <w:sz w:val="28"/>
          <w:szCs w:val="28"/>
          <w:shd w:val="clear" w:color="auto" w:fill="FFFFFF"/>
          <w:lang w:val="uk-UA"/>
        </w:rPr>
        <w:t>№ 501 про перезатвердження розпорядженням голови облдержадміністрації переліків щойно виявлених об’єктів культурної спадщини відповідно до сучасних вимог Порядку обліку, готується облікова документація на об’єкти:</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 xml:space="preserve">за видом </w:t>
      </w:r>
      <w:r w:rsidR="00512FB0" w:rsidRPr="00C20B59">
        <w:rPr>
          <w:rFonts w:ascii="Times New Roman" w:hAnsi="Times New Roman"/>
          <w:color w:val="000000"/>
          <w:sz w:val="28"/>
          <w:szCs w:val="28"/>
          <w:lang w:val="uk-UA"/>
        </w:rPr>
        <w:t>„</w:t>
      </w:r>
      <w:r w:rsidRPr="000040AE">
        <w:rPr>
          <w:rFonts w:ascii="Times New Roman" w:hAnsi="Times New Roman" w:cs="Times New Roman"/>
          <w:sz w:val="28"/>
          <w:szCs w:val="28"/>
          <w:shd w:val="clear" w:color="auto" w:fill="FFFFFF"/>
          <w:lang w:val="uk-UA"/>
        </w:rPr>
        <w:t>історія</w:t>
      </w:r>
      <w:r w:rsidR="001520C1">
        <w:rPr>
          <w:rFonts w:ascii="Times New Roman" w:hAnsi="Times New Roman" w:cs="Times New Roman"/>
          <w:sz w:val="28"/>
          <w:szCs w:val="28"/>
          <w:shd w:val="clear" w:color="auto" w:fill="FFFFFF"/>
          <w:lang w:val="uk-UA"/>
        </w:rPr>
        <w:t>”</w:t>
      </w:r>
      <w:r w:rsidRPr="000040AE">
        <w:rPr>
          <w:rFonts w:ascii="Times New Roman" w:hAnsi="Times New Roman" w:cs="Times New Roman"/>
          <w:sz w:val="28"/>
          <w:szCs w:val="28"/>
          <w:shd w:val="clear" w:color="auto" w:fill="FFFFFF"/>
          <w:lang w:val="uk-UA"/>
        </w:rPr>
        <w:t xml:space="preserve"> </w:t>
      </w:r>
      <w:r w:rsidR="001520C1">
        <w:rPr>
          <w:rFonts w:ascii="Times New Roman" w:hAnsi="Times New Roman" w:cs="Times New Roman"/>
          <w:sz w:val="28"/>
          <w:szCs w:val="28"/>
          <w:shd w:val="clear" w:color="auto" w:fill="FFFFFF"/>
          <w:lang w:val="uk-UA"/>
        </w:rPr>
        <w:t>–</w:t>
      </w:r>
      <w:r w:rsidRPr="000040AE">
        <w:rPr>
          <w:rFonts w:ascii="Times New Roman" w:hAnsi="Times New Roman" w:cs="Times New Roman"/>
          <w:sz w:val="28"/>
          <w:szCs w:val="28"/>
          <w:shd w:val="clear" w:color="auto" w:fill="FFFFFF"/>
          <w:lang w:val="uk-UA"/>
        </w:rPr>
        <w:t xml:space="preserve"> 21 об’єкт,</w:t>
      </w:r>
    </w:p>
    <w:p w:rsidR="00FA6554" w:rsidRPr="000040AE" w:rsidRDefault="001520C1" w:rsidP="00FA6554">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FA6554" w:rsidRPr="000040AE">
        <w:rPr>
          <w:rFonts w:ascii="Times New Roman" w:hAnsi="Times New Roman" w:cs="Times New Roman"/>
          <w:sz w:val="28"/>
          <w:szCs w:val="28"/>
          <w:shd w:val="clear" w:color="auto" w:fill="FFFFFF"/>
          <w:lang w:val="uk-UA"/>
        </w:rPr>
        <w:t xml:space="preserve">а видом </w:t>
      </w:r>
      <w:r w:rsidR="00512FB0" w:rsidRPr="00C20B59">
        <w:rPr>
          <w:rFonts w:ascii="Times New Roman" w:hAnsi="Times New Roman"/>
          <w:color w:val="000000"/>
          <w:sz w:val="28"/>
          <w:szCs w:val="28"/>
          <w:lang w:val="uk-UA"/>
        </w:rPr>
        <w:t>„</w:t>
      </w:r>
      <w:r w:rsidR="00FA6554" w:rsidRPr="000040AE">
        <w:rPr>
          <w:rFonts w:ascii="Times New Roman" w:hAnsi="Times New Roman" w:cs="Times New Roman"/>
          <w:sz w:val="28"/>
          <w:szCs w:val="28"/>
          <w:shd w:val="clear" w:color="auto" w:fill="FFFFFF"/>
          <w:lang w:val="uk-UA"/>
        </w:rPr>
        <w:t>археологія</w:t>
      </w:r>
      <w:r>
        <w:rPr>
          <w:rFonts w:ascii="Times New Roman" w:hAnsi="Times New Roman" w:cs="Times New Roman"/>
          <w:sz w:val="28"/>
          <w:szCs w:val="28"/>
          <w:shd w:val="clear" w:color="auto" w:fill="FFFFFF"/>
          <w:lang w:val="uk-UA"/>
        </w:rPr>
        <w:t>”</w:t>
      </w:r>
      <w:r w:rsidR="00FA6554" w:rsidRPr="000040AE">
        <w:rPr>
          <w:rFonts w:ascii="Times New Roman" w:hAnsi="Times New Roman" w:cs="Times New Roman"/>
          <w:sz w:val="28"/>
          <w:szCs w:val="28"/>
          <w:shd w:val="clear" w:color="auto" w:fill="FFFFFF"/>
          <w:lang w:val="uk-UA"/>
        </w:rPr>
        <w:t xml:space="preserve"> – 505 об’єктів;</w:t>
      </w:r>
    </w:p>
    <w:p w:rsidR="00FA6554" w:rsidRPr="000040AE" w:rsidRDefault="00FA6554" w:rsidP="00FA6554">
      <w:pPr>
        <w:spacing w:after="0" w:line="240" w:lineRule="auto"/>
        <w:ind w:firstLine="567"/>
        <w:jc w:val="both"/>
        <w:rPr>
          <w:rFonts w:ascii="Times New Roman" w:hAnsi="Times New Roman" w:cs="Times New Roman"/>
          <w:sz w:val="28"/>
          <w:szCs w:val="28"/>
          <w:shd w:val="clear" w:color="auto" w:fill="FFFFFF"/>
          <w:lang w:val="uk-UA"/>
        </w:rPr>
      </w:pPr>
      <w:r w:rsidRPr="000040AE">
        <w:rPr>
          <w:rFonts w:ascii="Times New Roman" w:hAnsi="Times New Roman" w:cs="Times New Roman"/>
          <w:sz w:val="28"/>
          <w:szCs w:val="28"/>
          <w:shd w:val="clear" w:color="auto" w:fill="FFFFFF"/>
          <w:lang w:val="uk-UA"/>
        </w:rPr>
        <w:t xml:space="preserve">відповідно до розділу ІХ Порядку обліку об’єктів культурної спадщини проведено аналітику, сформовано переліки пам’яток для включення/невключення до Держреєстру і здійснено відповідне подання до Міністерства культури та інформаційної політики України стосовно </w:t>
      </w:r>
      <w:r w:rsidR="001520C1">
        <w:rPr>
          <w:rFonts w:ascii="Times New Roman" w:hAnsi="Times New Roman" w:cs="Times New Roman"/>
          <w:sz w:val="28"/>
          <w:szCs w:val="28"/>
          <w:shd w:val="clear" w:color="auto" w:fill="FFFFFF"/>
          <w:lang w:val="uk-UA"/>
        </w:rPr>
        <w:br/>
      </w:r>
      <w:r w:rsidRPr="000040AE">
        <w:rPr>
          <w:rFonts w:ascii="Times New Roman" w:hAnsi="Times New Roman" w:cs="Times New Roman"/>
          <w:sz w:val="28"/>
          <w:szCs w:val="28"/>
          <w:shd w:val="clear" w:color="auto" w:fill="FFFFFF"/>
          <w:lang w:val="uk-UA"/>
        </w:rPr>
        <w:lastRenderedPageBreak/>
        <w:t>4209 пам’яток історії, монументального мистецтва, археології та архітектури, які обліковуються під 2937 охоронним номером</w:t>
      </w:r>
      <w:r w:rsidR="00512FB0">
        <w:rPr>
          <w:rFonts w:ascii="Times New Roman" w:hAnsi="Times New Roman" w:cs="Times New Roman"/>
          <w:sz w:val="28"/>
          <w:szCs w:val="28"/>
          <w:shd w:val="clear" w:color="auto" w:fill="FFFFFF"/>
          <w:lang w:val="uk-UA"/>
        </w:rPr>
        <w:t>.</w:t>
      </w:r>
    </w:p>
    <w:p w:rsidR="00FA6554" w:rsidRPr="000040AE" w:rsidRDefault="001520C1" w:rsidP="001520C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00FA6554" w:rsidRPr="000040AE">
        <w:rPr>
          <w:rFonts w:ascii="Times New Roman" w:hAnsi="Times New Roman" w:cs="Times New Roman"/>
          <w:sz w:val="28"/>
          <w:szCs w:val="28"/>
          <w:lang w:val="uk-UA"/>
        </w:rPr>
        <w:t xml:space="preserve">язку </w:t>
      </w:r>
      <w:r>
        <w:rPr>
          <w:rFonts w:ascii="Times New Roman" w:hAnsi="Times New Roman" w:cs="Times New Roman"/>
          <w:sz w:val="28"/>
          <w:szCs w:val="28"/>
          <w:lang w:val="uk-UA"/>
        </w:rPr>
        <w:t>і</w:t>
      </w:r>
      <w:r w:rsidR="00FA6554" w:rsidRPr="000040AE">
        <w:rPr>
          <w:rFonts w:ascii="Times New Roman" w:hAnsi="Times New Roman" w:cs="Times New Roman"/>
          <w:sz w:val="28"/>
          <w:szCs w:val="28"/>
          <w:lang w:val="uk-UA"/>
        </w:rPr>
        <w:t>з введенням воєнного стану в Україні проведення капітальних видатків було призупинено.</w:t>
      </w:r>
    </w:p>
    <w:p w:rsidR="00FA6554" w:rsidRPr="000040AE" w:rsidRDefault="00FA6554" w:rsidP="001520C1">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Протягом 2022 року управлінням культури, туризму, національностей і релігій облдержадміністрації надавалася 21 адміністративна послуга. У відкритому доступі на сторінці офіційного сайту облдержадміністрації розміщені технологічні та індивідуальні картки цих послуг, 2 послуги з них носять дозвільний характер. </w:t>
      </w:r>
    </w:p>
    <w:p w:rsidR="00F07325" w:rsidRPr="000040AE" w:rsidRDefault="00F07325" w:rsidP="000A7AB8">
      <w:pPr>
        <w:spacing w:after="0" w:line="240" w:lineRule="auto"/>
        <w:ind w:firstLine="567"/>
        <w:jc w:val="both"/>
        <w:rPr>
          <w:rFonts w:ascii="Times New Roman" w:hAnsi="Times New Roman" w:cs="Times New Roman"/>
          <w:sz w:val="28"/>
          <w:szCs w:val="28"/>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t>Фізичне виховання та спорт</w:t>
      </w:r>
    </w:p>
    <w:p w:rsidR="00F93F23" w:rsidRPr="000040AE" w:rsidRDefault="00F93F23" w:rsidP="000A7AB8">
      <w:pPr>
        <w:spacing w:after="0" w:line="240" w:lineRule="auto"/>
        <w:rPr>
          <w:rFonts w:ascii="Times New Roman" w:hAnsi="Times New Roman" w:cs="Times New Roman"/>
          <w:sz w:val="28"/>
          <w:szCs w:val="28"/>
          <w:lang w:val="uk-UA"/>
        </w:rPr>
      </w:pPr>
    </w:p>
    <w:p w:rsidR="00093510" w:rsidRPr="000040AE" w:rsidRDefault="00093510" w:rsidP="001520C1">
      <w:pPr>
        <w:spacing w:after="0" w:line="240" w:lineRule="auto"/>
        <w:ind w:firstLine="567"/>
        <w:jc w:val="both"/>
        <w:rPr>
          <w:rFonts w:ascii="Times New Roman" w:eastAsia="Times New Roman" w:hAnsi="Times New Roman" w:cs="Times New Roman"/>
          <w:bCs/>
          <w:sz w:val="28"/>
          <w:szCs w:val="28"/>
          <w:lang w:val="uk-UA"/>
        </w:rPr>
      </w:pPr>
      <w:bookmarkStart w:id="12" w:name="o37"/>
      <w:bookmarkEnd w:id="12"/>
      <w:r w:rsidRPr="000040AE">
        <w:rPr>
          <w:rFonts w:ascii="Times New Roman" w:eastAsia="Times New Roman" w:hAnsi="Times New Roman" w:cs="Times New Roman"/>
          <w:bCs/>
          <w:sz w:val="28"/>
          <w:szCs w:val="28"/>
          <w:lang w:val="uk-UA"/>
        </w:rPr>
        <w:t>Протягом 2022</w:t>
      </w:r>
      <w:r w:rsidR="009E575B">
        <w:rPr>
          <w:rFonts w:ascii="Times New Roman" w:eastAsia="Times New Roman" w:hAnsi="Times New Roman" w:cs="Times New Roman"/>
          <w:bCs/>
          <w:sz w:val="28"/>
          <w:szCs w:val="28"/>
          <w:lang w:val="uk-UA"/>
        </w:rPr>
        <w:t xml:space="preserve"> року Громадською організацією </w:t>
      </w:r>
      <w:r w:rsidR="009E575B"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Дніпропетровська обласна організація фізку</w:t>
      </w:r>
      <w:r w:rsidR="009E575B">
        <w:rPr>
          <w:rFonts w:ascii="Times New Roman" w:eastAsia="Times New Roman" w:hAnsi="Times New Roman" w:cs="Times New Roman"/>
          <w:bCs/>
          <w:sz w:val="28"/>
          <w:szCs w:val="28"/>
          <w:lang w:val="uk-UA"/>
        </w:rPr>
        <w:t xml:space="preserve">льтурно-спортивного товариства </w:t>
      </w:r>
      <w:r w:rsidR="009E575B" w:rsidRPr="00C20B59">
        <w:rPr>
          <w:rFonts w:ascii="Times New Roman" w:hAnsi="Times New Roman"/>
          <w:color w:val="000000"/>
          <w:sz w:val="28"/>
          <w:szCs w:val="28"/>
          <w:lang w:val="uk-UA"/>
        </w:rPr>
        <w:t>„</w:t>
      </w:r>
      <w:r w:rsidR="009E575B">
        <w:rPr>
          <w:rFonts w:ascii="Times New Roman" w:eastAsia="Times New Roman" w:hAnsi="Times New Roman" w:cs="Times New Roman"/>
          <w:bCs/>
          <w:sz w:val="28"/>
          <w:szCs w:val="28"/>
          <w:lang w:val="uk-UA"/>
        </w:rPr>
        <w:t xml:space="preserve">Динамо” України” (далі – ГО </w:t>
      </w:r>
      <w:r w:rsidR="009E575B" w:rsidRPr="00C20B59">
        <w:rPr>
          <w:rFonts w:ascii="Times New Roman" w:hAnsi="Times New Roman"/>
          <w:color w:val="000000"/>
          <w:sz w:val="28"/>
          <w:szCs w:val="28"/>
          <w:lang w:val="uk-UA"/>
        </w:rPr>
        <w:t>„</w:t>
      </w:r>
      <w:r w:rsidR="009E575B">
        <w:rPr>
          <w:rFonts w:ascii="Times New Roman" w:eastAsia="Times New Roman" w:hAnsi="Times New Roman" w:cs="Times New Roman"/>
          <w:bCs/>
          <w:sz w:val="28"/>
          <w:szCs w:val="28"/>
          <w:lang w:val="uk-UA"/>
        </w:rPr>
        <w:t xml:space="preserve">ДОО ФСТ </w:t>
      </w:r>
      <w:r w:rsidR="009E575B"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Динамо” У</w:t>
      </w:r>
      <w:r w:rsidR="009E575B">
        <w:rPr>
          <w:rFonts w:ascii="Times New Roman" w:eastAsia="Times New Roman" w:hAnsi="Times New Roman" w:cs="Times New Roman"/>
          <w:bCs/>
          <w:sz w:val="28"/>
          <w:szCs w:val="28"/>
          <w:lang w:val="uk-UA"/>
        </w:rPr>
        <w:t>країни”) проведено 51 спортивний захід</w:t>
      </w:r>
      <w:r w:rsidRPr="000040AE">
        <w:rPr>
          <w:rFonts w:ascii="Times New Roman" w:eastAsia="Times New Roman" w:hAnsi="Times New Roman" w:cs="Times New Roman"/>
          <w:bCs/>
          <w:sz w:val="28"/>
          <w:szCs w:val="28"/>
          <w:lang w:val="uk-UA"/>
        </w:rPr>
        <w:t xml:space="preserve"> серед працівників правоохоронних органів, рятувальних та інших спеціальних служб області та членів їх сімей за участю 2907 осіб. </w:t>
      </w:r>
    </w:p>
    <w:p w:rsidR="00093510" w:rsidRPr="000040AE" w:rsidRDefault="00093510" w:rsidP="001520C1">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Громадськими організаціями проведено:</w:t>
      </w:r>
    </w:p>
    <w:p w:rsidR="00093510" w:rsidRPr="000040AE" w:rsidRDefault="00093510" w:rsidP="001520C1">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Дніпропетровською обласною організацією фізку</w:t>
      </w:r>
      <w:r w:rsidR="009E575B">
        <w:rPr>
          <w:rFonts w:ascii="Times New Roman" w:eastAsia="Times New Roman" w:hAnsi="Times New Roman" w:cs="Times New Roman"/>
          <w:bCs/>
          <w:sz w:val="28"/>
          <w:szCs w:val="28"/>
          <w:lang w:val="uk-UA"/>
        </w:rPr>
        <w:t xml:space="preserve">льтурно-спортивного товариства </w:t>
      </w:r>
      <w:r w:rsidR="009E575B" w:rsidRPr="00C20B59">
        <w:rPr>
          <w:rFonts w:ascii="Times New Roman" w:hAnsi="Times New Roman"/>
          <w:color w:val="000000"/>
          <w:sz w:val="28"/>
          <w:szCs w:val="28"/>
          <w:lang w:val="uk-UA"/>
        </w:rPr>
        <w:t>„</w:t>
      </w:r>
      <w:r w:rsidR="009E575B">
        <w:rPr>
          <w:rFonts w:ascii="Times New Roman" w:eastAsia="Times New Roman" w:hAnsi="Times New Roman" w:cs="Times New Roman"/>
          <w:bCs/>
          <w:sz w:val="28"/>
          <w:szCs w:val="28"/>
          <w:lang w:val="uk-UA"/>
        </w:rPr>
        <w:t xml:space="preserve">Спартак” (далі – ДООФСТ </w:t>
      </w:r>
      <w:r w:rsidR="009E575B"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 xml:space="preserve">Спартак”) – 17 спортивних заходів за участю 1228 спортсменів; </w:t>
      </w:r>
    </w:p>
    <w:p w:rsidR="00093510" w:rsidRPr="000040AE" w:rsidRDefault="001520C1" w:rsidP="001520C1">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w:t>
      </w:r>
      <w:r w:rsidR="009E575B">
        <w:rPr>
          <w:rFonts w:ascii="Times New Roman" w:eastAsia="Times New Roman" w:hAnsi="Times New Roman" w:cs="Times New Roman"/>
          <w:bCs/>
          <w:sz w:val="28"/>
          <w:szCs w:val="28"/>
          <w:lang w:val="uk-UA"/>
        </w:rPr>
        <w:t xml:space="preserve">ромадською організацією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Дніпропетровська обласна організація фізку</w:t>
      </w:r>
      <w:r w:rsidR="009E575B">
        <w:rPr>
          <w:rFonts w:ascii="Times New Roman" w:eastAsia="Times New Roman" w:hAnsi="Times New Roman" w:cs="Times New Roman"/>
          <w:bCs/>
          <w:sz w:val="28"/>
          <w:szCs w:val="28"/>
          <w:lang w:val="uk-UA"/>
        </w:rPr>
        <w:t xml:space="preserve">льтурно-спортивного товариства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 xml:space="preserve">Україна” (далі – ГО </w:t>
      </w:r>
      <w:r w:rsidR="009E575B">
        <w:rPr>
          <w:rFonts w:ascii="Times New Roman" w:eastAsia="Times New Roman" w:hAnsi="Times New Roman" w:cs="Times New Roman"/>
          <w:bCs/>
          <w:sz w:val="28"/>
          <w:szCs w:val="28"/>
          <w:lang w:val="uk-UA"/>
        </w:rPr>
        <w:t xml:space="preserve">ДОО </w:t>
      </w:r>
      <w:r w:rsidR="009E575B">
        <w:rPr>
          <w:rFonts w:ascii="Times New Roman" w:eastAsia="Times New Roman" w:hAnsi="Times New Roman" w:cs="Times New Roman"/>
          <w:bCs/>
          <w:sz w:val="28"/>
          <w:szCs w:val="28"/>
          <w:lang w:val="uk-UA"/>
        </w:rPr>
        <w:br/>
        <w:t xml:space="preserve">ФСТ </w:t>
      </w:r>
      <w:r w:rsidR="009E575B" w:rsidRPr="00C20B59">
        <w:rPr>
          <w:rFonts w:ascii="Times New Roman" w:hAnsi="Times New Roman"/>
          <w:color w:val="000000"/>
          <w:sz w:val="28"/>
          <w:szCs w:val="28"/>
          <w:lang w:val="uk-UA"/>
        </w:rPr>
        <w:t>„</w:t>
      </w:r>
      <w:r>
        <w:rPr>
          <w:rFonts w:ascii="Times New Roman" w:eastAsia="Times New Roman" w:hAnsi="Times New Roman" w:cs="Times New Roman"/>
          <w:bCs/>
          <w:sz w:val="28"/>
          <w:szCs w:val="28"/>
          <w:lang w:val="uk-UA"/>
        </w:rPr>
        <w:t>Україна”) – 41 змагання</w:t>
      </w:r>
      <w:r w:rsidR="00093510" w:rsidRPr="000040AE">
        <w:rPr>
          <w:rFonts w:ascii="Times New Roman" w:eastAsia="Times New Roman" w:hAnsi="Times New Roman" w:cs="Times New Roman"/>
          <w:bCs/>
          <w:sz w:val="28"/>
          <w:szCs w:val="28"/>
          <w:lang w:val="uk-UA"/>
        </w:rPr>
        <w:t xml:space="preserve"> серед робітників промислової сфери за участю 510 спортсменів;</w:t>
      </w:r>
    </w:p>
    <w:p w:rsidR="00093510" w:rsidRPr="000040AE" w:rsidRDefault="001520C1" w:rsidP="001520C1">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Г</w:t>
      </w:r>
      <w:r w:rsidR="009E575B">
        <w:rPr>
          <w:rFonts w:ascii="Times New Roman" w:eastAsia="Times New Roman" w:hAnsi="Times New Roman" w:cs="Times New Roman"/>
          <w:bCs/>
          <w:sz w:val="28"/>
          <w:szCs w:val="28"/>
          <w:lang w:val="uk-UA"/>
        </w:rPr>
        <w:t xml:space="preserve">ромадською організацією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Дніпропетровська територіальна організація всеукраїнського фізку</w:t>
      </w:r>
      <w:r w:rsidR="009E575B">
        <w:rPr>
          <w:rFonts w:ascii="Times New Roman" w:eastAsia="Times New Roman" w:hAnsi="Times New Roman" w:cs="Times New Roman"/>
          <w:bCs/>
          <w:sz w:val="28"/>
          <w:szCs w:val="28"/>
          <w:lang w:val="uk-UA"/>
        </w:rPr>
        <w:t xml:space="preserve">льтурно-спортивного товариства </w:t>
      </w:r>
      <w:r w:rsidR="009E575B" w:rsidRPr="00C20B59">
        <w:rPr>
          <w:rFonts w:ascii="Times New Roman" w:hAnsi="Times New Roman"/>
          <w:color w:val="000000"/>
          <w:sz w:val="28"/>
          <w:szCs w:val="28"/>
          <w:lang w:val="uk-UA"/>
        </w:rPr>
        <w:t>„</w:t>
      </w:r>
      <w:r w:rsidR="009E575B">
        <w:rPr>
          <w:rFonts w:ascii="Times New Roman" w:eastAsia="Times New Roman" w:hAnsi="Times New Roman" w:cs="Times New Roman"/>
          <w:bCs/>
          <w:sz w:val="28"/>
          <w:szCs w:val="28"/>
          <w:lang w:val="uk-UA"/>
        </w:rPr>
        <w:t xml:space="preserve">Колос” (далі – ГО ДТО ВФСТ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 xml:space="preserve">Колос”) та районними осередками – 470 </w:t>
      </w:r>
      <w:r>
        <w:rPr>
          <w:rFonts w:ascii="Times New Roman" w:eastAsia="Times New Roman" w:hAnsi="Times New Roman" w:cs="Times New Roman"/>
          <w:bCs/>
          <w:sz w:val="28"/>
          <w:szCs w:val="28"/>
          <w:lang w:val="uk-UA"/>
        </w:rPr>
        <w:t>і</w:t>
      </w:r>
      <w:r w:rsidR="00093510" w:rsidRPr="000040AE">
        <w:rPr>
          <w:rFonts w:ascii="Times New Roman" w:eastAsia="Calibri" w:hAnsi="Times New Roman" w:cs="Times New Roman"/>
          <w:sz w:val="28"/>
          <w:szCs w:val="28"/>
          <w:lang w:val="uk-UA"/>
        </w:rPr>
        <w:t>з 20 видів спорту за програмою ОССІ</w:t>
      </w:r>
      <w:r w:rsidR="00093510" w:rsidRPr="000040AE">
        <w:rPr>
          <w:rFonts w:ascii="Times New Roman" w:eastAsia="Times New Roman" w:hAnsi="Times New Roman" w:cs="Times New Roman"/>
          <w:bCs/>
          <w:sz w:val="28"/>
          <w:szCs w:val="28"/>
          <w:lang w:val="uk-UA"/>
        </w:rPr>
        <w:t xml:space="preserve">, в яких </w:t>
      </w:r>
      <w:r>
        <w:rPr>
          <w:rFonts w:ascii="Times New Roman" w:eastAsia="Times New Roman" w:hAnsi="Times New Roman" w:cs="Times New Roman"/>
          <w:bCs/>
          <w:sz w:val="28"/>
          <w:szCs w:val="28"/>
          <w:lang w:val="uk-UA"/>
        </w:rPr>
        <w:t>взяли</w:t>
      </w:r>
      <w:r w:rsidR="00093510" w:rsidRPr="000040AE">
        <w:rPr>
          <w:rFonts w:ascii="Times New Roman" w:eastAsia="Times New Roman" w:hAnsi="Times New Roman" w:cs="Times New Roman"/>
          <w:bCs/>
          <w:sz w:val="28"/>
          <w:szCs w:val="28"/>
          <w:lang w:val="uk-UA"/>
        </w:rPr>
        <w:t xml:space="preserve"> участь понад 51000 осіб;</w:t>
      </w:r>
    </w:p>
    <w:p w:rsidR="00093510" w:rsidRPr="000040AE" w:rsidRDefault="009E575B" w:rsidP="001520C1">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КПЗО </w:t>
      </w:r>
      <w:r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sz w:val="28"/>
          <w:szCs w:val="28"/>
          <w:lang w:val="uk-UA"/>
        </w:rPr>
        <w:t xml:space="preserve">ДОС ДЮСШ” ДОР” проведено 8 змагань, </w:t>
      </w:r>
      <w:r>
        <w:rPr>
          <w:rFonts w:ascii="Times New Roman" w:eastAsia="Times New Roman" w:hAnsi="Times New Roman" w:cs="Times New Roman"/>
          <w:sz w:val="28"/>
          <w:szCs w:val="28"/>
          <w:lang w:val="uk-UA"/>
        </w:rPr>
        <w:t xml:space="preserve">за участю </w:t>
      </w:r>
      <w:r w:rsidR="00093510" w:rsidRPr="000040AE">
        <w:rPr>
          <w:rFonts w:ascii="Times New Roman" w:eastAsia="Times New Roman" w:hAnsi="Times New Roman" w:cs="Times New Roman"/>
          <w:sz w:val="28"/>
          <w:szCs w:val="28"/>
          <w:lang w:val="uk-UA"/>
        </w:rPr>
        <w:t>52 дітей-спортс</w:t>
      </w:r>
      <w:r w:rsidR="001520C1">
        <w:rPr>
          <w:rFonts w:ascii="Times New Roman" w:eastAsia="Times New Roman" w:hAnsi="Times New Roman" w:cs="Times New Roman"/>
          <w:sz w:val="28"/>
          <w:szCs w:val="28"/>
          <w:lang w:val="uk-UA"/>
        </w:rPr>
        <w:t>менів;</w:t>
      </w:r>
    </w:p>
    <w:p w:rsidR="00093510" w:rsidRPr="000040AE" w:rsidRDefault="00093510" w:rsidP="001520C1">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відділенням національного олімпійського комітету (далі </w:t>
      </w:r>
      <w:r w:rsidR="009E575B">
        <w:rPr>
          <w:rFonts w:ascii="Times New Roman" w:eastAsia="Times New Roman" w:hAnsi="Times New Roman" w:cs="Times New Roman"/>
          <w:bCs/>
          <w:sz w:val="28"/>
          <w:szCs w:val="28"/>
          <w:lang w:val="uk-UA"/>
        </w:rPr>
        <w:t>– НОК) України Дніпропетровській</w:t>
      </w:r>
      <w:r w:rsidRPr="000040AE">
        <w:rPr>
          <w:rFonts w:ascii="Times New Roman" w:eastAsia="Times New Roman" w:hAnsi="Times New Roman" w:cs="Times New Roman"/>
          <w:bCs/>
          <w:sz w:val="28"/>
          <w:szCs w:val="28"/>
          <w:lang w:val="uk-UA"/>
        </w:rPr>
        <w:t xml:space="preserve"> області було проведено 17 заходів</w:t>
      </w:r>
      <w:r w:rsidR="00F6557C">
        <w:rPr>
          <w:rFonts w:ascii="Times New Roman" w:eastAsia="Times New Roman" w:hAnsi="Times New Roman" w:cs="Times New Roman"/>
          <w:bCs/>
          <w:sz w:val="28"/>
          <w:szCs w:val="28"/>
          <w:lang w:val="uk-UA"/>
        </w:rPr>
        <w:t>,</w:t>
      </w:r>
      <w:r w:rsidR="00A20A07">
        <w:rPr>
          <w:rFonts w:ascii="Times New Roman" w:eastAsia="Times New Roman" w:hAnsi="Times New Roman" w:cs="Times New Roman"/>
          <w:bCs/>
          <w:sz w:val="28"/>
          <w:szCs w:val="28"/>
          <w:lang w:val="uk-UA"/>
        </w:rPr>
        <w:t xml:space="preserve"> у</w:t>
      </w:r>
      <w:r w:rsidRPr="000040AE">
        <w:rPr>
          <w:rFonts w:ascii="Times New Roman" w:eastAsia="Times New Roman" w:hAnsi="Times New Roman" w:cs="Times New Roman"/>
          <w:bCs/>
          <w:sz w:val="28"/>
          <w:szCs w:val="28"/>
          <w:lang w:val="uk-UA"/>
        </w:rPr>
        <w:t xml:space="preserve"> яких </w:t>
      </w:r>
      <w:r w:rsidR="00A20A07">
        <w:rPr>
          <w:rFonts w:ascii="Times New Roman" w:eastAsia="Times New Roman" w:hAnsi="Times New Roman" w:cs="Times New Roman"/>
          <w:bCs/>
          <w:sz w:val="28"/>
          <w:szCs w:val="28"/>
          <w:lang w:val="uk-UA"/>
        </w:rPr>
        <w:t>взяло</w:t>
      </w:r>
      <w:r w:rsidRPr="000040AE">
        <w:rPr>
          <w:rFonts w:ascii="Times New Roman" w:eastAsia="Times New Roman" w:hAnsi="Times New Roman" w:cs="Times New Roman"/>
          <w:bCs/>
          <w:sz w:val="28"/>
          <w:szCs w:val="28"/>
          <w:lang w:val="uk-UA"/>
        </w:rPr>
        <w:t xml:space="preserve"> участь </w:t>
      </w:r>
      <w:r w:rsidR="00A20A07">
        <w:rPr>
          <w:rFonts w:ascii="Times New Roman" w:eastAsia="Times New Roman" w:hAnsi="Times New Roman" w:cs="Times New Roman"/>
          <w:bCs/>
          <w:sz w:val="28"/>
          <w:szCs w:val="28"/>
          <w:lang w:val="uk-UA"/>
        </w:rPr>
        <w:br/>
        <w:t>2295 учасників;</w:t>
      </w:r>
    </w:p>
    <w:p w:rsidR="00093510" w:rsidRPr="000040AE" w:rsidRDefault="00A20A07" w:rsidP="001520C1">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К</w:t>
      </w:r>
      <w:r w:rsidR="00093510" w:rsidRPr="000040AE">
        <w:rPr>
          <w:rFonts w:ascii="Times New Roman" w:eastAsia="Times New Roman" w:hAnsi="Times New Roman" w:cs="Times New Roman"/>
          <w:bCs/>
          <w:sz w:val="28"/>
          <w:szCs w:val="28"/>
          <w:lang w:val="uk-UA"/>
        </w:rPr>
        <w:t>о</w:t>
      </w:r>
      <w:r w:rsidR="009E575B">
        <w:rPr>
          <w:rFonts w:ascii="Times New Roman" w:eastAsia="Times New Roman" w:hAnsi="Times New Roman" w:cs="Times New Roman"/>
          <w:bCs/>
          <w:sz w:val="28"/>
          <w:szCs w:val="28"/>
          <w:lang w:val="uk-UA"/>
        </w:rPr>
        <w:t xml:space="preserve">мунальним закладом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Дніпропетровський обласний цент</w:t>
      </w:r>
      <w:r w:rsidR="009E575B">
        <w:rPr>
          <w:rFonts w:ascii="Times New Roman" w:eastAsia="Times New Roman" w:hAnsi="Times New Roman" w:cs="Times New Roman"/>
          <w:bCs/>
          <w:sz w:val="28"/>
          <w:szCs w:val="28"/>
          <w:lang w:val="uk-UA"/>
        </w:rPr>
        <w:t xml:space="preserve">р фізичного здоров’я населення </w:t>
      </w:r>
      <w:r w:rsidR="009E575B"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bCs/>
          <w:sz w:val="28"/>
          <w:szCs w:val="28"/>
          <w:lang w:val="uk-UA"/>
        </w:rPr>
        <w:t>Спорт для всіх” було проведено 30 спортивних заходів</w:t>
      </w:r>
      <w:r>
        <w:rPr>
          <w:rFonts w:ascii="Times New Roman" w:eastAsia="Times New Roman" w:hAnsi="Times New Roman" w:cs="Times New Roman"/>
          <w:bCs/>
          <w:sz w:val="28"/>
          <w:szCs w:val="28"/>
          <w:lang w:val="uk-UA"/>
        </w:rPr>
        <w:t>,</w:t>
      </w:r>
      <w:r w:rsidR="00093510" w:rsidRPr="000040AE">
        <w:rPr>
          <w:rFonts w:ascii="Times New Roman" w:eastAsia="Times New Roman" w:hAnsi="Times New Roman" w:cs="Times New Roman"/>
          <w:bCs/>
          <w:sz w:val="28"/>
          <w:szCs w:val="28"/>
          <w:lang w:val="uk-UA"/>
        </w:rPr>
        <w:t xml:space="preserve"> у яких </w:t>
      </w:r>
      <w:r>
        <w:rPr>
          <w:rFonts w:ascii="Times New Roman" w:eastAsia="Times New Roman" w:hAnsi="Times New Roman" w:cs="Times New Roman"/>
          <w:bCs/>
          <w:sz w:val="28"/>
          <w:szCs w:val="28"/>
          <w:lang w:val="uk-UA"/>
        </w:rPr>
        <w:t>взяли</w:t>
      </w:r>
      <w:r w:rsidR="00093510" w:rsidRPr="000040AE">
        <w:rPr>
          <w:rFonts w:ascii="Times New Roman" w:eastAsia="Times New Roman" w:hAnsi="Times New Roman" w:cs="Times New Roman"/>
          <w:bCs/>
          <w:sz w:val="28"/>
          <w:szCs w:val="28"/>
          <w:lang w:val="uk-UA"/>
        </w:rPr>
        <w:t xml:space="preserve"> участь 2645 учасників;</w:t>
      </w:r>
    </w:p>
    <w:p w:rsidR="00093510" w:rsidRPr="000040AE" w:rsidRDefault="00093510" w:rsidP="001520C1">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У рамк</w:t>
      </w:r>
      <w:r w:rsidR="009E575B">
        <w:rPr>
          <w:rFonts w:ascii="Times New Roman" w:eastAsia="Times New Roman" w:hAnsi="Times New Roman" w:cs="Times New Roman"/>
          <w:sz w:val="28"/>
          <w:szCs w:val="28"/>
          <w:lang w:val="uk-UA"/>
        </w:rPr>
        <w:t xml:space="preserve">ах програми Президента України </w:t>
      </w:r>
      <w:r w:rsidR="009E575B" w:rsidRPr="00C20B59">
        <w:rPr>
          <w:rFonts w:ascii="Times New Roman" w:hAnsi="Times New Roman"/>
          <w:color w:val="000000"/>
          <w:sz w:val="28"/>
          <w:szCs w:val="28"/>
          <w:lang w:val="uk-UA"/>
        </w:rPr>
        <w:t>„</w:t>
      </w:r>
      <w:r w:rsidRPr="000040AE">
        <w:rPr>
          <w:rFonts w:ascii="Times New Roman" w:eastAsia="Times New Roman" w:hAnsi="Times New Roman" w:cs="Times New Roman"/>
          <w:sz w:val="28"/>
          <w:szCs w:val="28"/>
          <w:lang w:val="uk-UA"/>
        </w:rPr>
        <w:t>Активні парки</w:t>
      </w:r>
      <w:r w:rsidR="009E575B">
        <w:rPr>
          <w:rFonts w:ascii="Times New Roman" w:eastAsia="Times New Roman" w:hAnsi="Times New Roman" w:cs="Times New Roman"/>
          <w:sz w:val="28"/>
          <w:szCs w:val="28"/>
          <w:lang w:val="uk-UA"/>
        </w:rPr>
        <w:t>-локації здорової України” на</w:t>
      </w:r>
      <w:r w:rsidRPr="000040AE">
        <w:rPr>
          <w:rFonts w:ascii="Times New Roman" w:eastAsia="Times New Roman" w:hAnsi="Times New Roman" w:cs="Times New Roman"/>
          <w:sz w:val="28"/>
          <w:szCs w:val="28"/>
          <w:lang w:val="uk-UA"/>
        </w:rPr>
        <w:t xml:space="preserve"> громадських засадах було залучено координаторів у </w:t>
      </w:r>
      <w:r w:rsidR="00A20A07">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м.</w:t>
      </w:r>
      <w:r w:rsidR="00A20A07">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Дніпро, м.</w:t>
      </w:r>
      <w:r w:rsidR="00A20A07">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Жовті Води, м.</w:t>
      </w:r>
      <w:r w:rsidR="00A20A07">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Новомосковськ, м.</w:t>
      </w:r>
      <w:r w:rsidR="00A20A07">
        <w:rPr>
          <w:rFonts w:ascii="Times New Roman" w:eastAsia="Times New Roman" w:hAnsi="Times New Roman" w:cs="Times New Roman"/>
          <w:sz w:val="28"/>
          <w:szCs w:val="28"/>
          <w:lang w:val="uk-UA"/>
        </w:rPr>
        <w:t xml:space="preserve"> Кам’янське,  Піщанській </w:t>
      </w:r>
      <w:r w:rsidR="009E575B">
        <w:rPr>
          <w:rFonts w:ascii="Times New Roman" w:eastAsia="Times New Roman" w:hAnsi="Times New Roman" w:cs="Times New Roman"/>
          <w:sz w:val="28"/>
          <w:szCs w:val="28"/>
          <w:lang w:val="uk-UA"/>
        </w:rPr>
        <w:t>громаді</w:t>
      </w:r>
      <w:r w:rsidR="00A20A07">
        <w:rPr>
          <w:rFonts w:ascii="Times New Roman" w:eastAsia="Times New Roman" w:hAnsi="Times New Roman" w:cs="Times New Roman"/>
          <w:sz w:val="28"/>
          <w:szCs w:val="28"/>
          <w:lang w:val="uk-UA"/>
        </w:rPr>
        <w:t xml:space="preserve">, смт </w:t>
      </w:r>
      <w:r w:rsidRPr="000040AE">
        <w:rPr>
          <w:rFonts w:ascii="Times New Roman" w:eastAsia="Times New Roman" w:hAnsi="Times New Roman" w:cs="Times New Roman"/>
          <w:sz w:val="28"/>
          <w:szCs w:val="28"/>
          <w:lang w:val="uk-UA"/>
        </w:rPr>
        <w:t xml:space="preserve">Слобожанське, Миколаївській </w:t>
      </w:r>
      <w:r w:rsidR="009E575B">
        <w:rPr>
          <w:rFonts w:ascii="Times New Roman" w:eastAsia="Times New Roman" w:hAnsi="Times New Roman" w:cs="Times New Roman"/>
          <w:sz w:val="28"/>
          <w:szCs w:val="28"/>
          <w:lang w:val="uk-UA"/>
        </w:rPr>
        <w:t>громаді</w:t>
      </w:r>
      <w:r w:rsidRPr="000040AE">
        <w:rPr>
          <w:rFonts w:ascii="Times New Roman" w:eastAsia="Times New Roman" w:hAnsi="Times New Roman" w:cs="Times New Roman"/>
          <w:sz w:val="28"/>
          <w:szCs w:val="28"/>
          <w:lang w:val="uk-UA"/>
        </w:rPr>
        <w:t>.  Завдя</w:t>
      </w:r>
      <w:r w:rsidR="009E575B">
        <w:rPr>
          <w:rFonts w:ascii="Times New Roman" w:eastAsia="Times New Roman" w:hAnsi="Times New Roman" w:cs="Times New Roman"/>
          <w:sz w:val="28"/>
          <w:szCs w:val="28"/>
          <w:lang w:val="uk-UA"/>
        </w:rPr>
        <w:t>ки їхній роботі було проведено 480 тренувань</w:t>
      </w:r>
      <w:r w:rsidRPr="000040AE">
        <w:rPr>
          <w:rFonts w:ascii="Times New Roman" w:eastAsia="Times New Roman" w:hAnsi="Times New Roman" w:cs="Times New Roman"/>
          <w:sz w:val="28"/>
          <w:szCs w:val="28"/>
          <w:lang w:val="uk-UA"/>
        </w:rPr>
        <w:t xml:space="preserve"> </w:t>
      </w:r>
      <w:r w:rsidR="009E575B">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силові тренування, тренування з легкої атлетики, воле</w:t>
      </w:r>
      <w:r w:rsidR="009E575B">
        <w:rPr>
          <w:rFonts w:ascii="Times New Roman" w:eastAsia="Times New Roman" w:hAnsi="Times New Roman" w:cs="Times New Roman"/>
          <w:sz w:val="28"/>
          <w:szCs w:val="28"/>
          <w:lang w:val="uk-UA"/>
        </w:rPr>
        <w:t>йболу, футболу, ранкові руханки) та</w:t>
      </w:r>
      <w:r w:rsidRPr="000040AE">
        <w:rPr>
          <w:rFonts w:ascii="Times New Roman" w:eastAsia="Times New Roman" w:hAnsi="Times New Roman" w:cs="Times New Roman"/>
          <w:sz w:val="28"/>
          <w:szCs w:val="28"/>
          <w:lang w:val="uk-UA"/>
        </w:rPr>
        <w:t xml:space="preserve"> залучено 4599 осіб різного віку і фізичної підготовки. Кожен координатор проходив безкоштовні семінари від </w:t>
      </w:r>
      <w:r w:rsidRPr="000040AE">
        <w:rPr>
          <w:rFonts w:ascii="Times New Roman" w:eastAsia="Times New Roman" w:hAnsi="Times New Roman" w:cs="Times New Roman"/>
          <w:sz w:val="28"/>
          <w:szCs w:val="28"/>
          <w:lang w:val="uk-UA"/>
        </w:rPr>
        <w:lastRenderedPageBreak/>
        <w:t>Всеукраїнського центру, на яких вдосконалював свої знання з різних видів фізичних вправ і має відповідні сертифікати.</w:t>
      </w:r>
    </w:p>
    <w:p w:rsidR="00093510" w:rsidRPr="000040AE" w:rsidRDefault="00093510" w:rsidP="001520C1">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У 2022 році з обласного бюджету </w:t>
      </w:r>
      <w:r w:rsidR="00DA6E22">
        <w:rPr>
          <w:rFonts w:ascii="Times New Roman" w:eastAsia="Times New Roman" w:hAnsi="Times New Roman" w:cs="Times New Roman"/>
          <w:bCs/>
          <w:sz w:val="28"/>
          <w:szCs w:val="28"/>
          <w:lang w:val="uk-UA"/>
        </w:rPr>
        <w:t>виплачувалися</w:t>
      </w:r>
      <w:r w:rsidR="00DA6E22" w:rsidRPr="000040AE">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t>щомісячні та щорічні стипендії для провідних спортсменів та їх тренерів з олімпійських, не олімпійських, параолімпійських та дефлемпійських видів спорту.</w:t>
      </w:r>
    </w:p>
    <w:p w:rsidR="00093510" w:rsidRPr="000040AE" w:rsidRDefault="00093510" w:rsidP="001520C1">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Для підтримки перспективних спо</w:t>
      </w:r>
      <w:r w:rsidR="008D3B2B">
        <w:rPr>
          <w:rFonts w:ascii="Times New Roman" w:eastAsia="Times New Roman" w:hAnsi="Times New Roman" w:cs="Times New Roman"/>
          <w:sz w:val="28"/>
          <w:szCs w:val="28"/>
          <w:lang w:val="uk-UA"/>
        </w:rPr>
        <w:t>ртсменів нашої області</w:t>
      </w:r>
      <w:r w:rsidRPr="000040AE">
        <w:rPr>
          <w:rFonts w:ascii="Times New Roman" w:eastAsia="Times New Roman" w:hAnsi="Times New Roman" w:cs="Times New Roman"/>
          <w:sz w:val="28"/>
          <w:szCs w:val="28"/>
          <w:lang w:val="uk-UA"/>
        </w:rPr>
        <w:t xml:space="preserve"> протягом минулого року за рахун</w:t>
      </w:r>
      <w:r w:rsidR="008D3B2B">
        <w:rPr>
          <w:rFonts w:ascii="Times New Roman" w:eastAsia="Times New Roman" w:hAnsi="Times New Roman" w:cs="Times New Roman"/>
          <w:sz w:val="28"/>
          <w:szCs w:val="28"/>
          <w:lang w:val="uk-UA"/>
        </w:rPr>
        <w:t>ок обласного бюджету утримувалася</w:t>
      </w:r>
      <w:r w:rsidRPr="000040AE">
        <w:rPr>
          <w:rFonts w:ascii="Times New Roman" w:eastAsia="Times New Roman" w:hAnsi="Times New Roman" w:cs="Times New Roman"/>
          <w:sz w:val="28"/>
          <w:szCs w:val="28"/>
          <w:lang w:val="uk-UA"/>
        </w:rPr>
        <w:t xml:space="preserve"> штатна кома</w:t>
      </w:r>
      <w:r w:rsidR="008D3B2B">
        <w:rPr>
          <w:rFonts w:ascii="Times New Roman" w:eastAsia="Times New Roman" w:hAnsi="Times New Roman" w:cs="Times New Roman"/>
          <w:sz w:val="28"/>
          <w:szCs w:val="28"/>
          <w:lang w:val="uk-UA"/>
        </w:rPr>
        <w:t>нда резервного спорту (38 осіб).</w:t>
      </w:r>
      <w:r w:rsidRPr="000040AE">
        <w:rPr>
          <w:rFonts w:ascii="Times New Roman" w:eastAsia="Times New Roman" w:hAnsi="Times New Roman" w:cs="Times New Roman"/>
          <w:sz w:val="28"/>
          <w:szCs w:val="28"/>
          <w:lang w:val="uk-UA"/>
        </w:rPr>
        <w:t xml:space="preserve"> </w:t>
      </w:r>
    </w:p>
    <w:p w:rsidR="00093510" w:rsidRPr="000040AE" w:rsidRDefault="00093510" w:rsidP="00A20A07">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Завдяки проведенню системних заходів </w:t>
      </w:r>
      <w:r w:rsidR="008D3B2B">
        <w:rPr>
          <w:rFonts w:ascii="Times New Roman" w:eastAsia="Times New Roman" w:hAnsi="Times New Roman" w:cs="Times New Roman"/>
          <w:sz w:val="28"/>
          <w:szCs w:val="28"/>
          <w:lang w:val="uk-UA"/>
        </w:rPr>
        <w:t>з підтримки</w:t>
      </w:r>
      <w:r w:rsidRPr="000040AE">
        <w:rPr>
          <w:rFonts w:ascii="Times New Roman" w:eastAsia="Times New Roman" w:hAnsi="Times New Roman" w:cs="Times New Roman"/>
          <w:sz w:val="28"/>
          <w:szCs w:val="28"/>
          <w:lang w:val="uk-UA"/>
        </w:rPr>
        <w:t xml:space="preserve"> розвитку системи резервного спорту та спорту вищих досягнень спортсмени Дніпропетровської області протягом минулого року досягли вагомих спортивних </w:t>
      </w:r>
      <w:r w:rsidR="008D3B2B">
        <w:rPr>
          <w:rFonts w:ascii="Times New Roman" w:eastAsia="Times New Roman" w:hAnsi="Times New Roman" w:cs="Times New Roman"/>
          <w:sz w:val="28"/>
          <w:szCs w:val="28"/>
          <w:lang w:val="uk-UA"/>
        </w:rPr>
        <w:t>результатів</w:t>
      </w:r>
      <w:r w:rsidRPr="000040AE">
        <w:rPr>
          <w:rFonts w:ascii="Times New Roman" w:eastAsia="Times New Roman" w:hAnsi="Times New Roman" w:cs="Times New Roman"/>
          <w:sz w:val="28"/>
          <w:szCs w:val="28"/>
          <w:lang w:val="uk-UA"/>
        </w:rPr>
        <w:t>.</w:t>
      </w:r>
    </w:p>
    <w:p w:rsidR="00093510" w:rsidRPr="000040AE" w:rsidRDefault="00093510" w:rsidP="00A20A07">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На різноманітних спортивних змаганнях міжнародного рівня спортсменами області було здобуто понад 350 медалей різного ґатунку.</w:t>
      </w:r>
    </w:p>
    <w:p w:rsidR="00093510" w:rsidRPr="000040AE" w:rsidRDefault="008D3B2B" w:rsidP="00A20A07">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Ярослава Магучих</w:t>
      </w:r>
      <w:r w:rsidR="00093510" w:rsidRPr="000040AE">
        <w:rPr>
          <w:rFonts w:ascii="Times New Roman" w:eastAsia="Times New Roman" w:hAnsi="Times New Roman" w:cs="Times New Roman"/>
          <w:sz w:val="28"/>
          <w:szCs w:val="28"/>
          <w:lang w:val="uk-UA"/>
        </w:rPr>
        <w:t xml:space="preserve"> перемогла на чемпіонаті світу зі стрибків у висоту в приміщенні, що проходив у Белграді (Сербія), зайняла друге місце на чемпіонаті світу в </w:t>
      </w:r>
      <w:hyperlink r:id="rId20" w:tooltip="Орегон" w:history="1">
        <w:r w:rsidR="00093510" w:rsidRPr="000040AE">
          <w:rPr>
            <w:rFonts w:ascii="Times New Roman" w:eastAsia="Times New Roman" w:hAnsi="Times New Roman" w:cs="Times New Roman"/>
            <w:sz w:val="28"/>
            <w:szCs w:val="28"/>
            <w:lang w:val="uk-UA"/>
          </w:rPr>
          <w:t>Орегоні</w:t>
        </w:r>
      </w:hyperlink>
      <w:r>
        <w:rPr>
          <w:rFonts w:ascii="Times New Roman" w:eastAsia="Times New Roman" w:hAnsi="Times New Roman" w:cs="Times New Roman"/>
          <w:sz w:val="28"/>
          <w:szCs w:val="28"/>
          <w:lang w:val="uk-UA"/>
        </w:rPr>
        <w:t> (США)</w:t>
      </w:r>
      <w:r w:rsidR="00093510" w:rsidRPr="000040A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та </w:t>
      </w:r>
      <w:r w:rsidR="00093510" w:rsidRPr="000040AE">
        <w:rPr>
          <w:rFonts w:ascii="Times New Roman" w:eastAsia="Times New Roman" w:hAnsi="Times New Roman" w:cs="Times New Roman"/>
          <w:sz w:val="28"/>
          <w:szCs w:val="28"/>
          <w:lang w:val="uk-UA"/>
        </w:rPr>
        <w:t>у Мюнхені на Мультиспортивному чемпіон</w:t>
      </w:r>
      <w:r w:rsidR="00E10B36">
        <w:rPr>
          <w:rFonts w:ascii="Times New Roman" w:eastAsia="Times New Roman" w:hAnsi="Times New Roman" w:cs="Times New Roman"/>
          <w:sz w:val="28"/>
          <w:szCs w:val="28"/>
          <w:lang w:val="uk-UA"/>
        </w:rPr>
        <w:t>аті Європи-2022</w:t>
      </w:r>
      <w:r>
        <w:rPr>
          <w:rFonts w:ascii="Times New Roman" w:eastAsia="Times New Roman" w:hAnsi="Times New Roman" w:cs="Times New Roman"/>
          <w:sz w:val="28"/>
          <w:szCs w:val="28"/>
          <w:lang w:val="uk-UA"/>
        </w:rPr>
        <w:t>.</w:t>
      </w:r>
      <w:r w:rsidR="00E10B3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w:t>
      </w:r>
      <w:r w:rsidR="00093510" w:rsidRPr="000040AE">
        <w:rPr>
          <w:rFonts w:ascii="Times New Roman" w:eastAsia="Times New Roman" w:hAnsi="Times New Roman" w:cs="Times New Roman"/>
          <w:sz w:val="28"/>
          <w:szCs w:val="28"/>
          <w:lang w:val="uk-UA"/>
        </w:rPr>
        <w:t xml:space="preserve"> результатом 1.95</w:t>
      </w:r>
      <w:r>
        <w:rPr>
          <w:rFonts w:ascii="Times New Roman" w:eastAsia="Times New Roman" w:hAnsi="Times New Roman" w:cs="Times New Roman"/>
          <w:sz w:val="28"/>
          <w:szCs w:val="28"/>
          <w:lang w:val="uk-UA"/>
        </w:rPr>
        <w:t xml:space="preserve"> вона</w:t>
      </w:r>
      <w:r w:rsidR="00093510" w:rsidRPr="000040AE">
        <w:rPr>
          <w:rFonts w:ascii="Times New Roman" w:eastAsia="Times New Roman" w:hAnsi="Times New Roman" w:cs="Times New Roman"/>
          <w:sz w:val="28"/>
          <w:szCs w:val="28"/>
          <w:lang w:val="uk-UA"/>
        </w:rPr>
        <w:t xml:space="preserve"> стала першою в історії України чемпіонкою Європи зі стрибків у висоту. Також Ярослава стала переможницею найбільш прес</w:t>
      </w:r>
      <w:r w:rsidR="00E10B36">
        <w:rPr>
          <w:rFonts w:ascii="Times New Roman" w:eastAsia="Times New Roman" w:hAnsi="Times New Roman" w:cs="Times New Roman"/>
          <w:sz w:val="28"/>
          <w:szCs w:val="28"/>
          <w:lang w:val="uk-UA"/>
        </w:rPr>
        <w:t>тижного заходу з</w:t>
      </w:r>
      <w:r w:rsidR="00093510" w:rsidRPr="000040AE">
        <w:rPr>
          <w:rFonts w:ascii="Times New Roman" w:eastAsia="Times New Roman" w:hAnsi="Times New Roman" w:cs="Times New Roman"/>
          <w:sz w:val="28"/>
          <w:szCs w:val="28"/>
          <w:lang w:val="uk-UA"/>
        </w:rPr>
        <w:t xml:space="preserve">  легк</w:t>
      </w:r>
      <w:r w:rsidR="00E10B36">
        <w:rPr>
          <w:rFonts w:ascii="Times New Roman" w:eastAsia="Times New Roman" w:hAnsi="Times New Roman" w:cs="Times New Roman"/>
          <w:sz w:val="28"/>
          <w:szCs w:val="28"/>
          <w:lang w:val="uk-UA"/>
        </w:rPr>
        <w:t>ої</w:t>
      </w:r>
      <w:r w:rsidR="00093510" w:rsidRPr="000040AE">
        <w:rPr>
          <w:rFonts w:ascii="Times New Roman" w:eastAsia="Times New Roman" w:hAnsi="Times New Roman" w:cs="Times New Roman"/>
          <w:sz w:val="28"/>
          <w:szCs w:val="28"/>
          <w:lang w:val="uk-UA"/>
        </w:rPr>
        <w:t xml:space="preserve"> атлети</w:t>
      </w:r>
      <w:r w:rsidR="00E10B36">
        <w:rPr>
          <w:rFonts w:ascii="Times New Roman" w:eastAsia="Times New Roman" w:hAnsi="Times New Roman" w:cs="Times New Roman"/>
          <w:sz w:val="28"/>
          <w:szCs w:val="28"/>
          <w:lang w:val="uk-UA"/>
        </w:rPr>
        <w:t>ки</w:t>
      </w:r>
      <w:r w:rsidR="00093510" w:rsidRPr="000040AE">
        <w:rPr>
          <w:rFonts w:ascii="Times New Roman" w:eastAsia="Times New Roman" w:hAnsi="Times New Roman" w:cs="Times New Roman"/>
          <w:sz w:val="28"/>
          <w:szCs w:val="28"/>
          <w:lang w:val="uk-UA"/>
        </w:rPr>
        <w:t xml:space="preserve"> </w:t>
      </w:r>
      <w:r w:rsidRPr="00C20B59">
        <w:rPr>
          <w:rFonts w:ascii="Times New Roman" w:hAnsi="Times New Roman"/>
          <w:color w:val="000000"/>
          <w:sz w:val="28"/>
          <w:szCs w:val="28"/>
          <w:lang w:val="uk-UA"/>
        </w:rPr>
        <w:t>„</w:t>
      </w:r>
      <w:r w:rsidR="00093510" w:rsidRPr="000040AE">
        <w:rPr>
          <w:rFonts w:ascii="Times New Roman" w:eastAsia="Times New Roman" w:hAnsi="Times New Roman" w:cs="Times New Roman"/>
          <w:sz w:val="28"/>
          <w:szCs w:val="28"/>
          <w:lang w:val="uk-UA"/>
        </w:rPr>
        <w:t>Діамантова ліга”.</w:t>
      </w:r>
    </w:p>
    <w:p w:rsidR="00093510" w:rsidRPr="000040AE" w:rsidRDefault="00093510" w:rsidP="00A20A07">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Вперше в історії </w:t>
      </w:r>
      <w:r w:rsidR="008D3B2B">
        <w:rPr>
          <w:rFonts w:ascii="Times New Roman" w:eastAsia="Times New Roman" w:hAnsi="Times New Roman" w:cs="Times New Roman"/>
          <w:sz w:val="28"/>
          <w:szCs w:val="28"/>
          <w:lang w:val="uk-UA"/>
        </w:rPr>
        <w:t>дзюдо Дніпропетровської області</w:t>
      </w:r>
      <w:r w:rsidRPr="000040AE">
        <w:rPr>
          <w:rFonts w:ascii="Times New Roman" w:eastAsia="Times New Roman" w:hAnsi="Times New Roman" w:cs="Times New Roman"/>
          <w:sz w:val="28"/>
          <w:szCs w:val="28"/>
          <w:lang w:val="uk-UA"/>
        </w:rPr>
        <w:t xml:space="preserve"> Єлизавета Литвиненко здобула бронзову нагороду на чемпіонаті світу. Також Єлизавета виборола золоту медаль з дзюдо на Європейському юнацькому олімпійському фестивалі.</w:t>
      </w:r>
    </w:p>
    <w:p w:rsidR="00093510" w:rsidRPr="000040AE" w:rsidRDefault="00093510" w:rsidP="00A20A07">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 Ілона Прокопевнюк отримала бронзову нагороду на чемпіонаті світу з боротьби вільної.</w:t>
      </w:r>
    </w:p>
    <w:p w:rsidR="00093510" w:rsidRPr="000040AE" w:rsidRDefault="00093510" w:rsidP="00A20A07">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Осняч Анастасія у складі збірної команди України стала володаркою кубку світу з вільної боротьби.</w:t>
      </w:r>
    </w:p>
    <w:p w:rsidR="00093510" w:rsidRPr="000040AE" w:rsidRDefault="00093510" w:rsidP="00E10B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На головних змаганнях 2022 року з неолімпійських видів спорту, я</w:t>
      </w:r>
      <w:r w:rsidR="00E10B36">
        <w:rPr>
          <w:rFonts w:ascii="Times New Roman" w:eastAsia="Times New Roman" w:hAnsi="Times New Roman" w:cs="Times New Roman"/>
          <w:sz w:val="28"/>
          <w:szCs w:val="28"/>
          <w:lang w:val="uk-UA"/>
        </w:rPr>
        <w:t>кими були ХІ Всесвітні ігри, що</w:t>
      </w:r>
      <w:r w:rsidRPr="000040AE">
        <w:rPr>
          <w:rFonts w:ascii="Times New Roman" w:eastAsia="Times New Roman" w:hAnsi="Times New Roman" w:cs="Times New Roman"/>
          <w:sz w:val="28"/>
          <w:szCs w:val="28"/>
          <w:lang w:val="uk-UA"/>
        </w:rPr>
        <w:t xml:space="preserve"> у м. Бірмінгемі (США)</w:t>
      </w:r>
      <w:r w:rsidR="00E10B36">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спортсмени Дніпропетровської області здобули 2 золотих та 3 срібних медалі. </w:t>
      </w:r>
    </w:p>
    <w:p w:rsidR="00093510" w:rsidRPr="000040AE" w:rsidRDefault="00093510" w:rsidP="00E10B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Так у воднолижному спорті Фільченко Данило здобув дві медалі </w:t>
      </w:r>
      <w:r w:rsidR="00E10B36">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золоту та срібну.</w:t>
      </w:r>
    </w:p>
    <w:p w:rsidR="00093510" w:rsidRPr="000040AE" w:rsidRDefault="00093510" w:rsidP="00E10B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 xml:space="preserve">У спортивній акробатиці Козловська Вікторія здобула золоту медаль, у кікбоксингу (WAKO) Сананзаде Орфан виборов срібну медаль, а також у таїландському боксі Муей </w:t>
      </w:r>
      <w:r w:rsidR="00E10B36">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Тай Єфіменко Олександр  здобув срібну медаль.</w:t>
      </w:r>
    </w:p>
    <w:p w:rsidR="00093510" w:rsidRPr="000040AE" w:rsidRDefault="00093510" w:rsidP="00E10B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На XXIV Дефлімпійських іграх, що пройшли у м. Кашиас-</w:t>
      </w:r>
      <w:r w:rsidR="008D3B2B">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ду-Сул (Бразилія) в складі національної збірної команди України, Дніпропетр</w:t>
      </w:r>
      <w:r w:rsidR="00E10B36">
        <w:rPr>
          <w:rFonts w:ascii="Times New Roman" w:eastAsia="Times New Roman" w:hAnsi="Times New Roman" w:cs="Times New Roman"/>
          <w:sz w:val="28"/>
          <w:szCs w:val="28"/>
          <w:lang w:val="uk-UA"/>
        </w:rPr>
        <w:t>овську область у 8 видах спорту</w:t>
      </w:r>
      <w:r w:rsidRPr="000040AE">
        <w:rPr>
          <w:rFonts w:ascii="Times New Roman" w:eastAsia="Times New Roman" w:hAnsi="Times New Roman" w:cs="Times New Roman"/>
          <w:sz w:val="28"/>
          <w:szCs w:val="28"/>
          <w:lang w:val="uk-UA"/>
        </w:rPr>
        <w:t xml:space="preserve"> представляло  40 спортсменів області, які здобули 38 медалей. </w:t>
      </w:r>
    </w:p>
    <w:p w:rsidR="00093510" w:rsidRPr="000040AE" w:rsidRDefault="00093510" w:rsidP="00E10B3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Відповідно до наказу Мініс</w:t>
      </w:r>
      <w:r w:rsidR="00E10B36">
        <w:rPr>
          <w:rFonts w:ascii="Times New Roman" w:eastAsia="Times New Roman" w:hAnsi="Times New Roman" w:cs="Times New Roman"/>
          <w:sz w:val="28"/>
          <w:szCs w:val="28"/>
          <w:lang w:val="uk-UA"/>
        </w:rPr>
        <w:t>терства молоді і спорту України</w:t>
      </w:r>
      <w:r w:rsidR="008D3B2B">
        <w:rPr>
          <w:rFonts w:ascii="Times New Roman" w:eastAsia="Times New Roman" w:hAnsi="Times New Roman" w:cs="Times New Roman"/>
          <w:sz w:val="28"/>
          <w:szCs w:val="28"/>
          <w:lang w:val="uk-UA"/>
        </w:rPr>
        <w:t xml:space="preserve"> затверджено склад спортсменів </w:t>
      </w:r>
      <w:r w:rsidR="008D3B2B" w:rsidRPr="000040AE">
        <w:rPr>
          <w:rFonts w:ascii="Times New Roman" w:eastAsia="Times New Roman" w:hAnsi="Times New Roman" w:cs="Times New Roman"/>
          <w:sz w:val="28"/>
          <w:szCs w:val="28"/>
          <w:lang w:val="uk-UA"/>
        </w:rPr>
        <w:t>–</w:t>
      </w:r>
      <w:r w:rsidR="00E10B36">
        <w:rPr>
          <w:rFonts w:ascii="Times New Roman" w:eastAsia="Times New Roman" w:hAnsi="Times New Roman" w:cs="Times New Roman"/>
          <w:sz w:val="28"/>
          <w:szCs w:val="28"/>
          <w:lang w:val="uk-UA"/>
        </w:rPr>
        <w:t xml:space="preserve"> кандидатів на участь у</w:t>
      </w:r>
      <w:r w:rsidRPr="000040AE">
        <w:rPr>
          <w:rFonts w:ascii="Times New Roman" w:eastAsia="Times New Roman" w:hAnsi="Times New Roman" w:cs="Times New Roman"/>
          <w:sz w:val="28"/>
          <w:szCs w:val="28"/>
          <w:lang w:val="uk-UA"/>
        </w:rPr>
        <w:t xml:space="preserve"> літніх Олімпійських іграх 2024 року у м. Париж. До збірної команди України від Дніпропетровської </w:t>
      </w:r>
      <w:r w:rsidR="008D3B2B">
        <w:rPr>
          <w:rFonts w:ascii="Times New Roman" w:eastAsia="Times New Roman" w:hAnsi="Times New Roman" w:cs="Times New Roman"/>
          <w:sz w:val="28"/>
          <w:szCs w:val="28"/>
          <w:lang w:val="uk-UA"/>
        </w:rPr>
        <w:t xml:space="preserve">області включено </w:t>
      </w:r>
      <w:r w:rsidR="00E10B36">
        <w:rPr>
          <w:rFonts w:ascii="Times New Roman" w:eastAsia="Times New Roman" w:hAnsi="Times New Roman" w:cs="Times New Roman"/>
          <w:sz w:val="28"/>
          <w:szCs w:val="28"/>
          <w:lang w:val="uk-UA"/>
        </w:rPr>
        <w:t xml:space="preserve"> 43 спортсмени</w:t>
      </w:r>
      <w:r w:rsidRPr="000040AE">
        <w:rPr>
          <w:rFonts w:ascii="Times New Roman" w:eastAsia="Times New Roman" w:hAnsi="Times New Roman" w:cs="Times New Roman"/>
          <w:sz w:val="28"/>
          <w:szCs w:val="28"/>
          <w:lang w:val="uk-UA"/>
        </w:rPr>
        <w:t xml:space="preserve"> з 14 видів спорту (11 спортсменів – елітна група, </w:t>
      </w:r>
      <w:r w:rsidR="00E10B36">
        <w:rPr>
          <w:rFonts w:ascii="Times New Roman" w:eastAsia="Times New Roman" w:hAnsi="Times New Roman" w:cs="Times New Roman"/>
          <w:sz w:val="28"/>
          <w:szCs w:val="28"/>
          <w:lang w:val="uk-UA"/>
        </w:rPr>
        <w:br/>
      </w:r>
      <w:r w:rsidRPr="000040AE">
        <w:rPr>
          <w:rFonts w:ascii="Times New Roman" w:eastAsia="Times New Roman" w:hAnsi="Times New Roman" w:cs="Times New Roman"/>
          <w:sz w:val="28"/>
          <w:szCs w:val="28"/>
          <w:lang w:val="uk-UA"/>
        </w:rPr>
        <w:t>18</w:t>
      </w:r>
      <w:r w:rsidR="00E10B36">
        <w:rPr>
          <w:rFonts w:ascii="Times New Roman" w:eastAsia="Times New Roman" w:hAnsi="Times New Roman" w:cs="Times New Roman"/>
          <w:sz w:val="28"/>
          <w:szCs w:val="28"/>
          <w:lang w:val="uk-UA"/>
        </w:rPr>
        <w:t xml:space="preserve"> </w:t>
      </w:r>
      <w:r w:rsidRPr="000040AE">
        <w:rPr>
          <w:rFonts w:ascii="Times New Roman" w:eastAsia="Times New Roman" w:hAnsi="Times New Roman" w:cs="Times New Roman"/>
          <w:sz w:val="28"/>
          <w:szCs w:val="28"/>
          <w:lang w:val="uk-UA"/>
        </w:rPr>
        <w:t>– провідна та 14 – перспективна).</w:t>
      </w:r>
    </w:p>
    <w:p w:rsidR="00093510" w:rsidRPr="000040AE" w:rsidRDefault="00093510" w:rsidP="00E10B36">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lastRenderedPageBreak/>
        <w:t>Протягом звітного періоду присвоєно званн</w:t>
      </w:r>
      <w:r w:rsidR="009F44D6">
        <w:rPr>
          <w:rFonts w:ascii="Times New Roman" w:eastAsia="Times New Roman" w:hAnsi="Times New Roman" w:cs="Times New Roman"/>
          <w:bCs/>
          <w:sz w:val="28"/>
          <w:szCs w:val="28"/>
          <w:lang w:val="uk-UA"/>
        </w:rPr>
        <w:t>я: 10 спортсменам – заслужений м</w:t>
      </w:r>
      <w:r w:rsidRPr="000040AE">
        <w:rPr>
          <w:rFonts w:ascii="Times New Roman" w:eastAsia="Times New Roman" w:hAnsi="Times New Roman" w:cs="Times New Roman"/>
          <w:bCs/>
          <w:sz w:val="28"/>
          <w:szCs w:val="28"/>
          <w:lang w:val="uk-UA"/>
        </w:rPr>
        <w:t>айстер сп</w:t>
      </w:r>
      <w:r w:rsidR="009F44D6">
        <w:rPr>
          <w:rFonts w:ascii="Times New Roman" w:eastAsia="Times New Roman" w:hAnsi="Times New Roman" w:cs="Times New Roman"/>
          <w:bCs/>
          <w:sz w:val="28"/>
          <w:szCs w:val="28"/>
          <w:lang w:val="uk-UA"/>
        </w:rPr>
        <w:t xml:space="preserve">орту України, 17 спортсменам – </w:t>
      </w:r>
      <w:r w:rsidR="009F44D6"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Майстер спорту України міжнаро</w:t>
      </w:r>
      <w:r w:rsidR="009F44D6">
        <w:rPr>
          <w:rFonts w:ascii="Times New Roman" w:eastAsia="Times New Roman" w:hAnsi="Times New Roman" w:cs="Times New Roman"/>
          <w:bCs/>
          <w:sz w:val="28"/>
          <w:szCs w:val="28"/>
          <w:lang w:val="uk-UA"/>
        </w:rPr>
        <w:t xml:space="preserve">дного класу”, 76 спортсменам – </w:t>
      </w:r>
      <w:r w:rsidR="009F44D6"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 xml:space="preserve">Майстер спорту України”, </w:t>
      </w:r>
      <w:r w:rsidRPr="000040AE">
        <w:rPr>
          <w:rFonts w:ascii="Times New Roman" w:eastAsia="Times New Roman" w:hAnsi="Times New Roman" w:cs="Times New Roman"/>
          <w:bCs/>
          <w:sz w:val="28"/>
          <w:szCs w:val="28"/>
          <w:lang w:val="uk-UA"/>
        </w:rPr>
        <w:br/>
        <w:t>325 спорт</w:t>
      </w:r>
      <w:r w:rsidR="009F44D6">
        <w:rPr>
          <w:rFonts w:ascii="Times New Roman" w:eastAsia="Times New Roman" w:hAnsi="Times New Roman" w:cs="Times New Roman"/>
          <w:bCs/>
          <w:sz w:val="28"/>
          <w:szCs w:val="28"/>
          <w:lang w:val="uk-UA"/>
        </w:rPr>
        <w:t xml:space="preserve">сменам області – </w:t>
      </w:r>
      <w:r w:rsidR="009F44D6"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 xml:space="preserve">Кандидат у Майстри спорту України”, </w:t>
      </w:r>
      <w:r w:rsidRPr="000040AE">
        <w:rPr>
          <w:rFonts w:ascii="Times New Roman" w:eastAsia="Times New Roman" w:hAnsi="Times New Roman" w:cs="Times New Roman"/>
          <w:bCs/>
          <w:sz w:val="28"/>
          <w:szCs w:val="28"/>
          <w:lang w:val="uk-UA"/>
        </w:rPr>
        <w:br/>
        <w:t>395 спортсменам присвоєно І розряд.</w:t>
      </w:r>
    </w:p>
    <w:p w:rsidR="00093510" w:rsidRPr="000040AE" w:rsidRDefault="00093510" w:rsidP="004F4039">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Протягом 2022 ро</w:t>
      </w:r>
      <w:r w:rsidR="009F44D6">
        <w:rPr>
          <w:rFonts w:ascii="Times New Roman" w:eastAsia="Times New Roman" w:hAnsi="Times New Roman" w:cs="Times New Roman"/>
          <w:bCs/>
          <w:sz w:val="28"/>
          <w:szCs w:val="28"/>
          <w:lang w:val="uk-UA"/>
        </w:rPr>
        <w:t xml:space="preserve">ку 6 тренерам присвоєно звання </w:t>
      </w:r>
      <w:r w:rsidR="009F44D6" w:rsidRPr="00C20B59">
        <w:rPr>
          <w:rFonts w:ascii="Times New Roman" w:hAnsi="Times New Roman"/>
          <w:color w:val="000000"/>
          <w:sz w:val="28"/>
          <w:szCs w:val="28"/>
          <w:lang w:val="uk-UA"/>
        </w:rPr>
        <w:t>„</w:t>
      </w:r>
      <w:r w:rsidRPr="000040AE">
        <w:rPr>
          <w:rFonts w:ascii="Times New Roman" w:eastAsia="Times New Roman" w:hAnsi="Times New Roman" w:cs="Times New Roman"/>
          <w:bCs/>
          <w:sz w:val="28"/>
          <w:szCs w:val="28"/>
          <w:lang w:val="uk-UA"/>
        </w:rPr>
        <w:t>Заслужений тренер України”. Присвоєно 179 кваліфікаційних категорій тренерам-викладачам</w:t>
      </w:r>
      <w:r w:rsidR="009F44D6">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з </w:t>
      </w:r>
      <w:r w:rsidR="009F44D6">
        <w:rPr>
          <w:rFonts w:ascii="Times New Roman" w:eastAsia="Times New Roman" w:hAnsi="Times New Roman" w:cs="Times New Roman"/>
          <w:bCs/>
          <w:sz w:val="28"/>
          <w:szCs w:val="28"/>
          <w:lang w:val="uk-UA"/>
        </w:rPr>
        <w:t>яких</w:t>
      </w:r>
      <w:r w:rsidRPr="000040AE">
        <w:rPr>
          <w:rFonts w:ascii="Times New Roman" w:eastAsia="Times New Roman" w:hAnsi="Times New Roman" w:cs="Times New Roman"/>
          <w:bCs/>
          <w:sz w:val="28"/>
          <w:szCs w:val="28"/>
          <w:lang w:val="uk-UA"/>
        </w:rPr>
        <w:t>: вищу – 37 тренерам-викладачам, І –</w:t>
      </w:r>
      <w:r w:rsidR="004F4039">
        <w:rPr>
          <w:rFonts w:ascii="Times New Roman" w:eastAsia="Times New Roman" w:hAnsi="Times New Roman" w:cs="Times New Roman"/>
          <w:bCs/>
          <w:sz w:val="28"/>
          <w:szCs w:val="28"/>
          <w:lang w:val="uk-UA"/>
        </w:rPr>
        <w:t xml:space="preserve"> </w:t>
      </w:r>
      <w:r w:rsidRPr="000040AE">
        <w:rPr>
          <w:rFonts w:ascii="Times New Roman" w:eastAsia="Times New Roman" w:hAnsi="Times New Roman" w:cs="Times New Roman"/>
          <w:bCs/>
          <w:sz w:val="28"/>
          <w:szCs w:val="28"/>
          <w:lang w:val="uk-UA"/>
        </w:rPr>
        <w:t>51 тренер</w:t>
      </w:r>
      <w:r w:rsidR="004F4039">
        <w:rPr>
          <w:rFonts w:ascii="Times New Roman" w:eastAsia="Times New Roman" w:hAnsi="Times New Roman" w:cs="Times New Roman"/>
          <w:bCs/>
          <w:sz w:val="28"/>
          <w:szCs w:val="28"/>
          <w:lang w:val="uk-UA"/>
        </w:rPr>
        <w:t>у</w:t>
      </w:r>
      <w:r w:rsidRPr="000040AE">
        <w:rPr>
          <w:rFonts w:ascii="Times New Roman" w:eastAsia="Times New Roman" w:hAnsi="Times New Roman" w:cs="Times New Roman"/>
          <w:bCs/>
          <w:sz w:val="28"/>
          <w:szCs w:val="28"/>
          <w:lang w:val="uk-UA"/>
        </w:rPr>
        <w:t>-викладач</w:t>
      </w:r>
      <w:r w:rsidR="004F4039">
        <w:rPr>
          <w:rFonts w:ascii="Times New Roman" w:eastAsia="Times New Roman" w:hAnsi="Times New Roman" w:cs="Times New Roman"/>
          <w:bCs/>
          <w:sz w:val="28"/>
          <w:szCs w:val="28"/>
          <w:lang w:val="uk-UA"/>
        </w:rPr>
        <w:t>у</w:t>
      </w:r>
      <w:r w:rsidRPr="000040AE">
        <w:rPr>
          <w:rFonts w:ascii="Times New Roman" w:eastAsia="Times New Roman" w:hAnsi="Times New Roman" w:cs="Times New Roman"/>
          <w:bCs/>
          <w:sz w:val="28"/>
          <w:szCs w:val="28"/>
          <w:lang w:val="uk-UA"/>
        </w:rPr>
        <w:t>, ІІ – 91 тренер</w:t>
      </w:r>
      <w:r w:rsidR="004F4039">
        <w:rPr>
          <w:rFonts w:ascii="Times New Roman" w:eastAsia="Times New Roman" w:hAnsi="Times New Roman" w:cs="Times New Roman"/>
          <w:bCs/>
          <w:sz w:val="28"/>
          <w:szCs w:val="28"/>
          <w:lang w:val="uk-UA"/>
        </w:rPr>
        <w:t>у</w:t>
      </w:r>
      <w:r w:rsidRPr="000040AE">
        <w:rPr>
          <w:rFonts w:ascii="Times New Roman" w:eastAsia="Times New Roman" w:hAnsi="Times New Roman" w:cs="Times New Roman"/>
          <w:bCs/>
          <w:sz w:val="28"/>
          <w:szCs w:val="28"/>
          <w:lang w:val="uk-UA"/>
        </w:rPr>
        <w:t>-викладач</w:t>
      </w:r>
      <w:r w:rsidR="004F4039">
        <w:rPr>
          <w:rFonts w:ascii="Times New Roman" w:eastAsia="Times New Roman" w:hAnsi="Times New Roman" w:cs="Times New Roman"/>
          <w:bCs/>
          <w:sz w:val="28"/>
          <w:szCs w:val="28"/>
          <w:lang w:val="uk-UA"/>
        </w:rPr>
        <w:t>у</w:t>
      </w:r>
      <w:r w:rsidRPr="000040AE">
        <w:rPr>
          <w:rFonts w:ascii="Times New Roman" w:eastAsia="Times New Roman" w:hAnsi="Times New Roman" w:cs="Times New Roman"/>
          <w:bCs/>
          <w:sz w:val="28"/>
          <w:szCs w:val="28"/>
          <w:lang w:val="uk-UA"/>
        </w:rPr>
        <w:t xml:space="preserve">. </w:t>
      </w:r>
    </w:p>
    <w:p w:rsidR="00093510" w:rsidRPr="000040AE" w:rsidRDefault="00093510" w:rsidP="004F4039">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Вживаються заходи для розвитку спортивної інфраструктури.</w:t>
      </w:r>
    </w:p>
    <w:p w:rsidR="00093510" w:rsidRPr="000040AE" w:rsidRDefault="005B6A0F" w:rsidP="004F403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093510" w:rsidRPr="000040AE">
        <w:rPr>
          <w:rFonts w:ascii="Times New Roman" w:eastAsia="Times New Roman" w:hAnsi="Times New Roman" w:cs="Times New Roman"/>
          <w:sz w:val="28"/>
          <w:szCs w:val="28"/>
          <w:lang w:val="uk-UA"/>
        </w:rPr>
        <w:t>абезпеч</w:t>
      </w:r>
      <w:r>
        <w:rPr>
          <w:rFonts w:ascii="Times New Roman" w:eastAsia="Times New Roman" w:hAnsi="Times New Roman" w:cs="Times New Roman"/>
          <w:sz w:val="28"/>
          <w:szCs w:val="28"/>
          <w:lang w:val="uk-UA"/>
        </w:rPr>
        <w:t>ено</w:t>
      </w:r>
      <w:r w:rsidR="00093510" w:rsidRPr="000040AE">
        <w:rPr>
          <w:rFonts w:ascii="Times New Roman" w:eastAsia="Times New Roman" w:hAnsi="Times New Roman" w:cs="Times New Roman"/>
          <w:sz w:val="28"/>
          <w:szCs w:val="28"/>
          <w:lang w:val="uk-UA"/>
        </w:rPr>
        <w:t xml:space="preserve"> реалізацію пілотного проєкту Міністерства молоді і спорту щодо запровадження, наповнення та роботи електронного реєстру спортивних споруд, метою якого є створення зручного, простого для користувачів інструменту,  для внесення актуальної  та достовірної інформації щодо спортивних споруд на території Дніпропетровської області.</w:t>
      </w:r>
    </w:p>
    <w:p w:rsidR="00093510" w:rsidRPr="000040AE" w:rsidRDefault="00815286" w:rsidP="00815286">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w:t>
      </w:r>
      <w:r w:rsidR="00093510" w:rsidRPr="000040AE">
        <w:rPr>
          <w:rFonts w:ascii="Times New Roman" w:eastAsia="Times New Roman" w:hAnsi="Times New Roman" w:cs="Times New Roman"/>
          <w:color w:val="000000"/>
          <w:sz w:val="28"/>
          <w:szCs w:val="28"/>
          <w:lang w:val="uk-UA"/>
        </w:rPr>
        <w:t xml:space="preserve"> </w:t>
      </w:r>
      <w:r w:rsidR="009F44D6">
        <w:rPr>
          <w:rFonts w:ascii="Times New Roman" w:eastAsia="Times New Roman" w:hAnsi="Times New Roman" w:cs="Times New Roman"/>
          <w:color w:val="000000"/>
          <w:sz w:val="28"/>
          <w:szCs w:val="28"/>
          <w:lang w:val="uk-UA"/>
        </w:rPr>
        <w:t>минулому році</w:t>
      </w:r>
      <w:r w:rsidR="00093510" w:rsidRPr="000040AE">
        <w:rPr>
          <w:rFonts w:ascii="Times New Roman" w:eastAsia="Times New Roman" w:hAnsi="Times New Roman" w:cs="Times New Roman"/>
          <w:color w:val="000000"/>
          <w:sz w:val="28"/>
          <w:szCs w:val="28"/>
          <w:lang w:val="uk-UA"/>
        </w:rPr>
        <w:t xml:space="preserve"> введено в експлуатацію 6 спортив</w:t>
      </w:r>
      <w:r>
        <w:rPr>
          <w:rFonts w:ascii="Times New Roman" w:eastAsia="Times New Roman" w:hAnsi="Times New Roman" w:cs="Times New Roman"/>
          <w:color w:val="000000"/>
          <w:sz w:val="28"/>
          <w:szCs w:val="28"/>
          <w:lang w:val="uk-UA"/>
        </w:rPr>
        <w:t>них об’єктів, а саме п’ять міні</w:t>
      </w:r>
      <w:r w:rsidR="00093510" w:rsidRPr="000040AE">
        <w:rPr>
          <w:rFonts w:ascii="Times New Roman" w:eastAsia="Times New Roman" w:hAnsi="Times New Roman" w:cs="Times New Roman"/>
          <w:color w:val="000000"/>
          <w:sz w:val="28"/>
          <w:szCs w:val="28"/>
          <w:lang w:val="uk-UA"/>
        </w:rPr>
        <w:t>футбольн</w:t>
      </w:r>
      <w:r>
        <w:rPr>
          <w:rFonts w:ascii="Times New Roman" w:eastAsia="Times New Roman" w:hAnsi="Times New Roman" w:cs="Times New Roman"/>
          <w:color w:val="000000"/>
          <w:sz w:val="28"/>
          <w:szCs w:val="28"/>
          <w:lang w:val="uk-UA"/>
        </w:rPr>
        <w:t>их</w:t>
      </w:r>
      <w:r w:rsidR="00093510" w:rsidRPr="000040AE">
        <w:rPr>
          <w:rFonts w:ascii="Times New Roman" w:eastAsia="Times New Roman" w:hAnsi="Times New Roman" w:cs="Times New Roman"/>
          <w:color w:val="000000"/>
          <w:sz w:val="28"/>
          <w:szCs w:val="28"/>
          <w:lang w:val="uk-UA"/>
        </w:rPr>
        <w:t xml:space="preserve"> майданчик</w:t>
      </w:r>
      <w:r>
        <w:rPr>
          <w:rFonts w:ascii="Times New Roman" w:eastAsia="Times New Roman" w:hAnsi="Times New Roman" w:cs="Times New Roman"/>
          <w:color w:val="000000"/>
          <w:sz w:val="28"/>
          <w:szCs w:val="28"/>
          <w:lang w:val="uk-UA"/>
        </w:rPr>
        <w:t>ів</w:t>
      </w:r>
      <w:r w:rsidR="00093510" w:rsidRPr="000040A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у</w:t>
      </w:r>
      <w:r w:rsidR="00093510" w:rsidRPr="000040AE">
        <w:rPr>
          <w:rFonts w:ascii="Times New Roman" w:eastAsia="Times New Roman" w:hAnsi="Times New Roman" w:cs="Times New Roman"/>
          <w:color w:val="000000"/>
          <w:sz w:val="28"/>
          <w:szCs w:val="28"/>
          <w:lang w:val="uk-UA"/>
        </w:rPr>
        <w:t xml:space="preserve"> містах</w:t>
      </w:r>
      <w:r>
        <w:rPr>
          <w:rFonts w:ascii="Times New Roman" w:eastAsia="Times New Roman" w:hAnsi="Times New Roman" w:cs="Times New Roman"/>
          <w:color w:val="000000"/>
          <w:sz w:val="28"/>
          <w:szCs w:val="28"/>
          <w:lang w:val="uk-UA"/>
        </w:rPr>
        <w:t>:</w:t>
      </w:r>
      <w:r w:rsidR="00093510" w:rsidRPr="000040AE">
        <w:rPr>
          <w:rFonts w:ascii="Times New Roman" w:eastAsia="Times New Roman" w:hAnsi="Times New Roman" w:cs="Times New Roman"/>
          <w:color w:val="000000"/>
          <w:sz w:val="28"/>
          <w:szCs w:val="28"/>
          <w:lang w:val="uk-UA"/>
        </w:rPr>
        <w:t xml:space="preserve"> Дніпро, Кам’янське та Жоті Води,  а також </w:t>
      </w:r>
      <w:r w:rsidR="00093510" w:rsidRPr="000040AE">
        <w:rPr>
          <w:rFonts w:ascii="Times New Roman" w:eastAsia="Times New Roman" w:hAnsi="Times New Roman" w:cs="Times New Roman"/>
          <w:sz w:val="28"/>
          <w:szCs w:val="28"/>
          <w:lang w:val="uk-UA"/>
        </w:rPr>
        <w:t>спортзал для ігрових видів спорту</w:t>
      </w:r>
      <w:r w:rsidR="00093510" w:rsidRPr="000040AE">
        <w:rPr>
          <w:rFonts w:ascii="Times New Roman" w:eastAsia="Times New Roman" w:hAnsi="Times New Roman" w:cs="Times New Roman"/>
          <w:color w:val="000000"/>
          <w:sz w:val="28"/>
          <w:szCs w:val="28"/>
          <w:lang w:val="uk-UA"/>
        </w:rPr>
        <w:t xml:space="preserve"> у Слобожанській </w:t>
      </w:r>
      <w:r w:rsidR="009F44D6">
        <w:rPr>
          <w:rFonts w:ascii="Times New Roman" w:eastAsia="Times New Roman" w:hAnsi="Times New Roman" w:cs="Times New Roman"/>
          <w:color w:val="000000"/>
          <w:sz w:val="28"/>
          <w:szCs w:val="28"/>
          <w:lang w:val="uk-UA"/>
        </w:rPr>
        <w:t>громаді</w:t>
      </w:r>
      <w:r w:rsidR="00093510" w:rsidRPr="000040AE">
        <w:rPr>
          <w:rFonts w:ascii="Times New Roman" w:eastAsia="Times New Roman" w:hAnsi="Times New Roman" w:cs="Times New Roman"/>
          <w:color w:val="000000"/>
          <w:sz w:val="28"/>
          <w:szCs w:val="28"/>
          <w:lang w:val="uk-UA"/>
        </w:rPr>
        <w:t xml:space="preserve">.  </w:t>
      </w:r>
    </w:p>
    <w:p w:rsidR="00093510" w:rsidRPr="000040AE" w:rsidRDefault="00093510" w:rsidP="00815286">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 xml:space="preserve">Згідно </w:t>
      </w:r>
      <w:r w:rsidR="00815286">
        <w:rPr>
          <w:rFonts w:ascii="Times New Roman" w:eastAsia="Times New Roman" w:hAnsi="Times New Roman" w:cs="Times New Roman"/>
          <w:bCs/>
          <w:sz w:val="28"/>
          <w:szCs w:val="28"/>
          <w:lang w:val="uk-UA"/>
        </w:rPr>
        <w:t xml:space="preserve">з </w:t>
      </w:r>
      <w:r w:rsidRPr="000040AE">
        <w:rPr>
          <w:rFonts w:ascii="Times New Roman" w:eastAsia="Times New Roman" w:hAnsi="Times New Roman" w:cs="Times New Roman"/>
          <w:bCs/>
          <w:sz w:val="28"/>
          <w:szCs w:val="28"/>
          <w:lang w:val="uk-UA"/>
        </w:rPr>
        <w:t>календарн</w:t>
      </w:r>
      <w:r w:rsidR="00815286">
        <w:rPr>
          <w:rFonts w:ascii="Times New Roman" w:eastAsia="Times New Roman" w:hAnsi="Times New Roman" w:cs="Times New Roman"/>
          <w:bCs/>
          <w:sz w:val="28"/>
          <w:szCs w:val="28"/>
          <w:lang w:val="uk-UA"/>
        </w:rPr>
        <w:t>им</w:t>
      </w:r>
      <w:r w:rsidRPr="000040AE">
        <w:rPr>
          <w:rFonts w:ascii="Times New Roman" w:eastAsia="Times New Roman" w:hAnsi="Times New Roman" w:cs="Times New Roman"/>
          <w:bCs/>
          <w:sz w:val="28"/>
          <w:szCs w:val="28"/>
          <w:lang w:val="uk-UA"/>
        </w:rPr>
        <w:t xml:space="preserve"> план</w:t>
      </w:r>
      <w:r w:rsidR="00815286">
        <w:rPr>
          <w:rFonts w:ascii="Times New Roman" w:eastAsia="Times New Roman" w:hAnsi="Times New Roman" w:cs="Times New Roman"/>
          <w:bCs/>
          <w:sz w:val="28"/>
          <w:szCs w:val="28"/>
          <w:lang w:val="uk-UA"/>
        </w:rPr>
        <w:t>ом</w:t>
      </w:r>
      <w:r w:rsidRPr="000040AE">
        <w:rPr>
          <w:rFonts w:ascii="Times New Roman" w:eastAsia="Times New Roman" w:hAnsi="Times New Roman" w:cs="Times New Roman"/>
          <w:bCs/>
          <w:sz w:val="28"/>
          <w:szCs w:val="28"/>
          <w:lang w:val="uk-UA"/>
        </w:rPr>
        <w:t xml:space="preserve"> фізкультурно-оздоровчих та спортивних змагань за рахунок обласного бюджету в області проведено: 15 обласних змагань з олімпійських видів спорту</w:t>
      </w:r>
      <w:r w:rsidR="00815286">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в яких </w:t>
      </w:r>
      <w:r w:rsidR="00815286">
        <w:rPr>
          <w:rFonts w:ascii="Times New Roman" w:eastAsia="Times New Roman" w:hAnsi="Times New Roman" w:cs="Times New Roman"/>
          <w:bCs/>
          <w:sz w:val="28"/>
          <w:szCs w:val="28"/>
          <w:lang w:val="uk-UA"/>
        </w:rPr>
        <w:t>взяло</w:t>
      </w:r>
      <w:r w:rsidRPr="000040AE">
        <w:rPr>
          <w:rFonts w:ascii="Times New Roman" w:eastAsia="Times New Roman" w:hAnsi="Times New Roman" w:cs="Times New Roman"/>
          <w:bCs/>
          <w:sz w:val="28"/>
          <w:szCs w:val="28"/>
          <w:lang w:val="uk-UA"/>
        </w:rPr>
        <w:t xml:space="preserve"> участь </w:t>
      </w:r>
      <w:r w:rsidRPr="000040AE">
        <w:rPr>
          <w:rFonts w:ascii="Times New Roman" w:eastAsia="Times New Roman" w:hAnsi="Times New Roman" w:cs="Times New Roman"/>
          <w:bCs/>
          <w:sz w:val="28"/>
          <w:szCs w:val="28"/>
          <w:lang w:val="uk-UA"/>
        </w:rPr>
        <w:br/>
        <w:t>2892 спортсмени</w:t>
      </w:r>
      <w:r w:rsidR="009F44D6">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та 18 неолімпійських видів спорту</w:t>
      </w:r>
      <w:r w:rsidR="00815286">
        <w:rPr>
          <w:rFonts w:ascii="Times New Roman" w:eastAsia="Times New Roman" w:hAnsi="Times New Roman" w:cs="Times New Roman"/>
          <w:bCs/>
          <w:sz w:val="28"/>
          <w:szCs w:val="28"/>
          <w:lang w:val="uk-UA"/>
        </w:rPr>
        <w:t>, в яких взяло</w:t>
      </w:r>
      <w:r w:rsidRPr="000040AE">
        <w:rPr>
          <w:rFonts w:ascii="Times New Roman" w:eastAsia="Times New Roman" w:hAnsi="Times New Roman" w:cs="Times New Roman"/>
          <w:bCs/>
          <w:sz w:val="28"/>
          <w:szCs w:val="28"/>
          <w:lang w:val="uk-UA"/>
        </w:rPr>
        <w:t xml:space="preserve"> участь </w:t>
      </w:r>
      <w:r w:rsidR="00815286">
        <w:rPr>
          <w:rFonts w:ascii="Times New Roman" w:eastAsia="Times New Roman" w:hAnsi="Times New Roman" w:cs="Times New Roman"/>
          <w:bCs/>
          <w:sz w:val="28"/>
          <w:szCs w:val="28"/>
          <w:lang w:val="uk-UA"/>
        </w:rPr>
        <w:br/>
      </w:r>
      <w:r w:rsidRPr="000040AE">
        <w:rPr>
          <w:rFonts w:ascii="Times New Roman" w:eastAsia="Times New Roman" w:hAnsi="Times New Roman" w:cs="Times New Roman"/>
          <w:bCs/>
          <w:sz w:val="28"/>
          <w:szCs w:val="28"/>
          <w:lang w:val="uk-UA"/>
        </w:rPr>
        <w:t xml:space="preserve">1338 спортсменів.  </w:t>
      </w:r>
    </w:p>
    <w:p w:rsidR="00093510" w:rsidRPr="000040AE" w:rsidRDefault="00815286" w:rsidP="00815286">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 рахунок обласного бюджету</w:t>
      </w:r>
      <w:r w:rsidR="00093510" w:rsidRPr="000040AE">
        <w:rPr>
          <w:rFonts w:ascii="Times New Roman" w:eastAsia="Times New Roman" w:hAnsi="Times New Roman" w:cs="Times New Roman"/>
          <w:bCs/>
          <w:sz w:val="28"/>
          <w:szCs w:val="28"/>
          <w:lang w:val="uk-UA"/>
        </w:rPr>
        <w:t xml:space="preserve"> згідно </w:t>
      </w:r>
      <w:r>
        <w:rPr>
          <w:rFonts w:ascii="Times New Roman" w:eastAsia="Times New Roman" w:hAnsi="Times New Roman" w:cs="Times New Roman"/>
          <w:bCs/>
          <w:sz w:val="28"/>
          <w:szCs w:val="28"/>
          <w:lang w:val="uk-UA"/>
        </w:rPr>
        <w:t xml:space="preserve">з </w:t>
      </w:r>
      <w:r w:rsidR="00093510" w:rsidRPr="000040AE">
        <w:rPr>
          <w:rFonts w:ascii="Times New Roman" w:eastAsia="Times New Roman" w:hAnsi="Times New Roman" w:cs="Times New Roman"/>
          <w:bCs/>
          <w:sz w:val="28"/>
          <w:szCs w:val="28"/>
          <w:lang w:val="uk-UA"/>
        </w:rPr>
        <w:t>Єдин</w:t>
      </w:r>
      <w:r>
        <w:rPr>
          <w:rFonts w:ascii="Times New Roman" w:eastAsia="Times New Roman" w:hAnsi="Times New Roman" w:cs="Times New Roman"/>
          <w:bCs/>
          <w:sz w:val="28"/>
          <w:szCs w:val="28"/>
          <w:lang w:val="uk-UA"/>
        </w:rPr>
        <w:t>им</w:t>
      </w:r>
      <w:r w:rsidR="00093510" w:rsidRPr="000040AE">
        <w:rPr>
          <w:rFonts w:ascii="Times New Roman" w:eastAsia="Times New Roman" w:hAnsi="Times New Roman" w:cs="Times New Roman"/>
          <w:bCs/>
          <w:sz w:val="28"/>
          <w:szCs w:val="28"/>
          <w:lang w:val="uk-UA"/>
        </w:rPr>
        <w:t xml:space="preserve"> календарн</w:t>
      </w:r>
      <w:r>
        <w:rPr>
          <w:rFonts w:ascii="Times New Roman" w:eastAsia="Times New Roman" w:hAnsi="Times New Roman" w:cs="Times New Roman"/>
          <w:bCs/>
          <w:sz w:val="28"/>
          <w:szCs w:val="28"/>
          <w:lang w:val="uk-UA"/>
        </w:rPr>
        <w:t>им</w:t>
      </w:r>
      <w:r w:rsidR="00093510" w:rsidRPr="000040AE">
        <w:rPr>
          <w:rFonts w:ascii="Times New Roman" w:eastAsia="Times New Roman" w:hAnsi="Times New Roman" w:cs="Times New Roman"/>
          <w:bCs/>
          <w:sz w:val="28"/>
          <w:szCs w:val="28"/>
          <w:lang w:val="uk-UA"/>
        </w:rPr>
        <w:t xml:space="preserve"> план</w:t>
      </w:r>
      <w:r>
        <w:rPr>
          <w:rFonts w:ascii="Times New Roman" w:eastAsia="Times New Roman" w:hAnsi="Times New Roman" w:cs="Times New Roman"/>
          <w:bCs/>
          <w:sz w:val="28"/>
          <w:szCs w:val="28"/>
          <w:lang w:val="uk-UA"/>
        </w:rPr>
        <w:t>ом спортивних змагань України</w:t>
      </w:r>
      <w:r w:rsidR="009F44D6">
        <w:rPr>
          <w:rFonts w:ascii="Times New Roman" w:eastAsia="Times New Roman" w:hAnsi="Times New Roman" w:cs="Times New Roman"/>
          <w:bCs/>
          <w:sz w:val="28"/>
          <w:szCs w:val="28"/>
          <w:lang w:val="uk-UA"/>
        </w:rPr>
        <w:t xml:space="preserve"> спортсмен</w:t>
      </w:r>
      <w:r w:rsidR="00093510" w:rsidRPr="000040AE">
        <w:rPr>
          <w:rFonts w:ascii="Times New Roman" w:eastAsia="Times New Roman" w:hAnsi="Times New Roman" w:cs="Times New Roman"/>
          <w:bCs/>
          <w:sz w:val="28"/>
          <w:szCs w:val="28"/>
          <w:lang w:val="uk-UA"/>
        </w:rPr>
        <w:t xml:space="preserve">и області </w:t>
      </w:r>
      <w:r w:rsidR="009F44D6">
        <w:rPr>
          <w:rFonts w:ascii="Times New Roman" w:eastAsia="Times New Roman" w:hAnsi="Times New Roman" w:cs="Times New Roman"/>
          <w:bCs/>
          <w:sz w:val="28"/>
          <w:szCs w:val="28"/>
          <w:lang w:val="uk-UA"/>
        </w:rPr>
        <w:t>взяли</w:t>
      </w:r>
      <w:r w:rsidR="00093510" w:rsidRPr="000040AE">
        <w:rPr>
          <w:rFonts w:ascii="Times New Roman" w:eastAsia="Times New Roman" w:hAnsi="Times New Roman" w:cs="Times New Roman"/>
          <w:bCs/>
          <w:sz w:val="28"/>
          <w:szCs w:val="28"/>
          <w:lang w:val="uk-UA"/>
        </w:rPr>
        <w:t xml:space="preserve"> участь у </w:t>
      </w:r>
      <w:r w:rsidR="00093510" w:rsidRPr="000040AE">
        <w:rPr>
          <w:rFonts w:ascii="Times New Roman" w:eastAsia="Times New Roman" w:hAnsi="Times New Roman" w:cs="Times New Roman"/>
          <w:bCs/>
          <w:sz w:val="28"/>
          <w:szCs w:val="28"/>
          <w:lang w:val="uk-UA"/>
        </w:rPr>
        <w:br/>
        <w:t>98 змаганнях з олімпійських ви</w:t>
      </w:r>
      <w:r>
        <w:rPr>
          <w:rFonts w:ascii="Times New Roman" w:eastAsia="Times New Roman" w:hAnsi="Times New Roman" w:cs="Times New Roman"/>
          <w:bCs/>
          <w:sz w:val="28"/>
          <w:szCs w:val="28"/>
          <w:lang w:val="uk-UA"/>
        </w:rPr>
        <w:t>дів спорту за участю 1181 особи</w:t>
      </w:r>
      <w:r w:rsidR="00093510" w:rsidRPr="000040AE">
        <w:rPr>
          <w:rFonts w:ascii="Times New Roman" w:eastAsia="Times New Roman" w:hAnsi="Times New Roman" w:cs="Times New Roman"/>
          <w:bCs/>
          <w:sz w:val="28"/>
          <w:szCs w:val="28"/>
          <w:lang w:val="uk-UA"/>
        </w:rPr>
        <w:t xml:space="preserve"> та у </w:t>
      </w:r>
      <w:r w:rsidR="00093510" w:rsidRPr="000040AE">
        <w:rPr>
          <w:rFonts w:ascii="Times New Roman" w:eastAsia="Times New Roman" w:hAnsi="Times New Roman" w:cs="Times New Roman"/>
          <w:bCs/>
          <w:sz w:val="28"/>
          <w:szCs w:val="28"/>
          <w:lang w:val="uk-UA"/>
        </w:rPr>
        <w:br/>
        <w:t xml:space="preserve">27 змаганнях з неолімпійських видів спорту за участю 288 осіб. </w:t>
      </w:r>
    </w:p>
    <w:p w:rsidR="00093510" w:rsidRPr="000040AE" w:rsidRDefault="00093510" w:rsidP="00815286">
      <w:pPr>
        <w:spacing w:after="0" w:line="240" w:lineRule="auto"/>
        <w:ind w:firstLine="567"/>
        <w:jc w:val="both"/>
        <w:rPr>
          <w:rFonts w:ascii="Times New Roman" w:eastAsia="Times New Roman" w:hAnsi="Times New Roman" w:cs="Times New Roman"/>
          <w:bCs/>
          <w:sz w:val="28"/>
          <w:szCs w:val="28"/>
          <w:lang w:val="uk-UA"/>
        </w:rPr>
      </w:pPr>
      <w:r w:rsidRPr="000040AE">
        <w:rPr>
          <w:rFonts w:ascii="Times New Roman" w:eastAsia="Times New Roman" w:hAnsi="Times New Roman" w:cs="Times New Roman"/>
          <w:bCs/>
          <w:sz w:val="28"/>
          <w:szCs w:val="28"/>
          <w:lang w:val="uk-UA"/>
        </w:rPr>
        <w:t>Як підсумок збалансованої роботи всіх ланок фізкультурно-спортивного руху</w:t>
      </w:r>
      <w:r w:rsidR="00815286">
        <w:rPr>
          <w:rFonts w:ascii="Times New Roman" w:eastAsia="Times New Roman" w:hAnsi="Times New Roman" w:cs="Times New Roman"/>
          <w:bCs/>
          <w:sz w:val="28"/>
          <w:szCs w:val="28"/>
          <w:lang w:val="uk-UA"/>
        </w:rPr>
        <w:t>,</w:t>
      </w:r>
      <w:r w:rsidRPr="000040AE">
        <w:rPr>
          <w:rFonts w:ascii="Times New Roman" w:eastAsia="Times New Roman" w:hAnsi="Times New Roman" w:cs="Times New Roman"/>
          <w:bCs/>
          <w:sz w:val="28"/>
          <w:szCs w:val="28"/>
          <w:lang w:val="uk-UA"/>
        </w:rPr>
        <w:t xml:space="preserve"> </w:t>
      </w:r>
      <w:r w:rsidR="00815286">
        <w:rPr>
          <w:rFonts w:ascii="Times New Roman" w:eastAsia="Times New Roman" w:hAnsi="Times New Roman" w:cs="Times New Roman"/>
          <w:bCs/>
          <w:sz w:val="28"/>
          <w:szCs w:val="28"/>
          <w:lang w:val="uk-UA"/>
        </w:rPr>
        <w:t>у</w:t>
      </w:r>
      <w:r w:rsidRPr="000040AE">
        <w:rPr>
          <w:rFonts w:ascii="Times New Roman" w:eastAsia="Times New Roman" w:hAnsi="Times New Roman" w:cs="Times New Roman"/>
          <w:bCs/>
          <w:sz w:val="28"/>
          <w:szCs w:val="28"/>
          <w:lang w:val="uk-UA"/>
        </w:rPr>
        <w:t xml:space="preserve"> регіоні всіма видами фізкультурно-оздоровчої та спортивної роботи охоплено 20% населення. Завдяки цим досягненням Дніпропетровщина знаходиться серед лідерів з фізкультурно-оздоровчої та спортивної роботи в Україні. </w:t>
      </w:r>
    </w:p>
    <w:p w:rsidR="00093510" w:rsidRPr="000040AE" w:rsidRDefault="00093510" w:rsidP="0081528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Спортивна громадськість бере активну участь у супротив</w:t>
      </w:r>
      <w:r w:rsidR="00815286">
        <w:rPr>
          <w:rFonts w:ascii="Times New Roman" w:eastAsia="Times New Roman" w:hAnsi="Times New Roman" w:cs="Times New Roman"/>
          <w:sz w:val="28"/>
          <w:szCs w:val="28"/>
          <w:lang w:val="uk-UA"/>
        </w:rPr>
        <w:t>і</w:t>
      </w:r>
      <w:r w:rsidRPr="000040AE">
        <w:rPr>
          <w:rFonts w:ascii="Times New Roman" w:eastAsia="Times New Roman" w:hAnsi="Times New Roman" w:cs="Times New Roman"/>
          <w:sz w:val="28"/>
          <w:szCs w:val="28"/>
          <w:lang w:val="uk-UA"/>
        </w:rPr>
        <w:t xml:space="preserve"> російській агресії. </w:t>
      </w:r>
    </w:p>
    <w:p w:rsidR="00093510" w:rsidRPr="000040AE" w:rsidRDefault="00093510" w:rsidP="00815286">
      <w:pPr>
        <w:spacing w:after="0" w:line="240" w:lineRule="auto"/>
        <w:ind w:firstLine="567"/>
        <w:jc w:val="both"/>
        <w:rPr>
          <w:rFonts w:ascii="Times New Roman" w:eastAsia="Times New Roman" w:hAnsi="Times New Roman" w:cs="Times New Roman"/>
          <w:sz w:val="28"/>
          <w:szCs w:val="28"/>
          <w:lang w:val="uk-UA"/>
        </w:rPr>
      </w:pPr>
      <w:r w:rsidRPr="000040AE">
        <w:rPr>
          <w:rFonts w:ascii="Times New Roman" w:eastAsia="Times New Roman" w:hAnsi="Times New Roman" w:cs="Times New Roman"/>
          <w:sz w:val="28"/>
          <w:szCs w:val="28"/>
          <w:lang w:val="uk-UA"/>
        </w:rPr>
        <w:t>Так спортсмени Дніпропетровської області та їх тренери здійснюють волонтерську діяльність, проводяться благодійні змагання</w:t>
      </w:r>
      <w:r w:rsidR="00245CB3">
        <w:rPr>
          <w:rFonts w:ascii="Times New Roman" w:eastAsia="Times New Roman" w:hAnsi="Times New Roman" w:cs="Times New Roman"/>
          <w:sz w:val="28"/>
          <w:szCs w:val="28"/>
          <w:lang w:val="uk-UA"/>
        </w:rPr>
        <w:t>,</w:t>
      </w:r>
      <w:r w:rsidRPr="000040AE">
        <w:rPr>
          <w:rFonts w:ascii="Times New Roman" w:eastAsia="Times New Roman" w:hAnsi="Times New Roman" w:cs="Times New Roman"/>
          <w:sz w:val="28"/>
          <w:szCs w:val="28"/>
          <w:lang w:val="uk-UA"/>
        </w:rPr>
        <w:t xml:space="preserve"> </w:t>
      </w:r>
      <w:r w:rsidR="00245CB3">
        <w:rPr>
          <w:rFonts w:ascii="Times New Roman" w:eastAsia="Times New Roman" w:hAnsi="Times New Roman" w:cs="Times New Roman"/>
          <w:sz w:val="28"/>
          <w:szCs w:val="28"/>
          <w:lang w:val="uk-UA"/>
        </w:rPr>
        <w:t xml:space="preserve">з </w:t>
      </w:r>
      <w:r w:rsidRPr="000040AE">
        <w:rPr>
          <w:rFonts w:ascii="Times New Roman" w:eastAsia="Times New Roman" w:hAnsi="Times New Roman" w:cs="Times New Roman"/>
          <w:sz w:val="28"/>
          <w:szCs w:val="28"/>
          <w:lang w:val="uk-UA"/>
        </w:rPr>
        <w:t>яки</w:t>
      </w:r>
      <w:r w:rsidR="00245CB3">
        <w:rPr>
          <w:rFonts w:ascii="Times New Roman" w:eastAsia="Times New Roman" w:hAnsi="Times New Roman" w:cs="Times New Roman"/>
          <w:sz w:val="28"/>
          <w:szCs w:val="28"/>
          <w:lang w:val="uk-UA"/>
        </w:rPr>
        <w:t>х</w:t>
      </w:r>
      <w:r w:rsidRPr="000040AE">
        <w:rPr>
          <w:rFonts w:ascii="Times New Roman" w:eastAsia="Times New Roman" w:hAnsi="Times New Roman" w:cs="Times New Roman"/>
          <w:sz w:val="28"/>
          <w:szCs w:val="28"/>
          <w:lang w:val="uk-UA"/>
        </w:rPr>
        <w:t xml:space="preserve"> зібраний стартовий збір йде на користь  З</w:t>
      </w:r>
      <w:r w:rsidR="00245CB3">
        <w:rPr>
          <w:rFonts w:ascii="Times New Roman" w:eastAsia="Times New Roman" w:hAnsi="Times New Roman" w:cs="Times New Roman"/>
          <w:sz w:val="28"/>
          <w:szCs w:val="28"/>
          <w:lang w:val="uk-UA"/>
        </w:rPr>
        <w:t xml:space="preserve">бройних </w:t>
      </w:r>
      <w:r w:rsidRPr="000040AE">
        <w:rPr>
          <w:rFonts w:ascii="Times New Roman" w:eastAsia="Times New Roman" w:hAnsi="Times New Roman" w:cs="Times New Roman"/>
          <w:sz w:val="28"/>
          <w:szCs w:val="28"/>
          <w:lang w:val="uk-UA"/>
        </w:rPr>
        <w:t>С</w:t>
      </w:r>
      <w:r w:rsidR="00245CB3">
        <w:rPr>
          <w:rFonts w:ascii="Times New Roman" w:eastAsia="Times New Roman" w:hAnsi="Times New Roman" w:cs="Times New Roman"/>
          <w:sz w:val="28"/>
          <w:szCs w:val="28"/>
          <w:lang w:val="uk-UA"/>
        </w:rPr>
        <w:t xml:space="preserve">ил </w:t>
      </w:r>
      <w:r w:rsidRPr="000040AE">
        <w:rPr>
          <w:rFonts w:ascii="Times New Roman" w:eastAsia="Times New Roman" w:hAnsi="Times New Roman" w:cs="Times New Roman"/>
          <w:sz w:val="28"/>
          <w:szCs w:val="28"/>
          <w:lang w:val="uk-UA"/>
        </w:rPr>
        <w:t>У</w:t>
      </w:r>
      <w:r w:rsidR="00245CB3">
        <w:rPr>
          <w:rFonts w:ascii="Times New Roman" w:eastAsia="Times New Roman" w:hAnsi="Times New Roman" w:cs="Times New Roman"/>
          <w:sz w:val="28"/>
          <w:szCs w:val="28"/>
          <w:lang w:val="uk-UA"/>
        </w:rPr>
        <w:t>країни</w:t>
      </w:r>
      <w:r w:rsidRPr="000040AE">
        <w:rPr>
          <w:rFonts w:ascii="Times New Roman" w:eastAsia="Times New Roman" w:hAnsi="Times New Roman" w:cs="Times New Roman"/>
          <w:sz w:val="28"/>
          <w:szCs w:val="28"/>
          <w:lang w:val="uk-UA"/>
        </w:rPr>
        <w:t xml:space="preserve">, </w:t>
      </w:r>
      <w:r w:rsidR="000C6C95">
        <w:rPr>
          <w:rFonts w:ascii="Times New Roman" w:eastAsia="Times New Roman" w:hAnsi="Times New Roman" w:cs="Times New Roman"/>
          <w:sz w:val="28"/>
          <w:szCs w:val="28"/>
          <w:lang w:val="uk-UA"/>
        </w:rPr>
        <w:t>внутрішньо переміщені особи</w:t>
      </w:r>
      <w:r w:rsidRPr="000040AE">
        <w:rPr>
          <w:rFonts w:ascii="Times New Roman" w:eastAsia="Times New Roman" w:hAnsi="Times New Roman" w:cs="Times New Roman"/>
          <w:sz w:val="28"/>
          <w:szCs w:val="28"/>
          <w:lang w:val="uk-UA"/>
        </w:rPr>
        <w:t xml:space="preserve"> з тимчасово окупованих територій залучаються до навчально-тренувального процесу та до різноманітних змагань.</w:t>
      </w:r>
    </w:p>
    <w:p w:rsidR="00093510" w:rsidRPr="000040AE" w:rsidRDefault="00245CB3" w:rsidP="00815286">
      <w:pPr>
        <w:spacing w:after="0" w:line="240" w:lineRule="auto"/>
        <w:ind w:firstLine="567"/>
        <w:jc w:val="both"/>
        <w:rPr>
          <w:rFonts w:ascii="Times New Roman" w:eastAsia="Times New Roman" w:hAnsi="Times New Roman" w:cs="Times New Roman"/>
          <w:sz w:val="28"/>
          <w:szCs w:val="28"/>
          <w:lang w:val="uk-UA"/>
        </w:rPr>
      </w:pPr>
      <w:r w:rsidRPr="00732DCB">
        <w:rPr>
          <w:rFonts w:ascii="Times New Roman" w:eastAsia="Times New Roman" w:hAnsi="Times New Roman" w:cs="Times New Roman"/>
          <w:bCs/>
          <w:sz w:val="28"/>
          <w:szCs w:val="28"/>
          <w:lang w:val="uk-UA"/>
        </w:rPr>
        <w:t>К</w:t>
      </w:r>
      <w:r w:rsidR="000C6C95">
        <w:rPr>
          <w:rFonts w:ascii="Times New Roman" w:eastAsia="Times New Roman" w:hAnsi="Times New Roman" w:cs="Times New Roman"/>
          <w:bCs/>
          <w:sz w:val="28"/>
          <w:szCs w:val="28"/>
          <w:lang w:val="uk-UA"/>
        </w:rPr>
        <w:t xml:space="preserve">омунальний заклад </w:t>
      </w:r>
      <w:r w:rsidR="000C6C95" w:rsidRPr="00C20B59">
        <w:rPr>
          <w:rFonts w:ascii="Times New Roman" w:hAnsi="Times New Roman"/>
          <w:color w:val="000000"/>
          <w:sz w:val="28"/>
          <w:szCs w:val="28"/>
          <w:lang w:val="uk-UA"/>
        </w:rPr>
        <w:t>„</w:t>
      </w:r>
      <w:r w:rsidR="00093510" w:rsidRPr="00732DCB">
        <w:rPr>
          <w:rFonts w:ascii="Times New Roman" w:eastAsia="Times New Roman" w:hAnsi="Times New Roman" w:cs="Times New Roman"/>
          <w:bCs/>
          <w:sz w:val="28"/>
          <w:szCs w:val="28"/>
          <w:lang w:val="uk-UA"/>
        </w:rPr>
        <w:t>Дніпропетровський обласний цент</w:t>
      </w:r>
      <w:r w:rsidR="000C6C95">
        <w:rPr>
          <w:rFonts w:ascii="Times New Roman" w:eastAsia="Times New Roman" w:hAnsi="Times New Roman" w:cs="Times New Roman"/>
          <w:bCs/>
          <w:sz w:val="28"/>
          <w:szCs w:val="28"/>
          <w:lang w:val="uk-UA"/>
        </w:rPr>
        <w:t xml:space="preserve">р фізичного здоров’я населення </w:t>
      </w:r>
      <w:r w:rsidR="000C6C95" w:rsidRPr="00C20B59">
        <w:rPr>
          <w:rFonts w:ascii="Times New Roman" w:hAnsi="Times New Roman"/>
          <w:color w:val="000000"/>
          <w:sz w:val="28"/>
          <w:szCs w:val="28"/>
          <w:lang w:val="uk-UA"/>
        </w:rPr>
        <w:t>„</w:t>
      </w:r>
      <w:r w:rsidR="00093510" w:rsidRPr="00732DCB">
        <w:rPr>
          <w:rFonts w:ascii="Times New Roman" w:eastAsia="Times New Roman" w:hAnsi="Times New Roman" w:cs="Times New Roman"/>
          <w:bCs/>
          <w:sz w:val="28"/>
          <w:szCs w:val="28"/>
          <w:lang w:val="uk-UA"/>
        </w:rPr>
        <w:t>Спорт для всіх</w:t>
      </w:r>
      <w:r w:rsidR="00093510" w:rsidRPr="00732DCB">
        <w:rPr>
          <w:rFonts w:ascii="Times New Roman" w:eastAsia="Times New Roman" w:hAnsi="Times New Roman" w:cs="Times New Roman"/>
          <w:sz w:val="28"/>
          <w:szCs w:val="28"/>
          <w:lang w:val="uk-UA"/>
        </w:rPr>
        <w:t>”</w:t>
      </w:r>
      <w:r w:rsidRPr="00732DCB">
        <w:rPr>
          <w:rFonts w:ascii="Times New Roman" w:eastAsia="Times New Roman" w:hAnsi="Times New Roman" w:cs="Times New Roman"/>
          <w:sz w:val="28"/>
          <w:szCs w:val="28"/>
          <w:lang w:val="uk-UA"/>
        </w:rPr>
        <w:t xml:space="preserve"> </w:t>
      </w:r>
      <w:r w:rsidR="00093510" w:rsidRPr="00732DCB">
        <w:rPr>
          <w:rFonts w:ascii="Times New Roman" w:eastAsia="Times New Roman" w:hAnsi="Times New Roman" w:cs="Times New Roman"/>
          <w:sz w:val="28"/>
          <w:szCs w:val="28"/>
          <w:lang w:val="uk-UA"/>
        </w:rPr>
        <w:t xml:space="preserve">передав </w:t>
      </w:r>
      <w:r w:rsidR="000C6C95">
        <w:rPr>
          <w:rFonts w:ascii="Times New Roman" w:eastAsia="Times New Roman" w:hAnsi="Times New Roman" w:cs="Times New Roman"/>
          <w:sz w:val="28"/>
          <w:szCs w:val="28"/>
          <w:lang w:val="uk-UA"/>
        </w:rPr>
        <w:t>Збройним</w:t>
      </w:r>
      <w:r w:rsidRPr="00732DCB">
        <w:rPr>
          <w:rFonts w:ascii="Times New Roman" w:eastAsia="Times New Roman" w:hAnsi="Times New Roman" w:cs="Times New Roman"/>
          <w:sz w:val="28"/>
          <w:szCs w:val="28"/>
          <w:lang w:val="uk-UA"/>
        </w:rPr>
        <w:t xml:space="preserve"> Сил</w:t>
      </w:r>
      <w:r w:rsidR="000C6C95">
        <w:rPr>
          <w:rFonts w:ascii="Times New Roman" w:eastAsia="Times New Roman" w:hAnsi="Times New Roman" w:cs="Times New Roman"/>
          <w:sz w:val="28"/>
          <w:szCs w:val="28"/>
          <w:lang w:val="uk-UA"/>
        </w:rPr>
        <w:t>ам</w:t>
      </w:r>
      <w:r w:rsidRPr="00732DCB">
        <w:rPr>
          <w:rFonts w:ascii="Times New Roman" w:eastAsia="Times New Roman" w:hAnsi="Times New Roman" w:cs="Times New Roman"/>
          <w:sz w:val="28"/>
          <w:szCs w:val="28"/>
          <w:lang w:val="uk-UA"/>
        </w:rPr>
        <w:t xml:space="preserve"> України</w:t>
      </w:r>
      <w:r w:rsidR="00093510" w:rsidRPr="00732DCB">
        <w:rPr>
          <w:rFonts w:ascii="Times New Roman" w:eastAsia="Times New Roman" w:hAnsi="Times New Roman" w:cs="Times New Roman"/>
          <w:sz w:val="28"/>
          <w:szCs w:val="28"/>
          <w:lang w:val="uk-UA"/>
        </w:rPr>
        <w:t xml:space="preserve"> автомобіль газель та каремати.</w:t>
      </w:r>
      <w:r w:rsidR="00093510" w:rsidRPr="000040AE">
        <w:rPr>
          <w:rFonts w:ascii="Times New Roman" w:eastAsia="Times New Roman" w:hAnsi="Times New Roman" w:cs="Times New Roman"/>
          <w:sz w:val="28"/>
          <w:szCs w:val="28"/>
          <w:lang w:val="uk-UA"/>
        </w:rPr>
        <w:t xml:space="preserve">  </w:t>
      </w:r>
    </w:p>
    <w:p w:rsidR="00093510" w:rsidRPr="000040AE" w:rsidRDefault="00093510" w:rsidP="00093510">
      <w:pPr>
        <w:spacing w:after="0" w:line="240" w:lineRule="auto"/>
        <w:ind w:firstLine="709"/>
        <w:jc w:val="both"/>
        <w:rPr>
          <w:rFonts w:ascii="Times New Roman" w:eastAsia="Times New Roman" w:hAnsi="Times New Roman" w:cs="Times New Roman"/>
          <w:bCs/>
          <w:sz w:val="28"/>
          <w:szCs w:val="28"/>
          <w:lang w:val="uk-UA"/>
        </w:rPr>
      </w:pPr>
    </w:p>
    <w:p w:rsidR="00F93F23" w:rsidRPr="000040AE" w:rsidRDefault="00F93F23" w:rsidP="000A7AB8">
      <w:pPr>
        <w:pStyle w:val="af3"/>
        <w:spacing w:before="0" w:beforeAutospacing="0" w:after="0" w:afterAutospacing="0"/>
        <w:ind w:firstLine="709"/>
        <w:jc w:val="center"/>
        <w:rPr>
          <w:color w:val="auto"/>
          <w:lang w:val="uk-UA"/>
        </w:rPr>
      </w:pPr>
    </w:p>
    <w:p w:rsidR="00F93F23" w:rsidRPr="000040AE" w:rsidRDefault="00F93F23" w:rsidP="000A7AB8">
      <w:pPr>
        <w:spacing w:after="0" w:line="240" w:lineRule="auto"/>
        <w:rPr>
          <w:rFonts w:ascii="Times New Roman" w:hAnsi="Times New Roman" w:cs="Times New Roman"/>
          <w:b/>
          <w:sz w:val="28"/>
          <w:szCs w:val="28"/>
          <w:lang w:val="uk-UA"/>
        </w:rPr>
      </w:pPr>
      <w:r w:rsidRPr="000040AE">
        <w:rPr>
          <w:rFonts w:ascii="Times New Roman" w:hAnsi="Times New Roman" w:cs="Times New Roman"/>
          <w:b/>
          <w:sz w:val="28"/>
          <w:szCs w:val="28"/>
          <w:lang w:val="uk-UA"/>
        </w:rPr>
        <w:lastRenderedPageBreak/>
        <w:t>Науково-технічна та інноваційна діяльність</w:t>
      </w:r>
    </w:p>
    <w:p w:rsidR="00E84B0F" w:rsidRPr="000040AE" w:rsidRDefault="00E84B0F" w:rsidP="000A7AB8">
      <w:pPr>
        <w:spacing w:after="0" w:line="240" w:lineRule="auto"/>
        <w:rPr>
          <w:rFonts w:ascii="Times New Roman" w:hAnsi="Times New Roman" w:cs="Times New Roman"/>
          <w:b/>
          <w:sz w:val="28"/>
          <w:szCs w:val="28"/>
          <w:lang w:val="uk-UA"/>
        </w:rPr>
      </w:pP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Для стимулювання наукової діяльності у регіоні систематично проводяться наукові, науково-практичні конференції, семінари, наради, круглі столи, видається науково-технічна продукція. У зв’язку із діючими карантинними обмеженнями та Указом Президента Україн</w:t>
      </w:r>
      <w:r w:rsidR="009F1BEB">
        <w:rPr>
          <w:rFonts w:ascii="Times New Roman" w:hAnsi="Times New Roman" w:cs="Times New Roman"/>
          <w:bCs/>
          <w:sz w:val="28"/>
          <w:szCs w:val="28"/>
          <w:lang w:val="uk-UA"/>
        </w:rPr>
        <w:t xml:space="preserve">и від 24 лютого 2022 № 64/2022 </w:t>
      </w:r>
      <w:r w:rsidR="009F1BEB"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Про введення воєнного стану в Україні” більшість заходів у 2022 році пров</w:t>
      </w:r>
      <w:r w:rsidR="009F1BEB">
        <w:rPr>
          <w:rFonts w:ascii="Times New Roman" w:hAnsi="Times New Roman" w:cs="Times New Roman"/>
          <w:bCs/>
          <w:sz w:val="28"/>
          <w:szCs w:val="28"/>
          <w:lang w:val="uk-UA"/>
        </w:rPr>
        <w:t>одилася в онлайн-форматі.  З</w:t>
      </w:r>
      <w:r w:rsidRPr="000040AE">
        <w:rPr>
          <w:rFonts w:ascii="Times New Roman" w:hAnsi="Times New Roman" w:cs="Times New Roman"/>
          <w:bCs/>
          <w:sz w:val="28"/>
          <w:szCs w:val="28"/>
          <w:lang w:val="uk-UA"/>
        </w:rPr>
        <w:t>а звітний період у регіоні проведено:</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02 – 03 березня 2022 року в Дніпровському державному аграрно-економічному університеті проведено V Міжнародну науково-практичну інтернет-конференцію </w:t>
      </w:r>
      <w:r w:rsidR="009F1BEB" w:rsidRPr="00C20B59">
        <w:rPr>
          <w:rFonts w:ascii="Times New Roman" w:hAnsi="Times New Roman"/>
          <w:color w:val="000000"/>
          <w:sz w:val="28"/>
          <w:szCs w:val="28"/>
          <w:lang w:val="uk-UA"/>
        </w:rPr>
        <w:t>„</w:t>
      </w:r>
      <w:hyperlink r:id="rId21" w:history="1">
        <w:r w:rsidRPr="000040AE">
          <w:rPr>
            <w:rFonts w:ascii="Times New Roman" w:hAnsi="Times New Roman" w:cs="Times New Roman"/>
            <w:bCs/>
            <w:sz w:val="28"/>
            <w:szCs w:val="28"/>
            <w:lang w:val="uk-UA"/>
          </w:rPr>
          <w:t>Фінанси, банківська система та страхування в Україні: стан, проблеми та перспективи розвитку в кризовій економіці</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03 – 04 березня 2022 року в Державн</w:t>
      </w:r>
      <w:r w:rsidR="009F1BEB">
        <w:rPr>
          <w:rFonts w:ascii="Times New Roman" w:hAnsi="Times New Roman" w:cs="Times New Roman"/>
          <w:bCs/>
          <w:sz w:val="28"/>
          <w:szCs w:val="28"/>
          <w:lang w:val="uk-UA"/>
        </w:rPr>
        <w:t xml:space="preserve">ому вищому навчальному закладі </w:t>
      </w:r>
      <w:r w:rsidR="009F1BEB"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 xml:space="preserve">Український державний хіміко-технологічний університет” відбулася </w:t>
      </w:r>
      <w:r w:rsidRPr="000040AE">
        <w:rPr>
          <w:rFonts w:ascii="Times New Roman" w:hAnsi="Times New Roman" w:cs="Times New Roman"/>
          <w:bCs/>
          <w:sz w:val="28"/>
          <w:szCs w:val="28"/>
          <w:lang w:val="uk-UA"/>
        </w:rPr>
        <w:br/>
      </w:r>
      <w:hyperlink r:id="rId22" w:history="1">
        <w:r w:rsidRPr="000040AE">
          <w:rPr>
            <w:rFonts w:ascii="Times New Roman" w:hAnsi="Times New Roman" w:cs="Times New Roman"/>
            <w:bCs/>
            <w:sz w:val="28"/>
            <w:szCs w:val="28"/>
            <w:lang w:val="uk-UA"/>
          </w:rPr>
          <w:t>V Міжнародна науково-практична конференція з економічних та гуманітарних питань</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22 – 23 березня 2022 року в Дніпровському національному університеті імені Олеся Гончара відбулася  IV Міжнародна</w:t>
      </w:r>
      <w:r w:rsidR="009F1BEB">
        <w:rPr>
          <w:rFonts w:ascii="Times New Roman" w:hAnsi="Times New Roman" w:cs="Times New Roman"/>
          <w:bCs/>
          <w:sz w:val="28"/>
          <w:szCs w:val="28"/>
          <w:lang w:val="uk-UA"/>
        </w:rPr>
        <w:t xml:space="preserve"> науково-практична конференція </w:t>
      </w:r>
      <w:r w:rsidR="009F1BEB" w:rsidRPr="00C20B59">
        <w:rPr>
          <w:rFonts w:ascii="Times New Roman" w:hAnsi="Times New Roman"/>
          <w:color w:val="000000"/>
          <w:sz w:val="28"/>
          <w:szCs w:val="28"/>
          <w:lang w:val="uk-UA"/>
        </w:rPr>
        <w:t>„</w:t>
      </w:r>
      <w:hyperlink r:id="rId23" w:history="1">
        <w:r w:rsidRPr="000040AE">
          <w:rPr>
            <w:rFonts w:ascii="Times New Roman" w:hAnsi="Times New Roman" w:cs="Times New Roman"/>
            <w:bCs/>
            <w:sz w:val="28"/>
            <w:szCs w:val="28"/>
            <w:lang w:val="uk-UA"/>
          </w:rPr>
          <w:t>Проблеми функціонування та підвищення біопродуктивності водних екосистем</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25 березня 2022 року в Дніпровському національному університеті імені Олеся Гончара відбулася  ІІ Всеукраїнська</w:t>
      </w:r>
      <w:r w:rsidR="009F1BEB">
        <w:rPr>
          <w:rFonts w:ascii="Times New Roman" w:hAnsi="Times New Roman" w:cs="Times New Roman"/>
          <w:bCs/>
          <w:sz w:val="28"/>
          <w:szCs w:val="28"/>
          <w:lang w:val="uk-UA"/>
        </w:rPr>
        <w:t xml:space="preserve"> студентська науково-практична </w:t>
      </w:r>
      <w:r w:rsidR="009F1BEB" w:rsidRPr="00C20B59">
        <w:rPr>
          <w:rFonts w:ascii="Times New Roman" w:hAnsi="Times New Roman"/>
          <w:color w:val="000000"/>
          <w:sz w:val="28"/>
          <w:szCs w:val="28"/>
          <w:lang w:val="uk-UA"/>
        </w:rPr>
        <w:t>„</w:t>
      </w:r>
      <w:hyperlink r:id="rId24" w:history="1">
        <w:r w:rsidRPr="000040AE">
          <w:rPr>
            <w:rFonts w:ascii="Times New Roman" w:hAnsi="Times New Roman" w:cs="Times New Roman"/>
            <w:bCs/>
            <w:sz w:val="28"/>
            <w:szCs w:val="28"/>
            <w:lang w:val="uk-UA"/>
          </w:rPr>
          <w:t>Сучасні тенденції в розвитку банківської системи та фінансових ринків України</w:t>
        </w:r>
      </w:hyperlink>
      <w:r w:rsidRPr="000040AE">
        <w:rPr>
          <w:rFonts w:ascii="Times New Roman" w:hAnsi="Times New Roman" w:cs="Times New Roman"/>
          <w:bCs/>
          <w:sz w:val="28"/>
          <w:szCs w:val="28"/>
          <w:lang w:val="uk-UA"/>
        </w:rPr>
        <w:t xml:space="preserve">”; </w:t>
      </w:r>
    </w:p>
    <w:p w:rsidR="00CE6F5F" w:rsidRPr="000040AE" w:rsidRDefault="003E3D1D" w:rsidP="00CE6F5F">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29 – </w:t>
      </w:r>
      <w:r w:rsidR="00CE6F5F" w:rsidRPr="000040AE">
        <w:rPr>
          <w:rFonts w:ascii="Times New Roman" w:hAnsi="Times New Roman" w:cs="Times New Roman"/>
          <w:bCs/>
          <w:sz w:val="28"/>
          <w:szCs w:val="28"/>
          <w:lang w:val="uk-UA"/>
        </w:rPr>
        <w:t>30 березня 2022 року в Дніпровському національному університеті імені Олеся Гончара відбулася  X Міжнародна</w:t>
      </w:r>
      <w:r w:rsidR="009F1BEB">
        <w:rPr>
          <w:rFonts w:ascii="Times New Roman" w:hAnsi="Times New Roman" w:cs="Times New Roman"/>
          <w:bCs/>
          <w:sz w:val="28"/>
          <w:szCs w:val="28"/>
          <w:lang w:val="uk-UA"/>
        </w:rPr>
        <w:t xml:space="preserve"> науково-практична конференція </w:t>
      </w:r>
      <w:r w:rsidR="009F1BEB" w:rsidRPr="00C20B59">
        <w:rPr>
          <w:rFonts w:ascii="Times New Roman" w:hAnsi="Times New Roman"/>
          <w:color w:val="000000"/>
          <w:sz w:val="28"/>
          <w:szCs w:val="28"/>
          <w:lang w:val="uk-UA"/>
        </w:rPr>
        <w:t>„</w:t>
      </w:r>
      <w:hyperlink r:id="rId25" w:history="1">
        <w:r w:rsidR="00CE6F5F" w:rsidRPr="000040AE">
          <w:rPr>
            <w:rFonts w:ascii="Times New Roman" w:hAnsi="Times New Roman" w:cs="Times New Roman"/>
            <w:bCs/>
            <w:sz w:val="28"/>
            <w:szCs w:val="28"/>
            <w:lang w:val="uk-UA"/>
          </w:rPr>
          <w:t>Соціально-економічні та енергетичні проблеми розвитку країн</w:t>
        </w:r>
      </w:hyperlink>
      <w:r w:rsidR="00CE6F5F"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10 квітня 2022 року в Дніпровському державному аграрно-економічному університеті відбулася І Міжнародна  наукова конференц</w:t>
      </w:r>
      <w:r w:rsidR="009F1BEB">
        <w:rPr>
          <w:rFonts w:ascii="Times New Roman" w:hAnsi="Times New Roman" w:cs="Times New Roman"/>
          <w:bCs/>
          <w:sz w:val="28"/>
          <w:szCs w:val="28"/>
          <w:lang w:val="uk-UA"/>
        </w:rPr>
        <w:t xml:space="preserve">ія, присвячена </w:t>
      </w:r>
      <w:r w:rsidR="009F1BEB">
        <w:rPr>
          <w:rFonts w:ascii="Times New Roman" w:hAnsi="Times New Roman" w:cs="Times New Roman"/>
          <w:bCs/>
          <w:sz w:val="28"/>
          <w:szCs w:val="28"/>
          <w:lang w:val="uk-UA"/>
        </w:rPr>
        <w:br/>
        <w:t xml:space="preserve">100-річчю ДДАЕУ </w:t>
      </w:r>
      <w:r w:rsidR="009F1BEB"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Теоретичні та експериментальні аспекти сучасної хімії та матеріалів ТАСХ-2022”;</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11 – 12 квітня 2022 року в Дніпровському національному університеті імені Олеся Гончара відбулася Міжнародна науково-</w:t>
      </w:r>
      <w:r w:rsidR="009F1BEB">
        <w:rPr>
          <w:rFonts w:ascii="Times New Roman" w:hAnsi="Times New Roman" w:cs="Times New Roman"/>
          <w:bCs/>
          <w:sz w:val="28"/>
          <w:szCs w:val="28"/>
          <w:lang w:val="uk-UA"/>
        </w:rPr>
        <w:t xml:space="preserve">практична інтернет-конференція </w:t>
      </w:r>
      <w:r w:rsidR="009F1BEB" w:rsidRPr="00C20B59">
        <w:rPr>
          <w:rFonts w:ascii="Times New Roman" w:hAnsi="Times New Roman"/>
          <w:color w:val="000000"/>
          <w:sz w:val="28"/>
          <w:szCs w:val="28"/>
          <w:lang w:val="uk-UA"/>
        </w:rPr>
        <w:t>„</w:t>
      </w:r>
      <w:hyperlink r:id="rId26" w:history="1">
        <w:r w:rsidRPr="000040AE">
          <w:rPr>
            <w:rFonts w:ascii="Times New Roman" w:hAnsi="Times New Roman" w:cs="Times New Roman"/>
            <w:bCs/>
            <w:sz w:val="28"/>
            <w:szCs w:val="28"/>
            <w:lang w:val="uk-UA"/>
          </w:rPr>
          <w:t>Економіка і менеджмент 2022: перспективи інтеграції та інноваційного розвитку</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12 квітня 2022 року в Дніпровському національному університеті імені Олеся Гончара відбулася Науково-практична конференція </w:t>
      </w:r>
      <w:r w:rsidR="009F1BEB">
        <w:rPr>
          <w:rFonts w:ascii="Times New Roman" w:hAnsi="Times New Roman" w:cs="Times New Roman"/>
          <w:bCs/>
          <w:sz w:val="28"/>
          <w:szCs w:val="28"/>
          <w:lang w:val="uk-UA"/>
        </w:rPr>
        <w:t xml:space="preserve">студентів-іноземців під гаслом </w:t>
      </w:r>
      <w:r w:rsidR="009F1BEB" w:rsidRPr="00C20B59">
        <w:rPr>
          <w:rFonts w:ascii="Times New Roman" w:hAnsi="Times New Roman"/>
          <w:color w:val="000000"/>
          <w:sz w:val="28"/>
          <w:szCs w:val="28"/>
          <w:lang w:val="uk-UA"/>
        </w:rPr>
        <w:t>„</w:t>
      </w:r>
      <w:hyperlink r:id="rId27" w:history="1">
        <w:r w:rsidRPr="000040AE">
          <w:rPr>
            <w:rFonts w:ascii="Times New Roman" w:hAnsi="Times New Roman" w:cs="Times New Roman"/>
            <w:bCs/>
            <w:sz w:val="28"/>
            <w:szCs w:val="28"/>
            <w:lang w:val="uk-UA"/>
          </w:rPr>
          <w:t>Цей дивний новий світ</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12 – 13 квітня 2022 року в Дніпровському державному аграрно-економічному університеті відбулася VІ Всеукраїнська науково-практична інтернет-конференція </w:t>
      </w:r>
      <w:r w:rsidR="009F1BEB" w:rsidRPr="00C20B59">
        <w:rPr>
          <w:rFonts w:ascii="Times New Roman" w:hAnsi="Times New Roman"/>
          <w:color w:val="000000"/>
          <w:sz w:val="28"/>
          <w:szCs w:val="28"/>
          <w:lang w:val="uk-UA"/>
        </w:rPr>
        <w:t>„</w:t>
      </w:r>
      <w:hyperlink r:id="rId28" w:history="1">
        <w:r w:rsidRPr="000040AE">
          <w:rPr>
            <w:rFonts w:ascii="Times New Roman" w:hAnsi="Times New Roman" w:cs="Times New Roman"/>
            <w:bCs/>
            <w:sz w:val="28"/>
            <w:szCs w:val="28"/>
            <w:lang w:val="uk-UA"/>
          </w:rPr>
          <w:t>Облік, аудит, оподаткування та звітність у системі забезпечення економічної стійкості підприємств</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lastRenderedPageBreak/>
        <w:t>13 квітня 2022 року в Дніпровському національному університеті імені Олеся Гончара проведено Регіональну</w:t>
      </w:r>
      <w:r w:rsidR="00E12B17">
        <w:rPr>
          <w:rFonts w:ascii="Times New Roman" w:hAnsi="Times New Roman" w:cs="Times New Roman"/>
          <w:bCs/>
          <w:sz w:val="28"/>
          <w:szCs w:val="28"/>
          <w:lang w:val="uk-UA"/>
        </w:rPr>
        <w:t xml:space="preserve"> науково-практичну конференцію </w:t>
      </w:r>
      <w:r w:rsidR="00E12B17" w:rsidRPr="00C20B59">
        <w:rPr>
          <w:rFonts w:ascii="Times New Roman" w:hAnsi="Times New Roman"/>
          <w:color w:val="000000"/>
          <w:sz w:val="28"/>
          <w:szCs w:val="28"/>
          <w:lang w:val="uk-UA"/>
        </w:rPr>
        <w:t>„</w:t>
      </w:r>
      <w:hyperlink r:id="rId29" w:history="1">
        <w:r w:rsidRPr="000040AE">
          <w:rPr>
            <w:rFonts w:ascii="Times New Roman" w:hAnsi="Times New Roman" w:cs="Times New Roman"/>
            <w:bCs/>
            <w:sz w:val="28"/>
            <w:szCs w:val="28"/>
            <w:lang w:val="uk-UA"/>
          </w:rPr>
          <w:t>Актуальні питання загальної медицини</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13 – 14 квітня 2022 року в Дніпровському національному університеті імені Олеся Гончара відбулася VІІІ Всеукраїнська науково-практична конферен</w:t>
      </w:r>
      <w:r w:rsidR="00E12B17">
        <w:rPr>
          <w:rFonts w:ascii="Times New Roman" w:hAnsi="Times New Roman" w:cs="Times New Roman"/>
          <w:bCs/>
          <w:sz w:val="28"/>
          <w:szCs w:val="28"/>
          <w:lang w:val="uk-UA"/>
        </w:rPr>
        <w:t xml:space="preserve">ція </w:t>
      </w:r>
      <w:r w:rsidR="00E12B17"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 xml:space="preserve">Культура мови в українському суспільстві”; </w:t>
      </w:r>
    </w:p>
    <w:p w:rsidR="00CE6F5F" w:rsidRPr="000040AE" w:rsidRDefault="003E3D1D" w:rsidP="00CE6F5F">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18 – 21 квітня 2022 року</w:t>
      </w:r>
      <w:r w:rsidR="00CE6F5F" w:rsidRPr="000040AE">
        <w:rPr>
          <w:rFonts w:ascii="Times New Roman" w:hAnsi="Times New Roman" w:cs="Times New Roman"/>
          <w:bCs/>
          <w:sz w:val="28"/>
          <w:szCs w:val="28"/>
          <w:lang w:val="uk-UA"/>
        </w:rPr>
        <w:t xml:space="preserve"> в Університеті митної справи та фінансів відбулася ІІІ </w:t>
      </w:r>
      <w:r w:rsidR="00E12B17">
        <w:rPr>
          <w:rFonts w:ascii="Times New Roman" w:hAnsi="Times New Roman" w:cs="Times New Roman"/>
          <w:bCs/>
          <w:sz w:val="28"/>
          <w:szCs w:val="28"/>
          <w:lang w:val="uk-UA"/>
        </w:rPr>
        <w:t xml:space="preserve">Міжнародна наукова конференція </w:t>
      </w:r>
      <w:r w:rsidR="00E12B17" w:rsidRPr="00C20B59">
        <w:rPr>
          <w:rFonts w:ascii="Times New Roman" w:hAnsi="Times New Roman"/>
          <w:color w:val="000000"/>
          <w:sz w:val="28"/>
          <w:szCs w:val="28"/>
          <w:lang w:val="uk-UA"/>
        </w:rPr>
        <w:t>„</w:t>
      </w:r>
      <w:r w:rsidR="00CE6F5F" w:rsidRPr="000040AE">
        <w:rPr>
          <w:rFonts w:ascii="Times New Roman" w:hAnsi="Times New Roman" w:cs="Times New Roman"/>
          <w:bCs/>
          <w:sz w:val="28"/>
          <w:szCs w:val="28"/>
          <w:lang w:val="uk-UA"/>
        </w:rPr>
        <w:t>Інноваційні технології, моделі управління кібербезпекою”;</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19 – 21 квітня 2022 року в Дніпровському державному аграрно-економічному університеті проведено Х Всеукраїнську науково-практичну конференцію </w:t>
      </w:r>
      <w:r w:rsidR="00E12B17" w:rsidRPr="00C20B59">
        <w:rPr>
          <w:rFonts w:ascii="Times New Roman" w:hAnsi="Times New Roman"/>
          <w:color w:val="000000"/>
          <w:sz w:val="28"/>
          <w:szCs w:val="28"/>
          <w:lang w:val="uk-UA"/>
        </w:rPr>
        <w:t>„</w:t>
      </w:r>
      <w:hyperlink r:id="rId30" w:history="1">
        <w:r w:rsidRPr="000040AE">
          <w:rPr>
            <w:rFonts w:ascii="Times New Roman" w:hAnsi="Times New Roman" w:cs="Times New Roman"/>
            <w:bCs/>
            <w:sz w:val="28"/>
            <w:szCs w:val="28"/>
            <w:lang w:val="uk-UA"/>
          </w:rPr>
          <w:t>Інформаційні технології в агробізнесі та аграрній освіті</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21 квітня 2022 року на базі Університету митної справи та фінансів відбулася ІІ Міжнародна науково-</w:t>
      </w:r>
      <w:r w:rsidR="00E12B17">
        <w:rPr>
          <w:rFonts w:ascii="Times New Roman" w:hAnsi="Times New Roman" w:cs="Times New Roman"/>
          <w:bCs/>
          <w:sz w:val="28"/>
          <w:szCs w:val="28"/>
          <w:lang w:val="uk-UA"/>
        </w:rPr>
        <w:t xml:space="preserve">практична інтернет-конференція </w:t>
      </w:r>
      <w:r w:rsidR="00E12B17"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Інноваційні рішення в економіці, бізнесі, суспільних комунікаціях та міжнародних відносинах”, у рамках якої проведено</w:t>
      </w:r>
      <w:r w:rsidR="00E12B17">
        <w:rPr>
          <w:rFonts w:ascii="Times New Roman" w:hAnsi="Times New Roman" w:cs="Times New Roman"/>
          <w:bCs/>
          <w:sz w:val="28"/>
          <w:szCs w:val="28"/>
          <w:lang w:val="uk-UA"/>
        </w:rPr>
        <w:t xml:space="preserve"> дискусійну панель на тему: </w:t>
      </w:r>
      <w:r w:rsidR="00E12B17"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Економіка після війни”;</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22 березня 2022 року в Дніпровському державному аграрно-економічному університеті проведено </w:t>
      </w:r>
      <w:hyperlink r:id="rId31" w:history="1">
        <w:r w:rsidRPr="000040AE">
          <w:rPr>
            <w:rFonts w:ascii="Times New Roman" w:hAnsi="Times New Roman" w:cs="Times New Roman"/>
            <w:bCs/>
            <w:sz w:val="28"/>
            <w:szCs w:val="28"/>
            <w:lang w:val="uk-UA"/>
          </w:rPr>
          <w:t>Регіональну науково-практичну конференцію</w:t>
        </w:r>
      </w:hyperlink>
      <w:r w:rsidRPr="000040AE">
        <w:rPr>
          <w:rFonts w:ascii="Times New Roman" w:hAnsi="Times New Roman" w:cs="Times New Roman"/>
          <w:bCs/>
          <w:sz w:val="28"/>
          <w:szCs w:val="28"/>
          <w:lang w:val="uk-UA"/>
        </w:rPr>
        <w:t xml:space="preserve"> </w:t>
      </w:r>
      <w:hyperlink r:id="rId32" w:history="1">
        <w:r w:rsidRPr="000040AE">
          <w:rPr>
            <w:rFonts w:ascii="Times New Roman" w:hAnsi="Times New Roman" w:cs="Times New Roman"/>
            <w:bCs/>
            <w:sz w:val="28"/>
            <w:szCs w:val="28"/>
            <w:lang w:val="uk-UA"/>
          </w:rPr>
          <w:t>присвячену Всесвітньому дню води</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28 – 29 квітня 2022 року в Дніпровському державному аграрно-економічному університеті проведено Х Всеукраїнську науково-практичну інтернет-конференцію молодих вчених і студентів </w:t>
      </w:r>
      <w:r w:rsidR="00E12B17" w:rsidRPr="00C20B59">
        <w:rPr>
          <w:rFonts w:ascii="Times New Roman" w:hAnsi="Times New Roman"/>
          <w:color w:val="000000"/>
          <w:sz w:val="28"/>
          <w:szCs w:val="28"/>
          <w:lang w:val="uk-UA"/>
        </w:rPr>
        <w:t>„</w:t>
      </w:r>
      <w:hyperlink r:id="rId33" w:history="1">
        <w:r w:rsidRPr="000040AE">
          <w:rPr>
            <w:rFonts w:ascii="Times New Roman" w:hAnsi="Times New Roman" w:cs="Times New Roman"/>
            <w:bCs/>
            <w:sz w:val="28"/>
            <w:szCs w:val="28"/>
            <w:lang w:val="uk-UA"/>
          </w:rPr>
          <w:t>Економічні проблеми модернізації та інвестиційно-інноваційного розвитку аграрних підприємств</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12 травня 2022 року в Дніпровському національному університеті імені Олеся Гончара відбулася   Науково-практична конференція </w:t>
      </w:r>
      <w:r w:rsidR="00E12B17">
        <w:rPr>
          <w:rFonts w:ascii="Times New Roman" w:hAnsi="Times New Roman" w:cs="Times New Roman"/>
          <w:bCs/>
          <w:sz w:val="28"/>
          <w:szCs w:val="28"/>
          <w:lang w:val="uk-UA"/>
        </w:rPr>
        <w:t xml:space="preserve">студентів-іноземців під гаслом </w:t>
      </w:r>
      <w:r w:rsidR="00E12B17" w:rsidRPr="00C20B59">
        <w:rPr>
          <w:rFonts w:ascii="Times New Roman" w:hAnsi="Times New Roman"/>
          <w:color w:val="000000"/>
          <w:sz w:val="28"/>
          <w:szCs w:val="28"/>
          <w:lang w:val="uk-UA"/>
        </w:rPr>
        <w:t>„</w:t>
      </w:r>
      <w:hyperlink r:id="rId34" w:history="1">
        <w:r w:rsidRPr="000040AE">
          <w:rPr>
            <w:rFonts w:ascii="Times New Roman" w:hAnsi="Times New Roman" w:cs="Times New Roman"/>
            <w:bCs/>
            <w:sz w:val="28"/>
            <w:szCs w:val="28"/>
            <w:lang w:val="uk-UA"/>
          </w:rPr>
          <w:t>Цей дивний новий світ</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12 травня 2022 року в Дніпровському національному університеті імені Олеся Гончара відбулася  I Всеукраїнська науково-практична конференція </w:t>
      </w:r>
      <w:r w:rsidR="00E12B17">
        <w:rPr>
          <w:rFonts w:ascii="Times New Roman" w:hAnsi="Times New Roman" w:cs="Times New Roman"/>
          <w:bCs/>
          <w:sz w:val="28"/>
          <w:szCs w:val="28"/>
          <w:lang w:val="uk-UA"/>
        </w:rPr>
        <w:t xml:space="preserve">молодих науковців та студентів </w:t>
      </w:r>
      <w:r w:rsidR="00E12B17" w:rsidRPr="00C20B59">
        <w:rPr>
          <w:rFonts w:ascii="Times New Roman" w:hAnsi="Times New Roman"/>
          <w:color w:val="000000"/>
          <w:sz w:val="28"/>
          <w:szCs w:val="28"/>
          <w:lang w:val="uk-UA"/>
        </w:rPr>
        <w:t>„</w:t>
      </w:r>
      <w:hyperlink r:id="rId35" w:history="1">
        <w:r w:rsidRPr="000040AE">
          <w:rPr>
            <w:rFonts w:ascii="Times New Roman" w:hAnsi="Times New Roman" w:cs="Times New Roman"/>
            <w:bCs/>
            <w:sz w:val="28"/>
            <w:szCs w:val="28"/>
            <w:lang w:val="uk-UA"/>
          </w:rPr>
          <w:t>Сучасні науково-технічні дослідження у контексті мовного простору</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12 – 13 травня 2022 року в Дніпровському національному університеті імені Олеся Гончара проведено Все</w:t>
      </w:r>
      <w:r w:rsidR="00E12B17">
        <w:rPr>
          <w:rFonts w:ascii="Times New Roman" w:hAnsi="Times New Roman" w:cs="Times New Roman"/>
          <w:bCs/>
          <w:sz w:val="28"/>
          <w:szCs w:val="28"/>
          <w:lang w:val="uk-UA"/>
        </w:rPr>
        <w:t xml:space="preserve">українську наукову конференцію </w:t>
      </w:r>
      <w:r w:rsidR="00E12B17" w:rsidRPr="00C20B59">
        <w:rPr>
          <w:rFonts w:ascii="Times New Roman" w:hAnsi="Times New Roman"/>
          <w:color w:val="000000"/>
          <w:sz w:val="28"/>
          <w:szCs w:val="28"/>
          <w:lang w:val="uk-UA"/>
        </w:rPr>
        <w:t>„</w:t>
      </w:r>
      <w:hyperlink r:id="rId36" w:history="1">
        <w:r w:rsidRPr="000040AE">
          <w:rPr>
            <w:rFonts w:ascii="Times New Roman" w:hAnsi="Times New Roman" w:cs="Times New Roman"/>
            <w:bCs/>
            <w:sz w:val="28"/>
            <w:szCs w:val="28"/>
            <w:lang w:val="uk-UA"/>
          </w:rPr>
          <w:t>Література в контексті культури</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12 – 13 травня 2022 року в Дніпровському державному аграрно-економічному університеті проведено Всеукраїнську науково-</w:t>
      </w:r>
      <w:r w:rsidR="00E12B17">
        <w:rPr>
          <w:rFonts w:ascii="Times New Roman" w:hAnsi="Times New Roman" w:cs="Times New Roman"/>
          <w:bCs/>
          <w:sz w:val="28"/>
          <w:szCs w:val="28"/>
          <w:lang w:val="uk-UA"/>
        </w:rPr>
        <w:t xml:space="preserve">практичну інтернет-конференцію  </w:t>
      </w:r>
      <w:r w:rsidR="00E12B17" w:rsidRPr="00C20B59">
        <w:rPr>
          <w:rFonts w:ascii="Times New Roman" w:hAnsi="Times New Roman"/>
          <w:color w:val="000000"/>
          <w:sz w:val="28"/>
          <w:szCs w:val="28"/>
          <w:lang w:val="uk-UA"/>
        </w:rPr>
        <w:t>„</w:t>
      </w:r>
      <w:hyperlink r:id="rId37" w:history="1">
        <w:r w:rsidRPr="000040AE">
          <w:rPr>
            <w:rFonts w:ascii="Times New Roman" w:hAnsi="Times New Roman" w:cs="Times New Roman"/>
            <w:bCs/>
            <w:sz w:val="28"/>
            <w:szCs w:val="28"/>
            <w:lang w:val="uk-UA"/>
          </w:rPr>
          <w:t>Туризм та креативні індустрії: сучасні виклики</w:t>
        </w:r>
      </w:hyperlink>
      <w:r w:rsidRPr="000040AE">
        <w:rPr>
          <w:rFonts w:ascii="Times New Roman" w:hAnsi="Times New Roman" w:cs="Times New Roman"/>
          <w:bCs/>
          <w:sz w:val="28"/>
          <w:szCs w:val="28"/>
          <w:lang w:val="uk-UA"/>
        </w:rPr>
        <w:t xml:space="preserve">”;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16 – 19 травня 2022 року в Дніпровському національному університеті імені Олеся Гончара проведено XX Всеукраїнську конференцію </w:t>
      </w:r>
      <w:hyperlink r:id="rId38" w:history="1">
        <w:r w:rsidRPr="000040AE">
          <w:rPr>
            <w:rFonts w:ascii="Times New Roman" w:hAnsi="Times New Roman" w:cs="Times New Roman"/>
            <w:bCs/>
            <w:sz w:val="28"/>
            <w:szCs w:val="28"/>
            <w:lang w:val="uk-UA"/>
          </w:rPr>
          <w:t>молодих вчених та студентів з актуальних питань хімії</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18 травня 2022 року в Дніпровському державному аграрно-економічному університеті проведено Міжнародну</w:t>
      </w:r>
      <w:r w:rsidR="00E12B17">
        <w:rPr>
          <w:rFonts w:ascii="Times New Roman" w:hAnsi="Times New Roman" w:cs="Times New Roman"/>
          <w:bCs/>
          <w:sz w:val="28"/>
          <w:szCs w:val="28"/>
          <w:lang w:val="uk-UA"/>
        </w:rPr>
        <w:t xml:space="preserve"> науково-практичну конференцію </w:t>
      </w:r>
      <w:r w:rsidR="00E12B17"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 xml:space="preserve">Теоретичні та практичні питання аграрної науки”; </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lastRenderedPageBreak/>
        <w:t xml:space="preserve">18 травня 2022 року в Дніпровському національному університеті імені Олеся Гончара відбулася IV Міжнародна конференція молодих </w:t>
      </w:r>
      <w:r w:rsidR="006F33E6">
        <w:rPr>
          <w:rFonts w:ascii="Times New Roman" w:hAnsi="Times New Roman" w:cs="Times New Roman"/>
          <w:bCs/>
          <w:sz w:val="28"/>
          <w:szCs w:val="28"/>
          <w:lang w:val="uk-UA"/>
        </w:rPr>
        <w:t xml:space="preserve">учених та студентів </w:t>
      </w:r>
      <w:r w:rsidR="006F33E6" w:rsidRPr="00C20B59">
        <w:rPr>
          <w:rFonts w:ascii="Times New Roman" w:hAnsi="Times New Roman"/>
          <w:color w:val="000000"/>
          <w:sz w:val="28"/>
          <w:szCs w:val="28"/>
          <w:lang w:val="uk-UA"/>
        </w:rPr>
        <w:t>„</w:t>
      </w:r>
      <w:hyperlink r:id="rId39" w:history="1">
        <w:r w:rsidRPr="000040AE">
          <w:rPr>
            <w:rFonts w:ascii="Times New Roman" w:hAnsi="Times New Roman" w:cs="Times New Roman"/>
            <w:bCs/>
            <w:sz w:val="28"/>
            <w:szCs w:val="28"/>
            <w:lang w:val="uk-UA"/>
          </w:rPr>
          <w:t>Сучасні технології харчових виробництв</w:t>
        </w:r>
      </w:hyperlink>
      <w:r w:rsidRPr="000040AE">
        <w:rPr>
          <w:rFonts w:ascii="Times New Roman" w:hAnsi="Times New Roman" w:cs="Times New Roman"/>
          <w:bCs/>
          <w:sz w:val="28"/>
          <w:szCs w:val="28"/>
          <w:lang w:val="uk-UA"/>
        </w:rPr>
        <w:t>”;</w:t>
      </w:r>
    </w:p>
    <w:p w:rsidR="00CE6F5F" w:rsidRPr="000040AE" w:rsidRDefault="00CE6F5F" w:rsidP="00D74370">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19 травня 2022 року в Університеті імені Альфреда Нобеля </w:t>
      </w:r>
      <w:r w:rsidR="006F33E6">
        <w:rPr>
          <w:rFonts w:ascii="Times New Roman" w:hAnsi="Times New Roman" w:cs="Times New Roman"/>
          <w:bCs/>
          <w:sz w:val="28"/>
          <w:szCs w:val="28"/>
          <w:lang w:val="uk-UA"/>
        </w:rPr>
        <w:t xml:space="preserve">була проведена </w:t>
      </w:r>
      <w:hyperlink r:id="rId40" w:history="1">
        <w:r w:rsidRPr="000040AE">
          <w:rPr>
            <w:rFonts w:ascii="Times New Roman" w:hAnsi="Times New Roman" w:cs="Times New Roman"/>
            <w:bCs/>
            <w:sz w:val="28"/>
            <w:szCs w:val="28"/>
            <w:lang w:val="uk-UA"/>
          </w:rPr>
          <w:t>XIII Міжнародна науково-практична конферен</w:t>
        </w:r>
        <w:r w:rsidR="006F33E6">
          <w:rPr>
            <w:rFonts w:ascii="Times New Roman" w:hAnsi="Times New Roman" w:cs="Times New Roman"/>
            <w:bCs/>
            <w:sz w:val="28"/>
            <w:szCs w:val="28"/>
            <w:lang w:val="uk-UA"/>
          </w:rPr>
          <w:t xml:space="preserve">ція молодих вчених і студентів </w:t>
        </w:r>
        <w:r w:rsidR="006F33E6" w:rsidRPr="00C20B59">
          <w:rPr>
            <w:rFonts w:ascii="Times New Roman" w:hAnsi="Times New Roman"/>
            <w:color w:val="000000"/>
            <w:sz w:val="28"/>
            <w:szCs w:val="28"/>
            <w:lang w:val="uk-UA"/>
          </w:rPr>
          <w:t>„</w:t>
        </w:r>
        <w:r w:rsidRPr="000040AE">
          <w:rPr>
            <w:rFonts w:ascii="Times New Roman" w:hAnsi="Times New Roman" w:cs="Times New Roman"/>
            <w:bCs/>
            <w:sz w:val="28"/>
            <w:szCs w:val="28"/>
            <w:lang w:val="uk-UA"/>
          </w:rPr>
          <w:t>Маркетингове управління конкурентоспроможністю в умовах глобальних викликів</w:t>
        </w:r>
      </w:hyperlink>
      <w:r w:rsidR="00D74370">
        <w:rPr>
          <w:rFonts w:ascii="Times New Roman" w:hAnsi="Times New Roman" w:cs="Times New Roman"/>
          <w:bCs/>
          <w:sz w:val="28"/>
          <w:szCs w:val="28"/>
          <w:lang w:val="uk-UA"/>
        </w:rPr>
        <w:t>” та</w:t>
      </w:r>
      <w:r w:rsidRPr="000040AE">
        <w:rPr>
          <w:rFonts w:ascii="Times New Roman" w:hAnsi="Times New Roman" w:cs="Times New Roman"/>
          <w:bCs/>
          <w:sz w:val="28"/>
          <w:szCs w:val="28"/>
          <w:lang w:val="uk-UA"/>
        </w:rPr>
        <w:t xml:space="preserve"> </w:t>
      </w:r>
      <w:hyperlink r:id="rId41" w:history="1">
        <w:r w:rsidRPr="000040AE">
          <w:rPr>
            <w:rFonts w:ascii="Times New Roman" w:hAnsi="Times New Roman" w:cs="Times New Roman"/>
            <w:bCs/>
            <w:sz w:val="28"/>
            <w:szCs w:val="28"/>
            <w:lang w:val="uk-UA"/>
          </w:rPr>
          <w:t>XIII М</w:t>
        </w:r>
        <w:r w:rsidR="00D74370">
          <w:rPr>
            <w:rFonts w:ascii="Times New Roman" w:hAnsi="Times New Roman" w:cs="Times New Roman"/>
            <w:bCs/>
            <w:sz w:val="28"/>
            <w:szCs w:val="28"/>
            <w:lang w:val="uk-UA"/>
          </w:rPr>
          <w:t xml:space="preserve">іжнародна інтернет-конференція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Формування механізмів управління якістю та підвищення конкурентоспроможності підприємств</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20 травня 2022 року в Дніпровському державному аграрно-економічному університеті проведено Міжнародну наукову конференцію </w:t>
      </w:r>
      <w:r w:rsidR="00D74370" w:rsidRPr="00D74370">
        <w:rPr>
          <w:rFonts w:ascii="Times New Roman" w:hAnsi="Times New Roman" w:cs="Times New Roman"/>
          <w:bCs/>
          <w:sz w:val="28"/>
          <w:szCs w:val="28"/>
          <w:lang w:val="uk-UA"/>
        </w:rPr>
        <w:t>„</w:t>
      </w:r>
      <w:hyperlink r:id="rId42" w:history="1">
        <w:r w:rsidRPr="000040AE">
          <w:rPr>
            <w:rFonts w:ascii="Times New Roman" w:hAnsi="Times New Roman" w:cs="Times New Roman"/>
            <w:bCs/>
            <w:sz w:val="28"/>
            <w:szCs w:val="28"/>
            <w:lang w:val="uk-UA"/>
          </w:rPr>
          <w:t>Теоретичні та експериментальні аспекти сучасної хімії та матеріалів </w:t>
        </w:r>
      </w:hyperlink>
      <w:hyperlink r:id="rId43" w:history="1">
        <w:r w:rsidRPr="000040AE">
          <w:rPr>
            <w:rFonts w:ascii="Times New Roman" w:hAnsi="Times New Roman" w:cs="Times New Roman"/>
            <w:bCs/>
            <w:sz w:val="28"/>
            <w:szCs w:val="28"/>
            <w:lang w:val="uk-UA"/>
          </w:rPr>
          <w:t>ТАСХ-2022</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20 – 21 травня 2022 року в Дніпровському національному університеті імені Олеся Гончара прове</w:t>
      </w:r>
      <w:r w:rsidR="00D74370">
        <w:rPr>
          <w:rFonts w:ascii="Times New Roman" w:hAnsi="Times New Roman" w:cs="Times New Roman"/>
          <w:bCs/>
          <w:sz w:val="28"/>
          <w:szCs w:val="28"/>
          <w:lang w:val="uk-UA"/>
        </w:rPr>
        <w:t xml:space="preserve">дено Всеукраїнську конференцію </w:t>
      </w:r>
      <w:r w:rsidR="00D74370" w:rsidRPr="00D74370">
        <w:rPr>
          <w:rFonts w:ascii="Times New Roman" w:hAnsi="Times New Roman" w:cs="Times New Roman"/>
          <w:bCs/>
          <w:sz w:val="28"/>
          <w:szCs w:val="28"/>
          <w:lang w:val="uk-UA"/>
        </w:rPr>
        <w:t>„</w:t>
      </w:r>
      <w:hyperlink r:id="rId44" w:history="1">
        <w:r w:rsidRPr="000040AE">
          <w:rPr>
            <w:rFonts w:ascii="Times New Roman" w:hAnsi="Times New Roman" w:cs="Times New Roman"/>
            <w:bCs/>
            <w:sz w:val="28"/>
            <w:szCs w:val="28"/>
            <w:lang w:val="uk-UA"/>
          </w:rPr>
          <w:t>Україна і тюркський світ</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23 – 24 травня 2022 року в Націона</w:t>
      </w:r>
      <w:r w:rsidR="00D74370">
        <w:rPr>
          <w:rFonts w:ascii="Times New Roman" w:hAnsi="Times New Roman" w:cs="Times New Roman"/>
          <w:bCs/>
          <w:sz w:val="28"/>
          <w:szCs w:val="28"/>
          <w:lang w:val="uk-UA"/>
        </w:rPr>
        <w:t xml:space="preserve">льному технічному університеті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Дніпровська політехніка” проведено ХІІ Всеукраїнську конференці</w:t>
      </w:r>
      <w:r w:rsidR="00D74370">
        <w:rPr>
          <w:rFonts w:ascii="Times New Roman" w:hAnsi="Times New Roman" w:cs="Times New Roman"/>
          <w:bCs/>
          <w:sz w:val="28"/>
          <w:szCs w:val="28"/>
          <w:lang w:val="uk-UA"/>
        </w:rPr>
        <w:t xml:space="preserve">ю аспірантів та молодих вчених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Наукова весна!”;</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eastAsia="Calibri" w:hAnsi="Times New Roman" w:cs="Times New Roman"/>
          <w:bCs/>
          <w:sz w:val="28"/>
          <w:szCs w:val="28"/>
          <w:lang w:val="uk-UA" w:eastAsia="en-US"/>
        </w:rPr>
        <w:t>25-27 травня 2022 року на базі Криворізького національного університету відбулася Міжнародн</w:t>
      </w:r>
      <w:r w:rsidR="00D74370">
        <w:rPr>
          <w:rFonts w:ascii="Times New Roman" w:eastAsia="Calibri" w:hAnsi="Times New Roman" w:cs="Times New Roman"/>
          <w:bCs/>
          <w:sz w:val="28"/>
          <w:szCs w:val="28"/>
          <w:lang w:val="uk-UA" w:eastAsia="en-US"/>
        </w:rPr>
        <w:t xml:space="preserve">а науково-технічна конференція  </w:t>
      </w:r>
      <w:r w:rsidR="00D74370" w:rsidRPr="00D74370">
        <w:rPr>
          <w:rFonts w:ascii="Times New Roman" w:eastAsia="Calibri" w:hAnsi="Times New Roman" w:cs="Times New Roman"/>
          <w:bCs/>
          <w:sz w:val="28"/>
          <w:szCs w:val="28"/>
          <w:lang w:val="uk-UA" w:eastAsia="en-US"/>
        </w:rPr>
        <w:t>„</w:t>
      </w:r>
      <w:r w:rsidRPr="000040AE">
        <w:rPr>
          <w:rFonts w:ascii="Times New Roman" w:eastAsia="Calibri" w:hAnsi="Times New Roman" w:cs="Times New Roman"/>
          <w:bCs/>
          <w:sz w:val="28"/>
          <w:szCs w:val="28"/>
          <w:lang w:val="uk-UA" w:eastAsia="en-US"/>
        </w:rPr>
        <w:t xml:space="preserve">Розвиток </w:t>
      </w:r>
      <w:r w:rsidRPr="000040AE">
        <w:rPr>
          <w:rFonts w:ascii="Times New Roman" w:hAnsi="Times New Roman" w:cs="Times New Roman"/>
          <w:bCs/>
          <w:sz w:val="28"/>
          <w:szCs w:val="28"/>
          <w:lang w:val="uk-UA"/>
        </w:rPr>
        <w:t>промисловості і суспільства”;</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27 травня 2022 року в Університеті митної справи та фінансів відбулася IV Міжнародна</w:t>
      </w:r>
      <w:r w:rsidR="00D74370">
        <w:rPr>
          <w:rFonts w:ascii="Times New Roman" w:hAnsi="Times New Roman" w:cs="Times New Roman"/>
          <w:bCs/>
          <w:sz w:val="28"/>
          <w:szCs w:val="28"/>
          <w:lang w:val="uk-UA"/>
        </w:rPr>
        <w:t xml:space="preserve"> науково-практична конференція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Український правовий вимір: пошук відповідей на глобальні міжнародні виклики”, у рамках якої було п</w:t>
      </w:r>
      <w:r w:rsidR="00D74370">
        <w:rPr>
          <w:rFonts w:ascii="Times New Roman" w:hAnsi="Times New Roman" w:cs="Times New Roman"/>
          <w:bCs/>
          <w:sz w:val="28"/>
          <w:szCs w:val="28"/>
          <w:lang w:val="uk-UA"/>
        </w:rPr>
        <w:t xml:space="preserve">роведено дискусійну платформу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Митниця України в умовах війни та повоєнного стану”;</w:t>
      </w:r>
    </w:p>
    <w:p w:rsidR="00CE6F5F" w:rsidRPr="000040AE" w:rsidRDefault="00CE6F5F" w:rsidP="00D74370">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 xml:space="preserve">27 травня 2022 року в Університеті імені Альфреда Нобеля </w:t>
      </w:r>
      <w:r w:rsidR="00D74370">
        <w:rPr>
          <w:rFonts w:ascii="Times New Roman" w:hAnsi="Times New Roman" w:cs="Times New Roman"/>
          <w:bCs/>
          <w:sz w:val="28"/>
          <w:szCs w:val="28"/>
          <w:lang w:val="uk-UA"/>
        </w:rPr>
        <w:t>була проведена</w:t>
      </w:r>
      <w:r w:rsidRPr="000040AE">
        <w:rPr>
          <w:rFonts w:ascii="Times New Roman" w:hAnsi="Times New Roman" w:cs="Times New Roman"/>
          <w:bCs/>
          <w:sz w:val="28"/>
          <w:szCs w:val="28"/>
          <w:lang w:val="uk-UA"/>
        </w:rPr>
        <w:t xml:space="preserve"> </w:t>
      </w:r>
      <w:hyperlink r:id="rId45" w:history="1">
        <w:r w:rsidRPr="000040AE">
          <w:rPr>
            <w:rFonts w:ascii="Times New Roman" w:hAnsi="Times New Roman" w:cs="Times New Roman"/>
            <w:bCs/>
            <w:sz w:val="28"/>
            <w:szCs w:val="28"/>
            <w:lang w:val="uk-UA"/>
          </w:rPr>
          <w:t>VII Всеукраїнська</w:t>
        </w:r>
        <w:r w:rsidR="00D74370">
          <w:rPr>
            <w:rFonts w:ascii="Times New Roman" w:hAnsi="Times New Roman" w:cs="Times New Roman"/>
            <w:bCs/>
            <w:sz w:val="28"/>
            <w:szCs w:val="28"/>
            <w:lang w:val="uk-UA"/>
          </w:rPr>
          <w:t xml:space="preserve"> науково-практична конференція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Соціально-політичні проблеми сучасності</w:t>
        </w:r>
      </w:hyperlink>
      <w:r w:rsidRPr="000040AE">
        <w:rPr>
          <w:rFonts w:ascii="Times New Roman" w:hAnsi="Times New Roman" w:cs="Times New Roman"/>
          <w:bCs/>
          <w:sz w:val="28"/>
          <w:szCs w:val="28"/>
          <w:lang w:val="uk-UA"/>
        </w:rPr>
        <w:t>”</w:t>
      </w:r>
      <w:r w:rsidR="00D74370">
        <w:rPr>
          <w:rFonts w:ascii="Times New Roman" w:hAnsi="Times New Roman" w:cs="Times New Roman"/>
          <w:bCs/>
          <w:sz w:val="28"/>
          <w:szCs w:val="28"/>
          <w:lang w:val="uk-UA"/>
        </w:rPr>
        <w:t xml:space="preserve"> та</w:t>
      </w:r>
      <w:r w:rsidRPr="000040AE">
        <w:rPr>
          <w:rFonts w:ascii="Times New Roman" w:hAnsi="Times New Roman" w:cs="Times New Roman"/>
          <w:bCs/>
          <w:sz w:val="28"/>
          <w:szCs w:val="28"/>
          <w:lang w:val="uk-UA"/>
        </w:rPr>
        <w:t xml:space="preserve"> </w:t>
      </w:r>
      <w:hyperlink r:id="rId46" w:history="1">
        <w:r w:rsidRPr="000040AE">
          <w:rPr>
            <w:rFonts w:ascii="Times New Roman" w:hAnsi="Times New Roman" w:cs="Times New Roman"/>
            <w:bCs/>
            <w:sz w:val="28"/>
            <w:szCs w:val="28"/>
            <w:lang w:val="uk-UA"/>
          </w:rPr>
          <w:t xml:space="preserve">XIII Всеукраїнська </w:t>
        </w:r>
        <w:r w:rsidR="00D74370">
          <w:rPr>
            <w:rFonts w:ascii="Times New Roman" w:hAnsi="Times New Roman" w:cs="Times New Roman"/>
            <w:bCs/>
            <w:sz w:val="28"/>
            <w:szCs w:val="28"/>
            <w:lang w:val="uk-UA"/>
          </w:rPr>
          <w:t xml:space="preserve">науково-практична конференція: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Реформування правової системи України в контексті розбудови правової держави та євроінтеграції”;</w:t>
        </w:r>
      </w:hyperlink>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02 червня 2022 року в Університеті митної справи та фінансів відбулася Міжнародна науково-практичн</w:t>
      </w:r>
      <w:r w:rsidR="00D74370">
        <w:rPr>
          <w:rFonts w:ascii="Times New Roman" w:hAnsi="Times New Roman" w:cs="Times New Roman"/>
          <w:bCs/>
          <w:sz w:val="28"/>
          <w:szCs w:val="28"/>
          <w:lang w:val="uk-UA"/>
        </w:rPr>
        <w:t xml:space="preserve">а конференція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Економіко-правові та соціально-технічні напрями еволюції цифрового суспільства”;</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23 –</w:t>
      </w:r>
      <w:r w:rsidRPr="000040AE">
        <w:rPr>
          <w:lang w:val="uk-UA"/>
        </w:rPr>
        <w:t xml:space="preserve"> </w:t>
      </w:r>
      <w:r w:rsidRPr="000040AE">
        <w:rPr>
          <w:rFonts w:ascii="Times New Roman" w:hAnsi="Times New Roman" w:cs="Times New Roman"/>
          <w:bCs/>
          <w:sz w:val="28"/>
          <w:szCs w:val="28"/>
          <w:lang w:val="uk-UA"/>
        </w:rPr>
        <w:t>24 червня 2022 року в Дніпровському державному аграрно-економічному університеті проведено Міжнародну</w:t>
      </w:r>
      <w:r w:rsidR="00D74370">
        <w:rPr>
          <w:rFonts w:ascii="Times New Roman" w:hAnsi="Times New Roman" w:cs="Times New Roman"/>
          <w:bCs/>
          <w:sz w:val="28"/>
          <w:szCs w:val="28"/>
          <w:lang w:val="uk-UA"/>
        </w:rPr>
        <w:t xml:space="preserve"> науково-практичну конференцію  </w:t>
      </w:r>
      <w:r w:rsidR="00D74370" w:rsidRPr="00D74370">
        <w:rPr>
          <w:rFonts w:ascii="Times New Roman" w:hAnsi="Times New Roman" w:cs="Times New Roman"/>
          <w:bCs/>
          <w:sz w:val="28"/>
          <w:szCs w:val="28"/>
          <w:lang w:val="uk-UA"/>
        </w:rPr>
        <w:t>„</w:t>
      </w:r>
      <w:hyperlink r:id="rId47" w:history="1">
        <w:r w:rsidRPr="000040AE">
          <w:rPr>
            <w:rFonts w:ascii="Times New Roman" w:hAnsi="Times New Roman" w:cs="Times New Roman"/>
            <w:bCs/>
            <w:sz w:val="28"/>
            <w:szCs w:val="28"/>
            <w:lang w:val="uk-UA"/>
          </w:rPr>
          <w:t>Перспективи виробництва біосировини енергетичних культур на рекультивованих землях</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22 червня 2022 року у Придніпровській державній академії будівництва та архітектури відбувся Форум-2022. Науково-</w:t>
      </w:r>
      <w:r w:rsidR="00D74370">
        <w:rPr>
          <w:rFonts w:ascii="Times New Roman" w:hAnsi="Times New Roman" w:cs="Times New Roman"/>
          <w:bCs/>
          <w:sz w:val="28"/>
          <w:szCs w:val="28"/>
          <w:lang w:val="uk-UA"/>
        </w:rPr>
        <w:t xml:space="preserve">педагогічна майстерня на тему: </w:t>
      </w:r>
      <w:r w:rsidR="00D74370"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Теорія та практика науково-педагогічних підходів у вищій школі: вивчаймо європейський досвід”;</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29 –</w:t>
      </w:r>
      <w:r w:rsidRPr="000040AE">
        <w:rPr>
          <w:lang w:val="uk-UA"/>
        </w:rPr>
        <w:t xml:space="preserve"> </w:t>
      </w:r>
      <w:r w:rsidRPr="000040AE">
        <w:rPr>
          <w:rFonts w:ascii="Times New Roman" w:hAnsi="Times New Roman" w:cs="Times New Roman"/>
          <w:bCs/>
          <w:sz w:val="28"/>
          <w:szCs w:val="28"/>
          <w:lang w:val="uk-UA"/>
        </w:rPr>
        <w:t xml:space="preserve">30 червня 2022 року у Придніпровській державній академії будівництва та архітектури відбувся Науково-практичний форум </w:t>
      </w:r>
      <w:r w:rsidR="003E3D1D">
        <w:rPr>
          <w:rFonts w:ascii="Times New Roman" w:hAnsi="Times New Roman" w:cs="Times New Roman"/>
          <w:bCs/>
          <w:sz w:val="28"/>
          <w:szCs w:val="28"/>
          <w:lang w:val="uk-UA"/>
        </w:rPr>
        <w:br/>
      </w:r>
      <w:r w:rsidR="00706AEA" w:rsidRPr="00D74370">
        <w:rPr>
          <w:rFonts w:ascii="Times New Roman" w:hAnsi="Times New Roman" w:cs="Times New Roman"/>
          <w:bCs/>
          <w:sz w:val="28"/>
          <w:szCs w:val="28"/>
          <w:lang w:val="uk-UA"/>
        </w:rPr>
        <w:t>„</w:t>
      </w:r>
      <w:r w:rsidRPr="000040AE">
        <w:rPr>
          <w:rFonts w:ascii="Times New Roman" w:hAnsi="Times New Roman" w:cs="Times New Roman"/>
          <w:bCs/>
          <w:sz w:val="28"/>
          <w:szCs w:val="28"/>
          <w:lang w:val="uk-UA"/>
        </w:rPr>
        <w:t>Переможемо – відбудуємо!”;</w:t>
      </w:r>
    </w:p>
    <w:p w:rsidR="00CE6F5F" w:rsidRPr="000040AE" w:rsidRDefault="003E3D1D" w:rsidP="00CE6F5F">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з 10 до 19 вересня 2022 року </w:t>
      </w:r>
      <w:r w:rsidR="00CE6F5F" w:rsidRPr="000040AE">
        <w:rPr>
          <w:rFonts w:ascii="Times New Roman" w:hAnsi="Times New Roman" w:cs="Times New Roman"/>
          <w:bCs/>
          <w:sz w:val="28"/>
          <w:szCs w:val="28"/>
          <w:lang w:val="uk-UA"/>
        </w:rPr>
        <w:t xml:space="preserve">вчені </w:t>
      </w:r>
      <w:hyperlink r:id="rId48" w:tgtFrame="_blank" w:history="1">
        <w:r w:rsidR="00CE6F5F" w:rsidRPr="000040AE">
          <w:rPr>
            <w:rFonts w:ascii="Times New Roman" w:hAnsi="Times New Roman" w:cs="Times New Roman"/>
            <w:bCs/>
            <w:sz w:val="28"/>
            <w:szCs w:val="28"/>
            <w:lang w:val="uk-UA"/>
          </w:rPr>
          <w:t>Націона</w:t>
        </w:r>
        <w:r w:rsidR="00801FDE">
          <w:rPr>
            <w:rFonts w:ascii="Times New Roman" w:hAnsi="Times New Roman" w:cs="Times New Roman"/>
            <w:bCs/>
            <w:sz w:val="28"/>
            <w:szCs w:val="28"/>
            <w:lang w:val="uk-UA"/>
          </w:rPr>
          <w:t xml:space="preserve">льного технічного університету </w:t>
        </w:r>
        <w:r w:rsidR="00801FDE" w:rsidRPr="00D74370">
          <w:rPr>
            <w:rFonts w:ascii="Times New Roman" w:hAnsi="Times New Roman" w:cs="Times New Roman"/>
            <w:bCs/>
            <w:sz w:val="28"/>
            <w:szCs w:val="28"/>
            <w:lang w:val="uk-UA"/>
          </w:rPr>
          <w:t>„</w:t>
        </w:r>
        <w:r w:rsidR="00CE6F5F" w:rsidRPr="000040AE">
          <w:rPr>
            <w:rFonts w:ascii="Times New Roman" w:hAnsi="Times New Roman" w:cs="Times New Roman"/>
            <w:bCs/>
            <w:sz w:val="28"/>
            <w:szCs w:val="28"/>
            <w:lang w:val="uk-UA"/>
          </w:rPr>
          <w:t>Дніпровська політехніка”</w:t>
        </w:r>
      </w:hyperlink>
      <w:r w:rsidR="00CE6F5F" w:rsidRPr="000040AE">
        <w:rPr>
          <w:rFonts w:ascii="Times New Roman" w:hAnsi="Times New Roman" w:cs="Times New Roman"/>
          <w:bCs/>
          <w:sz w:val="28"/>
          <w:szCs w:val="28"/>
          <w:lang w:val="uk-UA"/>
        </w:rPr>
        <w:t xml:space="preserve"> за співпраці з </w:t>
      </w:r>
      <w:hyperlink r:id="rId49" w:history="1">
        <w:r w:rsidR="00CE6F5F" w:rsidRPr="000040AE">
          <w:rPr>
            <w:rFonts w:ascii="Times New Roman" w:hAnsi="Times New Roman" w:cs="Times New Roman"/>
            <w:bCs/>
            <w:sz w:val="28"/>
            <w:szCs w:val="28"/>
            <w:lang w:val="uk-UA"/>
          </w:rPr>
          <w:t>Радою молодих вчених при Міністерстві освіти і науки України</w:t>
        </w:r>
      </w:hyperlink>
      <w:r w:rsidR="00CE6F5F" w:rsidRPr="000040AE">
        <w:rPr>
          <w:rFonts w:ascii="Times New Roman" w:hAnsi="Times New Roman" w:cs="Times New Roman"/>
          <w:bCs/>
          <w:sz w:val="28"/>
          <w:szCs w:val="28"/>
          <w:lang w:val="uk-UA"/>
        </w:rPr>
        <w:t xml:space="preserve"> з </w:t>
      </w:r>
      <w:hyperlink r:id="rId50" w:history="1">
        <w:r w:rsidR="00CE6F5F" w:rsidRPr="000040AE">
          <w:rPr>
            <w:rFonts w:ascii="Times New Roman" w:hAnsi="Times New Roman" w:cs="Times New Roman"/>
            <w:bCs/>
            <w:sz w:val="28"/>
            <w:szCs w:val="28"/>
            <w:lang w:val="uk-UA"/>
          </w:rPr>
          <w:t>Krajowa Reprezentacja Doktorantów</w:t>
        </w:r>
      </w:hyperlink>
      <w:r w:rsidR="00CE6F5F" w:rsidRPr="000040AE">
        <w:rPr>
          <w:rFonts w:ascii="Times New Roman" w:hAnsi="Times New Roman" w:cs="Times New Roman"/>
          <w:bCs/>
          <w:sz w:val="28"/>
          <w:szCs w:val="28"/>
          <w:lang w:val="uk-UA"/>
        </w:rPr>
        <w:t xml:space="preserve">, </w:t>
      </w:r>
      <w:hyperlink r:id="rId51" w:history="1">
        <w:r w:rsidR="00CE6F5F" w:rsidRPr="000040AE">
          <w:rPr>
            <w:rFonts w:ascii="Times New Roman" w:hAnsi="Times New Roman" w:cs="Times New Roman"/>
            <w:bCs/>
            <w:sz w:val="28"/>
            <w:szCs w:val="28"/>
            <w:lang w:val="uk-UA"/>
          </w:rPr>
          <w:t>Polska Akademia Nauk</w:t>
        </w:r>
      </w:hyperlink>
      <w:r w:rsidR="00CE6F5F" w:rsidRPr="000040AE">
        <w:rPr>
          <w:rFonts w:ascii="Times New Roman" w:hAnsi="Times New Roman" w:cs="Times New Roman"/>
          <w:bCs/>
          <w:sz w:val="28"/>
          <w:szCs w:val="28"/>
          <w:lang w:val="uk-UA"/>
        </w:rPr>
        <w:t xml:space="preserve">, </w:t>
      </w:r>
      <w:hyperlink r:id="rId52" w:history="1">
        <w:r w:rsidR="00CE6F5F" w:rsidRPr="000040AE">
          <w:rPr>
            <w:rFonts w:ascii="Times New Roman" w:hAnsi="Times New Roman" w:cs="Times New Roman"/>
            <w:bCs/>
            <w:sz w:val="28"/>
            <w:szCs w:val="28"/>
            <w:lang w:val="uk-UA"/>
          </w:rPr>
          <w:t>SGGW / Warsaw University of Life Sciences</w:t>
        </w:r>
      </w:hyperlink>
      <w:r w:rsidR="00CE6F5F" w:rsidRPr="000040AE">
        <w:rPr>
          <w:rFonts w:ascii="Times New Roman" w:hAnsi="Times New Roman" w:cs="Times New Roman"/>
          <w:bCs/>
          <w:sz w:val="28"/>
          <w:szCs w:val="28"/>
          <w:lang w:val="uk-UA"/>
        </w:rPr>
        <w:t xml:space="preserve">, </w:t>
      </w:r>
      <w:hyperlink r:id="rId53" w:history="1">
        <w:r w:rsidR="00CE6F5F" w:rsidRPr="000040AE">
          <w:rPr>
            <w:rFonts w:ascii="Times New Roman" w:hAnsi="Times New Roman" w:cs="Times New Roman"/>
            <w:bCs/>
            <w:sz w:val="28"/>
            <w:szCs w:val="28"/>
            <w:lang w:val="uk-UA"/>
          </w:rPr>
          <w:t>SGH Warsaw School of Economics</w:t>
        </w:r>
      </w:hyperlink>
      <w:r w:rsidR="00CE6F5F" w:rsidRPr="000040AE">
        <w:rPr>
          <w:rFonts w:ascii="Times New Roman" w:hAnsi="Times New Roman" w:cs="Times New Roman"/>
          <w:bCs/>
          <w:sz w:val="28"/>
          <w:szCs w:val="28"/>
          <w:lang w:val="uk-UA"/>
        </w:rPr>
        <w:t xml:space="preserve">, </w:t>
      </w:r>
      <w:hyperlink r:id="rId54" w:history="1">
        <w:r w:rsidR="00CE6F5F" w:rsidRPr="000040AE">
          <w:rPr>
            <w:rFonts w:ascii="Times New Roman" w:hAnsi="Times New Roman" w:cs="Times New Roman"/>
            <w:bCs/>
            <w:sz w:val="28"/>
            <w:szCs w:val="28"/>
            <w:lang w:val="uk-UA"/>
          </w:rPr>
          <w:t>Graduate School for Social Research</w:t>
        </w:r>
      </w:hyperlink>
      <w:r w:rsidR="00CE6F5F" w:rsidRPr="000040AE">
        <w:rPr>
          <w:rFonts w:ascii="Times New Roman" w:hAnsi="Times New Roman" w:cs="Times New Roman"/>
          <w:bCs/>
          <w:sz w:val="28"/>
          <w:szCs w:val="28"/>
          <w:lang w:val="uk-UA"/>
        </w:rPr>
        <w:t xml:space="preserve">. взяли участь </w:t>
      </w:r>
      <w:r w:rsidR="00F24C0F">
        <w:rPr>
          <w:rFonts w:ascii="Times New Roman" w:hAnsi="Times New Roman" w:cs="Times New Roman"/>
          <w:bCs/>
          <w:sz w:val="28"/>
          <w:szCs w:val="28"/>
          <w:lang w:val="uk-UA"/>
        </w:rPr>
        <w:t>у</w:t>
      </w:r>
      <w:r w:rsidR="00CE6F5F" w:rsidRPr="000040AE">
        <w:rPr>
          <w:rFonts w:ascii="Times New Roman" w:hAnsi="Times New Roman" w:cs="Times New Roman"/>
          <w:bCs/>
          <w:sz w:val="28"/>
          <w:szCs w:val="28"/>
          <w:lang w:val="uk-UA"/>
        </w:rPr>
        <w:t xml:space="preserve"> польсько-українському літньому таборі для молодих </w:t>
      </w:r>
      <w:r w:rsidR="00F24C0F">
        <w:rPr>
          <w:rFonts w:ascii="Times New Roman" w:hAnsi="Times New Roman" w:cs="Times New Roman"/>
          <w:bCs/>
          <w:sz w:val="28"/>
          <w:szCs w:val="28"/>
          <w:lang w:val="uk-UA"/>
        </w:rPr>
        <w:t xml:space="preserve">учених </w:t>
      </w:r>
      <w:r w:rsidR="00F24C0F" w:rsidRPr="00F24C0F">
        <w:rPr>
          <w:rFonts w:ascii="Times New Roman" w:hAnsi="Times New Roman" w:cs="Times New Roman"/>
          <w:bCs/>
          <w:sz w:val="28"/>
          <w:szCs w:val="28"/>
          <w:lang w:val="uk-UA"/>
        </w:rPr>
        <w:t>„</w:t>
      </w:r>
      <w:r w:rsidR="00CE6F5F" w:rsidRPr="000040AE">
        <w:rPr>
          <w:rFonts w:ascii="Times New Roman" w:hAnsi="Times New Roman" w:cs="Times New Roman"/>
          <w:bCs/>
          <w:sz w:val="28"/>
          <w:szCs w:val="28"/>
          <w:lang w:val="uk-UA"/>
        </w:rPr>
        <w:t>Polish-Ukrainian Summer Camp for Young Scientists”, який проходив у Варшаві (Польща);</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04 вересня 2022 року у Дніпровському національному університеті імені Олеся Гончара відбулася Міжнародна науково-практична конференція, присвячена 120-річчю з дня народження доктора біологічн</w:t>
      </w:r>
      <w:r w:rsidR="00DF5EB9">
        <w:rPr>
          <w:rFonts w:ascii="Times New Roman" w:hAnsi="Times New Roman" w:cs="Times New Roman"/>
          <w:bCs/>
          <w:sz w:val="28"/>
          <w:szCs w:val="28"/>
          <w:lang w:val="uk-UA"/>
        </w:rPr>
        <w:t xml:space="preserve">их наук, </w:t>
      </w:r>
      <w:r w:rsidR="00DF5EB9">
        <w:rPr>
          <w:rFonts w:ascii="Times New Roman" w:hAnsi="Times New Roman" w:cs="Times New Roman"/>
          <w:bCs/>
          <w:sz w:val="28"/>
          <w:szCs w:val="28"/>
          <w:lang w:val="uk-UA"/>
        </w:rPr>
        <w:br/>
        <w:t xml:space="preserve">проф. О.Л. Бельгарда </w:t>
      </w:r>
      <w:r w:rsidR="00DF5EB9" w:rsidRPr="00DF5EB9">
        <w:rPr>
          <w:rFonts w:ascii="Times New Roman" w:hAnsi="Times New Roman" w:cs="Times New Roman"/>
          <w:bCs/>
          <w:sz w:val="28"/>
          <w:szCs w:val="28"/>
          <w:lang w:val="uk-UA"/>
        </w:rPr>
        <w:t>„</w:t>
      </w:r>
      <w:hyperlink r:id="rId55" w:history="1">
        <w:r w:rsidRPr="000040AE">
          <w:rPr>
            <w:rFonts w:ascii="Times New Roman" w:hAnsi="Times New Roman" w:cs="Times New Roman"/>
            <w:bCs/>
            <w:sz w:val="28"/>
            <w:szCs w:val="28"/>
            <w:lang w:val="uk-UA"/>
          </w:rPr>
          <w:t>Геоботанічні, ґрунтові та екологічні дослідження лісів степової зони: історія, сучасність, перспективи</w:t>
        </w:r>
      </w:hyperlink>
      <w:r w:rsidRPr="000040AE">
        <w:rPr>
          <w:rFonts w:ascii="Times New Roman" w:hAnsi="Times New Roman" w:cs="Times New Roman"/>
          <w:bCs/>
          <w:sz w:val="28"/>
          <w:szCs w:val="28"/>
          <w:lang w:val="uk-UA"/>
        </w:rPr>
        <w:t>”;</w:t>
      </w:r>
    </w:p>
    <w:p w:rsidR="00CE6F5F" w:rsidRPr="000040AE" w:rsidRDefault="00CE6F5F" w:rsidP="00CE6F5F">
      <w:pPr>
        <w:spacing w:after="0" w:line="240" w:lineRule="auto"/>
        <w:ind w:firstLine="567"/>
        <w:jc w:val="both"/>
        <w:rPr>
          <w:rFonts w:ascii="Times New Roman" w:hAnsi="Times New Roman" w:cs="Times New Roman"/>
          <w:bCs/>
          <w:sz w:val="28"/>
          <w:szCs w:val="28"/>
          <w:lang w:val="uk-UA"/>
        </w:rPr>
      </w:pPr>
      <w:r w:rsidRPr="000040AE">
        <w:rPr>
          <w:rFonts w:ascii="Times New Roman" w:hAnsi="Times New Roman" w:cs="Times New Roman"/>
          <w:bCs/>
          <w:sz w:val="28"/>
          <w:szCs w:val="28"/>
          <w:lang w:val="uk-UA"/>
        </w:rPr>
        <w:t>30 вересня 2022 року у Дніпровському національному університеті імені Олеся Гончара відбулася VІІ Всеукраїнська науково-практична конференція “</w:t>
      </w:r>
      <w:hyperlink r:id="rId56" w:history="1">
        <w:r w:rsidRPr="000040AE">
          <w:rPr>
            <w:rFonts w:ascii="Times New Roman" w:hAnsi="Times New Roman" w:cs="Times New Roman"/>
            <w:bCs/>
            <w:sz w:val="28"/>
            <w:szCs w:val="28"/>
            <w:lang w:val="uk-UA"/>
          </w:rPr>
          <w:t>Придніпровські соціологічні читання</w:t>
        </w:r>
      </w:hyperlink>
      <w:r w:rsidRPr="000040AE">
        <w:rPr>
          <w:rFonts w:ascii="Times New Roman" w:hAnsi="Times New Roman" w:cs="Times New Roman"/>
          <w:bCs/>
          <w:sz w:val="28"/>
          <w:szCs w:val="28"/>
          <w:lang w:val="uk-UA"/>
        </w:rPr>
        <w:t>”.</w:t>
      </w:r>
    </w:p>
    <w:p w:rsidR="00CE6F5F" w:rsidRPr="000040AE" w:rsidRDefault="00CE6F5F" w:rsidP="000913D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05 жовтня 2022 року було проведено виїзне засідання Ради молодих вчених Дніпропетровської області в стінах Дніпровського державного аграрно-економічного університету; </w:t>
      </w:r>
    </w:p>
    <w:p w:rsidR="00CE6F5F" w:rsidRPr="000040AE" w:rsidRDefault="000913DE" w:rsidP="000913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06 – </w:t>
      </w:r>
      <w:r w:rsidR="00CE6F5F" w:rsidRPr="000040AE">
        <w:rPr>
          <w:rFonts w:ascii="Times New Roman" w:hAnsi="Times New Roman" w:cs="Times New Roman"/>
          <w:sz w:val="28"/>
          <w:szCs w:val="28"/>
          <w:lang w:val="uk-UA"/>
        </w:rPr>
        <w:t>07</w:t>
      </w:r>
      <w:r>
        <w:rPr>
          <w:rFonts w:ascii="Times New Roman" w:hAnsi="Times New Roman" w:cs="Times New Roman"/>
          <w:sz w:val="28"/>
          <w:szCs w:val="28"/>
          <w:lang w:val="uk-UA"/>
        </w:rPr>
        <w:t xml:space="preserve"> жовтня </w:t>
      </w:r>
      <w:r w:rsidR="00CE6F5F" w:rsidRPr="000040AE">
        <w:rPr>
          <w:rFonts w:ascii="Times New Roman" w:hAnsi="Times New Roman" w:cs="Times New Roman"/>
          <w:sz w:val="28"/>
          <w:szCs w:val="28"/>
          <w:lang w:val="uk-UA"/>
        </w:rPr>
        <w:t xml:space="preserve">2022 року у Дніпровському національному університеті імені Олеся Гончара відбулася VI </w:t>
      </w:r>
      <w:r w:rsidR="00DF5EB9">
        <w:rPr>
          <w:rFonts w:ascii="Times New Roman" w:hAnsi="Times New Roman" w:cs="Times New Roman"/>
          <w:sz w:val="28"/>
          <w:szCs w:val="28"/>
          <w:lang w:val="uk-UA"/>
        </w:rPr>
        <w:t xml:space="preserve">Міжнародна наукова конференція </w:t>
      </w:r>
      <w:r w:rsidR="00DF5EB9"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 xml:space="preserve">Актуальні проблеми біохімії, клітинної біології та фізіології”; </w:t>
      </w:r>
    </w:p>
    <w:p w:rsidR="00CE6F5F" w:rsidRPr="000040AE" w:rsidRDefault="000913DE" w:rsidP="000913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06 – </w:t>
      </w:r>
      <w:r w:rsidR="00CE6F5F" w:rsidRPr="000040AE">
        <w:rPr>
          <w:rFonts w:ascii="Times New Roman" w:hAnsi="Times New Roman" w:cs="Times New Roman"/>
          <w:sz w:val="28"/>
          <w:szCs w:val="28"/>
          <w:lang w:val="uk-UA"/>
        </w:rPr>
        <w:t>08</w:t>
      </w:r>
      <w:r>
        <w:rPr>
          <w:rFonts w:ascii="Times New Roman" w:hAnsi="Times New Roman" w:cs="Times New Roman"/>
          <w:sz w:val="28"/>
          <w:szCs w:val="28"/>
          <w:lang w:val="uk-UA"/>
        </w:rPr>
        <w:t xml:space="preserve"> жовтня </w:t>
      </w:r>
      <w:r w:rsidR="00DF5EB9">
        <w:rPr>
          <w:rFonts w:ascii="Times New Roman" w:hAnsi="Times New Roman" w:cs="Times New Roman"/>
          <w:sz w:val="28"/>
          <w:szCs w:val="28"/>
          <w:lang w:val="uk-UA"/>
        </w:rPr>
        <w:t xml:space="preserve">2022 року на базі НТУ </w:t>
      </w:r>
      <w:r w:rsidR="00DF5EB9"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Дніпровська політехніка” відбувся Науково-соціальний молодіжний</w:t>
      </w:r>
      <w:r w:rsidR="002264A0">
        <w:rPr>
          <w:rFonts w:ascii="Times New Roman" w:hAnsi="Times New Roman" w:cs="Times New Roman"/>
          <w:sz w:val="28"/>
          <w:szCs w:val="28"/>
          <w:lang w:val="uk-UA"/>
        </w:rPr>
        <w:t xml:space="preserve"> конкурс студентських проє</w:t>
      </w:r>
      <w:r w:rsidR="00DF5EB9">
        <w:rPr>
          <w:rFonts w:ascii="Times New Roman" w:hAnsi="Times New Roman" w:cs="Times New Roman"/>
          <w:sz w:val="28"/>
          <w:szCs w:val="28"/>
          <w:lang w:val="uk-UA"/>
        </w:rPr>
        <w:t xml:space="preserve">ктів </w:t>
      </w:r>
      <w:r w:rsidR="00DF5EB9"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Я маю право”;</w:t>
      </w:r>
    </w:p>
    <w:p w:rsidR="00CE6F5F" w:rsidRPr="000040AE" w:rsidRDefault="000913DE" w:rsidP="000913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07 – </w:t>
      </w:r>
      <w:r w:rsidR="00CE6F5F" w:rsidRPr="000040AE">
        <w:rPr>
          <w:rFonts w:ascii="Times New Roman" w:hAnsi="Times New Roman" w:cs="Times New Roman"/>
          <w:sz w:val="28"/>
          <w:szCs w:val="28"/>
          <w:lang w:val="uk-UA"/>
        </w:rPr>
        <w:t>08</w:t>
      </w:r>
      <w:r>
        <w:rPr>
          <w:rFonts w:ascii="Times New Roman" w:hAnsi="Times New Roman" w:cs="Times New Roman"/>
          <w:sz w:val="28"/>
          <w:szCs w:val="28"/>
          <w:lang w:val="uk-UA"/>
        </w:rPr>
        <w:t xml:space="preserve"> жовтня </w:t>
      </w:r>
      <w:r w:rsidR="00CE6F5F" w:rsidRPr="000040AE">
        <w:rPr>
          <w:rFonts w:ascii="Times New Roman" w:hAnsi="Times New Roman" w:cs="Times New Roman"/>
          <w:sz w:val="28"/>
          <w:szCs w:val="28"/>
          <w:lang w:val="uk-UA"/>
        </w:rPr>
        <w:t>2022 року у Дніпровському національному університеті імені Олеся Гончара відбулася XIV Міжнародна наукова конференція студент</w:t>
      </w:r>
      <w:r w:rsidR="00DF5EB9">
        <w:rPr>
          <w:rFonts w:ascii="Times New Roman" w:hAnsi="Times New Roman" w:cs="Times New Roman"/>
          <w:sz w:val="28"/>
          <w:szCs w:val="28"/>
          <w:lang w:val="uk-UA"/>
        </w:rPr>
        <w:t xml:space="preserve">ів, аспірантів, молодих вчених </w:t>
      </w:r>
      <w:r w:rsidR="00DF5EB9" w:rsidRPr="00DF5EB9">
        <w:rPr>
          <w:rFonts w:ascii="Times New Roman" w:hAnsi="Times New Roman" w:cs="Times New Roman"/>
          <w:sz w:val="28"/>
          <w:szCs w:val="28"/>
          <w:lang w:val="uk-UA"/>
        </w:rPr>
        <w:t>„</w:t>
      </w:r>
      <w:hyperlink r:id="rId57" w:history="1">
        <w:r w:rsidR="00CE6F5F" w:rsidRPr="000040AE">
          <w:rPr>
            <w:rFonts w:ascii="Times New Roman" w:hAnsi="Times New Roman" w:cs="Times New Roman"/>
            <w:sz w:val="28"/>
            <w:szCs w:val="28"/>
            <w:lang w:val="uk-UA"/>
          </w:rPr>
          <w:t>Сучасний стан і перспективи розвитку держави і права</w:t>
        </w:r>
      </w:hyperlink>
      <w:r w:rsidR="00CE6F5F" w:rsidRPr="000040AE">
        <w:rPr>
          <w:rFonts w:ascii="Times New Roman" w:hAnsi="Times New Roman" w:cs="Times New Roman"/>
          <w:sz w:val="28"/>
          <w:szCs w:val="28"/>
          <w:lang w:val="uk-UA"/>
        </w:rPr>
        <w:t>”;</w:t>
      </w:r>
    </w:p>
    <w:p w:rsidR="00CE6F5F" w:rsidRPr="000040AE" w:rsidRDefault="00CE6F5F" w:rsidP="000913D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11</w:t>
      </w:r>
      <w:r w:rsidR="000913DE">
        <w:rPr>
          <w:rFonts w:ascii="Times New Roman" w:hAnsi="Times New Roman" w:cs="Times New Roman"/>
          <w:sz w:val="28"/>
          <w:szCs w:val="28"/>
          <w:lang w:val="uk-UA"/>
        </w:rPr>
        <w:t xml:space="preserve"> жовтня 2022 року </w:t>
      </w:r>
      <w:r w:rsidR="002264A0">
        <w:rPr>
          <w:rFonts w:ascii="Times New Roman" w:hAnsi="Times New Roman" w:cs="Times New Roman"/>
          <w:sz w:val="28"/>
          <w:szCs w:val="28"/>
          <w:lang w:val="uk-UA"/>
        </w:rPr>
        <w:t>науковці взяли</w:t>
      </w:r>
      <w:r w:rsidR="000913DE">
        <w:rPr>
          <w:rFonts w:ascii="Times New Roman" w:hAnsi="Times New Roman" w:cs="Times New Roman"/>
          <w:sz w:val="28"/>
          <w:szCs w:val="28"/>
          <w:lang w:val="uk-UA"/>
        </w:rPr>
        <w:t xml:space="preserve"> участь у</w:t>
      </w:r>
      <w:r w:rsidR="00DF5EB9">
        <w:rPr>
          <w:rFonts w:ascii="Times New Roman" w:hAnsi="Times New Roman" w:cs="Times New Roman"/>
          <w:sz w:val="28"/>
          <w:szCs w:val="28"/>
          <w:lang w:val="uk-UA"/>
        </w:rPr>
        <w:t xml:space="preserve"> Міжнародному форумі </w:t>
      </w:r>
      <w:r w:rsidR="00DF5EB9"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Професійна освіта для повоєнної відбудови України-Переможниці”. Форум організований завдяки співпраці українських та німецьких партнерів з розвитку соціального діалогу в Дніпропетровській області – Федерації організацій роботодавців Дніпропетровщини та Освітнього центру економіки федеральної землі Мекленбург-Передня Померанія за підтримки організації роботодавців NORDMETALL;</w:t>
      </w:r>
    </w:p>
    <w:p w:rsidR="00CE6F5F" w:rsidRPr="000040AE" w:rsidRDefault="000913DE" w:rsidP="000913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 </w:t>
      </w:r>
      <w:r w:rsidR="00CE6F5F" w:rsidRPr="000040AE">
        <w:rPr>
          <w:rFonts w:ascii="Times New Roman" w:hAnsi="Times New Roman" w:cs="Times New Roman"/>
          <w:sz w:val="28"/>
          <w:szCs w:val="28"/>
          <w:lang w:val="uk-UA"/>
        </w:rPr>
        <w:t>28 жовтня 2022 року в Дніпровському державному аграрно-еко</w:t>
      </w:r>
      <w:r w:rsidR="002264A0">
        <w:rPr>
          <w:rFonts w:ascii="Times New Roman" w:hAnsi="Times New Roman" w:cs="Times New Roman"/>
          <w:sz w:val="28"/>
          <w:szCs w:val="28"/>
          <w:lang w:val="uk-UA"/>
        </w:rPr>
        <w:t>номічному університеті проведена</w:t>
      </w:r>
      <w:r w:rsidR="00CE6F5F" w:rsidRPr="000040AE">
        <w:rPr>
          <w:rFonts w:ascii="Times New Roman" w:hAnsi="Times New Roman" w:cs="Times New Roman"/>
          <w:sz w:val="28"/>
          <w:szCs w:val="28"/>
          <w:lang w:val="uk-UA"/>
        </w:rPr>
        <w:t xml:space="preserve"> Міжнародна науково-практична інтернет-конференція </w:t>
      </w:r>
      <w:r w:rsidR="00DF5EB9" w:rsidRPr="00DF5EB9">
        <w:rPr>
          <w:rFonts w:ascii="Times New Roman" w:hAnsi="Times New Roman" w:cs="Times New Roman"/>
          <w:sz w:val="28"/>
          <w:szCs w:val="28"/>
          <w:lang w:val="uk-UA"/>
        </w:rPr>
        <w:t>„</w:t>
      </w:r>
      <w:hyperlink r:id="rId58" w:history="1">
        <w:r w:rsidR="00CE6F5F" w:rsidRPr="000040AE">
          <w:rPr>
            <w:rFonts w:ascii="Times New Roman" w:hAnsi="Times New Roman" w:cs="Times New Roman"/>
            <w:sz w:val="28"/>
            <w:szCs w:val="28"/>
            <w:lang w:val="uk-UA"/>
          </w:rPr>
          <w:t>Забезпечення сталого розвитку аграрного сектору економіки: проблеми, пріоритети, перспективи</w:t>
        </w:r>
      </w:hyperlink>
      <w:r w:rsidR="002264A0">
        <w:rPr>
          <w:rFonts w:ascii="Times New Roman" w:hAnsi="Times New Roman" w:cs="Times New Roman"/>
          <w:sz w:val="28"/>
          <w:szCs w:val="28"/>
          <w:lang w:val="uk-UA"/>
        </w:rPr>
        <w:t>”;</w:t>
      </w:r>
    </w:p>
    <w:p w:rsidR="00CE6F5F" w:rsidRPr="000040AE" w:rsidRDefault="00CE6F5F" w:rsidP="000913D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28</w:t>
      </w:r>
      <w:r w:rsidR="000913DE">
        <w:rPr>
          <w:rFonts w:ascii="Times New Roman" w:hAnsi="Times New Roman" w:cs="Times New Roman"/>
          <w:sz w:val="28"/>
          <w:szCs w:val="28"/>
          <w:lang w:val="uk-UA"/>
        </w:rPr>
        <w:t xml:space="preserve"> жовтня </w:t>
      </w:r>
      <w:r w:rsidRPr="000040AE">
        <w:rPr>
          <w:rFonts w:ascii="Times New Roman" w:hAnsi="Times New Roman" w:cs="Times New Roman"/>
          <w:sz w:val="28"/>
          <w:szCs w:val="28"/>
          <w:lang w:val="uk-UA"/>
        </w:rPr>
        <w:t xml:space="preserve">2022 року у Дніпропетровському державному університеті внутрішніх справ </w:t>
      </w:r>
      <w:r w:rsidR="002264A0">
        <w:rPr>
          <w:rFonts w:ascii="Times New Roman" w:hAnsi="Times New Roman" w:cs="Times New Roman"/>
          <w:sz w:val="28"/>
          <w:szCs w:val="28"/>
          <w:lang w:val="uk-UA"/>
        </w:rPr>
        <w:t>проведено</w:t>
      </w:r>
      <w:r w:rsidRPr="000040AE">
        <w:rPr>
          <w:rFonts w:ascii="Times New Roman" w:hAnsi="Times New Roman" w:cs="Times New Roman"/>
          <w:sz w:val="28"/>
          <w:szCs w:val="28"/>
          <w:lang w:val="uk-UA"/>
        </w:rPr>
        <w:t xml:space="preserve"> міжнародний н</w:t>
      </w:r>
      <w:r w:rsidR="00DF5EB9">
        <w:rPr>
          <w:rFonts w:ascii="Times New Roman" w:hAnsi="Times New Roman" w:cs="Times New Roman"/>
          <w:sz w:val="28"/>
          <w:szCs w:val="28"/>
          <w:lang w:val="uk-UA"/>
        </w:rPr>
        <w:t xml:space="preserve">ауково-практичний круглий стіл </w:t>
      </w:r>
      <w:r w:rsidR="00DF5EB9"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Українсько-грецькі відносини: ретроспектива, сучасність, майбутнє</w:t>
      </w:r>
      <w:r w:rsidR="000913DE">
        <w:rPr>
          <w:rFonts w:ascii="Times New Roman" w:hAnsi="Times New Roman" w:cs="Times New Roman"/>
          <w:sz w:val="28"/>
          <w:szCs w:val="28"/>
          <w:lang w:val="uk-UA"/>
        </w:rPr>
        <w:t>”</w:t>
      </w:r>
      <w:r w:rsidRPr="000040AE">
        <w:rPr>
          <w:rFonts w:ascii="Times New Roman" w:hAnsi="Times New Roman" w:cs="Times New Roman"/>
          <w:sz w:val="28"/>
          <w:szCs w:val="28"/>
          <w:lang w:val="uk-UA"/>
        </w:rPr>
        <w:t>;</w:t>
      </w:r>
    </w:p>
    <w:p w:rsidR="00CE6F5F" w:rsidRPr="000040AE" w:rsidRDefault="000913DE" w:rsidP="000913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09 листопада </w:t>
      </w:r>
      <w:r w:rsidR="00971BD8">
        <w:rPr>
          <w:rFonts w:ascii="Times New Roman" w:hAnsi="Times New Roman" w:cs="Times New Roman"/>
          <w:sz w:val="28"/>
          <w:szCs w:val="28"/>
          <w:lang w:val="uk-UA"/>
        </w:rPr>
        <w:t xml:space="preserve">2022 року на базі НТУ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Дніпровська політехніка” відбулася Міжнародн</w:t>
      </w:r>
      <w:r w:rsidR="00971BD8">
        <w:rPr>
          <w:rFonts w:ascii="Times New Roman" w:hAnsi="Times New Roman" w:cs="Times New Roman"/>
          <w:sz w:val="28"/>
          <w:szCs w:val="28"/>
          <w:lang w:val="uk-UA"/>
        </w:rPr>
        <w:t xml:space="preserve">а науково-технічна конференція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Український гірничий форум 2022”;</w:t>
      </w:r>
    </w:p>
    <w:p w:rsidR="00CE6F5F" w:rsidRPr="000040AE" w:rsidRDefault="00CE6F5F" w:rsidP="000913D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10</w:t>
      </w:r>
      <w:r w:rsidR="000913DE">
        <w:rPr>
          <w:rFonts w:ascii="Times New Roman" w:hAnsi="Times New Roman" w:cs="Times New Roman"/>
          <w:sz w:val="28"/>
          <w:szCs w:val="28"/>
          <w:lang w:val="uk-UA"/>
        </w:rPr>
        <w:t xml:space="preserve"> листопада </w:t>
      </w:r>
      <w:r w:rsidRPr="000040AE">
        <w:rPr>
          <w:rFonts w:ascii="Times New Roman" w:hAnsi="Times New Roman" w:cs="Times New Roman"/>
          <w:sz w:val="28"/>
          <w:szCs w:val="28"/>
          <w:lang w:val="uk-UA"/>
        </w:rPr>
        <w:t xml:space="preserve">2022 року у Дніпропетровському державному університеті внутрішніх справ </w:t>
      </w:r>
      <w:r w:rsidR="00971BD8">
        <w:rPr>
          <w:rFonts w:ascii="Times New Roman" w:hAnsi="Times New Roman" w:cs="Times New Roman"/>
          <w:sz w:val="28"/>
          <w:szCs w:val="28"/>
          <w:lang w:val="uk-UA"/>
        </w:rPr>
        <w:t>пройшов</w:t>
      </w:r>
      <w:r w:rsidRPr="000040AE">
        <w:rPr>
          <w:rFonts w:ascii="Times New Roman" w:hAnsi="Times New Roman" w:cs="Times New Roman"/>
          <w:sz w:val="28"/>
          <w:szCs w:val="28"/>
          <w:lang w:val="uk-UA"/>
        </w:rPr>
        <w:t xml:space="preserve"> всеукраїнсь</w:t>
      </w:r>
      <w:r w:rsidR="00971BD8">
        <w:rPr>
          <w:rFonts w:ascii="Times New Roman" w:hAnsi="Times New Roman" w:cs="Times New Roman"/>
          <w:sz w:val="28"/>
          <w:szCs w:val="28"/>
          <w:lang w:val="uk-UA"/>
        </w:rPr>
        <w:t xml:space="preserve">кий науково-практичний семінар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Сучасні інформаційні технології в діяльності Національної поліції України”;</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15</w:t>
      </w:r>
      <w:r w:rsidR="00794D9E">
        <w:rPr>
          <w:rFonts w:ascii="Times New Roman" w:hAnsi="Times New Roman" w:cs="Times New Roman"/>
          <w:sz w:val="28"/>
          <w:szCs w:val="28"/>
          <w:lang w:val="uk-UA"/>
        </w:rPr>
        <w:t xml:space="preserve"> грудня </w:t>
      </w:r>
      <w:r w:rsidR="00971BD8">
        <w:rPr>
          <w:rFonts w:ascii="Times New Roman" w:hAnsi="Times New Roman" w:cs="Times New Roman"/>
          <w:sz w:val="28"/>
          <w:szCs w:val="28"/>
          <w:lang w:val="uk-UA"/>
        </w:rPr>
        <w:t xml:space="preserve">2022 року на базі НТУ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Дніпровська політехніка” відбулася Міжнародна науково</w:t>
      </w:r>
      <w:r w:rsidR="00971BD8">
        <w:rPr>
          <w:rFonts w:ascii="Times New Roman" w:hAnsi="Times New Roman" w:cs="Times New Roman"/>
          <w:sz w:val="28"/>
          <w:szCs w:val="28"/>
          <w:lang w:val="uk-UA"/>
        </w:rPr>
        <w:t xml:space="preserve">-практична конференція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Енергозбереження та енергоефективність-2022”;</w:t>
      </w:r>
    </w:p>
    <w:p w:rsidR="00CE6F5F" w:rsidRPr="000040AE" w:rsidRDefault="00794D9E" w:rsidP="00794D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листопада</w:t>
      </w:r>
      <w:r w:rsidRPr="000040AE">
        <w:rPr>
          <w:rFonts w:ascii="Times New Roman" w:hAnsi="Times New Roman" w:cs="Times New Roman"/>
          <w:sz w:val="28"/>
          <w:szCs w:val="28"/>
          <w:lang w:val="uk-UA"/>
        </w:rPr>
        <w:t xml:space="preserve"> </w:t>
      </w:r>
      <w:r w:rsidR="00CE6F5F" w:rsidRPr="000040AE">
        <w:rPr>
          <w:rFonts w:ascii="Times New Roman" w:hAnsi="Times New Roman" w:cs="Times New Roman"/>
          <w:sz w:val="28"/>
          <w:szCs w:val="28"/>
          <w:lang w:val="uk-UA"/>
        </w:rPr>
        <w:t>2022 року у Дніпропетровському державному університеті внутрішніх справ – Всеукраїнську</w:t>
      </w:r>
      <w:r w:rsidR="00971BD8">
        <w:rPr>
          <w:rFonts w:ascii="Times New Roman" w:hAnsi="Times New Roman" w:cs="Times New Roman"/>
          <w:sz w:val="28"/>
          <w:szCs w:val="28"/>
          <w:lang w:val="uk-UA"/>
        </w:rPr>
        <w:t xml:space="preserve"> науково-практичну конференцію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Безпека дитини: правовий, організаційний, психологічний та інформаційний виміри”;</w:t>
      </w:r>
    </w:p>
    <w:p w:rsidR="00CE6F5F" w:rsidRPr="000040AE" w:rsidRDefault="00794D9E" w:rsidP="00794D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 18 листопада </w:t>
      </w:r>
      <w:r w:rsidR="00971BD8">
        <w:rPr>
          <w:rFonts w:ascii="Times New Roman" w:hAnsi="Times New Roman" w:cs="Times New Roman"/>
          <w:sz w:val="28"/>
          <w:szCs w:val="28"/>
          <w:lang w:val="uk-UA"/>
        </w:rPr>
        <w:t xml:space="preserve">2022 року на базі НТУ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Дніпровська політехніка” відбулася Міжнародна науково-технічна конференція ст</w:t>
      </w:r>
      <w:r w:rsidR="00971BD8">
        <w:rPr>
          <w:rFonts w:ascii="Times New Roman" w:hAnsi="Times New Roman" w:cs="Times New Roman"/>
          <w:sz w:val="28"/>
          <w:szCs w:val="28"/>
          <w:lang w:val="uk-UA"/>
        </w:rPr>
        <w:t xml:space="preserve">удентів, аспірантів та молодих учених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Молодь: наука та інновації”;</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18</w:t>
      </w:r>
      <w:r w:rsidR="00794D9E">
        <w:rPr>
          <w:rFonts w:ascii="Times New Roman" w:hAnsi="Times New Roman" w:cs="Times New Roman"/>
          <w:sz w:val="28"/>
          <w:szCs w:val="28"/>
          <w:lang w:val="uk-UA"/>
        </w:rPr>
        <w:t xml:space="preserve"> листопада </w:t>
      </w:r>
      <w:r w:rsidRPr="000040AE">
        <w:rPr>
          <w:rFonts w:ascii="Times New Roman" w:hAnsi="Times New Roman" w:cs="Times New Roman"/>
          <w:sz w:val="28"/>
          <w:szCs w:val="28"/>
          <w:lang w:val="uk-UA"/>
        </w:rPr>
        <w:t>2022 року в Університеті імені</w:t>
      </w:r>
      <w:r w:rsidR="00971BD8">
        <w:rPr>
          <w:rFonts w:ascii="Times New Roman" w:hAnsi="Times New Roman" w:cs="Times New Roman"/>
          <w:sz w:val="28"/>
          <w:szCs w:val="28"/>
          <w:lang w:val="uk-UA"/>
        </w:rPr>
        <w:t xml:space="preserve"> Альфреда Нобеля – II міжнародна</w:t>
      </w:r>
      <w:r w:rsidRPr="000040AE">
        <w:rPr>
          <w:rFonts w:ascii="Times New Roman" w:hAnsi="Times New Roman" w:cs="Times New Roman"/>
          <w:sz w:val="28"/>
          <w:szCs w:val="28"/>
          <w:lang w:val="uk-UA"/>
        </w:rPr>
        <w:t xml:space="preserve"> конфер</w:t>
      </w:r>
      <w:r w:rsidR="00971BD8">
        <w:rPr>
          <w:rFonts w:ascii="Times New Roman" w:hAnsi="Times New Roman" w:cs="Times New Roman"/>
          <w:sz w:val="28"/>
          <w:szCs w:val="28"/>
          <w:lang w:val="uk-UA"/>
        </w:rPr>
        <w:t xml:space="preserve">енція здобувачів та молодих учених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Розвиток туристичної галузі та індустрії гостинності: проблеми, перспективи, конкурентоздатність”;</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18</w:t>
      </w:r>
      <w:r w:rsidR="00794D9E">
        <w:rPr>
          <w:rFonts w:ascii="Times New Roman" w:hAnsi="Times New Roman" w:cs="Times New Roman"/>
          <w:sz w:val="28"/>
          <w:szCs w:val="28"/>
          <w:lang w:val="uk-UA"/>
        </w:rPr>
        <w:t xml:space="preserve"> листопада 2022 року</w:t>
      </w:r>
      <w:r w:rsidRPr="000040AE">
        <w:rPr>
          <w:rFonts w:ascii="Times New Roman" w:hAnsi="Times New Roman" w:cs="Times New Roman"/>
          <w:sz w:val="28"/>
          <w:szCs w:val="28"/>
          <w:lang w:val="uk-UA"/>
        </w:rPr>
        <w:t xml:space="preserve"> на кафедрі міжнародного туризму та готельно-ресторанного бізнесу Університету імені Альфреда Нобеля відбулася II Міжнародна кон</w:t>
      </w:r>
      <w:r w:rsidR="00971BD8">
        <w:rPr>
          <w:rFonts w:ascii="Times New Roman" w:hAnsi="Times New Roman" w:cs="Times New Roman"/>
          <w:sz w:val="28"/>
          <w:szCs w:val="28"/>
          <w:lang w:val="uk-UA"/>
        </w:rPr>
        <w:t xml:space="preserve">ференція здобувачів та молодих учених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Розвиток туристичної галузі та індустрії гостинності: проблеми, перспективи, конкурентоздатність”;</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22 листопада 2022 року у Дніпропетровському державному університеті внутрішніх справ – Вс</w:t>
      </w:r>
      <w:r w:rsidR="00971BD8">
        <w:rPr>
          <w:rFonts w:ascii="Times New Roman" w:hAnsi="Times New Roman" w:cs="Times New Roman"/>
          <w:sz w:val="28"/>
          <w:szCs w:val="28"/>
          <w:lang w:val="uk-UA"/>
        </w:rPr>
        <w:t xml:space="preserve">еукраїнська науково-практична конференція за темою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Юридична клінічна практика: становлення, сучасний стан та перспективи розвитку”;</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23 листопада 2022 року у Дніпропетровському державному університеті </w:t>
      </w:r>
      <w:r w:rsidR="00971BD8">
        <w:rPr>
          <w:rFonts w:ascii="Times New Roman" w:hAnsi="Times New Roman" w:cs="Times New Roman"/>
          <w:sz w:val="28"/>
          <w:szCs w:val="28"/>
          <w:lang w:val="uk-UA"/>
        </w:rPr>
        <w:t>внутрішніх справ – Всеукраїнська науково-практична</w:t>
      </w:r>
      <w:r w:rsidRPr="000040AE">
        <w:rPr>
          <w:rFonts w:ascii="Times New Roman" w:hAnsi="Times New Roman" w:cs="Times New Roman"/>
          <w:sz w:val="28"/>
          <w:szCs w:val="28"/>
          <w:lang w:val="uk-UA"/>
        </w:rPr>
        <w:t xml:space="preserve"> онла</w:t>
      </w:r>
      <w:r w:rsidR="00971BD8">
        <w:rPr>
          <w:rFonts w:ascii="Times New Roman" w:hAnsi="Times New Roman" w:cs="Times New Roman"/>
          <w:sz w:val="28"/>
          <w:szCs w:val="28"/>
          <w:lang w:val="uk-UA"/>
        </w:rPr>
        <w:t>йн-конференція</w:t>
      </w:r>
      <w:r w:rsidRPr="000040AE">
        <w:rPr>
          <w:rFonts w:ascii="Times New Roman" w:hAnsi="Times New Roman" w:cs="Times New Roman"/>
          <w:sz w:val="28"/>
          <w:szCs w:val="28"/>
          <w:lang w:val="uk-UA"/>
        </w:rPr>
        <w:t xml:space="preserve">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Сучасні тенденції розвитку приватно-правових відносин в умовах євроінтеграційних процесів”;</w:t>
      </w:r>
    </w:p>
    <w:p w:rsidR="00CE6F5F" w:rsidRPr="000040AE" w:rsidRDefault="00794D9E" w:rsidP="00794D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 </w:t>
      </w:r>
      <w:r w:rsidR="00CE6F5F" w:rsidRPr="000040AE">
        <w:rPr>
          <w:rFonts w:ascii="Times New Roman" w:hAnsi="Times New Roman" w:cs="Times New Roman"/>
          <w:sz w:val="28"/>
          <w:szCs w:val="28"/>
          <w:lang w:val="uk-UA"/>
        </w:rPr>
        <w:t>25</w:t>
      </w:r>
      <w:r>
        <w:rPr>
          <w:rFonts w:ascii="Times New Roman" w:hAnsi="Times New Roman" w:cs="Times New Roman"/>
          <w:sz w:val="28"/>
          <w:szCs w:val="28"/>
          <w:lang w:val="uk-UA"/>
        </w:rPr>
        <w:t xml:space="preserve"> листопада </w:t>
      </w:r>
      <w:r w:rsidR="00CE6F5F" w:rsidRPr="000040AE">
        <w:rPr>
          <w:rFonts w:ascii="Times New Roman" w:hAnsi="Times New Roman" w:cs="Times New Roman"/>
          <w:sz w:val="28"/>
          <w:szCs w:val="28"/>
          <w:lang w:val="uk-UA"/>
        </w:rPr>
        <w:t xml:space="preserve">2022 року в Криворізькому національному університеті відбулася </w:t>
      </w:r>
      <w:r w:rsidR="00971BD8">
        <w:rPr>
          <w:rFonts w:ascii="Times New Roman" w:hAnsi="Times New Roman" w:cs="Times New Roman"/>
          <w:sz w:val="28"/>
          <w:szCs w:val="28"/>
          <w:lang w:val="uk-UA"/>
        </w:rPr>
        <w:t xml:space="preserve">міжнародна наукова конференція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Актуальні питання енергоефективності гірничо-металургійного виробництва”;</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23</w:t>
      </w:r>
      <w:r w:rsidR="00794D9E">
        <w:rPr>
          <w:rFonts w:ascii="Times New Roman" w:hAnsi="Times New Roman" w:cs="Times New Roman"/>
          <w:sz w:val="28"/>
          <w:szCs w:val="28"/>
          <w:lang w:val="uk-UA"/>
        </w:rPr>
        <w:t xml:space="preserve"> – </w:t>
      </w:r>
      <w:r w:rsidRPr="000040AE">
        <w:rPr>
          <w:rFonts w:ascii="Times New Roman" w:hAnsi="Times New Roman" w:cs="Times New Roman"/>
          <w:sz w:val="28"/>
          <w:szCs w:val="28"/>
          <w:lang w:val="uk-UA"/>
        </w:rPr>
        <w:t>25 листопада 2022 року у Націона</w:t>
      </w:r>
      <w:r w:rsidR="00971BD8">
        <w:rPr>
          <w:rFonts w:ascii="Times New Roman" w:hAnsi="Times New Roman" w:cs="Times New Roman"/>
          <w:sz w:val="28"/>
          <w:szCs w:val="28"/>
          <w:lang w:val="uk-UA"/>
        </w:rPr>
        <w:t xml:space="preserve">льному технічному університеті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Дніпров</w:t>
      </w:r>
      <w:r w:rsidR="00971BD8">
        <w:rPr>
          <w:rFonts w:ascii="Times New Roman" w:hAnsi="Times New Roman" w:cs="Times New Roman"/>
          <w:sz w:val="28"/>
          <w:szCs w:val="28"/>
          <w:lang w:val="uk-UA"/>
        </w:rPr>
        <w:t>ська політехніка” – Х міжнародна науково-технічна конференція</w:t>
      </w:r>
      <w:r w:rsidRPr="000040AE">
        <w:rPr>
          <w:rFonts w:ascii="Times New Roman" w:hAnsi="Times New Roman" w:cs="Times New Roman"/>
          <w:sz w:val="28"/>
          <w:szCs w:val="28"/>
          <w:lang w:val="uk-UA"/>
        </w:rPr>
        <w:t xml:space="preserve"> студентів</w:t>
      </w:r>
      <w:r w:rsidR="00971BD8">
        <w:rPr>
          <w:rFonts w:ascii="Times New Roman" w:hAnsi="Times New Roman" w:cs="Times New Roman"/>
          <w:sz w:val="28"/>
          <w:szCs w:val="28"/>
          <w:lang w:val="uk-UA"/>
        </w:rPr>
        <w:t xml:space="preserve">, аспірантів та молодих вчених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Молодь: наука та інновації</w:t>
      </w:r>
      <w:r w:rsidR="00794D9E">
        <w:rPr>
          <w:rFonts w:ascii="Times New Roman" w:hAnsi="Times New Roman" w:cs="Times New Roman"/>
          <w:sz w:val="28"/>
          <w:szCs w:val="28"/>
          <w:lang w:val="uk-UA"/>
        </w:rPr>
        <w:t>”</w:t>
      </w:r>
      <w:r w:rsidRPr="000040AE">
        <w:rPr>
          <w:rFonts w:ascii="Times New Roman" w:hAnsi="Times New Roman" w:cs="Times New Roman"/>
          <w:sz w:val="28"/>
          <w:szCs w:val="28"/>
          <w:lang w:val="uk-UA"/>
        </w:rPr>
        <w:t xml:space="preserve"> 2022;</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24</w:t>
      </w:r>
      <w:r w:rsidR="00794D9E">
        <w:rPr>
          <w:rFonts w:ascii="Times New Roman" w:hAnsi="Times New Roman" w:cs="Times New Roman"/>
          <w:sz w:val="28"/>
          <w:szCs w:val="28"/>
          <w:lang w:val="uk-UA"/>
        </w:rPr>
        <w:t xml:space="preserve"> – </w:t>
      </w:r>
      <w:r w:rsidRPr="000040AE">
        <w:rPr>
          <w:rFonts w:ascii="Times New Roman" w:hAnsi="Times New Roman" w:cs="Times New Roman"/>
          <w:sz w:val="28"/>
          <w:szCs w:val="28"/>
          <w:lang w:val="uk-UA"/>
        </w:rPr>
        <w:t>25</w:t>
      </w:r>
      <w:r w:rsidR="00794D9E">
        <w:rPr>
          <w:rFonts w:ascii="Times New Roman" w:hAnsi="Times New Roman" w:cs="Times New Roman"/>
          <w:sz w:val="28"/>
          <w:szCs w:val="28"/>
          <w:lang w:val="uk-UA"/>
        </w:rPr>
        <w:t xml:space="preserve"> листопада </w:t>
      </w:r>
      <w:r w:rsidRPr="000040AE">
        <w:rPr>
          <w:rFonts w:ascii="Times New Roman" w:hAnsi="Times New Roman" w:cs="Times New Roman"/>
          <w:sz w:val="28"/>
          <w:szCs w:val="28"/>
          <w:lang w:val="uk-UA"/>
        </w:rPr>
        <w:t xml:space="preserve">2022 року в Українському державному університеті науки і технологій відбулася </w:t>
      </w:r>
      <w:r w:rsidR="00971BD8">
        <w:rPr>
          <w:rFonts w:ascii="Times New Roman" w:hAnsi="Times New Roman" w:cs="Times New Roman"/>
          <w:sz w:val="28"/>
          <w:szCs w:val="28"/>
          <w:lang w:val="uk-UA"/>
        </w:rPr>
        <w:t xml:space="preserve">міжнародна наукова конференція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Фінансово-економічні механізми розвитку підприємництва: теоретичний та практичний аспекти”;</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25 листопада 2022 року у Дніпропетровському державному університе</w:t>
      </w:r>
      <w:r w:rsidR="00971BD8">
        <w:rPr>
          <w:rFonts w:ascii="Times New Roman" w:hAnsi="Times New Roman" w:cs="Times New Roman"/>
          <w:sz w:val="28"/>
          <w:szCs w:val="28"/>
          <w:lang w:val="uk-UA"/>
        </w:rPr>
        <w:t xml:space="preserve">ті внутрішніх справ – міжнародна науково-практична конференція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Конституційне право на освіту в Україні в умовах воєнного стану”;</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lastRenderedPageBreak/>
        <w:t>25 листопада 2022 року у Дніпропетровському державному університеті внутрішніх справ – регіональний н</w:t>
      </w:r>
      <w:r w:rsidR="00971BD8">
        <w:rPr>
          <w:rFonts w:ascii="Times New Roman" w:hAnsi="Times New Roman" w:cs="Times New Roman"/>
          <w:sz w:val="28"/>
          <w:szCs w:val="28"/>
          <w:lang w:val="uk-UA"/>
        </w:rPr>
        <w:t xml:space="preserve">ауково-практичний семінар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Природа та сутність людини”;</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02 грудня 2022 року у Дніпропетровському державному університе</w:t>
      </w:r>
      <w:r w:rsidR="00971BD8">
        <w:rPr>
          <w:rFonts w:ascii="Times New Roman" w:hAnsi="Times New Roman" w:cs="Times New Roman"/>
          <w:sz w:val="28"/>
          <w:szCs w:val="28"/>
          <w:lang w:val="uk-UA"/>
        </w:rPr>
        <w:t xml:space="preserve">ті внутрішніх справ – міжнародна науково-практична конференція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Сучасні виклики та актуальні проблеми забезпечення міжнародної та національної безпеки (тенденції, проблеми та шляхи їх вирішення)”;</w:t>
      </w:r>
    </w:p>
    <w:p w:rsidR="00CE6F5F" w:rsidRPr="000040AE" w:rsidRDefault="00794D9E" w:rsidP="00794D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 </w:t>
      </w:r>
      <w:r w:rsidR="00CE6F5F" w:rsidRPr="000040AE">
        <w:rPr>
          <w:rFonts w:ascii="Times New Roman" w:hAnsi="Times New Roman" w:cs="Times New Roman"/>
          <w:sz w:val="28"/>
          <w:szCs w:val="28"/>
          <w:lang w:val="uk-UA"/>
        </w:rPr>
        <w:t>06</w:t>
      </w:r>
      <w:r>
        <w:rPr>
          <w:rFonts w:ascii="Times New Roman" w:hAnsi="Times New Roman" w:cs="Times New Roman"/>
          <w:sz w:val="28"/>
          <w:szCs w:val="28"/>
          <w:lang w:val="uk-UA"/>
        </w:rPr>
        <w:t xml:space="preserve"> грудня </w:t>
      </w:r>
      <w:r w:rsidR="00CE6F5F" w:rsidRPr="000040AE">
        <w:rPr>
          <w:rFonts w:ascii="Times New Roman" w:hAnsi="Times New Roman" w:cs="Times New Roman"/>
          <w:sz w:val="28"/>
          <w:szCs w:val="28"/>
          <w:lang w:val="uk-UA"/>
        </w:rPr>
        <w:t xml:space="preserve">2022 року в Українському державному університеті науки і технологій відбулася </w:t>
      </w:r>
      <w:r w:rsidR="00971BD8">
        <w:rPr>
          <w:rFonts w:ascii="Times New Roman" w:hAnsi="Times New Roman" w:cs="Times New Roman"/>
          <w:sz w:val="28"/>
          <w:szCs w:val="28"/>
          <w:lang w:val="uk-UA"/>
        </w:rPr>
        <w:t xml:space="preserve">міжнародна наукова конференція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Проблеми та напрямки розвитку, створення і використання інформаційних систем та технологій”;</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09 грудня 2022 року у Дніпропетровському державному університеті внутрішніх справ – Всеукраїнсь</w:t>
      </w:r>
      <w:r w:rsidR="00971BD8">
        <w:rPr>
          <w:rFonts w:ascii="Times New Roman" w:hAnsi="Times New Roman" w:cs="Times New Roman"/>
          <w:sz w:val="28"/>
          <w:szCs w:val="28"/>
          <w:lang w:val="uk-UA"/>
        </w:rPr>
        <w:t xml:space="preserve">кий науково-практичний семінар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Актуальні проблеми державотворення, право творення та правозастосування”;</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 xml:space="preserve">08 грудня 2022 року у Дніпропетровському державному університеті </w:t>
      </w:r>
      <w:r w:rsidR="00971BD8">
        <w:rPr>
          <w:rFonts w:ascii="Times New Roman" w:hAnsi="Times New Roman" w:cs="Times New Roman"/>
          <w:sz w:val="28"/>
          <w:szCs w:val="28"/>
          <w:lang w:val="uk-UA"/>
        </w:rPr>
        <w:t xml:space="preserve">внутрішніх справ – Всеукраїнська науково-практична конференція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Права людини: методологічний, гносеологічний та о</w:t>
      </w:r>
      <w:r w:rsidR="00971BD8">
        <w:rPr>
          <w:rFonts w:ascii="Times New Roman" w:hAnsi="Times New Roman" w:cs="Times New Roman"/>
          <w:sz w:val="28"/>
          <w:szCs w:val="28"/>
          <w:lang w:val="uk-UA"/>
        </w:rPr>
        <w:t>нтологічний аспекти”, присвячена</w:t>
      </w:r>
      <w:r w:rsidRPr="000040AE">
        <w:rPr>
          <w:rFonts w:ascii="Times New Roman" w:hAnsi="Times New Roman" w:cs="Times New Roman"/>
          <w:sz w:val="28"/>
          <w:szCs w:val="28"/>
          <w:lang w:val="uk-UA"/>
        </w:rPr>
        <w:t xml:space="preserve"> 74-й річниці проголошення Загальної декларації прав людини;</w:t>
      </w:r>
    </w:p>
    <w:p w:rsidR="00CE6F5F" w:rsidRPr="000040AE" w:rsidRDefault="00794D9E" w:rsidP="00794D9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грудня </w:t>
      </w:r>
      <w:r w:rsidR="00CE6F5F" w:rsidRPr="000040AE">
        <w:rPr>
          <w:rFonts w:ascii="Times New Roman" w:hAnsi="Times New Roman" w:cs="Times New Roman"/>
          <w:sz w:val="28"/>
          <w:szCs w:val="28"/>
          <w:lang w:val="uk-UA"/>
        </w:rPr>
        <w:t>2022 року</w:t>
      </w:r>
      <w:r w:rsidR="00971BD8">
        <w:rPr>
          <w:rFonts w:ascii="Times New Roman" w:hAnsi="Times New Roman" w:cs="Times New Roman"/>
          <w:sz w:val="28"/>
          <w:szCs w:val="28"/>
          <w:lang w:val="uk-UA"/>
        </w:rPr>
        <w:t xml:space="preserve"> на кафедрі</w:t>
      </w:r>
      <w:r w:rsidR="00CE6F5F" w:rsidRPr="000040AE">
        <w:rPr>
          <w:rFonts w:ascii="Times New Roman" w:hAnsi="Times New Roman" w:cs="Times New Roman"/>
          <w:sz w:val="28"/>
          <w:szCs w:val="28"/>
          <w:lang w:val="uk-UA"/>
        </w:rPr>
        <w:t xml:space="preserve"> інноваційного менеджменту та ф</w:t>
      </w:r>
      <w:r w:rsidR="00971BD8">
        <w:rPr>
          <w:rFonts w:ascii="Times New Roman" w:hAnsi="Times New Roman" w:cs="Times New Roman"/>
          <w:sz w:val="28"/>
          <w:szCs w:val="28"/>
          <w:lang w:val="uk-UA"/>
        </w:rPr>
        <w:t>інансової аналітики Університету</w:t>
      </w:r>
      <w:r w:rsidR="00CE6F5F" w:rsidRPr="000040AE">
        <w:rPr>
          <w:rFonts w:ascii="Times New Roman" w:hAnsi="Times New Roman" w:cs="Times New Roman"/>
          <w:sz w:val="28"/>
          <w:szCs w:val="28"/>
          <w:lang w:val="uk-UA"/>
        </w:rPr>
        <w:t xml:space="preserve"> імені Альфреда Нобеля відбулася IX Міжнародна</w:t>
      </w:r>
      <w:r w:rsidR="00971BD8">
        <w:rPr>
          <w:rFonts w:ascii="Times New Roman" w:hAnsi="Times New Roman" w:cs="Times New Roman"/>
          <w:sz w:val="28"/>
          <w:szCs w:val="28"/>
          <w:lang w:val="uk-UA"/>
        </w:rPr>
        <w:t xml:space="preserve"> науково-практична конференція </w:t>
      </w:r>
      <w:r w:rsidR="00971BD8" w:rsidRPr="00DF5EB9">
        <w:rPr>
          <w:rFonts w:ascii="Times New Roman" w:hAnsi="Times New Roman" w:cs="Times New Roman"/>
          <w:sz w:val="28"/>
          <w:szCs w:val="28"/>
          <w:lang w:val="uk-UA"/>
        </w:rPr>
        <w:t>„</w:t>
      </w:r>
      <w:r w:rsidR="00CE6F5F" w:rsidRPr="000040AE">
        <w:rPr>
          <w:rFonts w:ascii="Times New Roman" w:hAnsi="Times New Roman" w:cs="Times New Roman"/>
          <w:sz w:val="28"/>
          <w:szCs w:val="28"/>
          <w:lang w:val="uk-UA"/>
        </w:rPr>
        <w:t>Сучасний менеджмент: тенденції, проблеми та перспективи розвитку”;</w:t>
      </w:r>
    </w:p>
    <w:p w:rsidR="00CE6F5F" w:rsidRPr="000040AE" w:rsidRDefault="00CE6F5F" w:rsidP="00794D9E">
      <w:pPr>
        <w:spacing w:after="0" w:line="240" w:lineRule="auto"/>
        <w:ind w:firstLine="567"/>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15 – 16 грудня 2022 року у Національн</w:t>
      </w:r>
      <w:r w:rsidR="00971BD8">
        <w:rPr>
          <w:rFonts w:ascii="Times New Roman" w:hAnsi="Times New Roman" w:cs="Times New Roman"/>
          <w:sz w:val="28"/>
          <w:szCs w:val="28"/>
          <w:lang w:val="uk-UA"/>
        </w:rPr>
        <w:t xml:space="preserve">ому технічному університеті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Дніпро</w:t>
      </w:r>
      <w:r w:rsidR="00971BD8">
        <w:rPr>
          <w:rFonts w:ascii="Times New Roman" w:hAnsi="Times New Roman" w:cs="Times New Roman"/>
          <w:sz w:val="28"/>
          <w:szCs w:val="28"/>
          <w:lang w:val="uk-UA"/>
        </w:rPr>
        <w:t>вська політехніка” – конференція</w:t>
      </w:r>
      <w:r w:rsidRPr="000040AE">
        <w:rPr>
          <w:rFonts w:ascii="Times New Roman" w:hAnsi="Times New Roman" w:cs="Times New Roman"/>
          <w:sz w:val="28"/>
          <w:szCs w:val="28"/>
          <w:lang w:val="uk-UA"/>
        </w:rPr>
        <w:t xml:space="preserve"> “Sustainable Solutions” 2022;</w:t>
      </w:r>
    </w:p>
    <w:p w:rsidR="00CE6F5F" w:rsidRPr="000040AE" w:rsidRDefault="00CE6F5F" w:rsidP="00CE6F5F">
      <w:pPr>
        <w:spacing w:after="0" w:line="240" w:lineRule="auto"/>
        <w:ind w:firstLine="709"/>
        <w:jc w:val="both"/>
        <w:rPr>
          <w:rFonts w:ascii="Times New Roman" w:hAnsi="Times New Roman" w:cs="Times New Roman"/>
          <w:sz w:val="28"/>
          <w:szCs w:val="28"/>
          <w:lang w:val="uk-UA"/>
        </w:rPr>
      </w:pPr>
      <w:r w:rsidRPr="000040AE">
        <w:rPr>
          <w:rFonts w:ascii="Times New Roman" w:hAnsi="Times New Roman" w:cs="Times New Roman"/>
          <w:sz w:val="28"/>
          <w:szCs w:val="28"/>
          <w:lang w:val="uk-UA"/>
        </w:rPr>
        <w:t>22 грудня 2022 року у Дніпропетровському державному університеті внутрішніх спр</w:t>
      </w:r>
      <w:r w:rsidR="00971BD8">
        <w:rPr>
          <w:rFonts w:ascii="Times New Roman" w:hAnsi="Times New Roman" w:cs="Times New Roman"/>
          <w:sz w:val="28"/>
          <w:szCs w:val="28"/>
          <w:lang w:val="uk-UA"/>
        </w:rPr>
        <w:t xml:space="preserve">ав – регіональний круглий стіл </w:t>
      </w:r>
      <w:r w:rsidR="00971BD8" w:rsidRPr="00DF5EB9">
        <w:rPr>
          <w:rFonts w:ascii="Times New Roman" w:hAnsi="Times New Roman" w:cs="Times New Roman"/>
          <w:sz w:val="28"/>
          <w:szCs w:val="28"/>
          <w:lang w:val="uk-UA"/>
        </w:rPr>
        <w:t>„</w:t>
      </w:r>
      <w:r w:rsidRPr="000040AE">
        <w:rPr>
          <w:rFonts w:ascii="Times New Roman" w:hAnsi="Times New Roman" w:cs="Times New Roman"/>
          <w:sz w:val="28"/>
          <w:szCs w:val="28"/>
          <w:lang w:val="uk-UA"/>
        </w:rPr>
        <w:t>Актуальні проблеми цивільно-правового забезпечення механізму захисту прав та свобод людини і громадянина”.</w:t>
      </w:r>
    </w:p>
    <w:p w:rsidR="00E87F36" w:rsidRPr="000040AE" w:rsidRDefault="00E87F36" w:rsidP="000A7AB8">
      <w:pPr>
        <w:spacing w:after="0" w:line="240" w:lineRule="auto"/>
        <w:ind w:firstLine="567"/>
        <w:rPr>
          <w:rFonts w:ascii="Times New Roman" w:hAnsi="Times New Roman" w:cs="Times New Roman"/>
          <w:b/>
          <w:sz w:val="28"/>
          <w:szCs w:val="28"/>
          <w:lang w:val="uk-UA"/>
        </w:rPr>
      </w:pPr>
    </w:p>
    <w:p w:rsidR="00F93F23" w:rsidRPr="000040AE" w:rsidRDefault="00F93F23" w:rsidP="000A7AB8">
      <w:pPr>
        <w:spacing w:after="0" w:line="240" w:lineRule="auto"/>
        <w:ind w:firstLine="567"/>
        <w:rPr>
          <w:rFonts w:ascii="Times New Roman" w:hAnsi="Times New Roman" w:cs="Times New Roman"/>
          <w:b/>
          <w:sz w:val="28"/>
          <w:szCs w:val="28"/>
          <w:lang w:val="uk-UA"/>
        </w:rPr>
      </w:pPr>
      <w:r w:rsidRPr="000040AE">
        <w:rPr>
          <w:rFonts w:ascii="Times New Roman" w:hAnsi="Times New Roman" w:cs="Times New Roman"/>
          <w:b/>
          <w:sz w:val="28"/>
          <w:szCs w:val="28"/>
          <w:lang w:val="uk-UA"/>
        </w:rPr>
        <w:t>Розвиток громад</w:t>
      </w:r>
    </w:p>
    <w:p w:rsidR="00E84B0F" w:rsidRPr="000040AE" w:rsidRDefault="00E84B0F" w:rsidP="000A7AB8">
      <w:pPr>
        <w:spacing w:after="0" w:line="240" w:lineRule="auto"/>
        <w:ind w:firstLine="567"/>
        <w:rPr>
          <w:rFonts w:ascii="Times New Roman" w:hAnsi="Times New Roman" w:cs="Times New Roman"/>
          <w:b/>
          <w:sz w:val="28"/>
          <w:szCs w:val="28"/>
          <w:lang w:val="uk-UA"/>
        </w:rPr>
      </w:pPr>
    </w:p>
    <w:p w:rsidR="00F93F23" w:rsidRPr="000040AE" w:rsidRDefault="00F93F23" w:rsidP="000A7AB8">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В області </w:t>
      </w:r>
      <w:r w:rsidR="0070222B" w:rsidRPr="000040AE">
        <w:rPr>
          <w:rFonts w:ascii="Times New Roman" w:hAnsi="Times New Roman" w:cs="Times New Roman"/>
          <w:bCs/>
          <w:iCs/>
          <w:sz w:val="28"/>
          <w:szCs w:val="28"/>
          <w:lang w:val="uk-UA"/>
        </w:rPr>
        <w:t xml:space="preserve">функціонує 86 територіальних громад, </w:t>
      </w:r>
      <w:r w:rsidRPr="000040AE">
        <w:rPr>
          <w:rFonts w:ascii="Times New Roman" w:hAnsi="Times New Roman" w:cs="Times New Roman"/>
          <w:bCs/>
          <w:iCs/>
          <w:sz w:val="28"/>
          <w:szCs w:val="28"/>
          <w:lang w:val="uk-UA"/>
        </w:rPr>
        <w:t>226 старостинських округів.</w:t>
      </w:r>
    </w:p>
    <w:p w:rsidR="00706243" w:rsidRPr="000040AE" w:rsidRDefault="00706243" w:rsidP="000A7AB8">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Протягом року за рахунок усіх бюджетних джерел на розвиток інфраструктури територіальних громад спрямовано більш ніж 2,3 млрд грн, що дозволило впроваджувати на території громад області більш ніж </w:t>
      </w:r>
      <w:r w:rsidRPr="000040AE">
        <w:rPr>
          <w:rFonts w:ascii="Times New Roman" w:hAnsi="Times New Roman" w:cs="Times New Roman"/>
          <w:bCs/>
          <w:iCs/>
          <w:sz w:val="28"/>
          <w:szCs w:val="28"/>
          <w:lang w:val="uk-UA"/>
        </w:rPr>
        <w:br/>
        <w:t>600 інфраструктурних проєктів за рахунок коштів державного, обласного та місцевих бюджетів.</w:t>
      </w:r>
    </w:p>
    <w:p w:rsidR="00706243" w:rsidRPr="000040AE" w:rsidRDefault="00706243" w:rsidP="000A7AB8">
      <w:pPr>
        <w:spacing w:after="0" w:line="240" w:lineRule="auto"/>
        <w:ind w:firstLine="567"/>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Основними напрямами використання цих коштів є освіта, культура, спорт, охорона здоров’я та житлово-комунальне господарство. Це проєкти будівництва, реконструкції та капітального ремонту шкіл, дошкільних навчальних закладів, медичних закладів, закладів фізичної культури та спорту. </w:t>
      </w:r>
    </w:p>
    <w:p w:rsidR="005442DB" w:rsidRPr="000040AE" w:rsidRDefault="005442DB" w:rsidP="005442DB">
      <w:pPr>
        <w:spacing w:after="0" w:line="23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За січень – вересень 2022 року по області реконструйовано 4,8 км водогонів в Нов</w:t>
      </w:r>
      <w:r w:rsidR="00764939">
        <w:rPr>
          <w:rFonts w:ascii="Times New Roman" w:hAnsi="Times New Roman" w:cs="Times New Roman"/>
          <w:bCs/>
          <w:iCs/>
          <w:sz w:val="28"/>
          <w:szCs w:val="28"/>
          <w:lang w:val="uk-UA"/>
        </w:rPr>
        <w:t>омосковському районі по проєктах</w:t>
      </w:r>
      <w:r w:rsidRPr="000040AE">
        <w:rPr>
          <w:rFonts w:ascii="Times New Roman" w:hAnsi="Times New Roman" w:cs="Times New Roman"/>
          <w:bCs/>
          <w:iCs/>
          <w:sz w:val="28"/>
          <w:szCs w:val="28"/>
          <w:lang w:val="uk-UA"/>
        </w:rPr>
        <w:t xml:space="preserve">: </w:t>
      </w:r>
      <w:r w:rsidR="00764939" w:rsidRPr="00DF5EB9">
        <w:rPr>
          <w:rFonts w:ascii="Times New Roman" w:hAnsi="Times New Roman" w:cs="Times New Roman"/>
          <w:sz w:val="28"/>
          <w:szCs w:val="28"/>
          <w:lang w:val="uk-UA"/>
        </w:rPr>
        <w:t>„</w:t>
      </w:r>
      <w:r w:rsidRPr="000040AE">
        <w:rPr>
          <w:rFonts w:ascii="Times New Roman" w:hAnsi="Times New Roman" w:cs="Times New Roman"/>
          <w:bCs/>
          <w:iCs/>
          <w:sz w:val="28"/>
          <w:szCs w:val="28"/>
          <w:lang w:val="uk-UA"/>
        </w:rPr>
        <w:t xml:space="preserve">Реконструкція водогону від смт Гвардійське до смт Губиниха Новомосковського району </w:t>
      </w:r>
      <w:r w:rsidR="00764939">
        <w:rPr>
          <w:rFonts w:ascii="Times New Roman" w:hAnsi="Times New Roman" w:cs="Times New Roman"/>
          <w:bCs/>
          <w:iCs/>
          <w:sz w:val="28"/>
          <w:szCs w:val="28"/>
          <w:lang w:val="uk-UA"/>
        </w:rPr>
        <w:lastRenderedPageBreak/>
        <w:t xml:space="preserve">Дніпропетровської області” та </w:t>
      </w:r>
      <w:r w:rsidR="00764939" w:rsidRPr="00DF5EB9">
        <w:rPr>
          <w:rFonts w:ascii="Times New Roman" w:hAnsi="Times New Roman" w:cs="Times New Roman"/>
          <w:sz w:val="28"/>
          <w:szCs w:val="28"/>
          <w:lang w:val="uk-UA"/>
        </w:rPr>
        <w:t>„</w:t>
      </w:r>
      <w:r w:rsidRPr="000040AE">
        <w:rPr>
          <w:rFonts w:ascii="Times New Roman" w:hAnsi="Times New Roman" w:cs="Times New Roman"/>
          <w:bCs/>
          <w:iCs/>
          <w:sz w:val="28"/>
          <w:szCs w:val="28"/>
          <w:lang w:val="uk-UA"/>
        </w:rPr>
        <w:t>Реконструкція водогону від м. Новомосковськ до с. Орлівщина Новомосковського району Дніпропетровської області”.</w:t>
      </w:r>
    </w:p>
    <w:p w:rsidR="005442DB" w:rsidRPr="000040AE" w:rsidRDefault="005442DB" w:rsidP="005442DB">
      <w:pPr>
        <w:spacing w:after="0" w:line="23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Пріоритетним напрямом залишається підтримка експлуатаційного стану доріг області на якісному рівні, забезпечення безпечних умов руху автотранспорту автомобільними дорогами загального користування місцевого значення. </w:t>
      </w:r>
    </w:p>
    <w:p w:rsidR="005442DB" w:rsidRPr="000040AE" w:rsidRDefault="00CC0B0D" w:rsidP="005442DB">
      <w:pPr>
        <w:spacing w:after="0" w:line="23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w:t>
      </w:r>
      <w:r w:rsidR="005442DB" w:rsidRPr="000040AE">
        <w:rPr>
          <w:rFonts w:ascii="Times New Roman" w:hAnsi="Times New Roman" w:cs="Times New Roman"/>
          <w:bCs/>
          <w:iCs/>
          <w:sz w:val="28"/>
          <w:szCs w:val="28"/>
          <w:lang w:val="uk-UA"/>
        </w:rPr>
        <w:t>роведено ремонт на 49 автодорогах. Загальна площа відновленого асфальтобетонного дорожнього покриття – 1412,3 тис. м</w:t>
      </w:r>
      <w:r w:rsidR="005442DB" w:rsidRPr="000040AE">
        <w:rPr>
          <w:rFonts w:ascii="Times New Roman" w:hAnsi="Times New Roman" w:cs="Times New Roman"/>
          <w:bCs/>
          <w:iCs/>
          <w:sz w:val="28"/>
          <w:szCs w:val="28"/>
          <w:vertAlign w:val="superscript"/>
          <w:lang w:val="uk-UA"/>
        </w:rPr>
        <w:t>2</w:t>
      </w:r>
      <w:r w:rsidR="005442DB" w:rsidRPr="000040AE">
        <w:rPr>
          <w:rFonts w:ascii="Times New Roman" w:hAnsi="Times New Roman" w:cs="Times New Roman"/>
          <w:bCs/>
          <w:iCs/>
          <w:sz w:val="28"/>
          <w:szCs w:val="28"/>
          <w:lang w:val="uk-UA"/>
        </w:rPr>
        <w:t>.</w:t>
      </w:r>
    </w:p>
    <w:p w:rsidR="005442DB" w:rsidRPr="000040AE" w:rsidRDefault="005442DB" w:rsidP="005442DB">
      <w:pPr>
        <w:spacing w:after="0" w:line="23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З метою розвитку фізичної культури та спорту, створення сучасних умов для проведення дозвілля на території Слобожанської селищної </w:t>
      </w:r>
      <w:r w:rsidR="00764939">
        <w:rPr>
          <w:rFonts w:ascii="Times New Roman" w:hAnsi="Times New Roman" w:cs="Times New Roman"/>
          <w:bCs/>
          <w:iCs/>
          <w:sz w:val="28"/>
          <w:szCs w:val="28"/>
          <w:lang w:val="uk-UA"/>
        </w:rPr>
        <w:t xml:space="preserve">ради реалізувався проєкт </w:t>
      </w:r>
      <w:r w:rsidR="00764939" w:rsidRPr="00DF5EB9">
        <w:rPr>
          <w:rFonts w:ascii="Times New Roman" w:hAnsi="Times New Roman" w:cs="Times New Roman"/>
          <w:sz w:val="28"/>
          <w:szCs w:val="28"/>
          <w:lang w:val="uk-UA"/>
        </w:rPr>
        <w:t>„</w:t>
      </w:r>
      <w:r w:rsidR="005114C3">
        <w:rPr>
          <w:rFonts w:ascii="Times New Roman" w:hAnsi="Times New Roman" w:cs="Times New Roman"/>
          <w:bCs/>
          <w:iCs/>
          <w:sz w:val="28"/>
          <w:szCs w:val="28"/>
          <w:lang w:val="uk-UA"/>
        </w:rPr>
        <w:t>Спортивно-оздоровчий комплекс у</w:t>
      </w:r>
      <w:r w:rsidRPr="000040AE">
        <w:rPr>
          <w:rFonts w:ascii="Times New Roman" w:hAnsi="Times New Roman" w:cs="Times New Roman"/>
          <w:bCs/>
          <w:iCs/>
          <w:sz w:val="28"/>
          <w:szCs w:val="28"/>
          <w:lang w:val="uk-UA"/>
        </w:rPr>
        <w:t xml:space="preserve"> смт Слобожанське Дніпровського району Дніпропетровської області” (нове будівництво). Плавальний басейн” із залученням коштів державного фонду регіонального розвитку. </w:t>
      </w:r>
    </w:p>
    <w:p w:rsidR="005442DB" w:rsidRPr="000040AE" w:rsidRDefault="005442DB" w:rsidP="005442DB">
      <w:pPr>
        <w:spacing w:after="0" w:line="23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 xml:space="preserve">На території Петропавлівської селищної </w:t>
      </w:r>
      <w:r w:rsidR="00764939">
        <w:rPr>
          <w:rFonts w:ascii="Times New Roman" w:hAnsi="Times New Roman" w:cs="Times New Roman"/>
          <w:bCs/>
          <w:iCs/>
          <w:sz w:val="28"/>
          <w:szCs w:val="28"/>
          <w:lang w:val="uk-UA"/>
        </w:rPr>
        <w:t>ради</w:t>
      </w:r>
      <w:r w:rsidRPr="000040AE">
        <w:rPr>
          <w:rFonts w:ascii="Times New Roman" w:hAnsi="Times New Roman" w:cs="Times New Roman"/>
          <w:bCs/>
          <w:iCs/>
          <w:sz w:val="28"/>
          <w:szCs w:val="28"/>
          <w:lang w:val="uk-UA"/>
        </w:rPr>
        <w:t xml:space="preserve"> введено в експуатацію стадіон Петропавлівської загальноосвітньої школи № 2 в </w:t>
      </w:r>
      <w:r w:rsidRPr="000040AE">
        <w:rPr>
          <w:rFonts w:ascii="Times New Roman" w:hAnsi="Times New Roman" w:cs="Times New Roman"/>
          <w:bCs/>
          <w:iCs/>
          <w:sz w:val="28"/>
          <w:szCs w:val="28"/>
          <w:lang w:val="uk-UA"/>
        </w:rPr>
        <w:br/>
        <w:t>смт Петропавлівка Синельниківського району за рахунок коштів обласного бюджету.</w:t>
      </w:r>
    </w:p>
    <w:p w:rsidR="005442DB" w:rsidRPr="00A0529D" w:rsidRDefault="005442DB" w:rsidP="005442DB">
      <w:pPr>
        <w:spacing w:after="0" w:line="230" w:lineRule="auto"/>
        <w:ind w:firstLine="709"/>
        <w:jc w:val="both"/>
        <w:rPr>
          <w:rFonts w:ascii="Times New Roman" w:hAnsi="Times New Roman" w:cs="Times New Roman"/>
          <w:bCs/>
          <w:iCs/>
          <w:sz w:val="28"/>
          <w:szCs w:val="28"/>
          <w:lang w:val="uk-UA"/>
        </w:rPr>
      </w:pPr>
      <w:r w:rsidRPr="000040AE">
        <w:rPr>
          <w:rFonts w:ascii="Times New Roman" w:hAnsi="Times New Roman" w:cs="Times New Roman"/>
          <w:bCs/>
          <w:iCs/>
          <w:sz w:val="28"/>
          <w:szCs w:val="28"/>
          <w:lang w:val="uk-UA"/>
        </w:rPr>
        <w:t>Також продовжуються будівельно-монтажні та проєктні роботи з реконструкції, капітального ремонту</w:t>
      </w:r>
      <w:r w:rsidR="00764939">
        <w:rPr>
          <w:rFonts w:ascii="Times New Roman" w:hAnsi="Times New Roman" w:cs="Times New Roman"/>
          <w:bCs/>
          <w:iCs/>
          <w:sz w:val="28"/>
          <w:szCs w:val="28"/>
          <w:lang w:val="uk-UA"/>
        </w:rPr>
        <w:t>,</w:t>
      </w:r>
      <w:r w:rsidRPr="000040AE">
        <w:rPr>
          <w:rFonts w:ascii="Times New Roman" w:hAnsi="Times New Roman" w:cs="Times New Roman"/>
          <w:bCs/>
          <w:iCs/>
          <w:sz w:val="28"/>
          <w:szCs w:val="28"/>
          <w:lang w:val="uk-UA"/>
        </w:rPr>
        <w:t xml:space="preserve"> спрямовані на підвищення рівня надання медичних послуг населенню у сільській місцевості.</w:t>
      </w:r>
    </w:p>
    <w:p w:rsidR="00B9633C" w:rsidRPr="000A7AB8" w:rsidRDefault="00B9633C" w:rsidP="000A7AB8">
      <w:pPr>
        <w:spacing w:after="0" w:line="240" w:lineRule="auto"/>
        <w:ind w:firstLine="567"/>
        <w:jc w:val="both"/>
        <w:rPr>
          <w:rFonts w:ascii="Times New Roman" w:hAnsi="Times New Roman" w:cs="Times New Roman"/>
          <w:bCs/>
          <w:iCs/>
          <w:sz w:val="28"/>
          <w:szCs w:val="28"/>
          <w:lang w:val="uk-UA"/>
        </w:rPr>
      </w:pPr>
    </w:p>
    <w:p w:rsidR="00F93F23" w:rsidRPr="000A7AB8" w:rsidRDefault="00F93F23" w:rsidP="000A7AB8">
      <w:pPr>
        <w:spacing w:after="0" w:line="240" w:lineRule="auto"/>
        <w:ind w:firstLine="567"/>
        <w:jc w:val="both"/>
        <w:rPr>
          <w:rFonts w:ascii="Times New Roman" w:hAnsi="Times New Roman" w:cs="Times New Roman"/>
          <w:bCs/>
          <w:iCs/>
          <w:sz w:val="28"/>
          <w:szCs w:val="28"/>
          <w:lang w:val="uk-UA"/>
        </w:rPr>
      </w:pPr>
    </w:p>
    <w:p w:rsidR="006766F5" w:rsidRPr="000A7AB8" w:rsidRDefault="006766F5" w:rsidP="000A7AB8">
      <w:pPr>
        <w:spacing w:after="0" w:line="240" w:lineRule="auto"/>
        <w:ind w:firstLine="567"/>
        <w:jc w:val="both"/>
        <w:rPr>
          <w:rFonts w:ascii="Times New Roman" w:hAnsi="Times New Roman" w:cs="Times New Roman"/>
          <w:bCs/>
          <w:iCs/>
          <w:sz w:val="28"/>
          <w:szCs w:val="28"/>
          <w:lang w:val="uk-UA"/>
        </w:rPr>
      </w:pPr>
    </w:p>
    <w:p w:rsidR="00F93F23" w:rsidRPr="00FE730B" w:rsidRDefault="00FE730B" w:rsidP="00FE730B">
      <w:pPr>
        <w:spacing w:after="0" w:line="240" w:lineRule="auto"/>
        <w:jc w:val="both"/>
        <w:rPr>
          <w:rFonts w:ascii="Times New Roman" w:hAnsi="Times New Roman" w:cs="Times New Roman"/>
          <w:b/>
          <w:sz w:val="28"/>
          <w:szCs w:val="28"/>
          <w:lang w:val="uk-UA"/>
        </w:rPr>
      </w:pPr>
      <w:r w:rsidRPr="00FE730B">
        <w:rPr>
          <w:rFonts w:ascii="Times New Roman" w:hAnsi="Times New Roman" w:cs="Times New Roman"/>
          <w:b/>
          <w:bCs/>
          <w:iCs/>
          <w:sz w:val="28"/>
          <w:szCs w:val="28"/>
          <w:lang w:val="uk-UA"/>
        </w:rPr>
        <w:t xml:space="preserve">Заступник голови обласної ради </w:t>
      </w:r>
      <w:r w:rsidRPr="00FE730B">
        <w:rPr>
          <w:rFonts w:ascii="Times New Roman" w:hAnsi="Times New Roman" w:cs="Times New Roman"/>
          <w:b/>
          <w:bCs/>
          <w:iCs/>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E730B">
        <w:rPr>
          <w:rFonts w:ascii="Times New Roman" w:hAnsi="Times New Roman" w:cs="Times New Roman"/>
          <w:b/>
          <w:sz w:val="28"/>
          <w:szCs w:val="28"/>
          <w:lang w:val="uk-UA"/>
        </w:rPr>
        <w:t>І. КАШИРІН</w:t>
      </w:r>
      <w:r w:rsidRPr="00FE730B">
        <w:rPr>
          <w:rFonts w:ascii="Times New Roman" w:hAnsi="Times New Roman" w:cs="Times New Roman"/>
          <w:b/>
          <w:sz w:val="28"/>
          <w:szCs w:val="28"/>
          <w:lang w:val="uk-UA"/>
        </w:rPr>
        <w:tab/>
      </w:r>
    </w:p>
    <w:p w:rsidR="000975EB" w:rsidRPr="000A7AB8" w:rsidRDefault="000975EB" w:rsidP="000A7AB8">
      <w:pPr>
        <w:spacing w:after="0" w:line="240" w:lineRule="auto"/>
        <w:ind w:firstLine="567"/>
        <w:rPr>
          <w:rFonts w:ascii="Times New Roman" w:hAnsi="Times New Roman" w:cs="Times New Roman"/>
          <w:sz w:val="28"/>
          <w:szCs w:val="28"/>
          <w:lang w:val="uk-UA"/>
        </w:rPr>
      </w:pPr>
    </w:p>
    <w:sectPr w:rsidR="000975EB" w:rsidRPr="000A7AB8" w:rsidSect="00941D7A">
      <w:headerReference w:type="even" r:id="rId59"/>
      <w:headerReference w:type="default" r:id="rId60"/>
      <w:pgSz w:w="11906" w:h="16838"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20" w:rsidRDefault="00006720" w:rsidP="00731B77">
      <w:pPr>
        <w:spacing w:after="0" w:line="240" w:lineRule="auto"/>
      </w:pPr>
      <w:r>
        <w:separator/>
      </w:r>
    </w:p>
  </w:endnote>
  <w:endnote w:type="continuationSeparator" w:id="0">
    <w:p w:rsidR="00006720" w:rsidRDefault="00006720" w:rsidP="0073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choolDL">
    <w:altName w:val="Arial"/>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ont294">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20" w:rsidRDefault="00006720" w:rsidP="00731B77">
      <w:pPr>
        <w:spacing w:after="0" w:line="240" w:lineRule="auto"/>
      </w:pPr>
      <w:r>
        <w:separator/>
      </w:r>
    </w:p>
  </w:footnote>
  <w:footnote w:type="continuationSeparator" w:id="0">
    <w:p w:rsidR="00006720" w:rsidRDefault="00006720" w:rsidP="0073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D8" w:rsidRDefault="00C310D8" w:rsidP="00B52B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10D8" w:rsidRDefault="00C310D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538912"/>
      <w:docPartObj>
        <w:docPartGallery w:val="Page Numbers (Top of Page)"/>
        <w:docPartUnique/>
      </w:docPartObj>
    </w:sdtPr>
    <w:sdtEndPr/>
    <w:sdtContent>
      <w:p w:rsidR="00C310D8" w:rsidRDefault="00C310D8" w:rsidP="00314586">
        <w:pPr>
          <w:pStyle w:val="aa"/>
          <w:jc w:val="center"/>
        </w:pPr>
        <w:r>
          <w:rPr>
            <w:noProof/>
            <w:sz w:val="28"/>
            <w:szCs w:val="28"/>
            <w:lang w:val="uk-UA" w:eastAsia="uk-UA"/>
          </w:rPr>
          <mc:AlternateContent>
            <mc:Choice Requires="wps">
              <w:drawing>
                <wp:anchor distT="0" distB="0" distL="114300" distR="114300" simplePos="0" relativeHeight="251659264" behindDoc="0" locked="0" layoutInCell="1" allowOverlap="1" wp14:anchorId="5BCE9E8D" wp14:editId="20A573F2">
                  <wp:simplePos x="0" y="0"/>
                  <wp:positionH relativeFrom="column">
                    <wp:posOffset>3377565</wp:posOffset>
                  </wp:positionH>
                  <wp:positionV relativeFrom="paragraph">
                    <wp:posOffset>-40005</wp:posOffset>
                  </wp:positionV>
                  <wp:extent cx="2752725" cy="32385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0D8" w:rsidRPr="008A2199" w:rsidRDefault="00C310D8" w:rsidP="008A2199">
                              <w:pPr>
                                <w:jc w:val="right"/>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35" type="#_x0000_t202" style="position:absolute;left:0;text-align:left;margin-left:265.95pt;margin-top:-3.15pt;width:21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" fillcolor="white [3201]" stroked="f" strokeweight=".5pt">
                  <v:path arrowok="t"/>
                  <v:textbox>
                    <w:txbxContent>
                      <w:p w:rsidR="00C310D8" w:rsidRPr="008A2199" w:rsidRDefault="00C310D8" w:rsidP="008A2199">
                        <w:pPr>
                          <w:jc w:val="right"/>
                          <w:rPr>
                            <w:rFonts w:ascii="Times New Roman" w:hAnsi="Times New Roman" w:cs="Times New Roman"/>
                            <w:sz w:val="28"/>
                            <w:szCs w:val="28"/>
                            <w:lang w:val="uk-UA"/>
                          </w:rPr>
                        </w:pPr>
                      </w:p>
                    </w:txbxContent>
                  </v:textbox>
                </v:shape>
              </w:pict>
            </mc:Fallback>
          </mc:AlternateContent>
        </w:r>
        <w:r w:rsidRPr="00C34D33">
          <w:rPr>
            <w:sz w:val="28"/>
            <w:szCs w:val="28"/>
          </w:rPr>
          <w:fldChar w:fldCharType="begin"/>
        </w:r>
        <w:r w:rsidRPr="00C34D33">
          <w:rPr>
            <w:sz w:val="28"/>
            <w:szCs w:val="28"/>
          </w:rPr>
          <w:instrText>PAGE   \* MERGEFORMAT</w:instrText>
        </w:r>
        <w:r w:rsidRPr="00C34D33">
          <w:rPr>
            <w:sz w:val="28"/>
            <w:szCs w:val="28"/>
          </w:rPr>
          <w:fldChar w:fldCharType="separate"/>
        </w:r>
        <w:r w:rsidR="00780A2C">
          <w:rPr>
            <w:noProof/>
            <w:sz w:val="28"/>
            <w:szCs w:val="28"/>
          </w:rPr>
          <w:t>2</w:t>
        </w:r>
        <w:r w:rsidRPr="00C34D33">
          <w:rPr>
            <w:sz w:val="28"/>
            <w:szCs w:val="28"/>
          </w:rPr>
          <w:fldChar w:fldCharType="end"/>
        </w:r>
        <w:r>
          <w:rPr>
            <w:sz w:val="28"/>
            <w:szCs w:val="28"/>
            <w:lang w:val="uk-UA"/>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A3"/>
    <w:multiLevelType w:val="hybridMultilevel"/>
    <w:tmpl w:val="40405C84"/>
    <w:lvl w:ilvl="0" w:tplc="BD84082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BAA32D1"/>
    <w:multiLevelType w:val="hybridMultilevel"/>
    <w:tmpl w:val="4E103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44F5B"/>
    <w:multiLevelType w:val="hybridMultilevel"/>
    <w:tmpl w:val="F07A15D6"/>
    <w:lvl w:ilvl="0" w:tplc="0422000D">
      <w:start w:val="1"/>
      <w:numFmt w:val="bullet"/>
      <w:lvlText w:val=""/>
      <w:lvlJc w:val="left"/>
      <w:pPr>
        <w:ind w:left="928" w:hanging="360"/>
      </w:pPr>
      <w:rPr>
        <w:rFonts w:ascii="Wingdings" w:hAnsi="Wingdings" w:hint="default"/>
      </w:rPr>
    </w:lvl>
    <w:lvl w:ilvl="1" w:tplc="0422000D">
      <w:start w:val="1"/>
      <w:numFmt w:val="bullet"/>
      <w:lvlText w:val=""/>
      <w:lvlJc w:val="left"/>
      <w:pPr>
        <w:ind w:left="1648" w:hanging="360"/>
      </w:pPr>
      <w:rPr>
        <w:rFonts w:ascii="Wingdings" w:hAnsi="Wingdings"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
    <w:nsid w:val="1CF3413E"/>
    <w:multiLevelType w:val="hybridMultilevel"/>
    <w:tmpl w:val="90EE845C"/>
    <w:lvl w:ilvl="0" w:tplc="7A522A2E">
      <w:numFmt w:val="bullet"/>
      <w:lvlText w:val="-"/>
      <w:lvlJc w:val="left"/>
      <w:pPr>
        <w:tabs>
          <w:tab w:val="num" w:pos="2220"/>
        </w:tabs>
        <w:ind w:left="2220" w:hanging="1320"/>
      </w:pPr>
      <w:rPr>
        <w:rFonts w:ascii="Bookman Old Style" w:eastAsia="Times New Roman" w:hAnsi="Bookman Old Style"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743639F"/>
    <w:multiLevelType w:val="hybridMultilevel"/>
    <w:tmpl w:val="9C3E661E"/>
    <w:lvl w:ilvl="0" w:tplc="06E2579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6F6CD2"/>
    <w:multiLevelType w:val="hybridMultilevel"/>
    <w:tmpl w:val="C6509262"/>
    <w:lvl w:ilvl="0" w:tplc="D2B036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0C36D72"/>
    <w:multiLevelType w:val="hybridMultilevel"/>
    <w:tmpl w:val="FAB8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E26F3"/>
    <w:multiLevelType w:val="hybridMultilevel"/>
    <w:tmpl w:val="8124BD90"/>
    <w:lvl w:ilvl="0" w:tplc="E21AB252">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1A3642E"/>
    <w:multiLevelType w:val="hybridMultilevel"/>
    <w:tmpl w:val="445E3070"/>
    <w:lvl w:ilvl="0" w:tplc="0D0CC43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8607DE"/>
    <w:multiLevelType w:val="hybridMultilevel"/>
    <w:tmpl w:val="0FCA0064"/>
    <w:lvl w:ilvl="0" w:tplc="F3A6D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101CF"/>
    <w:multiLevelType w:val="hybridMultilevel"/>
    <w:tmpl w:val="7234942C"/>
    <w:lvl w:ilvl="0" w:tplc="1BF88002">
      <w:numFmt w:val="bullet"/>
      <w:lvlText w:val="-"/>
      <w:lvlJc w:val="left"/>
      <w:pPr>
        <w:ind w:left="927" w:hanging="360"/>
      </w:pPr>
      <w:rPr>
        <w:rFonts w:ascii="Times New Roman" w:eastAsia="Times New Roman" w:hAnsi="Times New Roman" w:cs="Times New Roman" w:hint="default"/>
        <w:sz w:val="27"/>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A8225A4"/>
    <w:multiLevelType w:val="hybridMultilevel"/>
    <w:tmpl w:val="73AE7F8A"/>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BA256D4"/>
    <w:multiLevelType w:val="hybridMultilevel"/>
    <w:tmpl w:val="FF8C6532"/>
    <w:lvl w:ilvl="0" w:tplc="E1064D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D755B1"/>
    <w:multiLevelType w:val="hybridMultilevel"/>
    <w:tmpl w:val="49DE3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843089"/>
    <w:multiLevelType w:val="hybridMultilevel"/>
    <w:tmpl w:val="A2C87B7C"/>
    <w:lvl w:ilvl="0" w:tplc="8B0247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72A86"/>
    <w:multiLevelType w:val="hybridMultilevel"/>
    <w:tmpl w:val="A48E791E"/>
    <w:lvl w:ilvl="0" w:tplc="94C82E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C6329B4"/>
    <w:multiLevelType w:val="hybridMultilevel"/>
    <w:tmpl w:val="1F22C98C"/>
    <w:lvl w:ilvl="0" w:tplc="A69AE188">
      <w:start w:val="2"/>
      <w:numFmt w:val="bullet"/>
      <w:lvlText w:val="-"/>
      <w:lvlJc w:val="left"/>
      <w:pPr>
        <w:ind w:left="178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3"/>
  </w:num>
  <w:num w:numId="4">
    <w:abstractNumId w:val="14"/>
  </w:num>
  <w:num w:numId="5">
    <w:abstractNumId w:val="4"/>
  </w:num>
  <w:num w:numId="6">
    <w:abstractNumId w:val="6"/>
  </w:num>
  <w:num w:numId="7">
    <w:abstractNumId w:val="2"/>
  </w:num>
  <w:num w:numId="8">
    <w:abstractNumId w:val="15"/>
  </w:num>
  <w:num w:numId="9">
    <w:abstractNumId w:val="9"/>
  </w:num>
  <w:num w:numId="10">
    <w:abstractNumId w:val="11"/>
  </w:num>
  <w:num w:numId="11">
    <w:abstractNumId w:val="16"/>
  </w:num>
  <w:num w:numId="12">
    <w:abstractNumId w:val="5"/>
  </w:num>
  <w:num w:numId="13">
    <w:abstractNumId w:val="8"/>
  </w:num>
  <w:num w:numId="14">
    <w:abstractNumId w:val="7"/>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37"/>
    <w:rsid w:val="000003C1"/>
    <w:rsid w:val="000008E4"/>
    <w:rsid w:val="0000329D"/>
    <w:rsid w:val="0000402B"/>
    <w:rsid w:val="000040AE"/>
    <w:rsid w:val="00006720"/>
    <w:rsid w:val="000107A1"/>
    <w:rsid w:val="00011A2E"/>
    <w:rsid w:val="00013E19"/>
    <w:rsid w:val="0001459F"/>
    <w:rsid w:val="00017A9D"/>
    <w:rsid w:val="00021BA7"/>
    <w:rsid w:val="00022F52"/>
    <w:rsid w:val="00025ED5"/>
    <w:rsid w:val="00030170"/>
    <w:rsid w:val="00033C34"/>
    <w:rsid w:val="00034159"/>
    <w:rsid w:val="00036278"/>
    <w:rsid w:val="00036871"/>
    <w:rsid w:val="00040F99"/>
    <w:rsid w:val="00041444"/>
    <w:rsid w:val="000419F2"/>
    <w:rsid w:val="0004253F"/>
    <w:rsid w:val="00042B68"/>
    <w:rsid w:val="00043694"/>
    <w:rsid w:val="000465B7"/>
    <w:rsid w:val="00046F31"/>
    <w:rsid w:val="000525BA"/>
    <w:rsid w:val="00054692"/>
    <w:rsid w:val="000575D2"/>
    <w:rsid w:val="00063FA8"/>
    <w:rsid w:val="000651EC"/>
    <w:rsid w:val="00066D5B"/>
    <w:rsid w:val="00066DF8"/>
    <w:rsid w:val="00067966"/>
    <w:rsid w:val="000704FF"/>
    <w:rsid w:val="000711BA"/>
    <w:rsid w:val="00071492"/>
    <w:rsid w:val="0007251F"/>
    <w:rsid w:val="000747E8"/>
    <w:rsid w:val="000748A1"/>
    <w:rsid w:val="00077968"/>
    <w:rsid w:val="00082321"/>
    <w:rsid w:val="00086054"/>
    <w:rsid w:val="000875A3"/>
    <w:rsid w:val="000913DE"/>
    <w:rsid w:val="00092B38"/>
    <w:rsid w:val="00093510"/>
    <w:rsid w:val="00093706"/>
    <w:rsid w:val="00093B32"/>
    <w:rsid w:val="0009423C"/>
    <w:rsid w:val="00095412"/>
    <w:rsid w:val="00096A0A"/>
    <w:rsid w:val="000975EB"/>
    <w:rsid w:val="000A2225"/>
    <w:rsid w:val="000A2B21"/>
    <w:rsid w:val="000A3D9F"/>
    <w:rsid w:val="000A412E"/>
    <w:rsid w:val="000A4E98"/>
    <w:rsid w:val="000A5541"/>
    <w:rsid w:val="000A74CE"/>
    <w:rsid w:val="000A7AB8"/>
    <w:rsid w:val="000A7CBC"/>
    <w:rsid w:val="000B5AC3"/>
    <w:rsid w:val="000B62BD"/>
    <w:rsid w:val="000B6331"/>
    <w:rsid w:val="000B7572"/>
    <w:rsid w:val="000C19B8"/>
    <w:rsid w:val="000C6A1E"/>
    <w:rsid w:val="000C6C95"/>
    <w:rsid w:val="000C6ED1"/>
    <w:rsid w:val="000D1F7E"/>
    <w:rsid w:val="000D3212"/>
    <w:rsid w:val="000D5818"/>
    <w:rsid w:val="000D5F36"/>
    <w:rsid w:val="000D7265"/>
    <w:rsid w:val="000E20F2"/>
    <w:rsid w:val="000E6595"/>
    <w:rsid w:val="000E6EBF"/>
    <w:rsid w:val="000F0E7B"/>
    <w:rsid w:val="000F1333"/>
    <w:rsid w:val="000F177A"/>
    <w:rsid w:val="000F18AB"/>
    <w:rsid w:val="000F1B6A"/>
    <w:rsid w:val="000F4F1C"/>
    <w:rsid w:val="000F6713"/>
    <w:rsid w:val="000F6A5F"/>
    <w:rsid w:val="000F7A78"/>
    <w:rsid w:val="000F7DA0"/>
    <w:rsid w:val="000F7ED5"/>
    <w:rsid w:val="00102073"/>
    <w:rsid w:val="001025A3"/>
    <w:rsid w:val="00102CBB"/>
    <w:rsid w:val="00105B37"/>
    <w:rsid w:val="00106790"/>
    <w:rsid w:val="00113648"/>
    <w:rsid w:val="00114B13"/>
    <w:rsid w:val="00116D18"/>
    <w:rsid w:val="001216EB"/>
    <w:rsid w:val="00121B55"/>
    <w:rsid w:val="00121DF1"/>
    <w:rsid w:val="0012265B"/>
    <w:rsid w:val="001239F2"/>
    <w:rsid w:val="00124FF9"/>
    <w:rsid w:val="001255C1"/>
    <w:rsid w:val="00126215"/>
    <w:rsid w:val="001276F1"/>
    <w:rsid w:val="001323A0"/>
    <w:rsid w:val="00132C56"/>
    <w:rsid w:val="001344F3"/>
    <w:rsid w:val="00140657"/>
    <w:rsid w:val="00142569"/>
    <w:rsid w:val="00145074"/>
    <w:rsid w:val="001454C6"/>
    <w:rsid w:val="00145FEC"/>
    <w:rsid w:val="00147DD3"/>
    <w:rsid w:val="001508F2"/>
    <w:rsid w:val="00150FBA"/>
    <w:rsid w:val="00151074"/>
    <w:rsid w:val="00151A11"/>
    <w:rsid w:val="001520C1"/>
    <w:rsid w:val="001535E3"/>
    <w:rsid w:val="00153974"/>
    <w:rsid w:val="001539E2"/>
    <w:rsid w:val="001559DF"/>
    <w:rsid w:val="00155A73"/>
    <w:rsid w:val="00157B61"/>
    <w:rsid w:val="001610E6"/>
    <w:rsid w:val="00162E12"/>
    <w:rsid w:val="00163FF0"/>
    <w:rsid w:val="00165E38"/>
    <w:rsid w:val="00167583"/>
    <w:rsid w:val="001678D4"/>
    <w:rsid w:val="00171800"/>
    <w:rsid w:val="001719C2"/>
    <w:rsid w:val="001744FB"/>
    <w:rsid w:val="00174CC2"/>
    <w:rsid w:val="0017524B"/>
    <w:rsid w:val="00175B81"/>
    <w:rsid w:val="00175F59"/>
    <w:rsid w:val="0017726B"/>
    <w:rsid w:val="001773C1"/>
    <w:rsid w:val="00177787"/>
    <w:rsid w:val="00182AE4"/>
    <w:rsid w:val="00183D6C"/>
    <w:rsid w:val="001848BB"/>
    <w:rsid w:val="00184F5F"/>
    <w:rsid w:val="001869EE"/>
    <w:rsid w:val="001901AA"/>
    <w:rsid w:val="00191CBB"/>
    <w:rsid w:val="00191FC7"/>
    <w:rsid w:val="00192082"/>
    <w:rsid w:val="0019349E"/>
    <w:rsid w:val="00195AEE"/>
    <w:rsid w:val="001966DB"/>
    <w:rsid w:val="001971FA"/>
    <w:rsid w:val="00197A06"/>
    <w:rsid w:val="001A02CA"/>
    <w:rsid w:val="001A112D"/>
    <w:rsid w:val="001A18EF"/>
    <w:rsid w:val="001A27FD"/>
    <w:rsid w:val="001A3BF2"/>
    <w:rsid w:val="001A437B"/>
    <w:rsid w:val="001A46D1"/>
    <w:rsid w:val="001A6E01"/>
    <w:rsid w:val="001A72FD"/>
    <w:rsid w:val="001B5A80"/>
    <w:rsid w:val="001B6E0A"/>
    <w:rsid w:val="001C1F53"/>
    <w:rsid w:val="001C3F31"/>
    <w:rsid w:val="001C4B24"/>
    <w:rsid w:val="001C5BCC"/>
    <w:rsid w:val="001C6929"/>
    <w:rsid w:val="001D0E8B"/>
    <w:rsid w:val="001D15CA"/>
    <w:rsid w:val="001D3CC2"/>
    <w:rsid w:val="001D4407"/>
    <w:rsid w:val="001D4496"/>
    <w:rsid w:val="001D53FB"/>
    <w:rsid w:val="001D67F8"/>
    <w:rsid w:val="001D7019"/>
    <w:rsid w:val="001D7C5E"/>
    <w:rsid w:val="001D7CC9"/>
    <w:rsid w:val="001E2611"/>
    <w:rsid w:val="001E44D8"/>
    <w:rsid w:val="001F000B"/>
    <w:rsid w:val="001F0C2B"/>
    <w:rsid w:val="001F2593"/>
    <w:rsid w:val="001F6E20"/>
    <w:rsid w:val="00201065"/>
    <w:rsid w:val="00201928"/>
    <w:rsid w:val="0020215B"/>
    <w:rsid w:val="002056F1"/>
    <w:rsid w:val="0020721E"/>
    <w:rsid w:val="002105F9"/>
    <w:rsid w:val="00211B4B"/>
    <w:rsid w:val="00215F28"/>
    <w:rsid w:val="00215F7E"/>
    <w:rsid w:val="00216070"/>
    <w:rsid w:val="002164B4"/>
    <w:rsid w:val="00220F7C"/>
    <w:rsid w:val="002227E6"/>
    <w:rsid w:val="00224610"/>
    <w:rsid w:val="00225859"/>
    <w:rsid w:val="00225F33"/>
    <w:rsid w:val="002264A0"/>
    <w:rsid w:val="00227AF0"/>
    <w:rsid w:val="00227EA6"/>
    <w:rsid w:val="002323BA"/>
    <w:rsid w:val="00232B4C"/>
    <w:rsid w:val="00233CED"/>
    <w:rsid w:val="0023679D"/>
    <w:rsid w:val="002408F9"/>
    <w:rsid w:val="00241087"/>
    <w:rsid w:val="002413DB"/>
    <w:rsid w:val="00243EB6"/>
    <w:rsid w:val="00245CB3"/>
    <w:rsid w:val="00246C8F"/>
    <w:rsid w:val="00247027"/>
    <w:rsid w:val="002473E5"/>
    <w:rsid w:val="00247AFE"/>
    <w:rsid w:val="00250AD8"/>
    <w:rsid w:val="002524F8"/>
    <w:rsid w:val="00253318"/>
    <w:rsid w:val="00254D0F"/>
    <w:rsid w:val="002564D2"/>
    <w:rsid w:val="0026043D"/>
    <w:rsid w:val="00261938"/>
    <w:rsid w:val="00262DB1"/>
    <w:rsid w:val="00263334"/>
    <w:rsid w:val="0026441D"/>
    <w:rsid w:val="00264547"/>
    <w:rsid w:val="0026793E"/>
    <w:rsid w:val="00271ACF"/>
    <w:rsid w:val="00273110"/>
    <w:rsid w:val="0027371E"/>
    <w:rsid w:val="00276F28"/>
    <w:rsid w:val="00276FCC"/>
    <w:rsid w:val="00280EB7"/>
    <w:rsid w:val="00281B74"/>
    <w:rsid w:val="00283513"/>
    <w:rsid w:val="00283B6F"/>
    <w:rsid w:val="002840F0"/>
    <w:rsid w:val="0028445D"/>
    <w:rsid w:val="002859DB"/>
    <w:rsid w:val="00286002"/>
    <w:rsid w:val="002861C1"/>
    <w:rsid w:val="00290B17"/>
    <w:rsid w:val="00296379"/>
    <w:rsid w:val="00297034"/>
    <w:rsid w:val="002A56E9"/>
    <w:rsid w:val="002A7667"/>
    <w:rsid w:val="002B0444"/>
    <w:rsid w:val="002B0F10"/>
    <w:rsid w:val="002B3101"/>
    <w:rsid w:val="002B376F"/>
    <w:rsid w:val="002B46BA"/>
    <w:rsid w:val="002B4B8E"/>
    <w:rsid w:val="002B6D9E"/>
    <w:rsid w:val="002B7885"/>
    <w:rsid w:val="002C07B3"/>
    <w:rsid w:val="002C2179"/>
    <w:rsid w:val="002C5A83"/>
    <w:rsid w:val="002C6A66"/>
    <w:rsid w:val="002C6EEE"/>
    <w:rsid w:val="002D1A8F"/>
    <w:rsid w:val="002D2786"/>
    <w:rsid w:val="002D4312"/>
    <w:rsid w:val="002D4586"/>
    <w:rsid w:val="002D4C49"/>
    <w:rsid w:val="002D61F8"/>
    <w:rsid w:val="002E01A9"/>
    <w:rsid w:val="002E1712"/>
    <w:rsid w:val="002E2647"/>
    <w:rsid w:val="002E339E"/>
    <w:rsid w:val="002E4B8E"/>
    <w:rsid w:val="002E5BB3"/>
    <w:rsid w:val="002E5E6B"/>
    <w:rsid w:val="002F154C"/>
    <w:rsid w:val="002F320E"/>
    <w:rsid w:val="002F64FE"/>
    <w:rsid w:val="002F6C9B"/>
    <w:rsid w:val="00303995"/>
    <w:rsid w:val="00304230"/>
    <w:rsid w:val="00305DEA"/>
    <w:rsid w:val="00305E71"/>
    <w:rsid w:val="00306F8F"/>
    <w:rsid w:val="00311423"/>
    <w:rsid w:val="003143E0"/>
    <w:rsid w:val="00314586"/>
    <w:rsid w:val="00316343"/>
    <w:rsid w:val="003168B2"/>
    <w:rsid w:val="00316A75"/>
    <w:rsid w:val="003178EF"/>
    <w:rsid w:val="00317E0C"/>
    <w:rsid w:val="00320789"/>
    <w:rsid w:val="00320873"/>
    <w:rsid w:val="00325267"/>
    <w:rsid w:val="00327170"/>
    <w:rsid w:val="00331658"/>
    <w:rsid w:val="003328FE"/>
    <w:rsid w:val="00332F56"/>
    <w:rsid w:val="00333E73"/>
    <w:rsid w:val="003345B2"/>
    <w:rsid w:val="00334AC5"/>
    <w:rsid w:val="00335B1B"/>
    <w:rsid w:val="00335D63"/>
    <w:rsid w:val="00335EE2"/>
    <w:rsid w:val="0033616C"/>
    <w:rsid w:val="00337636"/>
    <w:rsid w:val="003429DD"/>
    <w:rsid w:val="003468A8"/>
    <w:rsid w:val="00347F34"/>
    <w:rsid w:val="003503A7"/>
    <w:rsid w:val="0035478B"/>
    <w:rsid w:val="00357BE9"/>
    <w:rsid w:val="00362132"/>
    <w:rsid w:val="003622C8"/>
    <w:rsid w:val="00363549"/>
    <w:rsid w:val="0036458F"/>
    <w:rsid w:val="00365290"/>
    <w:rsid w:val="00365EE9"/>
    <w:rsid w:val="00366EB2"/>
    <w:rsid w:val="00367717"/>
    <w:rsid w:val="00370113"/>
    <w:rsid w:val="00370A2B"/>
    <w:rsid w:val="003729B6"/>
    <w:rsid w:val="0037557F"/>
    <w:rsid w:val="00376ACB"/>
    <w:rsid w:val="0037746D"/>
    <w:rsid w:val="00377483"/>
    <w:rsid w:val="00377E3D"/>
    <w:rsid w:val="00380469"/>
    <w:rsid w:val="003825AB"/>
    <w:rsid w:val="00382B28"/>
    <w:rsid w:val="00382F99"/>
    <w:rsid w:val="00386F4D"/>
    <w:rsid w:val="00392610"/>
    <w:rsid w:val="00395914"/>
    <w:rsid w:val="00397811"/>
    <w:rsid w:val="003979DB"/>
    <w:rsid w:val="003A1169"/>
    <w:rsid w:val="003A1AE5"/>
    <w:rsid w:val="003A1D16"/>
    <w:rsid w:val="003A386A"/>
    <w:rsid w:val="003A4329"/>
    <w:rsid w:val="003A52A8"/>
    <w:rsid w:val="003A708B"/>
    <w:rsid w:val="003A76D5"/>
    <w:rsid w:val="003A7B1E"/>
    <w:rsid w:val="003B0247"/>
    <w:rsid w:val="003B45C0"/>
    <w:rsid w:val="003B4D68"/>
    <w:rsid w:val="003C006A"/>
    <w:rsid w:val="003C287F"/>
    <w:rsid w:val="003C2C55"/>
    <w:rsid w:val="003C3DFE"/>
    <w:rsid w:val="003C4B17"/>
    <w:rsid w:val="003C4D33"/>
    <w:rsid w:val="003C5607"/>
    <w:rsid w:val="003C63EF"/>
    <w:rsid w:val="003C719F"/>
    <w:rsid w:val="003D08C8"/>
    <w:rsid w:val="003D20C9"/>
    <w:rsid w:val="003D2C6D"/>
    <w:rsid w:val="003D2CBF"/>
    <w:rsid w:val="003D2CD1"/>
    <w:rsid w:val="003D50C1"/>
    <w:rsid w:val="003D5C3F"/>
    <w:rsid w:val="003E1D4D"/>
    <w:rsid w:val="003E39AC"/>
    <w:rsid w:val="003E3D1D"/>
    <w:rsid w:val="003E4690"/>
    <w:rsid w:val="003F1741"/>
    <w:rsid w:val="003F191D"/>
    <w:rsid w:val="003F4773"/>
    <w:rsid w:val="003F487C"/>
    <w:rsid w:val="003F490F"/>
    <w:rsid w:val="003F4F75"/>
    <w:rsid w:val="003F6196"/>
    <w:rsid w:val="00402C99"/>
    <w:rsid w:val="00402F34"/>
    <w:rsid w:val="00403D1F"/>
    <w:rsid w:val="00404F8D"/>
    <w:rsid w:val="00404FE8"/>
    <w:rsid w:val="0040601F"/>
    <w:rsid w:val="00410A8B"/>
    <w:rsid w:val="00410F0E"/>
    <w:rsid w:val="00414203"/>
    <w:rsid w:val="0042260F"/>
    <w:rsid w:val="00422C58"/>
    <w:rsid w:val="0042373D"/>
    <w:rsid w:val="0043063A"/>
    <w:rsid w:val="00430D7F"/>
    <w:rsid w:val="0043169A"/>
    <w:rsid w:val="004317BE"/>
    <w:rsid w:val="00431F93"/>
    <w:rsid w:val="00432415"/>
    <w:rsid w:val="004341BB"/>
    <w:rsid w:val="0043469F"/>
    <w:rsid w:val="00434E94"/>
    <w:rsid w:val="00435430"/>
    <w:rsid w:val="0043701D"/>
    <w:rsid w:val="004374D9"/>
    <w:rsid w:val="00440CDB"/>
    <w:rsid w:val="00441102"/>
    <w:rsid w:val="00442F0F"/>
    <w:rsid w:val="00443E58"/>
    <w:rsid w:val="00444D74"/>
    <w:rsid w:val="00446094"/>
    <w:rsid w:val="004467AD"/>
    <w:rsid w:val="0044697C"/>
    <w:rsid w:val="0044752A"/>
    <w:rsid w:val="00447C61"/>
    <w:rsid w:val="00450A30"/>
    <w:rsid w:val="00450EEB"/>
    <w:rsid w:val="004566BA"/>
    <w:rsid w:val="0045779A"/>
    <w:rsid w:val="004616B8"/>
    <w:rsid w:val="00462935"/>
    <w:rsid w:val="00463CB3"/>
    <w:rsid w:val="004727BA"/>
    <w:rsid w:val="00474A09"/>
    <w:rsid w:val="00474C96"/>
    <w:rsid w:val="00476378"/>
    <w:rsid w:val="00476814"/>
    <w:rsid w:val="00480038"/>
    <w:rsid w:val="004806B1"/>
    <w:rsid w:val="004837DB"/>
    <w:rsid w:val="00486E66"/>
    <w:rsid w:val="004874AA"/>
    <w:rsid w:val="004876E3"/>
    <w:rsid w:val="004901CD"/>
    <w:rsid w:val="004913F5"/>
    <w:rsid w:val="00493219"/>
    <w:rsid w:val="004961F3"/>
    <w:rsid w:val="004A125E"/>
    <w:rsid w:val="004A225B"/>
    <w:rsid w:val="004A3C5E"/>
    <w:rsid w:val="004A7989"/>
    <w:rsid w:val="004B1A7A"/>
    <w:rsid w:val="004B2B03"/>
    <w:rsid w:val="004B2F25"/>
    <w:rsid w:val="004B509A"/>
    <w:rsid w:val="004B5A86"/>
    <w:rsid w:val="004C118A"/>
    <w:rsid w:val="004C1495"/>
    <w:rsid w:val="004C16DA"/>
    <w:rsid w:val="004C19E3"/>
    <w:rsid w:val="004C1D1E"/>
    <w:rsid w:val="004C57B6"/>
    <w:rsid w:val="004C58C6"/>
    <w:rsid w:val="004C74BC"/>
    <w:rsid w:val="004D0391"/>
    <w:rsid w:val="004D2EA5"/>
    <w:rsid w:val="004D2FD1"/>
    <w:rsid w:val="004D3857"/>
    <w:rsid w:val="004D4B76"/>
    <w:rsid w:val="004D7E38"/>
    <w:rsid w:val="004E2060"/>
    <w:rsid w:val="004E2A4D"/>
    <w:rsid w:val="004E3AD9"/>
    <w:rsid w:val="004E5065"/>
    <w:rsid w:val="004E7A4A"/>
    <w:rsid w:val="004F07D1"/>
    <w:rsid w:val="004F195F"/>
    <w:rsid w:val="004F39D6"/>
    <w:rsid w:val="004F3B7A"/>
    <w:rsid w:val="004F4039"/>
    <w:rsid w:val="004F4615"/>
    <w:rsid w:val="004F4A91"/>
    <w:rsid w:val="00500A6E"/>
    <w:rsid w:val="00502B93"/>
    <w:rsid w:val="00502F0D"/>
    <w:rsid w:val="00502F2A"/>
    <w:rsid w:val="00505552"/>
    <w:rsid w:val="00505E39"/>
    <w:rsid w:val="00506F1A"/>
    <w:rsid w:val="0051071B"/>
    <w:rsid w:val="005114C3"/>
    <w:rsid w:val="00511917"/>
    <w:rsid w:val="00512BA1"/>
    <w:rsid w:val="00512FB0"/>
    <w:rsid w:val="005144EA"/>
    <w:rsid w:val="0051598D"/>
    <w:rsid w:val="0052042A"/>
    <w:rsid w:val="00521685"/>
    <w:rsid w:val="00522534"/>
    <w:rsid w:val="00524F24"/>
    <w:rsid w:val="005261C5"/>
    <w:rsid w:val="00526370"/>
    <w:rsid w:val="005279CA"/>
    <w:rsid w:val="005300B4"/>
    <w:rsid w:val="005303F4"/>
    <w:rsid w:val="00531369"/>
    <w:rsid w:val="00531D50"/>
    <w:rsid w:val="00533A65"/>
    <w:rsid w:val="00534043"/>
    <w:rsid w:val="005353AD"/>
    <w:rsid w:val="00535DE3"/>
    <w:rsid w:val="00540812"/>
    <w:rsid w:val="00540FD1"/>
    <w:rsid w:val="005437EE"/>
    <w:rsid w:val="005442DB"/>
    <w:rsid w:val="00545702"/>
    <w:rsid w:val="00550787"/>
    <w:rsid w:val="00553B4A"/>
    <w:rsid w:val="00553D9D"/>
    <w:rsid w:val="00555CCF"/>
    <w:rsid w:val="00560E2A"/>
    <w:rsid w:val="005619ED"/>
    <w:rsid w:val="0056290E"/>
    <w:rsid w:val="00563576"/>
    <w:rsid w:val="005652AC"/>
    <w:rsid w:val="00565D03"/>
    <w:rsid w:val="00566277"/>
    <w:rsid w:val="00566F4F"/>
    <w:rsid w:val="005677A8"/>
    <w:rsid w:val="005677E6"/>
    <w:rsid w:val="00567F0D"/>
    <w:rsid w:val="00570AB4"/>
    <w:rsid w:val="0057116F"/>
    <w:rsid w:val="00571B82"/>
    <w:rsid w:val="00572D29"/>
    <w:rsid w:val="00573921"/>
    <w:rsid w:val="00574E91"/>
    <w:rsid w:val="00574FCE"/>
    <w:rsid w:val="00575358"/>
    <w:rsid w:val="005758A4"/>
    <w:rsid w:val="00575B1D"/>
    <w:rsid w:val="00575DAC"/>
    <w:rsid w:val="0057732A"/>
    <w:rsid w:val="00580AD1"/>
    <w:rsid w:val="005813FC"/>
    <w:rsid w:val="00581864"/>
    <w:rsid w:val="00582143"/>
    <w:rsid w:val="00583674"/>
    <w:rsid w:val="005850EC"/>
    <w:rsid w:val="005858AD"/>
    <w:rsid w:val="00586AC7"/>
    <w:rsid w:val="0059319E"/>
    <w:rsid w:val="005A1126"/>
    <w:rsid w:val="005A1E6D"/>
    <w:rsid w:val="005A29EA"/>
    <w:rsid w:val="005A3B84"/>
    <w:rsid w:val="005A52FF"/>
    <w:rsid w:val="005A6736"/>
    <w:rsid w:val="005A725E"/>
    <w:rsid w:val="005A7F97"/>
    <w:rsid w:val="005B2349"/>
    <w:rsid w:val="005B2D18"/>
    <w:rsid w:val="005B2D63"/>
    <w:rsid w:val="005B47E4"/>
    <w:rsid w:val="005B4FFF"/>
    <w:rsid w:val="005B5549"/>
    <w:rsid w:val="005B6A0F"/>
    <w:rsid w:val="005B7094"/>
    <w:rsid w:val="005C2AD6"/>
    <w:rsid w:val="005C7832"/>
    <w:rsid w:val="005D44F5"/>
    <w:rsid w:val="005D6092"/>
    <w:rsid w:val="005D75AA"/>
    <w:rsid w:val="005E1F25"/>
    <w:rsid w:val="005E596F"/>
    <w:rsid w:val="005E7990"/>
    <w:rsid w:val="005F037D"/>
    <w:rsid w:val="005F3EFF"/>
    <w:rsid w:val="0060098B"/>
    <w:rsid w:val="00602A7E"/>
    <w:rsid w:val="00603722"/>
    <w:rsid w:val="00605114"/>
    <w:rsid w:val="00606583"/>
    <w:rsid w:val="006068BD"/>
    <w:rsid w:val="00606A0B"/>
    <w:rsid w:val="00606E21"/>
    <w:rsid w:val="00610E72"/>
    <w:rsid w:val="00612063"/>
    <w:rsid w:val="00613858"/>
    <w:rsid w:val="0061516E"/>
    <w:rsid w:val="0061643E"/>
    <w:rsid w:val="00617361"/>
    <w:rsid w:val="0062199E"/>
    <w:rsid w:val="00622078"/>
    <w:rsid w:val="006238A7"/>
    <w:rsid w:val="00623FC2"/>
    <w:rsid w:val="00624E62"/>
    <w:rsid w:val="00625E60"/>
    <w:rsid w:val="00626D65"/>
    <w:rsid w:val="006274FE"/>
    <w:rsid w:val="006278D9"/>
    <w:rsid w:val="00627952"/>
    <w:rsid w:val="00627BA2"/>
    <w:rsid w:val="0063045A"/>
    <w:rsid w:val="006304D0"/>
    <w:rsid w:val="00632867"/>
    <w:rsid w:val="00632A20"/>
    <w:rsid w:val="00633917"/>
    <w:rsid w:val="00636061"/>
    <w:rsid w:val="00642BDD"/>
    <w:rsid w:val="0064353B"/>
    <w:rsid w:val="00647AFB"/>
    <w:rsid w:val="00650D4E"/>
    <w:rsid w:val="00651968"/>
    <w:rsid w:val="00652D11"/>
    <w:rsid w:val="00653251"/>
    <w:rsid w:val="00656D33"/>
    <w:rsid w:val="00657DFE"/>
    <w:rsid w:val="0066010E"/>
    <w:rsid w:val="0066074F"/>
    <w:rsid w:val="00670C12"/>
    <w:rsid w:val="006716D8"/>
    <w:rsid w:val="00671E61"/>
    <w:rsid w:val="006720F1"/>
    <w:rsid w:val="00672FF0"/>
    <w:rsid w:val="006747B3"/>
    <w:rsid w:val="00676553"/>
    <w:rsid w:val="006766F5"/>
    <w:rsid w:val="006829B1"/>
    <w:rsid w:val="006836CF"/>
    <w:rsid w:val="00683FD5"/>
    <w:rsid w:val="00684BBA"/>
    <w:rsid w:val="00686F5B"/>
    <w:rsid w:val="0068723D"/>
    <w:rsid w:val="006878CD"/>
    <w:rsid w:val="00690708"/>
    <w:rsid w:val="00690D70"/>
    <w:rsid w:val="00692D6B"/>
    <w:rsid w:val="00693E88"/>
    <w:rsid w:val="00694F48"/>
    <w:rsid w:val="0069507C"/>
    <w:rsid w:val="006951BF"/>
    <w:rsid w:val="006A02E4"/>
    <w:rsid w:val="006A17BF"/>
    <w:rsid w:val="006A1923"/>
    <w:rsid w:val="006A2389"/>
    <w:rsid w:val="006A35C0"/>
    <w:rsid w:val="006A3AE2"/>
    <w:rsid w:val="006A3E6A"/>
    <w:rsid w:val="006A46F0"/>
    <w:rsid w:val="006B0224"/>
    <w:rsid w:val="006B2E62"/>
    <w:rsid w:val="006B2EEE"/>
    <w:rsid w:val="006B47FD"/>
    <w:rsid w:val="006B5804"/>
    <w:rsid w:val="006B613B"/>
    <w:rsid w:val="006C36E4"/>
    <w:rsid w:val="006C4954"/>
    <w:rsid w:val="006C7EE5"/>
    <w:rsid w:val="006D00D1"/>
    <w:rsid w:val="006D1677"/>
    <w:rsid w:val="006D2A55"/>
    <w:rsid w:val="006D364C"/>
    <w:rsid w:val="006D49C1"/>
    <w:rsid w:val="006D4AA1"/>
    <w:rsid w:val="006D7F35"/>
    <w:rsid w:val="006E0CA7"/>
    <w:rsid w:val="006E1786"/>
    <w:rsid w:val="006E2CC2"/>
    <w:rsid w:val="006E723E"/>
    <w:rsid w:val="006F125B"/>
    <w:rsid w:val="006F12BF"/>
    <w:rsid w:val="006F18A4"/>
    <w:rsid w:val="006F2789"/>
    <w:rsid w:val="006F28A1"/>
    <w:rsid w:val="006F33E6"/>
    <w:rsid w:val="006F401D"/>
    <w:rsid w:val="006F47CE"/>
    <w:rsid w:val="006F7579"/>
    <w:rsid w:val="006F7F2B"/>
    <w:rsid w:val="00700D76"/>
    <w:rsid w:val="007015D5"/>
    <w:rsid w:val="0070222B"/>
    <w:rsid w:val="00703693"/>
    <w:rsid w:val="007044E6"/>
    <w:rsid w:val="00704F4D"/>
    <w:rsid w:val="00705530"/>
    <w:rsid w:val="007056A9"/>
    <w:rsid w:val="00705978"/>
    <w:rsid w:val="00706243"/>
    <w:rsid w:val="00706373"/>
    <w:rsid w:val="00706AEA"/>
    <w:rsid w:val="00713BCA"/>
    <w:rsid w:val="00714041"/>
    <w:rsid w:val="0071519E"/>
    <w:rsid w:val="00715B4E"/>
    <w:rsid w:val="007209F6"/>
    <w:rsid w:val="00722AC1"/>
    <w:rsid w:val="00723D8D"/>
    <w:rsid w:val="00724FBF"/>
    <w:rsid w:val="007268B5"/>
    <w:rsid w:val="007279AC"/>
    <w:rsid w:val="00731B77"/>
    <w:rsid w:val="00732C2E"/>
    <w:rsid w:val="00732DCB"/>
    <w:rsid w:val="00737DBE"/>
    <w:rsid w:val="00747753"/>
    <w:rsid w:val="007504AC"/>
    <w:rsid w:val="007507EB"/>
    <w:rsid w:val="0075080E"/>
    <w:rsid w:val="00753AC7"/>
    <w:rsid w:val="00756DAC"/>
    <w:rsid w:val="00756E46"/>
    <w:rsid w:val="007606A8"/>
    <w:rsid w:val="00761B0D"/>
    <w:rsid w:val="00764680"/>
    <w:rsid w:val="00764939"/>
    <w:rsid w:val="00765156"/>
    <w:rsid w:val="0076547B"/>
    <w:rsid w:val="007676C2"/>
    <w:rsid w:val="00771553"/>
    <w:rsid w:val="00773932"/>
    <w:rsid w:val="00774190"/>
    <w:rsid w:val="007763CD"/>
    <w:rsid w:val="00777877"/>
    <w:rsid w:val="00780A2C"/>
    <w:rsid w:val="00781038"/>
    <w:rsid w:val="007813C2"/>
    <w:rsid w:val="0078346A"/>
    <w:rsid w:val="0078372C"/>
    <w:rsid w:val="00783C43"/>
    <w:rsid w:val="007854C3"/>
    <w:rsid w:val="0078629A"/>
    <w:rsid w:val="0079110D"/>
    <w:rsid w:val="00791551"/>
    <w:rsid w:val="00792B38"/>
    <w:rsid w:val="007948BA"/>
    <w:rsid w:val="00794C53"/>
    <w:rsid w:val="00794D9E"/>
    <w:rsid w:val="00794E11"/>
    <w:rsid w:val="00796B17"/>
    <w:rsid w:val="00797613"/>
    <w:rsid w:val="00797DE8"/>
    <w:rsid w:val="007A15BC"/>
    <w:rsid w:val="007A21C9"/>
    <w:rsid w:val="007A3C95"/>
    <w:rsid w:val="007A48A8"/>
    <w:rsid w:val="007A5247"/>
    <w:rsid w:val="007A6343"/>
    <w:rsid w:val="007B2018"/>
    <w:rsid w:val="007B26F4"/>
    <w:rsid w:val="007B2848"/>
    <w:rsid w:val="007B398D"/>
    <w:rsid w:val="007B4396"/>
    <w:rsid w:val="007B643E"/>
    <w:rsid w:val="007B755C"/>
    <w:rsid w:val="007B7DFA"/>
    <w:rsid w:val="007C0537"/>
    <w:rsid w:val="007C5085"/>
    <w:rsid w:val="007C71E4"/>
    <w:rsid w:val="007D49D7"/>
    <w:rsid w:val="007D4A77"/>
    <w:rsid w:val="007D4B84"/>
    <w:rsid w:val="007D6948"/>
    <w:rsid w:val="007D7AFE"/>
    <w:rsid w:val="007E1733"/>
    <w:rsid w:val="007E1B19"/>
    <w:rsid w:val="007E2B02"/>
    <w:rsid w:val="007E6199"/>
    <w:rsid w:val="007E6F47"/>
    <w:rsid w:val="007F0446"/>
    <w:rsid w:val="007F1164"/>
    <w:rsid w:val="007F187E"/>
    <w:rsid w:val="007F206B"/>
    <w:rsid w:val="007F2A32"/>
    <w:rsid w:val="007F3527"/>
    <w:rsid w:val="007F3ADC"/>
    <w:rsid w:val="007F4EA0"/>
    <w:rsid w:val="007F56F0"/>
    <w:rsid w:val="007F5B1F"/>
    <w:rsid w:val="007F5DB7"/>
    <w:rsid w:val="008002E7"/>
    <w:rsid w:val="00801FDE"/>
    <w:rsid w:val="00804291"/>
    <w:rsid w:val="00804602"/>
    <w:rsid w:val="00804908"/>
    <w:rsid w:val="00804E9A"/>
    <w:rsid w:val="00805C1B"/>
    <w:rsid w:val="00806927"/>
    <w:rsid w:val="00806B95"/>
    <w:rsid w:val="008100D8"/>
    <w:rsid w:val="008108B1"/>
    <w:rsid w:val="008111DC"/>
    <w:rsid w:val="00811806"/>
    <w:rsid w:val="00811813"/>
    <w:rsid w:val="00811DB7"/>
    <w:rsid w:val="00813504"/>
    <w:rsid w:val="0081367A"/>
    <w:rsid w:val="00813D9C"/>
    <w:rsid w:val="00814E5A"/>
    <w:rsid w:val="00815286"/>
    <w:rsid w:val="00815568"/>
    <w:rsid w:val="00821051"/>
    <w:rsid w:val="00825C28"/>
    <w:rsid w:val="0082611C"/>
    <w:rsid w:val="008313A7"/>
    <w:rsid w:val="00834801"/>
    <w:rsid w:val="00835C62"/>
    <w:rsid w:val="00835E4D"/>
    <w:rsid w:val="00835E50"/>
    <w:rsid w:val="00837C2A"/>
    <w:rsid w:val="00843E03"/>
    <w:rsid w:val="00844993"/>
    <w:rsid w:val="00846717"/>
    <w:rsid w:val="00850836"/>
    <w:rsid w:val="008513A8"/>
    <w:rsid w:val="00853AE8"/>
    <w:rsid w:val="00855DEA"/>
    <w:rsid w:val="0085762A"/>
    <w:rsid w:val="00857EB1"/>
    <w:rsid w:val="00861C77"/>
    <w:rsid w:val="00866120"/>
    <w:rsid w:val="00866141"/>
    <w:rsid w:val="008668C4"/>
    <w:rsid w:val="00866B00"/>
    <w:rsid w:val="00871C32"/>
    <w:rsid w:val="00872B0A"/>
    <w:rsid w:val="008730C6"/>
    <w:rsid w:val="008752B3"/>
    <w:rsid w:val="00876A18"/>
    <w:rsid w:val="008812CB"/>
    <w:rsid w:val="00882AFF"/>
    <w:rsid w:val="00891250"/>
    <w:rsid w:val="008912AD"/>
    <w:rsid w:val="008923BD"/>
    <w:rsid w:val="00894DBE"/>
    <w:rsid w:val="00895DF0"/>
    <w:rsid w:val="008964AC"/>
    <w:rsid w:val="00897032"/>
    <w:rsid w:val="0089787D"/>
    <w:rsid w:val="008A113E"/>
    <w:rsid w:val="008A2199"/>
    <w:rsid w:val="008A22A2"/>
    <w:rsid w:val="008A2A05"/>
    <w:rsid w:val="008A2DFC"/>
    <w:rsid w:val="008A30B0"/>
    <w:rsid w:val="008A3A4B"/>
    <w:rsid w:val="008A53B1"/>
    <w:rsid w:val="008A6926"/>
    <w:rsid w:val="008B0A17"/>
    <w:rsid w:val="008B1046"/>
    <w:rsid w:val="008B12DD"/>
    <w:rsid w:val="008B1885"/>
    <w:rsid w:val="008B31CF"/>
    <w:rsid w:val="008B4886"/>
    <w:rsid w:val="008B591B"/>
    <w:rsid w:val="008B6AAD"/>
    <w:rsid w:val="008C1715"/>
    <w:rsid w:val="008C4351"/>
    <w:rsid w:val="008C4C24"/>
    <w:rsid w:val="008C500D"/>
    <w:rsid w:val="008C50C5"/>
    <w:rsid w:val="008C5242"/>
    <w:rsid w:val="008C5FC2"/>
    <w:rsid w:val="008C64AE"/>
    <w:rsid w:val="008C663F"/>
    <w:rsid w:val="008C66D6"/>
    <w:rsid w:val="008C6B8C"/>
    <w:rsid w:val="008C6CD4"/>
    <w:rsid w:val="008C71F6"/>
    <w:rsid w:val="008D000A"/>
    <w:rsid w:val="008D275E"/>
    <w:rsid w:val="008D3B2B"/>
    <w:rsid w:val="008D7B7A"/>
    <w:rsid w:val="008E1D1E"/>
    <w:rsid w:val="008E2594"/>
    <w:rsid w:val="008E39E4"/>
    <w:rsid w:val="008E747A"/>
    <w:rsid w:val="008F2236"/>
    <w:rsid w:val="008F2517"/>
    <w:rsid w:val="009005C9"/>
    <w:rsid w:val="00901781"/>
    <w:rsid w:val="009041E6"/>
    <w:rsid w:val="009072D6"/>
    <w:rsid w:val="00907F2D"/>
    <w:rsid w:val="00910F9C"/>
    <w:rsid w:val="00914AB4"/>
    <w:rsid w:val="00917022"/>
    <w:rsid w:val="0091740C"/>
    <w:rsid w:val="00921626"/>
    <w:rsid w:val="009263F5"/>
    <w:rsid w:val="00930627"/>
    <w:rsid w:val="0093185E"/>
    <w:rsid w:val="00931E40"/>
    <w:rsid w:val="00936A78"/>
    <w:rsid w:val="00937F58"/>
    <w:rsid w:val="009414EF"/>
    <w:rsid w:val="009418FF"/>
    <w:rsid w:val="00941D7A"/>
    <w:rsid w:val="00950A0B"/>
    <w:rsid w:val="00953B30"/>
    <w:rsid w:val="0095455B"/>
    <w:rsid w:val="009569EF"/>
    <w:rsid w:val="00960B59"/>
    <w:rsid w:val="00961CF5"/>
    <w:rsid w:val="009646AD"/>
    <w:rsid w:val="0096724C"/>
    <w:rsid w:val="009672CB"/>
    <w:rsid w:val="00971212"/>
    <w:rsid w:val="0097191B"/>
    <w:rsid w:val="00971BD8"/>
    <w:rsid w:val="00972D7E"/>
    <w:rsid w:val="009743AB"/>
    <w:rsid w:val="00983B63"/>
    <w:rsid w:val="0098422B"/>
    <w:rsid w:val="009858E0"/>
    <w:rsid w:val="009859E6"/>
    <w:rsid w:val="00986651"/>
    <w:rsid w:val="00986694"/>
    <w:rsid w:val="00991021"/>
    <w:rsid w:val="00991891"/>
    <w:rsid w:val="009918C7"/>
    <w:rsid w:val="00993E2E"/>
    <w:rsid w:val="00993FA7"/>
    <w:rsid w:val="009942C4"/>
    <w:rsid w:val="00995909"/>
    <w:rsid w:val="009959FA"/>
    <w:rsid w:val="00995B7D"/>
    <w:rsid w:val="00996135"/>
    <w:rsid w:val="00997200"/>
    <w:rsid w:val="009A1537"/>
    <w:rsid w:val="009A3CF3"/>
    <w:rsid w:val="009A451E"/>
    <w:rsid w:val="009A48DD"/>
    <w:rsid w:val="009A57F5"/>
    <w:rsid w:val="009A5E59"/>
    <w:rsid w:val="009A6346"/>
    <w:rsid w:val="009A6E18"/>
    <w:rsid w:val="009B0877"/>
    <w:rsid w:val="009B2A22"/>
    <w:rsid w:val="009B2F39"/>
    <w:rsid w:val="009B4912"/>
    <w:rsid w:val="009B4F74"/>
    <w:rsid w:val="009B6CF6"/>
    <w:rsid w:val="009B6F3F"/>
    <w:rsid w:val="009C13E0"/>
    <w:rsid w:val="009C1A33"/>
    <w:rsid w:val="009C4051"/>
    <w:rsid w:val="009C49D8"/>
    <w:rsid w:val="009C53D9"/>
    <w:rsid w:val="009C65E2"/>
    <w:rsid w:val="009D0253"/>
    <w:rsid w:val="009E575B"/>
    <w:rsid w:val="009E640C"/>
    <w:rsid w:val="009E6FFD"/>
    <w:rsid w:val="009F1218"/>
    <w:rsid w:val="009F1321"/>
    <w:rsid w:val="009F1BEB"/>
    <w:rsid w:val="009F2405"/>
    <w:rsid w:val="009F282A"/>
    <w:rsid w:val="009F3B63"/>
    <w:rsid w:val="009F3F67"/>
    <w:rsid w:val="009F44D6"/>
    <w:rsid w:val="00A00F30"/>
    <w:rsid w:val="00A04612"/>
    <w:rsid w:val="00A04692"/>
    <w:rsid w:val="00A0587C"/>
    <w:rsid w:val="00A0613F"/>
    <w:rsid w:val="00A06929"/>
    <w:rsid w:val="00A06C06"/>
    <w:rsid w:val="00A06C39"/>
    <w:rsid w:val="00A1018D"/>
    <w:rsid w:val="00A129EA"/>
    <w:rsid w:val="00A12F86"/>
    <w:rsid w:val="00A144A2"/>
    <w:rsid w:val="00A1668D"/>
    <w:rsid w:val="00A20491"/>
    <w:rsid w:val="00A20A07"/>
    <w:rsid w:val="00A20C01"/>
    <w:rsid w:val="00A215DC"/>
    <w:rsid w:val="00A217D1"/>
    <w:rsid w:val="00A21CA0"/>
    <w:rsid w:val="00A21D45"/>
    <w:rsid w:val="00A222C1"/>
    <w:rsid w:val="00A2436A"/>
    <w:rsid w:val="00A278F6"/>
    <w:rsid w:val="00A30BEC"/>
    <w:rsid w:val="00A31672"/>
    <w:rsid w:val="00A32384"/>
    <w:rsid w:val="00A34C20"/>
    <w:rsid w:val="00A36AB4"/>
    <w:rsid w:val="00A37D73"/>
    <w:rsid w:val="00A41AAE"/>
    <w:rsid w:val="00A42416"/>
    <w:rsid w:val="00A42C19"/>
    <w:rsid w:val="00A43499"/>
    <w:rsid w:val="00A43BB3"/>
    <w:rsid w:val="00A478F4"/>
    <w:rsid w:val="00A47B96"/>
    <w:rsid w:val="00A500BE"/>
    <w:rsid w:val="00A501CB"/>
    <w:rsid w:val="00A5179A"/>
    <w:rsid w:val="00A559AD"/>
    <w:rsid w:val="00A56FD9"/>
    <w:rsid w:val="00A573F9"/>
    <w:rsid w:val="00A61D03"/>
    <w:rsid w:val="00A65265"/>
    <w:rsid w:val="00A65B1D"/>
    <w:rsid w:val="00A6756B"/>
    <w:rsid w:val="00A70B86"/>
    <w:rsid w:val="00A715CB"/>
    <w:rsid w:val="00A71938"/>
    <w:rsid w:val="00A72F87"/>
    <w:rsid w:val="00A7301B"/>
    <w:rsid w:val="00A746AA"/>
    <w:rsid w:val="00A74A7D"/>
    <w:rsid w:val="00A75C2B"/>
    <w:rsid w:val="00A7600B"/>
    <w:rsid w:val="00A904D5"/>
    <w:rsid w:val="00A90B3F"/>
    <w:rsid w:val="00A90B63"/>
    <w:rsid w:val="00A936C4"/>
    <w:rsid w:val="00A940E8"/>
    <w:rsid w:val="00A9476D"/>
    <w:rsid w:val="00A95745"/>
    <w:rsid w:val="00A965E1"/>
    <w:rsid w:val="00A965F3"/>
    <w:rsid w:val="00A97619"/>
    <w:rsid w:val="00A9790F"/>
    <w:rsid w:val="00A97FF3"/>
    <w:rsid w:val="00AA03EE"/>
    <w:rsid w:val="00AA0B68"/>
    <w:rsid w:val="00AA3955"/>
    <w:rsid w:val="00AA4384"/>
    <w:rsid w:val="00AA5556"/>
    <w:rsid w:val="00AA5BB0"/>
    <w:rsid w:val="00AA624F"/>
    <w:rsid w:val="00AA6967"/>
    <w:rsid w:val="00AA69B2"/>
    <w:rsid w:val="00AA7E39"/>
    <w:rsid w:val="00AB057F"/>
    <w:rsid w:val="00AB05AC"/>
    <w:rsid w:val="00AB07BC"/>
    <w:rsid w:val="00AB3625"/>
    <w:rsid w:val="00AB4B4C"/>
    <w:rsid w:val="00AB5A1E"/>
    <w:rsid w:val="00AB6890"/>
    <w:rsid w:val="00AB6E12"/>
    <w:rsid w:val="00AC19E9"/>
    <w:rsid w:val="00AC26AC"/>
    <w:rsid w:val="00AC3D74"/>
    <w:rsid w:val="00AC47D8"/>
    <w:rsid w:val="00AC5FFA"/>
    <w:rsid w:val="00AC6134"/>
    <w:rsid w:val="00AC7DB0"/>
    <w:rsid w:val="00AD008A"/>
    <w:rsid w:val="00AD0DE4"/>
    <w:rsid w:val="00AD3C8B"/>
    <w:rsid w:val="00AE1366"/>
    <w:rsid w:val="00AE2E7A"/>
    <w:rsid w:val="00AE42CD"/>
    <w:rsid w:val="00AE4E40"/>
    <w:rsid w:val="00AE6ACA"/>
    <w:rsid w:val="00AE79A8"/>
    <w:rsid w:val="00AF0005"/>
    <w:rsid w:val="00AF03A9"/>
    <w:rsid w:val="00AF0B12"/>
    <w:rsid w:val="00AF20F5"/>
    <w:rsid w:val="00AF2FFB"/>
    <w:rsid w:val="00AF780E"/>
    <w:rsid w:val="00B01A13"/>
    <w:rsid w:val="00B0295A"/>
    <w:rsid w:val="00B02CB4"/>
    <w:rsid w:val="00B03319"/>
    <w:rsid w:val="00B03808"/>
    <w:rsid w:val="00B048F8"/>
    <w:rsid w:val="00B04B7F"/>
    <w:rsid w:val="00B05BED"/>
    <w:rsid w:val="00B05FF4"/>
    <w:rsid w:val="00B0611E"/>
    <w:rsid w:val="00B066F1"/>
    <w:rsid w:val="00B077F2"/>
    <w:rsid w:val="00B10B5A"/>
    <w:rsid w:val="00B10F00"/>
    <w:rsid w:val="00B11E2D"/>
    <w:rsid w:val="00B146D0"/>
    <w:rsid w:val="00B15783"/>
    <w:rsid w:val="00B15AD5"/>
    <w:rsid w:val="00B169A6"/>
    <w:rsid w:val="00B204BC"/>
    <w:rsid w:val="00B22196"/>
    <w:rsid w:val="00B24636"/>
    <w:rsid w:val="00B25817"/>
    <w:rsid w:val="00B25B69"/>
    <w:rsid w:val="00B25CC4"/>
    <w:rsid w:val="00B268C6"/>
    <w:rsid w:val="00B31998"/>
    <w:rsid w:val="00B32AA5"/>
    <w:rsid w:val="00B34235"/>
    <w:rsid w:val="00B42656"/>
    <w:rsid w:val="00B429BE"/>
    <w:rsid w:val="00B434CA"/>
    <w:rsid w:val="00B437C7"/>
    <w:rsid w:val="00B4557A"/>
    <w:rsid w:val="00B46404"/>
    <w:rsid w:val="00B47F00"/>
    <w:rsid w:val="00B50422"/>
    <w:rsid w:val="00B50471"/>
    <w:rsid w:val="00B51756"/>
    <w:rsid w:val="00B5289D"/>
    <w:rsid w:val="00B52BFD"/>
    <w:rsid w:val="00B5318B"/>
    <w:rsid w:val="00B56C1F"/>
    <w:rsid w:val="00B575F7"/>
    <w:rsid w:val="00B57D33"/>
    <w:rsid w:val="00B57D6C"/>
    <w:rsid w:val="00B637B1"/>
    <w:rsid w:val="00B6565A"/>
    <w:rsid w:val="00B65924"/>
    <w:rsid w:val="00B65FD3"/>
    <w:rsid w:val="00B71215"/>
    <w:rsid w:val="00B7302F"/>
    <w:rsid w:val="00B745FE"/>
    <w:rsid w:val="00B74D92"/>
    <w:rsid w:val="00B7596F"/>
    <w:rsid w:val="00B76700"/>
    <w:rsid w:val="00B77E4A"/>
    <w:rsid w:val="00B8162C"/>
    <w:rsid w:val="00B81C0A"/>
    <w:rsid w:val="00B82D6C"/>
    <w:rsid w:val="00B850FB"/>
    <w:rsid w:val="00B85805"/>
    <w:rsid w:val="00B90898"/>
    <w:rsid w:val="00B9108E"/>
    <w:rsid w:val="00B91886"/>
    <w:rsid w:val="00B9226F"/>
    <w:rsid w:val="00B930B9"/>
    <w:rsid w:val="00B9633C"/>
    <w:rsid w:val="00B97765"/>
    <w:rsid w:val="00BA1490"/>
    <w:rsid w:val="00BB023A"/>
    <w:rsid w:val="00BB400C"/>
    <w:rsid w:val="00BC07CF"/>
    <w:rsid w:val="00BC5526"/>
    <w:rsid w:val="00BC559A"/>
    <w:rsid w:val="00BC56F7"/>
    <w:rsid w:val="00BC5DF1"/>
    <w:rsid w:val="00BC6675"/>
    <w:rsid w:val="00BC6E66"/>
    <w:rsid w:val="00BD0BD1"/>
    <w:rsid w:val="00BD2A44"/>
    <w:rsid w:val="00BD325D"/>
    <w:rsid w:val="00BD66B5"/>
    <w:rsid w:val="00BD79E0"/>
    <w:rsid w:val="00BE058C"/>
    <w:rsid w:val="00BE0980"/>
    <w:rsid w:val="00BE0A34"/>
    <w:rsid w:val="00BE2393"/>
    <w:rsid w:val="00BE7603"/>
    <w:rsid w:val="00BE7F94"/>
    <w:rsid w:val="00BF12C3"/>
    <w:rsid w:val="00BF1AA3"/>
    <w:rsid w:val="00BF5760"/>
    <w:rsid w:val="00C00368"/>
    <w:rsid w:val="00C00C6A"/>
    <w:rsid w:val="00C02AFB"/>
    <w:rsid w:val="00C03DCE"/>
    <w:rsid w:val="00C042B2"/>
    <w:rsid w:val="00C05417"/>
    <w:rsid w:val="00C075FA"/>
    <w:rsid w:val="00C13FFF"/>
    <w:rsid w:val="00C146EC"/>
    <w:rsid w:val="00C17EFF"/>
    <w:rsid w:val="00C20B59"/>
    <w:rsid w:val="00C21AA7"/>
    <w:rsid w:val="00C2309A"/>
    <w:rsid w:val="00C237F9"/>
    <w:rsid w:val="00C23E28"/>
    <w:rsid w:val="00C3053A"/>
    <w:rsid w:val="00C310D8"/>
    <w:rsid w:val="00C3236B"/>
    <w:rsid w:val="00C335D0"/>
    <w:rsid w:val="00C3374A"/>
    <w:rsid w:val="00C33CD4"/>
    <w:rsid w:val="00C346CE"/>
    <w:rsid w:val="00C34D33"/>
    <w:rsid w:val="00C35998"/>
    <w:rsid w:val="00C377DF"/>
    <w:rsid w:val="00C37924"/>
    <w:rsid w:val="00C37F35"/>
    <w:rsid w:val="00C40B0E"/>
    <w:rsid w:val="00C45AC9"/>
    <w:rsid w:val="00C46F81"/>
    <w:rsid w:val="00C4723A"/>
    <w:rsid w:val="00C47954"/>
    <w:rsid w:val="00C50308"/>
    <w:rsid w:val="00C50983"/>
    <w:rsid w:val="00C516AA"/>
    <w:rsid w:val="00C51F03"/>
    <w:rsid w:val="00C51F4A"/>
    <w:rsid w:val="00C5249D"/>
    <w:rsid w:val="00C52B5D"/>
    <w:rsid w:val="00C57F67"/>
    <w:rsid w:val="00C60666"/>
    <w:rsid w:val="00C60EA9"/>
    <w:rsid w:val="00C6124E"/>
    <w:rsid w:val="00C62D1E"/>
    <w:rsid w:val="00C63707"/>
    <w:rsid w:val="00C643E4"/>
    <w:rsid w:val="00C657D8"/>
    <w:rsid w:val="00C70691"/>
    <w:rsid w:val="00C73371"/>
    <w:rsid w:val="00C736D4"/>
    <w:rsid w:val="00C76659"/>
    <w:rsid w:val="00C8017F"/>
    <w:rsid w:val="00C80D88"/>
    <w:rsid w:val="00C831D7"/>
    <w:rsid w:val="00C84EC6"/>
    <w:rsid w:val="00C85732"/>
    <w:rsid w:val="00C8624C"/>
    <w:rsid w:val="00C902E3"/>
    <w:rsid w:val="00C92BAF"/>
    <w:rsid w:val="00C92BE0"/>
    <w:rsid w:val="00C94CDD"/>
    <w:rsid w:val="00CA185A"/>
    <w:rsid w:val="00CA2C2D"/>
    <w:rsid w:val="00CA3F7A"/>
    <w:rsid w:val="00CA4E14"/>
    <w:rsid w:val="00CA521B"/>
    <w:rsid w:val="00CA52BA"/>
    <w:rsid w:val="00CA65FB"/>
    <w:rsid w:val="00CB1043"/>
    <w:rsid w:val="00CB32BD"/>
    <w:rsid w:val="00CB35EA"/>
    <w:rsid w:val="00CB4B19"/>
    <w:rsid w:val="00CB5C0B"/>
    <w:rsid w:val="00CB74A1"/>
    <w:rsid w:val="00CB7F28"/>
    <w:rsid w:val="00CC0B0D"/>
    <w:rsid w:val="00CC218D"/>
    <w:rsid w:val="00CC2B21"/>
    <w:rsid w:val="00CC3037"/>
    <w:rsid w:val="00CC4590"/>
    <w:rsid w:val="00CC462C"/>
    <w:rsid w:val="00CC6D11"/>
    <w:rsid w:val="00CD20DF"/>
    <w:rsid w:val="00CD3446"/>
    <w:rsid w:val="00CD3DB4"/>
    <w:rsid w:val="00CD469C"/>
    <w:rsid w:val="00CD4A2A"/>
    <w:rsid w:val="00CD557C"/>
    <w:rsid w:val="00CD6FA2"/>
    <w:rsid w:val="00CE0277"/>
    <w:rsid w:val="00CE1D55"/>
    <w:rsid w:val="00CE2C70"/>
    <w:rsid w:val="00CE3DF1"/>
    <w:rsid w:val="00CE49A3"/>
    <w:rsid w:val="00CE4EC4"/>
    <w:rsid w:val="00CE6E5E"/>
    <w:rsid w:val="00CE6F5F"/>
    <w:rsid w:val="00CF1861"/>
    <w:rsid w:val="00CF32B9"/>
    <w:rsid w:val="00CF40EE"/>
    <w:rsid w:val="00CF70EA"/>
    <w:rsid w:val="00D00CBE"/>
    <w:rsid w:val="00D010BB"/>
    <w:rsid w:val="00D014EA"/>
    <w:rsid w:val="00D027C9"/>
    <w:rsid w:val="00D02EE8"/>
    <w:rsid w:val="00D034D3"/>
    <w:rsid w:val="00D05363"/>
    <w:rsid w:val="00D053EB"/>
    <w:rsid w:val="00D1089C"/>
    <w:rsid w:val="00D127A0"/>
    <w:rsid w:val="00D13E78"/>
    <w:rsid w:val="00D179A1"/>
    <w:rsid w:val="00D2072A"/>
    <w:rsid w:val="00D22AED"/>
    <w:rsid w:val="00D2424B"/>
    <w:rsid w:val="00D24D5A"/>
    <w:rsid w:val="00D26B14"/>
    <w:rsid w:val="00D27243"/>
    <w:rsid w:val="00D27B75"/>
    <w:rsid w:val="00D30F44"/>
    <w:rsid w:val="00D317DB"/>
    <w:rsid w:val="00D31C60"/>
    <w:rsid w:val="00D33DC2"/>
    <w:rsid w:val="00D37D1A"/>
    <w:rsid w:val="00D41023"/>
    <w:rsid w:val="00D4354A"/>
    <w:rsid w:val="00D46D89"/>
    <w:rsid w:val="00D502E9"/>
    <w:rsid w:val="00D5046A"/>
    <w:rsid w:val="00D51B1F"/>
    <w:rsid w:val="00D51EA0"/>
    <w:rsid w:val="00D533C9"/>
    <w:rsid w:val="00D55629"/>
    <w:rsid w:val="00D57D6A"/>
    <w:rsid w:val="00D61735"/>
    <w:rsid w:val="00D62033"/>
    <w:rsid w:val="00D625FC"/>
    <w:rsid w:val="00D64786"/>
    <w:rsid w:val="00D648A1"/>
    <w:rsid w:val="00D65BBD"/>
    <w:rsid w:val="00D672EB"/>
    <w:rsid w:val="00D700D3"/>
    <w:rsid w:val="00D70159"/>
    <w:rsid w:val="00D70D28"/>
    <w:rsid w:val="00D73CF0"/>
    <w:rsid w:val="00D73E4E"/>
    <w:rsid w:val="00D74370"/>
    <w:rsid w:val="00D766A0"/>
    <w:rsid w:val="00D77820"/>
    <w:rsid w:val="00D812F0"/>
    <w:rsid w:val="00D82719"/>
    <w:rsid w:val="00D833C8"/>
    <w:rsid w:val="00D84133"/>
    <w:rsid w:val="00D915A4"/>
    <w:rsid w:val="00D9262E"/>
    <w:rsid w:val="00D9298D"/>
    <w:rsid w:val="00D95BC6"/>
    <w:rsid w:val="00DA1F53"/>
    <w:rsid w:val="00DA26E1"/>
    <w:rsid w:val="00DA2858"/>
    <w:rsid w:val="00DA3B1A"/>
    <w:rsid w:val="00DA3C2B"/>
    <w:rsid w:val="00DA41A2"/>
    <w:rsid w:val="00DA5AC8"/>
    <w:rsid w:val="00DA5D94"/>
    <w:rsid w:val="00DA60CE"/>
    <w:rsid w:val="00DA6317"/>
    <w:rsid w:val="00DA6E22"/>
    <w:rsid w:val="00DA7007"/>
    <w:rsid w:val="00DB0837"/>
    <w:rsid w:val="00DB1699"/>
    <w:rsid w:val="00DB19C5"/>
    <w:rsid w:val="00DB1AA3"/>
    <w:rsid w:val="00DB21DF"/>
    <w:rsid w:val="00DB28C6"/>
    <w:rsid w:val="00DB3D32"/>
    <w:rsid w:val="00DB5488"/>
    <w:rsid w:val="00DB559A"/>
    <w:rsid w:val="00DB75ED"/>
    <w:rsid w:val="00DB7A82"/>
    <w:rsid w:val="00DC0411"/>
    <w:rsid w:val="00DC09FB"/>
    <w:rsid w:val="00DC0EBD"/>
    <w:rsid w:val="00DC286E"/>
    <w:rsid w:val="00DC29E2"/>
    <w:rsid w:val="00DC5C15"/>
    <w:rsid w:val="00DC7709"/>
    <w:rsid w:val="00DC7E26"/>
    <w:rsid w:val="00DD02F1"/>
    <w:rsid w:val="00DD09C9"/>
    <w:rsid w:val="00DD2E57"/>
    <w:rsid w:val="00DD2FF9"/>
    <w:rsid w:val="00DD3A7D"/>
    <w:rsid w:val="00DD441B"/>
    <w:rsid w:val="00DD4CDB"/>
    <w:rsid w:val="00DD4E99"/>
    <w:rsid w:val="00DD6096"/>
    <w:rsid w:val="00DD7489"/>
    <w:rsid w:val="00DE0E99"/>
    <w:rsid w:val="00DE4BA6"/>
    <w:rsid w:val="00DE521B"/>
    <w:rsid w:val="00DF0925"/>
    <w:rsid w:val="00DF13DC"/>
    <w:rsid w:val="00DF1C9B"/>
    <w:rsid w:val="00DF1DF0"/>
    <w:rsid w:val="00DF5EB9"/>
    <w:rsid w:val="00E010D4"/>
    <w:rsid w:val="00E01182"/>
    <w:rsid w:val="00E0185A"/>
    <w:rsid w:val="00E01B2C"/>
    <w:rsid w:val="00E045D7"/>
    <w:rsid w:val="00E049EA"/>
    <w:rsid w:val="00E04CE5"/>
    <w:rsid w:val="00E06BC0"/>
    <w:rsid w:val="00E10B36"/>
    <w:rsid w:val="00E118F7"/>
    <w:rsid w:val="00E12840"/>
    <w:rsid w:val="00E12B17"/>
    <w:rsid w:val="00E13A49"/>
    <w:rsid w:val="00E15DEA"/>
    <w:rsid w:val="00E162E8"/>
    <w:rsid w:val="00E16668"/>
    <w:rsid w:val="00E23116"/>
    <w:rsid w:val="00E266EB"/>
    <w:rsid w:val="00E26918"/>
    <w:rsid w:val="00E31A06"/>
    <w:rsid w:val="00E35445"/>
    <w:rsid w:val="00E35EBE"/>
    <w:rsid w:val="00E36A93"/>
    <w:rsid w:val="00E36D7C"/>
    <w:rsid w:val="00E3784F"/>
    <w:rsid w:val="00E41B21"/>
    <w:rsid w:val="00E454E4"/>
    <w:rsid w:val="00E45BE5"/>
    <w:rsid w:val="00E47338"/>
    <w:rsid w:val="00E517AF"/>
    <w:rsid w:val="00E52924"/>
    <w:rsid w:val="00E53B8E"/>
    <w:rsid w:val="00E61743"/>
    <w:rsid w:val="00E633D2"/>
    <w:rsid w:val="00E63CB3"/>
    <w:rsid w:val="00E6415B"/>
    <w:rsid w:val="00E67295"/>
    <w:rsid w:val="00E7028D"/>
    <w:rsid w:val="00E70A42"/>
    <w:rsid w:val="00E70BE9"/>
    <w:rsid w:val="00E71925"/>
    <w:rsid w:val="00E72767"/>
    <w:rsid w:val="00E72F07"/>
    <w:rsid w:val="00E73844"/>
    <w:rsid w:val="00E75096"/>
    <w:rsid w:val="00E7604C"/>
    <w:rsid w:val="00E7773E"/>
    <w:rsid w:val="00E77C94"/>
    <w:rsid w:val="00E80C9A"/>
    <w:rsid w:val="00E81085"/>
    <w:rsid w:val="00E83E6F"/>
    <w:rsid w:val="00E84B0F"/>
    <w:rsid w:val="00E87DDC"/>
    <w:rsid w:val="00E87F36"/>
    <w:rsid w:val="00E916EA"/>
    <w:rsid w:val="00E91C4F"/>
    <w:rsid w:val="00E91F7B"/>
    <w:rsid w:val="00E941D6"/>
    <w:rsid w:val="00E9617C"/>
    <w:rsid w:val="00EA0EBB"/>
    <w:rsid w:val="00EA22CF"/>
    <w:rsid w:val="00EA3851"/>
    <w:rsid w:val="00EA421A"/>
    <w:rsid w:val="00EA6468"/>
    <w:rsid w:val="00EA76D1"/>
    <w:rsid w:val="00EB0C91"/>
    <w:rsid w:val="00EB1D01"/>
    <w:rsid w:val="00EB1FC9"/>
    <w:rsid w:val="00EB2518"/>
    <w:rsid w:val="00EB3DE6"/>
    <w:rsid w:val="00EB41F5"/>
    <w:rsid w:val="00EB4801"/>
    <w:rsid w:val="00EB5EDD"/>
    <w:rsid w:val="00EB5F1B"/>
    <w:rsid w:val="00EB66EA"/>
    <w:rsid w:val="00EC28A7"/>
    <w:rsid w:val="00EC3ABD"/>
    <w:rsid w:val="00EC44E9"/>
    <w:rsid w:val="00EC4BFC"/>
    <w:rsid w:val="00EC6A26"/>
    <w:rsid w:val="00ED7475"/>
    <w:rsid w:val="00EE042B"/>
    <w:rsid w:val="00EE29AC"/>
    <w:rsid w:val="00EE2E6C"/>
    <w:rsid w:val="00EE4E5A"/>
    <w:rsid w:val="00EE6C95"/>
    <w:rsid w:val="00EE7ADC"/>
    <w:rsid w:val="00EF41F1"/>
    <w:rsid w:val="00EF51E3"/>
    <w:rsid w:val="00EF640B"/>
    <w:rsid w:val="00EF6E39"/>
    <w:rsid w:val="00EF702F"/>
    <w:rsid w:val="00EF7CFD"/>
    <w:rsid w:val="00F01803"/>
    <w:rsid w:val="00F02337"/>
    <w:rsid w:val="00F03191"/>
    <w:rsid w:val="00F04B48"/>
    <w:rsid w:val="00F05CE6"/>
    <w:rsid w:val="00F07325"/>
    <w:rsid w:val="00F07FC8"/>
    <w:rsid w:val="00F1047B"/>
    <w:rsid w:val="00F12478"/>
    <w:rsid w:val="00F13E87"/>
    <w:rsid w:val="00F1463A"/>
    <w:rsid w:val="00F149EB"/>
    <w:rsid w:val="00F152FE"/>
    <w:rsid w:val="00F15334"/>
    <w:rsid w:val="00F17DB3"/>
    <w:rsid w:val="00F20D4E"/>
    <w:rsid w:val="00F21874"/>
    <w:rsid w:val="00F219AF"/>
    <w:rsid w:val="00F2424B"/>
    <w:rsid w:val="00F24C0F"/>
    <w:rsid w:val="00F24DF8"/>
    <w:rsid w:val="00F26457"/>
    <w:rsid w:val="00F26512"/>
    <w:rsid w:val="00F31003"/>
    <w:rsid w:val="00F31334"/>
    <w:rsid w:val="00F32917"/>
    <w:rsid w:val="00F32AE7"/>
    <w:rsid w:val="00F344AC"/>
    <w:rsid w:val="00F34889"/>
    <w:rsid w:val="00F34E8E"/>
    <w:rsid w:val="00F3586B"/>
    <w:rsid w:val="00F35DC2"/>
    <w:rsid w:val="00F364B1"/>
    <w:rsid w:val="00F372CF"/>
    <w:rsid w:val="00F37605"/>
    <w:rsid w:val="00F40EC6"/>
    <w:rsid w:val="00F411E3"/>
    <w:rsid w:val="00F413CC"/>
    <w:rsid w:val="00F42B92"/>
    <w:rsid w:val="00F43419"/>
    <w:rsid w:val="00F449BF"/>
    <w:rsid w:val="00F455A4"/>
    <w:rsid w:val="00F46AA5"/>
    <w:rsid w:val="00F46C40"/>
    <w:rsid w:val="00F50392"/>
    <w:rsid w:val="00F54D2F"/>
    <w:rsid w:val="00F63B89"/>
    <w:rsid w:val="00F63D6E"/>
    <w:rsid w:val="00F6557C"/>
    <w:rsid w:val="00F65800"/>
    <w:rsid w:val="00F660D4"/>
    <w:rsid w:val="00F70E37"/>
    <w:rsid w:val="00F73472"/>
    <w:rsid w:val="00F805A1"/>
    <w:rsid w:val="00F82A06"/>
    <w:rsid w:val="00F834D1"/>
    <w:rsid w:val="00F87212"/>
    <w:rsid w:val="00F9001D"/>
    <w:rsid w:val="00F904A0"/>
    <w:rsid w:val="00F93742"/>
    <w:rsid w:val="00F93F0A"/>
    <w:rsid w:val="00F93F23"/>
    <w:rsid w:val="00F959A2"/>
    <w:rsid w:val="00FA1366"/>
    <w:rsid w:val="00FA2A05"/>
    <w:rsid w:val="00FA4F06"/>
    <w:rsid w:val="00FA62AD"/>
    <w:rsid w:val="00FA636B"/>
    <w:rsid w:val="00FA6554"/>
    <w:rsid w:val="00FB00F2"/>
    <w:rsid w:val="00FB055E"/>
    <w:rsid w:val="00FB1C40"/>
    <w:rsid w:val="00FB47BA"/>
    <w:rsid w:val="00FB5057"/>
    <w:rsid w:val="00FB5F00"/>
    <w:rsid w:val="00FB6D22"/>
    <w:rsid w:val="00FB7836"/>
    <w:rsid w:val="00FC5008"/>
    <w:rsid w:val="00FD0359"/>
    <w:rsid w:val="00FD3030"/>
    <w:rsid w:val="00FD3939"/>
    <w:rsid w:val="00FD4939"/>
    <w:rsid w:val="00FD6660"/>
    <w:rsid w:val="00FD70CE"/>
    <w:rsid w:val="00FE3ABA"/>
    <w:rsid w:val="00FE5176"/>
    <w:rsid w:val="00FE638D"/>
    <w:rsid w:val="00FE730B"/>
    <w:rsid w:val="00FF03A8"/>
    <w:rsid w:val="00FF0F49"/>
    <w:rsid w:val="00FF2426"/>
    <w:rsid w:val="00FF2B0B"/>
    <w:rsid w:val="00FF549D"/>
    <w:rsid w:val="00FF6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3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3">
    <w:name w:val="heading 3"/>
    <w:basedOn w:val="a"/>
    <w:next w:val="a"/>
    <w:link w:val="30"/>
    <w:uiPriority w:val="9"/>
    <w:semiHidden/>
    <w:unhideWhenUsed/>
    <w:qFormat/>
    <w:rsid w:val="007B64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1">
    <w:name w:val="Body Text 3"/>
    <w:basedOn w:val="a"/>
    <w:link w:val="32"/>
    <w:rsid w:val="00CC30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C3037"/>
    <w:rPr>
      <w:rFonts w:ascii="Times New Roman" w:eastAsia="Times New Roman" w:hAnsi="Times New Roman" w:cs="Times New Roman"/>
      <w:sz w:val="16"/>
      <w:szCs w:val="16"/>
    </w:rPr>
  </w:style>
  <w:style w:type="paragraph" w:styleId="33">
    <w:name w:val="Body Text Indent 3"/>
    <w:basedOn w:val="a"/>
    <w:link w:val="34"/>
    <w:rsid w:val="00CC303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uiPriority w:val="99"/>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uiPriority w:val="1"/>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1"/>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
    <w:uiPriority w:val="34"/>
    <w:qFormat/>
    <w:rsid w:val="00CC3037"/>
    <w:pPr>
      <w:ind w:left="720"/>
      <w:contextualSpacing/>
    </w:pPr>
    <w:rPr>
      <w:rFonts w:ascii="Calibri" w:eastAsia="Calibri" w:hAnsi="Calibri" w:cs="Times New Roman"/>
      <w:lang w:eastAsia="en-US"/>
    </w:rPr>
  </w:style>
  <w:style w:type="paragraph" w:customStyle="1" w:styleId="12">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0">
    <w:name w:val="Emphasis"/>
    <w:uiPriority w:val="20"/>
    <w:qFormat/>
    <w:rsid w:val="00CC3037"/>
    <w:rPr>
      <w:i/>
      <w:iCs/>
    </w:rPr>
  </w:style>
  <w:style w:type="paragraph" w:styleId="aff1">
    <w:name w:val="Subtitle"/>
    <w:basedOn w:val="a"/>
    <w:link w:val="aff2"/>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2">
    <w:name w:val="Подзаголовок Знак"/>
    <w:basedOn w:val="a0"/>
    <w:link w:val="aff1"/>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3">
    <w:name w:val="annotation text"/>
    <w:basedOn w:val="a"/>
    <w:link w:val="aff4"/>
    <w:uiPriority w:val="99"/>
    <w:rsid w:val="00CC303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5">
    <w:name w:val="Strong"/>
    <w:uiPriority w:val="99"/>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6">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7">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3">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8">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 w:type="character" w:customStyle="1" w:styleId="y2iqfc">
    <w:name w:val="y2iqfc"/>
    <w:rsid w:val="00F93F23"/>
  </w:style>
  <w:style w:type="paragraph" w:customStyle="1" w:styleId="rvps2">
    <w:name w:val="rvps2"/>
    <w:basedOn w:val="a"/>
    <w:rsid w:val="00F93F23"/>
    <w:pPr>
      <w:spacing w:before="100" w:beforeAutospacing="1" w:after="100" w:afterAutospacing="1" w:line="240" w:lineRule="auto"/>
    </w:pPr>
    <w:rPr>
      <w:rFonts w:ascii="Times New Roman" w:eastAsia="Calibri" w:hAnsi="Times New Roman" w:cs="Times New Roman"/>
      <w:sz w:val="24"/>
      <w:szCs w:val="24"/>
    </w:rPr>
  </w:style>
  <w:style w:type="paragraph" w:customStyle="1" w:styleId="14">
    <w:name w:val="Обычный1"/>
    <w:rsid w:val="00F93F23"/>
    <w:pPr>
      <w:spacing w:after="0"/>
    </w:pPr>
    <w:rPr>
      <w:rFonts w:ascii="Arial" w:eastAsia="Arial" w:hAnsi="Arial" w:cs="Arial"/>
      <w:color w:val="000000"/>
    </w:rPr>
  </w:style>
  <w:style w:type="character" w:customStyle="1" w:styleId="normaltextrun">
    <w:name w:val="normaltextrun"/>
    <w:basedOn w:val="a0"/>
    <w:rsid w:val="00B9633C"/>
  </w:style>
  <w:style w:type="character" w:customStyle="1" w:styleId="10">
    <w:name w:val="Заголовок 1 Знак"/>
    <w:basedOn w:val="a0"/>
    <w:link w:val="1"/>
    <w:uiPriority w:val="9"/>
    <w:rsid w:val="00A32384"/>
    <w:rPr>
      <w:rFonts w:asciiTheme="majorHAnsi" w:eastAsiaTheme="majorEastAsia" w:hAnsiTheme="majorHAnsi" w:cstheme="majorBidi"/>
      <w:color w:val="365F91" w:themeColor="accent1" w:themeShade="BF"/>
      <w:sz w:val="32"/>
      <w:szCs w:val="32"/>
    </w:rPr>
  </w:style>
  <w:style w:type="character" w:customStyle="1" w:styleId="aff">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e"/>
    <w:uiPriority w:val="34"/>
    <w:locked/>
    <w:rsid w:val="00A0613F"/>
    <w:rPr>
      <w:rFonts w:ascii="Calibri" w:eastAsia="Calibri" w:hAnsi="Calibri" w:cs="Times New Roman"/>
      <w:lang w:eastAsia="en-US"/>
    </w:rPr>
  </w:style>
  <w:style w:type="paragraph" w:customStyle="1" w:styleId="310">
    <w:name w:val="Основной текст 31"/>
    <w:basedOn w:val="a"/>
    <w:rsid w:val="008C6CD4"/>
    <w:pPr>
      <w:suppressAutoHyphens/>
      <w:spacing w:after="120" w:line="240" w:lineRule="auto"/>
    </w:pPr>
    <w:rPr>
      <w:rFonts w:ascii="Times New Roman" w:eastAsia="Times New Roman" w:hAnsi="Times New Roman" w:cs="Times New Roman"/>
      <w:sz w:val="16"/>
      <w:szCs w:val="16"/>
    </w:rPr>
  </w:style>
  <w:style w:type="paragraph" w:customStyle="1" w:styleId="15">
    <w:name w:val="Текст1"/>
    <w:basedOn w:val="a"/>
    <w:rsid w:val="008C6CD4"/>
    <w:pPr>
      <w:suppressAutoHyphens/>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7B64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3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3">
    <w:name w:val="heading 3"/>
    <w:basedOn w:val="a"/>
    <w:next w:val="a"/>
    <w:link w:val="30"/>
    <w:uiPriority w:val="9"/>
    <w:semiHidden/>
    <w:unhideWhenUsed/>
    <w:qFormat/>
    <w:rsid w:val="007B64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1">
    <w:name w:val="Body Text 3"/>
    <w:basedOn w:val="a"/>
    <w:link w:val="32"/>
    <w:rsid w:val="00CC303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C3037"/>
    <w:rPr>
      <w:rFonts w:ascii="Times New Roman" w:eastAsia="Times New Roman" w:hAnsi="Times New Roman" w:cs="Times New Roman"/>
      <w:sz w:val="16"/>
      <w:szCs w:val="16"/>
    </w:rPr>
  </w:style>
  <w:style w:type="paragraph" w:styleId="33">
    <w:name w:val="Body Text Indent 3"/>
    <w:basedOn w:val="a"/>
    <w:link w:val="34"/>
    <w:rsid w:val="00CC303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uiPriority w:val="99"/>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uiPriority w:val="1"/>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1"/>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
    <w:uiPriority w:val="34"/>
    <w:qFormat/>
    <w:rsid w:val="00CC3037"/>
    <w:pPr>
      <w:ind w:left="720"/>
      <w:contextualSpacing/>
    </w:pPr>
    <w:rPr>
      <w:rFonts w:ascii="Calibri" w:eastAsia="Calibri" w:hAnsi="Calibri" w:cs="Times New Roman"/>
      <w:lang w:eastAsia="en-US"/>
    </w:rPr>
  </w:style>
  <w:style w:type="paragraph" w:customStyle="1" w:styleId="12">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0">
    <w:name w:val="Emphasis"/>
    <w:uiPriority w:val="20"/>
    <w:qFormat/>
    <w:rsid w:val="00CC3037"/>
    <w:rPr>
      <w:i/>
      <w:iCs/>
    </w:rPr>
  </w:style>
  <w:style w:type="paragraph" w:styleId="aff1">
    <w:name w:val="Subtitle"/>
    <w:basedOn w:val="a"/>
    <w:link w:val="aff2"/>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2">
    <w:name w:val="Подзаголовок Знак"/>
    <w:basedOn w:val="a0"/>
    <w:link w:val="aff1"/>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3">
    <w:name w:val="annotation text"/>
    <w:basedOn w:val="a"/>
    <w:link w:val="aff4"/>
    <w:uiPriority w:val="99"/>
    <w:rsid w:val="00CC303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5">
    <w:name w:val="Strong"/>
    <w:uiPriority w:val="99"/>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6">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7">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3">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8">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 w:type="character" w:customStyle="1" w:styleId="y2iqfc">
    <w:name w:val="y2iqfc"/>
    <w:rsid w:val="00F93F23"/>
  </w:style>
  <w:style w:type="paragraph" w:customStyle="1" w:styleId="rvps2">
    <w:name w:val="rvps2"/>
    <w:basedOn w:val="a"/>
    <w:rsid w:val="00F93F23"/>
    <w:pPr>
      <w:spacing w:before="100" w:beforeAutospacing="1" w:after="100" w:afterAutospacing="1" w:line="240" w:lineRule="auto"/>
    </w:pPr>
    <w:rPr>
      <w:rFonts w:ascii="Times New Roman" w:eastAsia="Calibri" w:hAnsi="Times New Roman" w:cs="Times New Roman"/>
      <w:sz w:val="24"/>
      <w:szCs w:val="24"/>
    </w:rPr>
  </w:style>
  <w:style w:type="paragraph" w:customStyle="1" w:styleId="14">
    <w:name w:val="Обычный1"/>
    <w:rsid w:val="00F93F23"/>
    <w:pPr>
      <w:spacing w:after="0"/>
    </w:pPr>
    <w:rPr>
      <w:rFonts w:ascii="Arial" w:eastAsia="Arial" w:hAnsi="Arial" w:cs="Arial"/>
      <w:color w:val="000000"/>
    </w:rPr>
  </w:style>
  <w:style w:type="character" w:customStyle="1" w:styleId="normaltextrun">
    <w:name w:val="normaltextrun"/>
    <w:basedOn w:val="a0"/>
    <w:rsid w:val="00B9633C"/>
  </w:style>
  <w:style w:type="character" w:customStyle="1" w:styleId="10">
    <w:name w:val="Заголовок 1 Знак"/>
    <w:basedOn w:val="a0"/>
    <w:link w:val="1"/>
    <w:uiPriority w:val="9"/>
    <w:rsid w:val="00A32384"/>
    <w:rPr>
      <w:rFonts w:asciiTheme="majorHAnsi" w:eastAsiaTheme="majorEastAsia" w:hAnsiTheme="majorHAnsi" w:cstheme="majorBidi"/>
      <w:color w:val="365F91" w:themeColor="accent1" w:themeShade="BF"/>
      <w:sz w:val="32"/>
      <w:szCs w:val="32"/>
    </w:rPr>
  </w:style>
  <w:style w:type="character" w:customStyle="1" w:styleId="aff">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e"/>
    <w:uiPriority w:val="34"/>
    <w:locked/>
    <w:rsid w:val="00A0613F"/>
    <w:rPr>
      <w:rFonts w:ascii="Calibri" w:eastAsia="Calibri" w:hAnsi="Calibri" w:cs="Times New Roman"/>
      <w:lang w:eastAsia="en-US"/>
    </w:rPr>
  </w:style>
  <w:style w:type="paragraph" w:customStyle="1" w:styleId="310">
    <w:name w:val="Основной текст 31"/>
    <w:basedOn w:val="a"/>
    <w:rsid w:val="008C6CD4"/>
    <w:pPr>
      <w:suppressAutoHyphens/>
      <w:spacing w:after="120" w:line="240" w:lineRule="auto"/>
    </w:pPr>
    <w:rPr>
      <w:rFonts w:ascii="Times New Roman" w:eastAsia="Times New Roman" w:hAnsi="Times New Roman" w:cs="Times New Roman"/>
      <w:sz w:val="16"/>
      <w:szCs w:val="16"/>
    </w:rPr>
  </w:style>
  <w:style w:type="paragraph" w:customStyle="1" w:styleId="15">
    <w:name w:val="Текст1"/>
    <w:basedOn w:val="a"/>
    <w:rsid w:val="008C6CD4"/>
    <w:pPr>
      <w:suppressAutoHyphens/>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7B64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7041">
      <w:bodyDiv w:val="1"/>
      <w:marLeft w:val="0"/>
      <w:marRight w:val="0"/>
      <w:marTop w:val="0"/>
      <w:marBottom w:val="0"/>
      <w:divBdr>
        <w:top w:val="none" w:sz="0" w:space="0" w:color="auto"/>
        <w:left w:val="none" w:sz="0" w:space="0" w:color="auto"/>
        <w:bottom w:val="none" w:sz="0" w:space="0" w:color="auto"/>
        <w:right w:val="none" w:sz="0" w:space="0" w:color="auto"/>
      </w:divBdr>
      <w:divsChild>
        <w:div w:id="1203715678">
          <w:marLeft w:val="0"/>
          <w:marRight w:val="0"/>
          <w:marTop w:val="0"/>
          <w:marBottom w:val="0"/>
          <w:divBdr>
            <w:top w:val="none" w:sz="0" w:space="0" w:color="auto"/>
            <w:left w:val="none" w:sz="0" w:space="0" w:color="auto"/>
            <w:bottom w:val="none" w:sz="0" w:space="0" w:color="auto"/>
            <w:right w:val="none" w:sz="0" w:space="0" w:color="auto"/>
          </w:divBdr>
          <w:divsChild>
            <w:div w:id="1294093095">
              <w:marLeft w:val="0"/>
              <w:marRight w:val="0"/>
              <w:marTop w:val="0"/>
              <w:marBottom w:val="0"/>
              <w:divBdr>
                <w:top w:val="none" w:sz="0" w:space="0" w:color="auto"/>
                <w:left w:val="none" w:sz="0" w:space="0" w:color="auto"/>
                <w:bottom w:val="none" w:sz="0" w:space="0" w:color="auto"/>
                <w:right w:val="none" w:sz="0" w:space="0" w:color="auto"/>
              </w:divBdr>
              <w:divsChild>
                <w:div w:id="127095522">
                  <w:marLeft w:val="0"/>
                  <w:marRight w:val="0"/>
                  <w:marTop w:val="0"/>
                  <w:marBottom w:val="0"/>
                  <w:divBdr>
                    <w:top w:val="none" w:sz="0" w:space="0" w:color="auto"/>
                    <w:left w:val="none" w:sz="0" w:space="0" w:color="auto"/>
                    <w:bottom w:val="none" w:sz="0" w:space="0" w:color="auto"/>
                    <w:right w:val="none" w:sz="0" w:space="0" w:color="auto"/>
                  </w:divBdr>
                  <w:divsChild>
                    <w:div w:id="1987003627">
                      <w:marLeft w:val="0"/>
                      <w:marRight w:val="0"/>
                      <w:marTop w:val="0"/>
                      <w:marBottom w:val="0"/>
                      <w:divBdr>
                        <w:top w:val="none" w:sz="0" w:space="0" w:color="auto"/>
                        <w:left w:val="none" w:sz="0" w:space="0" w:color="auto"/>
                        <w:bottom w:val="none" w:sz="0" w:space="0" w:color="auto"/>
                        <w:right w:val="none" w:sz="0" w:space="0" w:color="auto"/>
                      </w:divBdr>
                      <w:divsChild>
                        <w:div w:id="1523321850">
                          <w:marLeft w:val="0"/>
                          <w:marRight w:val="0"/>
                          <w:marTop w:val="0"/>
                          <w:marBottom w:val="0"/>
                          <w:divBdr>
                            <w:top w:val="none" w:sz="0" w:space="0" w:color="auto"/>
                            <w:left w:val="none" w:sz="0" w:space="0" w:color="auto"/>
                            <w:bottom w:val="none" w:sz="0" w:space="0" w:color="auto"/>
                            <w:right w:val="none" w:sz="0" w:space="0" w:color="auto"/>
                          </w:divBdr>
                          <w:divsChild>
                            <w:div w:id="527066818">
                              <w:marLeft w:val="0"/>
                              <w:marRight w:val="0"/>
                              <w:marTop w:val="0"/>
                              <w:marBottom w:val="0"/>
                              <w:divBdr>
                                <w:top w:val="none" w:sz="0" w:space="0" w:color="auto"/>
                                <w:left w:val="none" w:sz="0" w:space="0" w:color="auto"/>
                                <w:bottom w:val="none" w:sz="0" w:space="0" w:color="auto"/>
                                <w:right w:val="none" w:sz="0" w:space="0" w:color="auto"/>
                              </w:divBdr>
                              <w:divsChild>
                                <w:div w:id="567426399">
                                  <w:marLeft w:val="0"/>
                                  <w:marRight w:val="0"/>
                                  <w:marTop w:val="0"/>
                                  <w:marBottom w:val="0"/>
                                  <w:divBdr>
                                    <w:top w:val="none" w:sz="0" w:space="0" w:color="auto"/>
                                    <w:left w:val="none" w:sz="0" w:space="0" w:color="auto"/>
                                    <w:bottom w:val="none" w:sz="0" w:space="0" w:color="auto"/>
                                    <w:right w:val="none" w:sz="0" w:space="0" w:color="auto"/>
                                  </w:divBdr>
                                </w:div>
                                <w:div w:id="2052145941">
                                  <w:marLeft w:val="0"/>
                                  <w:marRight w:val="0"/>
                                  <w:marTop w:val="0"/>
                                  <w:marBottom w:val="0"/>
                                  <w:divBdr>
                                    <w:top w:val="none" w:sz="0" w:space="0" w:color="auto"/>
                                    <w:left w:val="none" w:sz="0" w:space="0" w:color="auto"/>
                                    <w:bottom w:val="none" w:sz="0" w:space="0" w:color="auto"/>
                                    <w:right w:val="none" w:sz="0" w:space="0" w:color="auto"/>
                                  </w:divBdr>
                                </w:div>
                              </w:divsChild>
                            </w:div>
                            <w:div w:id="949438500">
                              <w:marLeft w:val="0"/>
                              <w:marRight w:val="0"/>
                              <w:marTop w:val="0"/>
                              <w:marBottom w:val="0"/>
                              <w:divBdr>
                                <w:top w:val="none" w:sz="0" w:space="0" w:color="auto"/>
                                <w:left w:val="none" w:sz="0" w:space="0" w:color="auto"/>
                                <w:bottom w:val="none" w:sz="0" w:space="0" w:color="auto"/>
                                <w:right w:val="none" w:sz="0" w:space="0" w:color="auto"/>
                              </w:divBdr>
                            </w:div>
                            <w:div w:id="852186166">
                              <w:marLeft w:val="0"/>
                              <w:marRight w:val="0"/>
                              <w:marTop w:val="0"/>
                              <w:marBottom w:val="0"/>
                              <w:divBdr>
                                <w:top w:val="none" w:sz="0" w:space="0" w:color="auto"/>
                                <w:left w:val="none" w:sz="0" w:space="0" w:color="auto"/>
                                <w:bottom w:val="none" w:sz="0" w:space="0" w:color="auto"/>
                                <w:right w:val="none" w:sz="0" w:space="0" w:color="auto"/>
                              </w:divBdr>
                              <w:divsChild>
                                <w:div w:id="970089093">
                                  <w:marLeft w:val="0"/>
                                  <w:marRight w:val="0"/>
                                  <w:marTop w:val="0"/>
                                  <w:marBottom w:val="0"/>
                                  <w:divBdr>
                                    <w:top w:val="none" w:sz="0" w:space="0" w:color="auto"/>
                                    <w:left w:val="none" w:sz="0" w:space="0" w:color="auto"/>
                                    <w:bottom w:val="none" w:sz="0" w:space="0" w:color="auto"/>
                                    <w:right w:val="none" w:sz="0" w:space="0" w:color="auto"/>
                                  </w:divBdr>
                                </w:div>
                              </w:divsChild>
                            </w:div>
                            <w:div w:id="1377773663">
                              <w:marLeft w:val="0"/>
                              <w:marRight w:val="0"/>
                              <w:marTop w:val="0"/>
                              <w:marBottom w:val="0"/>
                              <w:divBdr>
                                <w:top w:val="none" w:sz="0" w:space="0" w:color="auto"/>
                                <w:left w:val="none" w:sz="0" w:space="0" w:color="auto"/>
                                <w:bottom w:val="none" w:sz="0" w:space="0" w:color="auto"/>
                                <w:right w:val="none" w:sz="0" w:space="0" w:color="auto"/>
                              </w:divBdr>
                              <w:divsChild>
                                <w:div w:id="7975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22686">
          <w:marLeft w:val="0"/>
          <w:marRight w:val="0"/>
          <w:marTop w:val="0"/>
          <w:marBottom w:val="0"/>
          <w:divBdr>
            <w:top w:val="none" w:sz="0" w:space="0" w:color="auto"/>
            <w:left w:val="none" w:sz="0" w:space="0" w:color="auto"/>
            <w:bottom w:val="none" w:sz="0" w:space="0" w:color="auto"/>
            <w:right w:val="none" w:sz="0" w:space="0" w:color="auto"/>
          </w:divBdr>
          <w:divsChild>
            <w:div w:id="349255928">
              <w:marLeft w:val="0"/>
              <w:marRight w:val="0"/>
              <w:marTop w:val="0"/>
              <w:marBottom w:val="0"/>
              <w:divBdr>
                <w:top w:val="none" w:sz="0" w:space="0" w:color="auto"/>
                <w:left w:val="none" w:sz="0" w:space="0" w:color="auto"/>
                <w:bottom w:val="none" w:sz="0" w:space="0" w:color="auto"/>
                <w:right w:val="none" w:sz="0" w:space="0" w:color="auto"/>
              </w:divBdr>
              <w:divsChild>
                <w:div w:id="34932542">
                  <w:marLeft w:val="0"/>
                  <w:marRight w:val="0"/>
                  <w:marTop w:val="0"/>
                  <w:marBottom w:val="0"/>
                  <w:divBdr>
                    <w:top w:val="none" w:sz="0" w:space="0" w:color="auto"/>
                    <w:left w:val="none" w:sz="0" w:space="0" w:color="auto"/>
                    <w:bottom w:val="none" w:sz="0" w:space="0" w:color="auto"/>
                    <w:right w:val="none" w:sz="0" w:space="0" w:color="auto"/>
                  </w:divBdr>
                </w:div>
                <w:div w:id="102383758">
                  <w:marLeft w:val="0"/>
                  <w:marRight w:val="0"/>
                  <w:marTop w:val="0"/>
                  <w:marBottom w:val="0"/>
                  <w:divBdr>
                    <w:top w:val="none" w:sz="0" w:space="0" w:color="auto"/>
                    <w:left w:val="none" w:sz="0" w:space="0" w:color="auto"/>
                    <w:bottom w:val="none" w:sz="0" w:space="0" w:color="auto"/>
                    <w:right w:val="none" w:sz="0" w:space="0" w:color="auto"/>
                  </w:divBdr>
                  <w:divsChild>
                    <w:div w:id="984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1634">
          <w:marLeft w:val="0"/>
          <w:marRight w:val="0"/>
          <w:marTop w:val="0"/>
          <w:marBottom w:val="0"/>
          <w:divBdr>
            <w:top w:val="none" w:sz="0" w:space="0" w:color="auto"/>
            <w:left w:val="none" w:sz="0" w:space="0" w:color="auto"/>
            <w:bottom w:val="none" w:sz="0" w:space="0" w:color="auto"/>
            <w:right w:val="none" w:sz="0" w:space="0" w:color="auto"/>
          </w:divBdr>
          <w:divsChild>
            <w:div w:id="1506240370">
              <w:marLeft w:val="0"/>
              <w:marRight w:val="0"/>
              <w:marTop w:val="0"/>
              <w:marBottom w:val="0"/>
              <w:divBdr>
                <w:top w:val="none" w:sz="0" w:space="0" w:color="auto"/>
                <w:left w:val="none" w:sz="0" w:space="0" w:color="auto"/>
                <w:bottom w:val="none" w:sz="0" w:space="0" w:color="auto"/>
                <w:right w:val="none" w:sz="0" w:space="0" w:color="auto"/>
              </w:divBdr>
              <w:divsChild>
                <w:div w:id="329455671">
                  <w:marLeft w:val="0"/>
                  <w:marRight w:val="0"/>
                  <w:marTop w:val="0"/>
                  <w:marBottom w:val="0"/>
                  <w:divBdr>
                    <w:top w:val="none" w:sz="0" w:space="0" w:color="auto"/>
                    <w:left w:val="none" w:sz="0" w:space="0" w:color="auto"/>
                    <w:bottom w:val="none" w:sz="0" w:space="0" w:color="auto"/>
                    <w:right w:val="none" w:sz="0" w:space="0" w:color="auto"/>
                  </w:divBdr>
                  <w:divsChild>
                    <w:div w:id="1097360057">
                      <w:marLeft w:val="0"/>
                      <w:marRight w:val="0"/>
                      <w:marTop w:val="0"/>
                      <w:marBottom w:val="0"/>
                      <w:divBdr>
                        <w:top w:val="none" w:sz="0" w:space="0" w:color="auto"/>
                        <w:left w:val="none" w:sz="0" w:space="0" w:color="auto"/>
                        <w:bottom w:val="none" w:sz="0" w:space="0" w:color="auto"/>
                        <w:right w:val="none" w:sz="0" w:space="0" w:color="auto"/>
                      </w:divBdr>
                    </w:div>
                    <w:div w:id="1519586062">
                      <w:marLeft w:val="0"/>
                      <w:marRight w:val="0"/>
                      <w:marTop w:val="0"/>
                      <w:marBottom w:val="0"/>
                      <w:divBdr>
                        <w:top w:val="none" w:sz="0" w:space="0" w:color="auto"/>
                        <w:left w:val="none" w:sz="0" w:space="0" w:color="auto"/>
                        <w:bottom w:val="none" w:sz="0" w:space="0" w:color="auto"/>
                        <w:right w:val="none" w:sz="0" w:space="0" w:color="auto"/>
                      </w:divBdr>
                    </w:div>
                  </w:divsChild>
                </w:div>
                <w:div w:id="170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eu4business?__eep__=6&amp;__cft__%5b0%5d=AZUMZ_34z5l3v0me9POR1AGyQHI4vITyqngSJzpJsDZckaGvJJAqdrAXG3Zo4GmKy8TpU_T_Yz7DulGzs2zIvnOh-NlGTJ8-elSgqB9_0T7E3NCR-RaovMxAX_uSIDfju8o62xLp4IbtClzc72OwruBPgVbAGlCC_llRwWS0dj7PzUjqriHfF9Zj1Awxc7A_0lVwuKhKu6kFkN8nJ1TzA52Q&amp;__tn__=*NK-R" TargetMode="External"/><Relationship Id="rId18" Type="http://schemas.openxmlformats.org/officeDocument/2006/relationships/chart" Target="charts/chart4.xml"/><Relationship Id="rId26" Type="http://schemas.openxmlformats.org/officeDocument/2006/relationships/hyperlink" Target="https://www.dnu.dp.ua/docs/ndc/2022/Inform_povid_DNU/7_Economika_i_menedzment.doc" TargetMode="External"/><Relationship Id="rId39" Type="http://schemas.openxmlformats.org/officeDocument/2006/relationships/hyperlink" Target="https://www.dnu.dp.ua/docs/ndc/2022/Inform_povid_DNU/16_suchasni_texnol_harchov_virobnitstv.doc" TargetMode="External"/><Relationship Id="rId21" Type="http://schemas.openxmlformats.org/officeDocument/2006/relationships/hyperlink" Target="https://drive.google.com/file/d/1OoCJf0FI0_lvywqz7vNwVtp0_e0xxBBh/view?usp=sharing" TargetMode="External"/><Relationship Id="rId34" Type="http://schemas.openxmlformats.org/officeDocument/2006/relationships/hyperlink" Target="https://www.dnu.dp.ua/docs/ndc/2022/Inform_povid_DNU/10_Tsey_divniy_noviy_svit.doc" TargetMode="External"/><Relationship Id="rId42" Type="http://schemas.openxmlformats.org/officeDocument/2006/relationships/hyperlink" Target="https://drive.google.com/file/d/12EP9Lydq4IAOAMW1Yu5HNrvCLeAuVF6v/view?usp=sharing" TargetMode="External"/><Relationship Id="rId47" Type="http://schemas.openxmlformats.org/officeDocument/2006/relationships/hyperlink" Target="https://drive.google.com/file/d/1-dNGSmHjxLZ85HjVY5Cdwx-56OhAH9YO/view?usp=sharing" TargetMode="External"/><Relationship Id="rId50" Type="http://schemas.openxmlformats.org/officeDocument/2006/relationships/hyperlink" Target="https://www.facebook.com/KRDedupl?__cft__%5b0%5d=AZXd1wUkzgDczY9NPnHTbgrJIIKm9KuRG6_Tt_sX7dd21KqX1_m8t9TuiFkANysRnTVpi9Nd6HJXDlHCSBqGkuVUKFOlM0X1Ygv0v7vuqyqQRoL5F4wVVnAXAXxss3iSoTcy0SIoGZL-luTKW4hL-ziJAkVOjwjoDXEsAIQWNHn5jKmnp9iAOs1daKH12gcE4mo&amp;__tn__=-%5dK-R" TargetMode="External"/><Relationship Id="rId55" Type="http://schemas.openxmlformats.org/officeDocument/2006/relationships/hyperlink" Target="https://www.dnu.dp.ua/docs/ndc/2022/Inform_povid_DNU/18_geobotan_gr_ta_ecol_dosl_lisiv_step_zoni_Ukraini.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uk.wikipedia.org/wiki/%D0%9E%D1%80%D0%B5%D0%B3%D0%BE%D0%BD" TargetMode="External"/><Relationship Id="rId29" Type="http://schemas.openxmlformats.org/officeDocument/2006/relationships/hyperlink" Target="https://www.dnu.dp.ua/docs/ndc/2022/Inform_povid_DNU/8_aktual_pitannya_zagalnoi_meditcini.doc" TargetMode="External"/><Relationship Id="rId41" Type="http://schemas.openxmlformats.org/officeDocument/2006/relationships/hyperlink" Target="https://duan.edu.ua/podii/zasidannia-vizualnoi-sektsii-xiii-mizhnarodnoi-internet-konferentsii.html" TargetMode="External"/><Relationship Id="rId54" Type="http://schemas.openxmlformats.org/officeDocument/2006/relationships/hyperlink" Target="https://www.facebook.com/GSSR.Warsaw?__cft__%5b0%5d=AZXd1wUkzgDczY9NPnHTbgrJIIKm9KuRG6_Tt_sX7dd21KqX1_m8t9TuiFkANysRnTVpi9Nd6HJXDlHCSBqGkuVUKFOlM0X1Ygv0v7vuqyqQRoL5F4wVVnAXAXxss3iSoTcy0SIoGZL-luTKW4hL-ziJAkVOjwjoDXEsAIQWNHn5jKmnp9iAOs1daKH12gcE4mo&amp;__tn__=-%5dK-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U4BCC?__cft__%5b0%5d=AZUMZ_34z5l3v0me9POR1AGyQHI4vITyqngSJzpJsDZckaGvJJAqdrAXG3Zo4GmKy8TpU_T_Yz7DulGzs2zIvnOh-NlGTJ8-elSgqB9_0T7E3NCR-RaovMxAX_uSIDfju8o62xLp4IbtClzc72OwruBPgVbAGlCC_llRwWS0dj7PzUjqriHfF9Zj1Awxc7A_0lVwuKhKu6kFkN8nJ1TzA52Q&amp;__tn__=-%5dK-R" TargetMode="External"/><Relationship Id="rId24" Type="http://schemas.openxmlformats.org/officeDocument/2006/relationships/hyperlink" Target="https://www.dnu.dp.ua/docs/ndc/2022/Inform_povid_DNU/4_suchasn_tend_v_rozv_bank_sist_ta_fin_rinkiv_Ukraini.doc" TargetMode="External"/><Relationship Id="rId32" Type="http://schemas.openxmlformats.org/officeDocument/2006/relationships/hyperlink" Target="https://drive.google.com/file/d/1W9_RMx7_Yhrkn7-4vuqcmu9ymuoYafH5/view?usp=sharing" TargetMode="External"/><Relationship Id="rId37" Type="http://schemas.openxmlformats.org/officeDocument/2006/relationships/hyperlink" Target="https://www.dnu.dp.ua/docs/ndc/2022/Inform_povid_DNU/13_Turizm_ta_kreativni_industrii.doc" TargetMode="External"/><Relationship Id="rId40" Type="http://schemas.openxmlformats.org/officeDocument/2006/relationships/hyperlink" Target="https://duan.edu.ua/podii/xiii-mizhnarodna-naukovo-praktychna-konferentsiia-molodykh-vchenykh-i-studentiv-marketynhove-upravlinnia-konkurentospromozhnistiu-v-umovakh-hlobalnykh-vyklykiv-news.html" TargetMode="External"/><Relationship Id="rId45" Type="http://schemas.openxmlformats.org/officeDocument/2006/relationships/hyperlink" Target="https://duan.edu.ua/podii/vii-vseukrainska-naukovo-praktychna-konferentsiia-sotsialno-politychni-problemy-suchasnosti.html" TargetMode="External"/><Relationship Id="rId53" Type="http://schemas.openxmlformats.org/officeDocument/2006/relationships/hyperlink" Target="https://www.facebook.com/SGHwarsaw/?__cft__%5b0%5d=AZXd1wUkzgDczY9NPnHTbgrJIIKm9KuRG6_Tt_sX7dd21KqX1_m8t9TuiFkANysRnTVpi9Nd6HJXDlHCSBqGkuVUKFOlM0X1Ygv0v7vuqyqQRoL5F4wVVnAXAXxss3iSoTcy0SIoGZL-luTKW4hL-ziJAkVOjwjoDXEsAIQWNHn5jKmnp9iAOs1daKH12gcE4mo&amp;__tn__=kK-R" TargetMode="External"/><Relationship Id="rId58" Type="http://schemas.openxmlformats.org/officeDocument/2006/relationships/hyperlink" Target="https://drive.google.com/file/d/1LFCZndPHGbhXldqD5X_Lr4KQl92ud0St/view?usp=sharing"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www.dnu.dp.ua/docs/ndc/2022/Inform_povid_DNU/5_probl_funktc_ta_pidv_produkt_vodn_ekosist.doc" TargetMode="External"/><Relationship Id="rId28" Type="http://schemas.openxmlformats.org/officeDocument/2006/relationships/hyperlink" Target="https://drive.google.com/file/d/1hDBgAbkoHISYPwSbZvTzhU9SSJl91qa9/view?usp=sharing" TargetMode="External"/><Relationship Id="rId36" Type="http://schemas.openxmlformats.org/officeDocument/2006/relationships/hyperlink" Target="https://www.dnu.dp.ua/docs/ndc/2022/Inform_povid_DNU/12_literat_v_conteksti_culturi.doc" TargetMode="External"/><Relationship Id="rId49" Type="http://schemas.openxmlformats.org/officeDocument/2006/relationships/hyperlink" Target="https://www.facebook.com/youngscientists.ua?__cft__%5b0%5d=AZXd1wUkzgDczY9NPnHTbgrJIIKm9KuRG6_Tt_sX7dd21KqX1_m8t9TuiFkANysRnTVpi9Nd6HJXDlHCSBqGkuVUKFOlM0X1Ygv0v7vuqyqQRoL5F4wVVnAXAXxss3iSoTcy0SIoGZL-luTKW4hL-ziJAkVOjwjoDXEsAIQWNHn5jKmnp9iAOs1daKH12gcE4mo&amp;__tn__=-%5dK-R" TargetMode="External"/><Relationship Id="rId57" Type="http://schemas.openxmlformats.org/officeDocument/2006/relationships/hyperlink" Target="https://www.dnu.dp.ua/docs/ndc/2022/Inform_povid_DNU/20_suchasn_stan_i_perspektivi_rozvitku_derzavi_i_prava.doc" TargetMode="Externa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hyperlink" Target="https://drive.google.com/file/d/1W9_RMx7_Yhrkn7-4vuqcmu9ymuoYafH5/view?usp=sharing" TargetMode="External"/><Relationship Id="rId44" Type="http://schemas.openxmlformats.org/officeDocument/2006/relationships/hyperlink" Target="https://www.dnu.dp.ua/docs/ndc/2022/Inform_povid_DNU/14_Ukraina_ta_tyurkskiy_svit.doc" TargetMode="External"/><Relationship Id="rId52" Type="http://schemas.openxmlformats.org/officeDocument/2006/relationships/hyperlink" Target="https://www.facebook.com/SGGW.Warszawa?__cft__%5b0%5d=AZXd1wUkzgDczY9NPnHTbgrJIIKm9KuRG6_Tt_sX7dd21KqX1_m8t9TuiFkANysRnTVpi9Nd6HJXDlHCSBqGkuVUKFOlM0X1Ygv0v7vuqyqQRoL5F4wVVnAXAXxss3iSoTcy0SIoGZL-luTKW4hL-ziJAkVOjwjoDXEsAIQWNHn5jKmnp9iAOs1daKH12gcE4mo&amp;__tn__=-%5dK-R"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dp.gov.ua/" TargetMode="External"/><Relationship Id="rId14" Type="http://schemas.openxmlformats.org/officeDocument/2006/relationships/image" Target="media/image1.png"/><Relationship Id="rId22" Type="http://schemas.openxmlformats.org/officeDocument/2006/relationships/hyperlink" Target="https://udhtu.edu.ua/v-mizhnarodna-naukovo-praktychna-konferencziya-z-ekonomichnyh-ta-gumanitarnyh-pytan" TargetMode="External"/><Relationship Id="rId27" Type="http://schemas.openxmlformats.org/officeDocument/2006/relationships/hyperlink" Target="https://www.dnu.dp.ua/docs/ndc/2022/Inform_povid_DNU/10_Tsey_divniy_noviy_svit.doc" TargetMode="External"/><Relationship Id="rId30" Type="http://schemas.openxmlformats.org/officeDocument/2006/relationships/hyperlink" Target="https://drive.google.com/file/d/1yCUQmxT8Gklyk-D9-SRg5ChxVOZgNQln/view?usp=sharing" TargetMode="External"/><Relationship Id="rId35" Type="http://schemas.openxmlformats.org/officeDocument/2006/relationships/hyperlink" Target="https://www.dnu.dp.ua/docs/ndc/2022/Inform_povid_DNU/11_Suchasni_nauk-texn_dosl_u_kont_movn_prostoru.doc" TargetMode="External"/><Relationship Id="rId43" Type="http://schemas.openxmlformats.org/officeDocument/2006/relationships/hyperlink" Target="https://drive.google.com/file/d/12EP9Lydq4IAOAMW1Yu5HNrvCLeAuVF6v/view?usp=sharing" TargetMode="External"/><Relationship Id="rId48" Type="http://schemas.openxmlformats.org/officeDocument/2006/relationships/hyperlink" Target="https://registry.edbo.gov.ua/university/36/" TargetMode="External"/><Relationship Id="rId56" Type="http://schemas.openxmlformats.org/officeDocument/2006/relationships/hyperlink" Target="https://www.dnu.dp.ua/docs/ndc/2022/Inform_povid_DNU/17_pridnipr_sotciologichni_chitannya.doc" TargetMode="External"/><Relationship Id="rId8" Type="http://schemas.openxmlformats.org/officeDocument/2006/relationships/endnotes" Target="endnotes.xml"/><Relationship Id="rId51" Type="http://schemas.openxmlformats.org/officeDocument/2006/relationships/hyperlink" Target="https://www.facebook.com/PolskaAkademiaNauk/?__cft__%5b0%5d=AZXd1wUkzgDczY9NPnHTbgrJIIKm9KuRG6_Tt_sX7dd21KqX1_m8t9TuiFkANysRnTVpi9Nd6HJXDlHCSBqGkuVUKFOlM0X1Ygv0v7vuqyqQRoL5F4wVVnAXAXxss3iSoTcy0SIoGZL-luTKW4hL-ziJAkVOjwjoDXEsAIQWNHn5jKmnp9iAOs1daKH12gcE4mo&amp;__tn__=kK-R" TargetMode="External"/><Relationship Id="rId3" Type="http://schemas.openxmlformats.org/officeDocument/2006/relationships/styles" Target="styles.xml"/><Relationship Id="rId12" Type="http://schemas.openxmlformats.org/officeDocument/2006/relationships/hyperlink" Target="https://www.facebook.com/Eurochambres/?__cft__%5b0%5d=AZUMZ_34z5l3v0me9POR1AGyQHI4vITyqngSJzpJsDZckaGvJJAqdrAXG3Zo4GmKy8TpU_T_Yz7DulGzs2zIvnOh-NlGTJ8-elSgqB9_0T7E3NCR-RaovMxAX_uSIDfju8o62xLp4IbtClzc72OwruBPgVbAGlCC_llRwWS0dj7PzUjqriHfF9Zj1Awxc7A_0lVwuKhKu6kFkN8nJ1TzA52Q&amp;__tn__=kK-R" TargetMode="External"/><Relationship Id="rId17" Type="http://schemas.openxmlformats.org/officeDocument/2006/relationships/image" Target="media/image2.png"/><Relationship Id="rId25" Type="http://schemas.openxmlformats.org/officeDocument/2006/relationships/hyperlink" Target="https://www.dnu.dp.ua/docs/ndc/2022/Inform_povid_DNU/6_cotc_ekon_ta_energ_probl_rozv_Ukraini.doc" TargetMode="External"/><Relationship Id="rId33" Type="http://schemas.openxmlformats.org/officeDocument/2006/relationships/hyperlink" Target="https://drive.google.com/file/d/1jLE_enIKS-O1CADgyoLuTR_gVqW62mLI/view?usp=sharing" TargetMode="External"/><Relationship Id="rId38" Type="http://schemas.openxmlformats.org/officeDocument/2006/relationships/hyperlink" Target="https://www.dnu.dp.ua/docs/ndc/2022/Inform_povid_DNU/15_z_aktual_pitan_suchasnoi_kximii.doc" TargetMode="External"/><Relationship Id="rId46" Type="http://schemas.openxmlformats.org/officeDocument/2006/relationships/hyperlink" Target="https://duan.edu.ua/podii/xiii-vseukrainska-naukovo-praktychna-konferentsiia-reformuvannia-pravovoi-systemy-ukrainy-v-konteksti-rozbudovy-pravovoi-derzhavy-ta-ievrointehratsii.html" TargetMode="Externa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apko\Desktop\&#1044;&#1080;&#1072;&#1075;&#1088;&#1072;&#1084;&#1072;%20&#1087;&#1086;%20&#1078;&#1080;&#1083;&#1100;&#1102;%20&#1085;&#1072;%2001.04.202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ullaccess2.dnepr.oda\home$\it\it_Department\&#1055;&#1088;&#1086;&#1075;&#1088;&#1072;&#1084;&#1072;%20&#1088;&#1086;&#1079;&#1074;&#1080;&#1090;&#1082;&#1091;%20&#1072;&#1076;&#1084;&#1110;&#1085;%20&#1087;&#1086;&#1089;&#1083;&#1091;&#1075;\&#1055;&#1088;&#1086;&#1082;&#1086;&#1087;&#1077;&#1085;&#1082;&#1086;%20&#1057;&#1077;&#1088;&#1075;&#1110;&#1081;\&#1044;&#1086;%20&#1055;&#1088;&#1077;&#1079;&#1077;&#1085;&#1090;&#1072;&#1094;&#1110;&#1111;.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ullaccess2.dnepr.oda\home$\it\it_Department\&#1055;&#1088;&#1086;&#1075;&#1088;&#1072;&#1084;&#1072;%20&#1088;&#1086;&#1079;&#1074;&#1080;&#1090;&#1082;&#1091;%20&#1072;&#1076;&#1084;&#1110;&#1085;%20&#1087;&#1086;&#1089;&#1083;&#1091;&#1075;\&#1055;&#1088;&#1086;&#1082;&#1086;&#1087;&#1077;&#1085;&#1082;&#1086;%20&#1057;&#1077;&#1088;&#1075;&#1110;&#1081;\&#1044;&#1086;%20&#1055;&#1088;&#1077;&#1079;&#1077;&#1085;&#1090;&#1072;&#1094;&#1110;&#1111;.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Введення житла</a:t>
            </a:r>
          </a:p>
        </c:rich>
      </c:tx>
      <c:layout>
        <c:manualLayout>
          <c:xMode val="edge"/>
          <c:yMode val="edge"/>
          <c:x val="0.39513880005117052"/>
          <c:y val="0"/>
        </c:manualLayout>
      </c:layout>
      <c:overlay val="0"/>
      <c:spPr>
        <a:noFill/>
        <a:ln>
          <a:noFill/>
        </a:ln>
        <a:effectLst/>
      </c:spPr>
    </c:title>
    <c:autoTitleDeleted val="0"/>
    <c:plotArea>
      <c:layout>
        <c:manualLayout>
          <c:layoutTarget val="inner"/>
          <c:xMode val="edge"/>
          <c:yMode val="edge"/>
          <c:x val="0.16006080025464367"/>
          <c:y val="0.13821476663243232"/>
          <c:w val="0.72733523443252746"/>
          <c:h val="0.45727205828243439"/>
        </c:manualLayout>
      </c:layout>
      <c:barChart>
        <c:barDir val="col"/>
        <c:grouping val="stacked"/>
        <c:varyColors val="0"/>
        <c:ser>
          <c:idx val="0"/>
          <c:order val="0"/>
          <c:tx>
            <c:strRef>
              <c:f>Лист2!$C$6</c:f>
              <c:strCache>
                <c:ptCount val="1"/>
                <c:pt idx="0">
                  <c:v>Обсяг, тис.кв.м</c:v>
                </c:pt>
              </c:strCache>
            </c:strRef>
          </c:tx>
          <c:spPr>
            <a:solidFill>
              <a:srgbClr val="FFCC66">
                <a:alpha val="95000"/>
              </a:srgbClr>
            </a:solidFill>
            <a:ln>
              <a:solidFill>
                <a:srgbClr val="FFC000"/>
              </a:solidFill>
            </a:ln>
            <a:effectLst>
              <a:outerShdw blurRad="50800" dist="38100" dir="5400000" algn="t" rotWithShape="0">
                <a:prstClr val="black">
                  <a:alpha val="40000"/>
                </a:prstClr>
              </a:outerShdw>
            </a:effectLst>
          </c:spPr>
          <c:invertIfNegative val="0"/>
          <c:dLbls>
            <c:dLbl>
              <c:idx val="0"/>
              <c:layout>
                <c:manualLayout>
                  <c:x val="-5.1183610927177173E-3"/>
                  <c:y val="-0.26291422267868692"/>
                </c:manualLayout>
              </c:layout>
              <c:tx>
                <c:rich>
                  <a:bodyPr/>
                  <a:lstStyle/>
                  <a:p>
                    <a:r>
                      <a:rPr lang="ru-RU"/>
                      <a:t>282,9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94A-4F35-BC95-EE9F4C949C0C}"/>
                </c:ext>
              </c:extLst>
            </c:dLbl>
            <c:dLbl>
              <c:idx val="1"/>
              <c:layout>
                <c:manualLayout>
                  <c:x val="4.9903954534786549E-2"/>
                  <c:y val="-0.1132853334967370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a:t>118,9</a:t>
                    </a:r>
                    <a:endParaRPr lang="en-US"/>
                  </a:p>
                </c:rich>
              </c:tx>
              <c:spPr>
                <a:noFill/>
                <a:ln>
                  <a:noFill/>
                </a:ln>
                <a:effectLst/>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8.3813162893252344E-2"/>
                      <c:h val="4.6311668668535075E-2"/>
                    </c:manualLayout>
                  </c15:layout>
                </c:ext>
                <c:ext xmlns:c16="http://schemas.microsoft.com/office/drawing/2014/chart" uri="{C3380CC4-5D6E-409C-BE32-E72D297353CC}">
                  <c16:uniqueId val="{00000001-294A-4F35-BC95-EE9F4C949C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Лист2!$C$4:$D$4</c:f>
              <c:strCache>
                <c:ptCount val="2"/>
                <c:pt idx="0">
                  <c:v>січень - березень 2021 року</c:v>
                </c:pt>
                <c:pt idx="1">
                  <c:v>січень - березень 2022 року</c:v>
                </c:pt>
              </c:strCache>
            </c:strRef>
          </c:cat>
          <c:val>
            <c:numRef>
              <c:f>Лист2!$C$5:$D$5</c:f>
              <c:numCache>
                <c:formatCode>General</c:formatCode>
                <c:ptCount val="2"/>
                <c:pt idx="0">
                  <c:v>91.4</c:v>
                </c:pt>
                <c:pt idx="1">
                  <c:v>24.5</c:v>
                </c:pt>
              </c:numCache>
            </c:numRef>
          </c:val>
          <c:extLst xmlns:c16r2="http://schemas.microsoft.com/office/drawing/2015/06/chart">
            <c:ext xmlns:c16="http://schemas.microsoft.com/office/drawing/2014/chart" uri="{C3380CC4-5D6E-409C-BE32-E72D297353CC}">
              <c16:uniqueId val="{00000002-294A-4F35-BC95-EE9F4C949C0C}"/>
            </c:ext>
          </c:extLst>
        </c:ser>
        <c:ser>
          <c:idx val="1"/>
          <c:order val="1"/>
          <c:tx>
            <c:strRef>
              <c:f>Лист2!$D$6</c:f>
              <c:strCache>
                <c:ptCount val="1"/>
                <c:pt idx="0">
                  <c:v>Темп зростання (зменшення), %</c:v>
                </c:pt>
              </c:strCache>
            </c:strRef>
          </c:tx>
          <c:spPr>
            <a:solidFill>
              <a:srgbClr val="FF0000"/>
            </a:solidFill>
            <a:ln>
              <a:noFill/>
            </a:ln>
            <a:effectLst/>
          </c:spPr>
          <c:invertIfNegative val="0"/>
          <c:cat>
            <c:strRef>
              <c:f>Лист2!$C$4:$D$4</c:f>
              <c:strCache>
                <c:ptCount val="2"/>
                <c:pt idx="0">
                  <c:v>січень - березень 2021 року</c:v>
                </c:pt>
                <c:pt idx="1">
                  <c:v>січень - березень 2022 року</c:v>
                </c:pt>
              </c:strCache>
            </c:strRef>
          </c:cat>
          <c:val>
            <c:numRef>
              <c:f>Лист2!$C$6:$D$6</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3-294A-4F35-BC95-EE9F4C949C0C}"/>
            </c:ext>
          </c:extLst>
        </c:ser>
        <c:dLbls>
          <c:showLegendKey val="0"/>
          <c:showVal val="0"/>
          <c:showCatName val="0"/>
          <c:showSerName val="0"/>
          <c:showPercent val="0"/>
          <c:showBubbleSize val="0"/>
        </c:dLbls>
        <c:gapWidth val="150"/>
        <c:overlap val="100"/>
        <c:axId val="98362496"/>
        <c:axId val="98364032"/>
      </c:barChart>
      <c:catAx>
        <c:axId val="98362496"/>
        <c:scaling>
          <c:orientation val="minMax"/>
        </c:scaling>
        <c:delete val="1"/>
        <c:axPos val="b"/>
        <c:numFmt formatCode="General" sourceLinked="1"/>
        <c:majorTickMark val="out"/>
        <c:minorTickMark val="none"/>
        <c:tickLblPos val="none"/>
        <c:crossAx val="98364032"/>
        <c:crosses val="autoZero"/>
        <c:auto val="1"/>
        <c:lblAlgn val="ctr"/>
        <c:lblOffset val="100"/>
        <c:noMultiLvlLbl val="0"/>
      </c:catAx>
      <c:valAx>
        <c:axId val="98364032"/>
        <c:scaling>
          <c:orientation val="minMax"/>
        </c:scaling>
        <c:delete val="1"/>
        <c:axPos val="l"/>
        <c:numFmt formatCode="General" sourceLinked="1"/>
        <c:majorTickMark val="out"/>
        <c:minorTickMark val="none"/>
        <c:tickLblPos val="none"/>
        <c:crossAx val="98362496"/>
        <c:crosses val="autoZero"/>
        <c:crossBetween val="between"/>
      </c:valAx>
      <c:spPr>
        <a:noFill/>
        <a:ln>
          <a:noFill/>
        </a:ln>
        <a:effectLst/>
      </c:spPr>
    </c:plotArea>
    <c:legend>
      <c:legendPos val="b"/>
      <c:overlay val="0"/>
      <c:spPr>
        <a:noFill/>
        <a:ln>
          <a:noFill/>
        </a:ln>
        <a:effectLst>
          <a:glow>
            <a:schemeClr val="accent1">
              <a:alpha val="40000"/>
            </a:schemeClr>
          </a:glow>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222222222222251E-2"/>
          <c:y val="8.5648148148148223E-2"/>
          <c:w val="0.50555555555555554"/>
          <c:h val="0.84259259259259434"/>
        </c:manualLayout>
      </c:layout>
      <c:pieChart>
        <c:varyColors val="1"/>
        <c:ser>
          <c:idx val="0"/>
          <c:order val="0"/>
          <c:dPt>
            <c:idx val="0"/>
            <c:bubble3D val="0"/>
            <c:spPr>
              <a:solidFill>
                <a:srgbClr val="009999"/>
              </a:solidFill>
            </c:spPr>
          </c:dPt>
          <c:dPt>
            <c:idx val="1"/>
            <c:bubble3D val="0"/>
            <c:spPr>
              <a:solidFill>
                <a:srgbClr val="FBE85B"/>
              </a:solidFill>
            </c:spPr>
          </c:dPt>
          <c:dLbls>
            <c:dLbl>
              <c:idx val="0"/>
              <c:layout>
                <c:manualLayout>
                  <c:x val="-0.11733891076115489"/>
                  <c:y val="-0.28533683289588901"/>
                </c:manualLayout>
              </c:layout>
              <c:showLegendKey val="0"/>
              <c:showVal val="1"/>
              <c:showCatName val="0"/>
              <c:showSerName val="0"/>
              <c:showPercent val="0"/>
              <c:showBubbleSize val="0"/>
            </c:dLbl>
            <c:dLbl>
              <c:idx val="1"/>
              <c:layout>
                <c:manualLayout>
                  <c:x val="8.3656605424322419E-2"/>
                  <c:y val="0.19529090113735825"/>
                </c:manualLayout>
              </c:layout>
              <c:showLegendKey val="0"/>
              <c:showVal val="1"/>
              <c:showCatName val="0"/>
              <c:showSerName val="0"/>
              <c:showPercent val="0"/>
              <c:showBubbleSize val="0"/>
            </c:dLbl>
            <c:showLegendKey val="0"/>
            <c:showVal val="0"/>
            <c:showCatName val="0"/>
            <c:showSerName val="0"/>
            <c:showPercent val="0"/>
            <c:showBubbleSize val="0"/>
          </c:dLbls>
          <c:cat>
            <c:strRef>
              <c:f>'[До Презентації.xlsx]Аркуш5'!$R$37:$S$37</c:f>
              <c:strCache>
                <c:ptCount val="2"/>
                <c:pt idx="0">
                  <c:v>ЦНАП, які планується відкрити в 2023 році, у громадах виключно з населенням &lt; 10.000</c:v>
                </c:pt>
                <c:pt idx="1">
                  <c:v>Відкрито ЦНАП, в тому числі у громадах з населенням &gt; 10.000</c:v>
                </c:pt>
              </c:strCache>
            </c:strRef>
          </c:cat>
          <c:val>
            <c:numRef>
              <c:f>'[До Презентації.xlsx]Аркуш5'!$R$38:$S$38</c:f>
              <c:numCache>
                <c:formatCode>0.0%</c:formatCode>
                <c:ptCount val="2"/>
                <c:pt idx="0">
                  <c:v>0.18600000000000042</c:v>
                </c:pt>
                <c:pt idx="1">
                  <c:v>0.81399999999999995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666666666666654"/>
          <c:y val="9.7488334791484402E-2"/>
          <c:w val="0.41666666666666763"/>
          <c:h val="0.78650481189851273"/>
        </c:manualLayout>
      </c:layout>
      <c:overlay val="0"/>
      <c:txPr>
        <a:bodyPr/>
        <a:lstStyle/>
        <a:p>
          <a:pPr>
            <a:defRPr sz="1200" kern="600" baseline="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6836319373122001E-4"/>
          <c:y val="3.048715563181524E-3"/>
          <c:w val="0.66736160452131521"/>
          <c:h val="0.98778988294278169"/>
        </c:manualLayout>
      </c:layout>
      <c:ofPieChart>
        <c:ofPieType val="pie"/>
        <c:varyColors val="1"/>
        <c:ser>
          <c:idx val="0"/>
          <c:order val="0"/>
          <c:explosion val="4"/>
          <c:dPt>
            <c:idx val="0"/>
            <c:bubble3D val="0"/>
            <c:spPr>
              <a:solidFill>
                <a:srgbClr val="009999"/>
              </a:solidFill>
            </c:spPr>
          </c:dPt>
          <c:dPt>
            <c:idx val="1"/>
            <c:bubble3D val="0"/>
            <c:spPr>
              <a:solidFill>
                <a:srgbClr val="FF6699"/>
              </a:solidFill>
            </c:spPr>
          </c:dPt>
          <c:dPt>
            <c:idx val="2"/>
            <c:bubble3D val="0"/>
            <c:spPr>
              <a:solidFill>
                <a:srgbClr val="FBE85B"/>
              </a:solidFill>
            </c:spPr>
          </c:dPt>
          <c:dPt>
            <c:idx val="3"/>
            <c:bubble3D val="0"/>
            <c:spPr>
              <a:solidFill>
                <a:srgbClr val="00B0F0"/>
              </a:solidFill>
            </c:spPr>
          </c:dPt>
          <c:dPt>
            <c:idx val="4"/>
            <c:bubble3D val="0"/>
            <c:spPr>
              <a:solidFill>
                <a:srgbClr val="00B050"/>
              </a:solidFill>
            </c:spPr>
          </c:dPt>
          <c:dPt>
            <c:idx val="6"/>
            <c:bubble3D val="0"/>
            <c:spPr>
              <a:solidFill>
                <a:srgbClr val="0070C0"/>
              </a:solidFill>
            </c:spPr>
          </c:dPt>
          <c:dLbls>
            <c:showLegendKey val="0"/>
            <c:showVal val="1"/>
            <c:showCatName val="0"/>
            <c:showSerName val="0"/>
            <c:showPercent val="0"/>
            <c:showBubbleSize val="0"/>
            <c:showLeaderLines val="1"/>
          </c:dLbls>
          <c:cat>
            <c:strRef>
              <c:f>Аркуш5!$C$78:$H$78</c:f>
              <c:strCache>
                <c:ptCount val="6"/>
                <c:pt idx="0">
                  <c:v>Послуги соціального характеру</c:v>
                </c:pt>
                <c:pt idx="1">
                  <c:v>З реєстрації місця проживання</c:v>
                </c:pt>
                <c:pt idx="2">
                  <c:v>Інші послуги</c:v>
                </c:pt>
                <c:pt idx="3">
                  <c:v>Паспортні послуги </c:v>
                </c:pt>
                <c:pt idx="4">
                  <c:v>Послуги ДЗК</c:v>
                </c:pt>
                <c:pt idx="5">
                  <c:v>Послуги, пов'язані з державною реєстрацією нерухомого майна</c:v>
                </c:pt>
              </c:strCache>
            </c:strRef>
          </c:cat>
          <c:val>
            <c:numRef>
              <c:f>Аркуш5!$C$79:$H$79</c:f>
              <c:numCache>
                <c:formatCode>General</c:formatCode>
                <c:ptCount val="6"/>
                <c:pt idx="0">
                  <c:v>415098</c:v>
                </c:pt>
                <c:pt idx="1">
                  <c:v>202892</c:v>
                </c:pt>
                <c:pt idx="2">
                  <c:v>242222</c:v>
                </c:pt>
                <c:pt idx="3">
                  <c:v>47826</c:v>
                </c:pt>
                <c:pt idx="4">
                  <c:v>38780</c:v>
                </c:pt>
                <c:pt idx="5">
                  <c:v>49849</c:v>
                </c:pt>
              </c:numCache>
            </c:numRef>
          </c:val>
        </c:ser>
        <c:dLbls>
          <c:showLegendKey val="0"/>
          <c:showVal val="0"/>
          <c:showCatName val="0"/>
          <c:showSerName val="0"/>
          <c:showPercent val="0"/>
          <c:showBubbleSize val="0"/>
          <c:showLeaderLines val="1"/>
        </c:dLbls>
        <c:gapWidth val="100"/>
        <c:splitType val="pos"/>
        <c:splitPos val="3"/>
        <c:secondPieSize val="75"/>
        <c:serLines/>
      </c:ofPieChart>
    </c:plotArea>
    <c:legend>
      <c:legendPos val="r"/>
      <c:layout>
        <c:manualLayout>
          <c:xMode val="edge"/>
          <c:yMode val="edge"/>
          <c:x val="0.68033416712898531"/>
          <c:y val="6.6949183435403889E-2"/>
          <c:w val="0.30299913376093751"/>
          <c:h val="0.89850867599883344"/>
        </c:manualLayout>
      </c:layout>
      <c:overlay val="0"/>
      <c:txPr>
        <a:bodyPr/>
        <a:lstStyle/>
        <a:p>
          <a:pPr rtl="0">
            <a:defRPr sz="1200"/>
          </a:pPr>
          <a:endParaRPr lang="uk-UA"/>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0" i="0" u="none" strike="noStrike" baseline="0">
                <a:solidFill>
                  <a:srgbClr val="000000"/>
                </a:solidFill>
                <a:latin typeface="Arial Narrow"/>
                <a:ea typeface="Arial Narrow"/>
                <a:cs typeface="Arial Narrow"/>
              </a:defRPr>
            </a:pPr>
            <a:r>
              <a:rPr lang="ru-RU" sz="1198" b="1" i="0" strike="noStrike">
                <a:solidFill>
                  <a:srgbClr val="000000"/>
                </a:solidFill>
                <a:latin typeface="Times New Roman"/>
                <a:cs typeface="Times New Roman"/>
              </a:rPr>
              <a:t>Соціальні допомоги, млн грн</a:t>
            </a:r>
          </a:p>
          <a:p>
            <a:pPr>
              <a:defRPr sz="1196" b="0" i="0" u="none" strike="noStrike" baseline="0">
                <a:solidFill>
                  <a:srgbClr val="000000"/>
                </a:solidFill>
                <a:latin typeface="Arial Narrow"/>
                <a:ea typeface="Arial Narrow"/>
                <a:cs typeface="Arial Narrow"/>
              </a:defRPr>
            </a:pPr>
            <a:r>
              <a:rPr lang="ru-RU" sz="1198" b="0" i="0" strike="noStrike">
                <a:solidFill>
                  <a:srgbClr val="000000"/>
                </a:solidFill>
                <a:latin typeface="Times New Roman"/>
                <a:cs typeface="Times New Roman"/>
              </a:rPr>
              <a:t>(сім’ям з дітьми, інвалідам з дитинства та дітям-інвалідам, малозабезпеченим сім’ям)</a:t>
            </a:r>
          </a:p>
        </c:rich>
      </c:tx>
      <c:layout>
        <c:manualLayout>
          <c:xMode val="edge"/>
          <c:yMode val="edge"/>
          <c:x val="0.13539675010503224"/>
          <c:y val="0"/>
        </c:manualLayout>
      </c:layout>
      <c:overlay val="0"/>
      <c:spPr>
        <a:noFill/>
        <a:ln w="25368">
          <a:noFill/>
        </a:ln>
      </c:spPr>
    </c:title>
    <c:autoTitleDeleted val="0"/>
    <c:plotArea>
      <c:layout>
        <c:manualLayout>
          <c:layoutTarget val="inner"/>
          <c:xMode val="edge"/>
          <c:yMode val="edge"/>
          <c:x val="1.7094017094017421E-3"/>
          <c:y val="0.30769230769230782"/>
          <c:w val="0.97264957264962393"/>
          <c:h val="0.50238894051287053"/>
        </c:manualLayout>
      </c:layout>
      <c:barChart>
        <c:barDir val="col"/>
        <c:grouping val="clustered"/>
        <c:varyColors val="0"/>
        <c:ser>
          <c:idx val="0"/>
          <c:order val="0"/>
          <c:tx>
            <c:strRef>
              <c:f>Лист1!$A$16</c:f>
              <c:strCache>
                <c:ptCount val="1"/>
                <c:pt idx="0">
                  <c:v>Соціальні допомоги</c:v>
                </c:pt>
              </c:strCache>
            </c:strRef>
          </c:tx>
          <c:spPr>
            <a:gradFill rotWithShape="0">
              <a:gsLst>
                <a:gs pos="0">
                  <a:srgbClr val="FF99CC">
                    <a:gamma/>
                    <a:shade val="46275"/>
                    <a:invGamma/>
                  </a:srgbClr>
                </a:gs>
                <a:gs pos="50000">
                  <a:srgbClr val="FF99CC"/>
                </a:gs>
                <a:gs pos="100000">
                  <a:srgbClr val="FF99CC">
                    <a:gamma/>
                    <a:shade val="46275"/>
                    <a:invGamma/>
                  </a:srgbClr>
                </a:gs>
              </a:gsLst>
              <a:lin ang="0" scaled="1"/>
            </a:gradFill>
            <a:ln w="12684">
              <a:solidFill>
                <a:srgbClr val="000000"/>
              </a:solidFill>
              <a:prstDash val="solid"/>
            </a:ln>
          </c:spPr>
          <c:invertIfNegative val="0"/>
          <c:dLbls>
            <c:spPr>
              <a:noFill/>
              <a:ln w="25368">
                <a:noFill/>
              </a:ln>
            </c:spPr>
            <c:txPr>
              <a:bodyPr/>
              <a:lstStyle/>
              <a:p>
                <a:pPr>
                  <a:defRPr sz="89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Лист1!$B$15:$C$15</c:f>
              <c:strCache>
                <c:ptCount val="2"/>
                <c:pt idx="0">
                  <c:v>2021 рік</c:v>
                </c:pt>
                <c:pt idx="1">
                  <c:v>2022 рік</c:v>
                </c:pt>
              </c:strCache>
            </c:strRef>
          </c:cat>
          <c:val>
            <c:numRef>
              <c:f>Лист1!$B$16:$C$16</c:f>
              <c:numCache>
                <c:formatCode>0.0</c:formatCode>
                <c:ptCount val="2"/>
                <c:pt idx="0">
                  <c:v>3092</c:v>
                </c:pt>
                <c:pt idx="1">
                  <c:v>3391.9</c:v>
                </c:pt>
              </c:numCache>
            </c:numRef>
          </c:val>
        </c:ser>
        <c:dLbls>
          <c:showLegendKey val="0"/>
          <c:showVal val="1"/>
          <c:showCatName val="0"/>
          <c:showSerName val="0"/>
          <c:showPercent val="0"/>
          <c:showBubbleSize val="0"/>
        </c:dLbls>
        <c:gapWidth val="150"/>
        <c:axId val="98658944"/>
        <c:axId val="98682368"/>
      </c:barChart>
      <c:catAx>
        <c:axId val="9865894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uk-UA"/>
          </a:p>
        </c:txPr>
        <c:crossAx val="98682368"/>
        <c:crosses val="autoZero"/>
        <c:auto val="1"/>
        <c:lblAlgn val="ctr"/>
        <c:lblOffset val="100"/>
        <c:tickLblSkip val="1"/>
        <c:tickMarkSkip val="1"/>
        <c:noMultiLvlLbl val="0"/>
      </c:catAx>
      <c:valAx>
        <c:axId val="98682368"/>
        <c:scaling>
          <c:orientation val="minMax"/>
        </c:scaling>
        <c:delete val="1"/>
        <c:axPos val="l"/>
        <c:numFmt formatCode="0.0" sourceLinked="1"/>
        <c:majorTickMark val="out"/>
        <c:minorTickMark val="none"/>
        <c:tickLblPos val="none"/>
        <c:crossAx val="98658944"/>
        <c:crosses val="autoZero"/>
        <c:crossBetween val="between"/>
      </c:valAx>
      <c:spPr>
        <a:noFill/>
        <a:ln w="25368">
          <a:noFill/>
        </a:ln>
      </c:spPr>
    </c:plotArea>
    <c:plotVisOnly val="1"/>
    <c:dispBlanksAs val="gap"/>
    <c:showDLblsOverMax val="0"/>
  </c:chart>
  <c:spPr>
    <a:noFill/>
    <a:ln>
      <a:noFill/>
    </a:ln>
  </c:spPr>
  <c:txPr>
    <a:bodyPr/>
    <a:lstStyle/>
    <a:p>
      <a:pPr>
        <a:defRPr sz="1198" b="0" i="0" u="none" strike="noStrike" baseline="0">
          <a:solidFill>
            <a:srgbClr val="000000"/>
          </a:solidFill>
          <a:latin typeface="Arial Narrow"/>
          <a:ea typeface="Arial Narrow"/>
          <a:cs typeface="Arial Narrow"/>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Заклади первинної ланки, одиниць</a:t>
            </a:r>
          </a:p>
        </c:rich>
      </c:tx>
      <c:layout>
        <c:manualLayout>
          <c:xMode val="edge"/>
          <c:yMode val="edge"/>
          <c:x val="0.25626215840666039"/>
          <c:y val="2.0324934383202077E-2"/>
        </c:manualLayout>
      </c:layout>
      <c:overlay val="0"/>
      <c:spPr>
        <a:noFill/>
        <a:ln w="17683">
          <a:noFill/>
        </a:ln>
      </c:spPr>
    </c:title>
    <c:autoTitleDeleted val="0"/>
    <c:plotArea>
      <c:layout>
        <c:manualLayout>
          <c:layoutTarget val="inner"/>
          <c:xMode val="edge"/>
          <c:yMode val="edge"/>
          <c:x val="1.9267822736031706E-3"/>
          <c:y val="0.20325203252033464"/>
          <c:w val="1"/>
          <c:h val="0.45934959349593496"/>
        </c:manualLayout>
      </c:layout>
      <c:barChart>
        <c:barDir val="col"/>
        <c:grouping val="clustered"/>
        <c:varyColors val="0"/>
        <c:ser>
          <c:idx val="0"/>
          <c:order val="0"/>
          <c:tx>
            <c:strRef>
              <c:f>Лист2!$A$2</c:f>
              <c:strCache>
                <c:ptCount val="1"/>
                <c:pt idx="0">
                  <c:v>Кількість амбулаторій загальної практики сімейної медицини</c:v>
                </c:pt>
              </c:strCache>
            </c:strRef>
          </c:tx>
          <c:spPr>
            <a:gradFill rotWithShape="0">
              <a:gsLst>
                <a:gs pos="0">
                  <a:srgbClr val="CCCCFF"/>
                </a:gs>
                <a:gs pos="50000">
                  <a:srgbClr val="CCCCFF">
                    <a:gamma/>
                    <a:shade val="46275"/>
                    <a:invGamma/>
                  </a:srgbClr>
                </a:gs>
                <a:gs pos="100000">
                  <a:srgbClr val="CCCCFF"/>
                </a:gs>
              </a:gsLst>
              <a:lin ang="0" scaled="1"/>
            </a:gradFill>
            <a:ln w="8842">
              <a:solidFill>
                <a:srgbClr val="000080"/>
              </a:solidFill>
              <a:prstDash val="solid"/>
            </a:ln>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Лист2!$B$1:$C$1</c:f>
              <c:strCache>
                <c:ptCount val="2"/>
                <c:pt idx="0">
                  <c:v> 2021 рік</c:v>
                </c:pt>
                <c:pt idx="1">
                  <c:v> 2022 рік</c:v>
                </c:pt>
              </c:strCache>
            </c:strRef>
          </c:cat>
          <c:val>
            <c:numRef>
              <c:f>Лист2!$B$2:$C$2</c:f>
              <c:numCache>
                <c:formatCode>General</c:formatCode>
                <c:ptCount val="2"/>
                <c:pt idx="0">
                  <c:v>408</c:v>
                </c:pt>
                <c:pt idx="1">
                  <c:v>409</c:v>
                </c:pt>
              </c:numCache>
            </c:numRef>
          </c:val>
          <c:extLst xmlns:c16r2="http://schemas.microsoft.com/office/drawing/2015/06/chart">
            <c:ext xmlns:c16="http://schemas.microsoft.com/office/drawing/2014/chart" uri="{C3380CC4-5D6E-409C-BE32-E72D297353CC}">
              <c16:uniqueId val="{00000000-CA9A-48BC-AEA3-A0F8E4EA5BAF}"/>
            </c:ext>
          </c:extLst>
        </c:ser>
        <c:ser>
          <c:idx val="1"/>
          <c:order val="1"/>
          <c:tx>
            <c:strRef>
              <c:f>Лист2!$A$3</c:f>
              <c:strCache>
                <c:ptCount val="1"/>
                <c:pt idx="0">
                  <c:v>Кількість сільських амбулаторій</c:v>
                </c:pt>
              </c:strCache>
            </c:strRef>
          </c:tx>
          <c:spPr>
            <a:gradFill rotWithShape="0">
              <a:gsLst>
                <a:gs pos="0">
                  <a:srgbClr val="99CCFF">
                    <a:gamma/>
                    <a:shade val="46275"/>
                    <a:invGamma/>
                  </a:srgbClr>
                </a:gs>
                <a:gs pos="50000">
                  <a:srgbClr val="99CCFF"/>
                </a:gs>
                <a:gs pos="100000">
                  <a:srgbClr val="99CCFF">
                    <a:gamma/>
                    <a:shade val="46275"/>
                    <a:invGamma/>
                  </a:srgbClr>
                </a:gs>
              </a:gsLst>
              <a:lin ang="0" scaled="1"/>
            </a:gradFill>
            <a:ln w="2211">
              <a:solidFill>
                <a:srgbClr val="003366"/>
              </a:solidFill>
              <a:prstDash val="solid"/>
            </a:ln>
            <a:effectLst>
              <a:outerShdw dist="35921" dir="2700000" algn="br">
                <a:srgbClr val="000000"/>
              </a:outerShdw>
            </a:effectLst>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Лист2!$B$1:$C$1</c:f>
              <c:strCache>
                <c:ptCount val="2"/>
                <c:pt idx="0">
                  <c:v> 2021 рік</c:v>
                </c:pt>
                <c:pt idx="1">
                  <c:v> 2022 рік</c:v>
                </c:pt>
              </c:strCache>
            </c:strRef>
          </c:cat>
          <c:val>
            <c:numRef>
              <c:f>Лист2!$B$3:$C$3</c:f>
              <c:numCache>
                <c:formatCode>General</c:formatCode>
                <c:ptCount val="2"/>
                <c:pt idx="0">
                  <c:v>178</c:v>
                </c:pt>
                <c:pt idx="1">
                  <c:v>176</c:v>
                </c:pt>
              </c:numCache>
            </c:numRef>
          </c:val>
          <c:extLst xmlns:c16r2="http://schemas.microsoft.com/office/drawing/2015/06/chart">
            <c:ext xmlns:c16="http://schemas.microsoft.com/office/drawing/2014/chart" uri="{C3380CC4-5D6E-409C-BE32-E72D297353CC}">
              <c16:uniqueId val="{00000001-CA9A-48BC-AEA3-A0F8E4EA5BAF}"/>
            </c:ext>
          </c:extLst>
        </c:ser>
        <c:dLbls>
          <c:showLegendKey val="0"/>
          <c:showVal val="0"/>
          <c:showCatName val="0"/>
          <c:showSerName val="0"/>
          <c:showPercent val="0"/>
          <c:showBubbleSize val="0"/>
        </c:dLbls>
        <c:gapWidth val="150"/>
        <c:axId val="99040640"/>
        <c:axId val="99042432"/>
      </c:barChart>
      <c:catAx>
        <c:axId val="99040640"/>
        <c:scaling>
          <c:orientation val="minMax"/>
        </c:scaling>
        <c:delete val="0"/>
        <c:axPos val="b"/>
        <c:numFmt formatCode="General" sourceLinked="1"/>
        <c:majorTickMark val="out"/>
        <c:minorTickMark val="none"/>
        <c:tickLblPos val="nextTo"/>
        <c:spPr>
          <a:ln w="2207">
            <a:solidFill>
              <a:srgbClr val="000000"/>
            </a:solidFill>
            <a:prstDash val="solid"/>
          </a:ln>
        </c:spPr>
        <c:txPr>
          <a:bodyPr rot="0" vert="horz"/>
          <a:lstStyle/>
          <a:p>
            <a:pPr>
              <a:defRPr sz="800" b="0" i="0" u="none" strike="noStrike" baseline="0">
                <a:solidFill>
                  <a:srgbClr val="000000"/>
                </a:solidFill>
                <a:latin typeface="Times New Roman" pitchFamily="18" charset="0"/>
                <a:ea typeface="Arial"/>
                <a:cs typeface="Times New Roman" pitchFamily="18" charset="0"/>
              </a:defRPr>
            </a:pPr>
            <a:endParaRPr lang="uk-UA"/>
          </a:p>
        </c:txPr>
        <c:crossAx val="99042432"/>
        <c:crosses val="autoZero"/>
        <c:auto val="1"/>
        <c:lblAlgn val="ctr"/>
        <c:lblOffset val="100"/>
        <c:tickLblSkip val="1"/>
        <c:tickMarkSkip val="1"/>
        <c:noMultiLvlLbl val="0"/>
      </c:catAx>
      <c:valAx>
        <c:axId val="99042432"/>
        <c:scaling>
          <c:orientation val="minMax"/>
        </c:scaling>
        <c:delete val="1"/>
        <c:axPos val="l"/>
        <c:numFmt formatCode="General" sourceLinked="1"/>
        <c:majorTickMark val="out"/>
        <c:minorTickMark val="none"/>
        <c:tickLblPos val="none"/>
        <c:crossAx val="99040640"/>
        <c:crosses val="autoZero"/>
        <c:crossBetween val="between"/>
      </c:valAx>
      <c:spPr>
        <a:noFill/>
        <a:ln w="20317">
          <a:noFill/>
        </a:ln>
      </c:spPr>
    </c:plotArea>
    <c:legend>
      <c:legendPos val="b"/>
      <c:legendEntry>
        <c:idx val="0"/>
        <c:txPr>
          <a:bodyPr/>
          <a:lstStyle/>
          <a:p>
            <a:pPr>
              <a:defRPr sz="800" b="0" i="0" u="none" strike="noStrike" baseline="0">
                <a:solidFill>
                  <a:srgbClr val="000000"/>
                </a:solidFill>
                <a:latin typeface="Times New Roman" pitchFamily="18" charset="0"/>
                <a:ea typeface="Arial"/>
                <a:cs typeface="Times New Roman" pitchFamily="18" charset="0"/>
              </a:defRPr>
            </a:pPr>
            <a:endParaRPr lang="uk-UA"/>
          </a:p>
        </c:txPr>
      </c:legendEntry>
      <c:legendEntry>
        <c:idx val="1"/>
        <c:txPr>
          <a:bodyPr/>
          <a:lstStyle/>
          <a:p>
            <a:pPr>
              <a:defRPr sz="800" b="0" i="0" u="none" strike="noStrike" baseline="0">
                <a:solidFill>
                  <a:srgbClr val="000000"/>
                </a:solidFill>
                <a:latin typeface="Times New Roman" pitchFamily="18" charset="0"/>
                <a:ea typeface="Arial"/>
                <a:cs typeface="Times New Roman" pitchFamily="18" charset="0"/>
              </a:defRPr>
            </a:pPr>
            <a:endParaRPr lang="uk-UA"/>
          </a:p>
        </c:txPr>
      </c:legendEntry>
      <c:layout>
        <c:manualLayout>
          <c:xMode val="edge"/>
          <c:yMode val="edge"/>
          <c:x val="0.11367994441871269"/>
          <c:y val="0.80487874015748062"/>
          <c:w val="0.76107920333491785"/>
          <c:h val="0.19512125984251938"/>
        </c:manualLayout>
      </c:layout>
      <c:overlay val="0"/>
      <c:spPr>
        <a:noFill/>
        <a:ln w="17657">
          <a:noFill/>
        </a:ln>
      </c:spPr>
      <c:txPr>
        <a:bodyPr/>
        <a:lstStyle/>
        <a:p>
          <a:pPr>
            <a:defRPr sz="574" b="0" i="0" u="none" strike="noStrike" baseline="0">
              <a:solidFill>
                <a:srgbClr val="000000"/>
              </a:solidFill>
              <a:latin typeface="Times New Roman" pitchFamily="18" charset="0"/>
              <a:ea typeface="Arial"/>
              <a:cs typeface="Times New Roman" pitchFamily="18" charset="0"/>
            </a:defRPr>
          </a:pPr>
          <a:endParaRPr lang="uk-UA"/>
        </a:p>
      </c:txPr>
    </c:legend>
    <c:plotVisOnly val="1"/>
    <c:dispBlanksAs val="gap"/>
    <c:showDLblsOverMax val="0"/>
  </c:chart>
  <c:spPr>
    <a:noFill/>
    <a:ln>
      <a:noFill/>
    </a:ln>
  </c:spPr>
  <c:txPr>
    <a:bodyPr/>
    <a:lstStyle/>
    <a:p>
      <a:pPr>
        <a:defRPr sz="696"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0.43955</cdr:x>
      <cdr:y>0.19718</cdr:y>
    </cdr:from>
    <cdr:to>
      <cdr:x>0.70442</cdr:x>
      <cdr:y>0.45225</cdr:y>
    </cdr:to>
    <cdr:cxnSp macro="">
      <cdr:nvCxnSpPr>
        <cdr:cNvPr id="3" name="Прямая со стрелкой 2">
          <a:extLst xmlns:a="http://schemas.openxmlformats.org/drawingml/2006/main">
            <a:ext uri="{FF2B5EF4-FFF2-40B4-BE49-F238E27FC236}">
              <a16:creationId xmlns="" xmlns:a16="http://schemas.microsoft.com/office/drawing/2014/main" id="{4BE400D4-AC0C-05A5-CA13-47A99C7C26E2}"/>
            </a:ext>
          </a:extLst>
        </cdr:cNvPr>
        <cdr:cNvCxnSpPr/>
      </cdr:nvCxnSpPr>
      <cdr:spPr>
        <a:xfrm xmlns:a="http://schemas.openxmlformats.org/drawingml/2006/main">
          <a:off x="2181825" y="482690"/>
          <a:ext cx="1314760" cy="624392"/>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0.59501</cdr:x>
      <cdr:y>0.25507</cdr:y>
    </cdr:from>
    <cdr:to>
      <cdr:x>0.78119</cdr:x>
      <cdr:y>0.32754</cdr:y>
    </cdr:to>
    <cdr:sp macro="" textlink="">
      <cdr:nvSpPr>
        <cdr:cNvPr id="5" name="TextBox 4">
          <a:extLst xmlns:a="http://schemas.openxmlformats.org/drawingml/2006/main">
            <a:ext uri="{FF2B5EF4-FFF2-40B4-BE49-F238E27FC236}">
              <a16:creationId xmlns="" xmlns:a16="http://schemas.microsoft.com/office/drawing/2014/main" id="{82547740-CDC0-C26C-3A63-1928E6B6191E}"/>
            </a:ext>
          </a:extLst>
        </cdr:cNvPr>
        <cdr:cNvSpPr txBox="1"/>
      </cdr:nvSpPr>
      <cdr:spPr>
        <a:xfrm xmlns:a="http://schemas.openxmlformats.org/drawingml/2006/main">
          <a:off x="2952751" y="838200"/>
          <a:ext cx="9239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latin typeface="Times New Roman" panose="02020603050405020304" pitchFamily="18" charset="0"/>
              <a:cs typeface="Times New Roman" panose="02020603050405020304" pitchFamily="18" charset="0"/>
            </a:rPr>
            <a:t>57,9 %</a:t>
          </a:r>
        </a:p>
        <a:p xmlns:a="http://schemas.openxmlformats.org/drawingml/2006/main">
          <a:endParaRPr lang="ru-RU" sz="1100"/>
        </a:p>
      </cdr:txBody>
    </cdr:sp>
  </cdr:relSizeAnchor>
  <cdr:relSizeAnchor xmlns:cdr="http://schemas.openxmlformats.org/drawingml/2006/chartDrawing">
    <cdr:from>
      <cdr:x>0.20532</cdr:x>
      <cdr:y>0.65759</cdr:y>
    </cdr:from>
    <cdr:to>
      <cdr:x>0.81169</cdr:x>
      <cdr:y>0.71984</cdr:y>
    </cdr:to>
    <cdr:sp macro="" textlink="">
      <cdr:nvSpPr>
        <cdr:cNvPr id="2" name="Поле 1"/>
        <cdr:cNvSpPr txBox="1"/>
      </cdr:nvSpPr>
      <cdr:spPr>
        <a:xfrm xmlns:a="http://schemas.openxmlformats.org/drawingml/2006/main">
          <a:off x="1019175" y="1609725"/>
          <a:ext cx="300990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0.18229</cdr:x>
      <cdr:y>0.62646</cdr:y>
    </cdr:from>
    <cdr:to>
      <cdr:x>0.36651</cdr:x>
      <cdr:y>1</cdr:y>
    </cdr:to>
    <cdr:sp macro="" textlink="">
      <cdr:nvSpPr>
        <cdr:cNvPr id="4" name="Поле 3"/>
        <cdr:cNvSpPr txBox="1"/>
      </cdr:nvSpPr>
      <cdr:spPr>
        <a:xfrm xmlns:a="http://schemas.openxmlformats.org/drawingml/2006/main">
          <a:off x="904875" y="1714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0.22067</cdr:x>
      <cdr:y>0.65759</cdr:y>
    </cdr:from>
    <cdr:to>
      <cdr:x>0.99974</cdr:x>
      <cdr:y>0.77043</cdr:y>
    </cdr:to>
    <cdr:sp macro="" textlink="">
      <cdr:nvSpPr>
        <cdr:cNvPr id="6" name="Поле 5"/>
        <cdr:cNvSpPr txBox="1"/>
      </cdr:nvSpPr>
      <cdr:spPr>
        <a:xfrm xmlns:a="http://schemas.openxmlformats.org/drawingml/2006/main">
          <a:off x="1095375" y="1609725"/>
          <a:ext cx="38671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anose="02020603050405020304" pitchFamily="18" charset="0"/>
              <a:cs typeface="Times New Roman" panose="02020603050405020304" pitchFamily="18" charset="0"/>
            </a:rPr>
            <a:t>Січень-вересень</a:t>
          </a:r>
          <a:r>
            <a:rPr lang="uk-UA" sz="1100" baseline="0">
              <a:latin typeface="Times New Roman" panose="02020603050405020304" pitchFamily="18" charset="0"/>
              <a:cs typeface="Times New Roman" panose="02020603050405020304" pitchFamily="18" charset="0"/>
            </a:rPr>
            <a:t> 2021 року           </a:t>
          </a:r>
          <a:r>
            <a:rPr lang="uk-UA" sz="1100">
              <a:latin typeface="Times New Roman" panose="02020603050405020304" pitchFamily="18" charset="0"/>
              <a:cs typeface="Times New Roman" panose="02020603050405020304" pitchFamily="18" charset="0"/>
            </a:rPr>
            <a:t>Січень-вересень</a:t>
          </a:r>
          <a:r>
            <a:rPr lang="uk-UA" sz="1100" baseline="0">
              <a:latin typeface="Times New Roman" panose="02020603050405020304" pitchFamily="18" charset="0"/>
              <a:cs typeface="Times New Roman" panose="02020603050405020304" pitchFamily="18" charset="0"/>
            </a:rPr>
            <a:t> 2022 року  </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0.02925</cdr:x>
      <cdr:y>0.04031</cdr:y>
    </cdr:from>
    <cdr:to>
      <cdr:x>0.61435</cdr:x>
      <cdr:y>0.15891</cdr:y>
    </cdr:to>
    <cdr:sp macro="" textlink="">
      <cdr:nvSpPr>
        <cdr:cNvPr id="2" name="TextBox 1"/>
        <cdr:cNvSpPr txBox="1"/>
      </cdr:nvSpPr>
      <cdr:spPr>
        <a:xfrm xmlns:a="http://schemas.openxmlformats.org/drawingml/2006/main">
          <a:off x="224119" y="167587"/>
          <a:ext cx="4482352" cy="493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uk-UA" sz="1400" b="1">
              <a:latin typeface="Times New Roman" panose="02020603050405020304" pitchFamily="18" charset="0"/>
              <a:cs typeface="Times New Roman" panose="02020603050405020304" pitchFamily="18" charset="0"/>
            </a:rPr>
            <a:t>997</a:t>
          </a:r>
          <a:r>
            <a:rPr lang="uk-UA" sz="1400" b="1" baseline="0">
              <a:latin typeface="Times New Roman" panose="02020603050405020304" pitchFamily="18" charset="0"/>
              <a:cs typeface="Times New Roman" panose="02020603050405020304" pitchFamily="18" charset="0"/>
            </a:rPr>
            <a:t> 036</a:t>
          </a:r>
          <a:r>
            <a:rPr lang="uk-UA" sz="1400" b="1">
              <a:latin typeface="Times New Roman" panose="02020603050405020304" pitchFamily="18" charset="0"/>
              <a:cs typeface="Times New Roman" panose="02020603050405020304" pitchFamily="18" charset="0"/>
            </a:rPr>
            <a:t> послуг надано ЦНАП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FBA1-1E64-4E29-8845-A35FF8B3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132991</Words>
  <Characters>75805</Characters>
  <Application>Microsoft Office Word</Application>
  <DocSecurity>0</DocSecurity>
  <Lines>631</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pankova</dc:creator>
  <cp:lastModifiedBy>Пользователь</cp:lastModifiedBy>
  <cp:revision>3563</cp:revision>
  <cp:lastPrinted>2023-02-07T12:50:00Z</cp:lastPrinted>
  <dcterms:created xsi:type="dcterms:W3CDTF">2023-02-01T16:32:00Z</dcterms:created>
  <dcterms:modified xsi:type="dcterms:W3CDTF">2023-02-07T12:58:00Z</dcterms:modified>
</cp:coreProperties>
</file>