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C3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CC3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Default="0037724B" w:rsidP="00377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CC3" w:rsidRPr="00C4489E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CFF" w:rsidRDefault="006C4CFF" w:rsidP="0042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202" w:rsidRDefault="00D45C18" w:rsidP="008310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>перевірк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окремих питань діяльності </w:t>
      </w: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F3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7AC4" w:rsidRPr="00A77AC4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8310EE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Дніпропетровський фаховий коледж спорту</w:t>
      </w:r>
      <w:r w:rsidR="00A77AC4" w:rsidRPr="00A77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обласної ради</w:t>
      </w:r>
      <w:r w:rsidR="00A77AC4" w:rsidRPr="00A77AC4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5C18" w:rsidRDefault="00D45C18" w:rsidP="006C4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CFF" w:rsidRPr="008310EE" w:rsidRDefault="006C4CFF" w:rsidP="006C4CFF">
      <w:pPr>
        <w:pStyle w:val="a9"/>
        <w:ind w:firstLine="709"/>
        <w:jc w:val="center"/>
        <w:rPr>
          <w:rFonts w:ascii="Times New Roman" w:hAnsi="Times New Roman" w:cs="Times New Roman"/>
          <w:b/>
          <w:sz w:val="2"/>
          <w:szCs w:val="28"/>
          <w:lang w:val="uk-UA"/>
        </w:rPr>
      </w:pPr>
    </w:p>
    <w:p w:rsidR="009C3CC3" w:rsidRDefault="00A77AC4" w:rsidP="006C4C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CC3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статей </w:t>
      </w:r>
      <w:r w:rsidR="002F57F9">
        <w:rPr>
          <w:rFonts w:ascii="Times New Roman" w:hAnsi="Times New Roman" w:cs="Times New Roman"/>
          <w:sz w:val="28"/>
          <w:szCs w:val="28"/>
          <w:lang w:val="uk-UA"/>
        </w:rPr>
        <w:t xml:space="preserve">140, </w:t>
      </w:r>
      <w:r w:rsidR="009C3CC3">
        <w:rPr>
          <w:rFonts w:ascii="Times New Roman" w:hAnsi="Times New Roman" w:cs="Times New Roman"/>
          <w:sz w:val="28"/>
          <w:szCs w:val="28"/>
          <w:lang w:val="uk-UA"/>
        </w:rPr>
        <w:t xml:space="preserve">142, 143 Конституції </w:t>
      </w:r>
      <w:r w:rsidR="009C3CC3" w:rsidRPr="0037724B">
        <w:rPr>
          <w:rFonts w:ascii="Times New Roman" w:hAnsi="Times New Roman" w:cs="Times New Roman"/>
          <w:sz w:val="28"/>
          <w:szCs w:val="28"/>
          <w:lang w:val="uk-UA"/>
        </w:rPr>
        <w:t xml:space="preserve">України, Закону України </w:t>
      </w:r>
      <w:r w:rsidR="000F47D4" w:rsidRPr="0037724B">
        <w:rPr>
          <w:rFonts w:ascii="Times New Roman" w:hAnsi="Times New Roman" w:cs="Times New Roman"/>
          <w:sz w:val="28"/>
          <w:szCs w:val="28"/>
          <w:lang w:val="uk-UA"/>
        </w:rPr>
        <w:t>„Про місцеве самоврядування</w:t>
      </w:r>
      <w:r w:rsidR="0026352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0F47D4" w:rsidRPr="0037724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7724B" w:rsidRPr="003772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10E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звернення голови постійної комісії обласної ради з питань сім’ї, молоді та спорту </w:t>
      </w:r>
      <w:proofErr w:type="spellStart"/>
      <w:r w:rsidR="008310EE">
        <w:rPr>
          <w:rFonts w:ascii="Times New Roman" w:hAnsi="Times New Roman" w:cs="Times New Roman"/>
          <w:sz w:val="28"/>
          <w:szCs w:val="28"/>
          <w:lang w:val="uk-UA"/>
        </w:rPr>
        <w:t>Кошляка</w:t>
      </w:r>
      <w:proofErr w:type="spellEnd"/>
      <w:r w:rsidR="008310EE">
        <w:rPr>
          <w:rFonts w:ascii="Times New Roman" w:hAnsi="Times New Roman" w:cs="Times New Roman"/>
          <w:sz w:val="28"/>
          <w:szCs w:val="28"/>
          <w:lang w:val="uk-UA"/>
        </w:rPr>
        <w:t xml:space="preserve"> М.А., </w:t>
      </w:r>
      <w:r w:rsidR="002F57F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CA721C">
        <w:rPr>
          <w:rFonts w:ascii="Times New Roman" w:hAnsi="Times New Roman" w:cs="Times New Roman"/>
          <w:sz w:val="28"/>
          <w:szCs w:val="28"/>
          <w:lang w:val="uk-UA"/>
        </w:rPr>
        <w:t>контролю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</w:t>
      </w:r>
      <w:r w:rsidR="00CA721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</w:t>
      </w:r>
      <w:r w:rsidR="00965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653" w:rsidRPr="00965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653">
        <w:rPr>
          <w:rFonts w:ascii="Times New Roman" w:hAnsi="Times New Roman" w:cs="Times New Roman"/>
          <w:sz w:val="28"/>
          <w:szCs w:val="28"/>
          <w:lang w:val="uk-UA"/>
        </w:rPr>
        <w:t>що належить до спільної власності територіальних громад сіл, селищ, міст Дніпропетровської області</w:t>
      </w:r>
      <w:r w:rsidR="008E33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653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ефективним використанням бюджетних коштів</w:t>
      </w:r>
      <w:r w:rsidR="00ED11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7514" w:rsidRDefault="00ED1186" w:rsidP="006C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186">
        <w:rPr>
          <w:rFonts w:ascii="Times New Roman" w:hAnsi="Times New Roman" w:cs="Times New Roman"/>
          <w:sz w:val="28"/>
          <w:szCs w:val="28"/>
          <w:lang w:val="uk-UA"/>
        </w:rPr>
        <w:t>1. Провести перевірку</w:t>
      </w:r>
      <w:r w:rsidR="00236910">
        <w:rPr>
          <w:rFonts w:ascii="Times New Roman" w:hAnsi="Times New Roman" w:cs="Times New Roman"/>
          <w:sz w:val="28"/>
          <w:szCs w:val="28"/>
          <w:lang w:val="uk-UA"/>
        </w:rPr>
        <w:t xml:space="preserve"> окремих питань діяльності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310EE">
        <w:rPr>
          <w:rFonts w:ascii="Times New Roman" w:hAnsi="Times New Roman" w:cs="Times New Roman"/>
          <w:sz w:val="28"/>
          <w:szCs w:val="28"/>
          <w:lang w:val="uk-UA"/>
        </w:rPr>
        <w:t>Дніпропетровський фаховий коледж спорту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>” Дніпропетровської обласної ради”</w:t>
      </w:r>
      <w:r w:rsidR="004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91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925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використання та </w:t>
      </w:r>
      <w:r w:rsidR="00F64FC2">
        <w:rPr>
          <w:rFonts w:ascii="Times New Roman" w:hAnsi="Times New Roman" w:cs="Times New Roman"/>
          <w:sz w:val="28"/>
          <w:szCs w:val="28"/>
          <w:lang w:val="uk-UA"/>
        </w:rPr>
        <w:t>збереження майна, що належить до спільної власності територіальних громад сіл, селищ, міст Дніпропетровської області й закріплене за закладом на праві оперативного управління</w:t>
      </w:r>
      <w:r w:rsidR="005F52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29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92925" w:rsidRPr="00692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92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бюджетних коштів </w:t>
      </w:r>
      <w:r w:rsidR="00817514">
        <w:rPr>
          <w:rFonts w:ascii="Times New Roman" w:hAnsi="Times New Roman" w:cs="Times New Roman"/>
          <w:sz w:val="28"/>
          <w:szCs w:val="28"/>
          <w:lang w:val="uk-UA"/>
        </w:rPr>
        <w:t>за період</w:t>
      </w:r>
      <w:r w:rsidR="009F514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F514F" w:rsidRPr="009F514F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9F514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F514F" w:rsidRPr="009F514F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9F514F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817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514" w:rsidRDefault="00817514" w:rsidP="006C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8BF" w:rsidRDefault="006C4CFF" w:rsidP="006C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218BF">
        <w:rPr>
          <w:rFonts w:ascii="Times New Roman" w:hAnsi="Times New Roman" w:cs="Times New Roman"/>
          <w:sz w:val="28"/>
          <w:szCs w:val="28"/>
          <w:lang w:val="uk-UA"/>
        </w:rPr>
        <w:t>Створити комісію для проведення перевірки  (далі – комісія) у складі:</w:t>
      </w:r>
    </w:p>
    <w:p w:rsidR="00ED1186" w:rsidRPr="008E33ED" w:rsidRDefault="00ED1186" w:rsidP="006C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37724B" w:rsidRPr="0053548C" w:rsidRDefault="0037724B" w:rsidP="006C4C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E27DBF" w:rsidRPr="00E8325B" w:rsidTr="00E8325B">
        <w:tc>
          <w:tcPr>
            <w:tcW w:w="4219" w:type="dxa"/>
          </w:tcPr>
          <w:p w:rsidR="00E27DBF" w:rsidRPr="006C4CFF" w:rsidRDefault="008E4CD0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СВІРЕНКО</w:t>
            </w:r>
          </w:p>
          <w:p w:rsidR="008E4CD0" w:rsidRDefault="008E4CD0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  <w:p w:rsidR="00E8325B" w:rsidRDefault="00E8325B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325B" w:rsidRPr="006C4CFF" w:rsidRDefault="00E8325B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8325B" w:rsidRPr="006C4CFF" w:rsidRDefault="00E27DBF" w:rsidP="00E8325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начальник управління </w:t>
            </w:r>
            <w:r w:rsidR="008E4CD0" w:rsidRPr="006C4CF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запобігання та виявлення корупції і взаємодії з правоохоронними органами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="002F088B"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голова </w:t>
            </w:r>
            <w:r w:rsidR="008E4CD0"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8325B" w:rsidRPr="00E8325B" w:rsidTr="00E8325B">
        <w:tc>
          <w:tcPr>
            <w:tcW w:w="4219" w:type="dxa"/>
          </w:tcPr>
          <w:p w:rsidR="00E8325B" w:rsidRPr="006C4CFF" w:rsidRDefault="00E8325B" w:rsidP="00E8325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528" w:type="dxa"/>
          </w:tcPr>
          <w:p w:rsidR="00E8325B" w:rsidRPr="006C4CFF" w:rsidRDefault="00E8325B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27DBF" w:rsidRPr="00AE11B1" w:rsidTr="00E8325B">
        <w:tc>
          <w:tcPr>
            <w:tcW w:w="4219" w:type="dxa"/>
          </w:tcPr>
          <w:p w:rsidR="00E8325B" w:rsidRPr="00B147B8" w:rsidRDefault="00E8325B" w:rsidP="006C4CFF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8"/>
                <w:lang w:val="uk-UA"/>
              </w:rPr>
            </w:pPr>
          </w:p>
          <w:p w:rsidR="006C4CFF" w:rsidRDefault="006C4CFF" w:rsidP="006C4CFF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БЕСПАЛЕНКОВА </w:t>
            </w:r>
          </w:p>
          <w:p w:rsidR="006C4CFF" w:rsidRPr="006C4CFF" w:rsidRDefault="006C4CFF" w:rsidP="006C4CFF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Наталія Миколаївна</w:t>
            </w:r>
          </w:p>
          <w:p w:rsidR="00532175" w:rsidRPr="006C4CFF" w:rsidRDefault="00532175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147B8" w:rsidRPr="00B147B8" w:rsidRDefault="00B147B8" w:rsidP="006C4CFF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28"/>
                <w:lang w:val="uk-UA"/>
              </w:rPr>
            </w:pPr>
          </w:p>
          <w:p w:rsidR="00E27DBF" w:rsidRDefault="006C4CFF" w:rsidP="006C4CFF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управління бухгалтерського обліку</w:t>
            </w: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та моніторингу діяльності</w:t>
            </w: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– головний бухгалтер виконавчого апарату обласної ради</w:t>
            </w:r>
          </w:p>
          <w:p w:rsidR="006C4CFF" w:rsidRPr="00B147B8" w:rsidRDefault="006C4CFF" w:rsidP="006C4CFF">
            <w:pPr>
              <w:pStyle w:val="a9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E27DBF" w:rsidRPr="00E44533" w:rsidTr="00E8325B">
        <w:tc>
          <w:tcPr>
            <w:tcW w:w="4219" w:type="dxa"/>
          </w:tcPr>
          <w:p w:rsidR="00E27DBF" w:rsidRDefault="004C03D3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ДЕМИДЕНКО</w:t>
            </w:r>
          </w:p>
          <w:p w:rsidR="004C03D3" w:rsidRDefault="004C03D3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5528" w:type="dxa"/>
          </w:tcPr>
          <w:p w:rsidR="004C03D3" w:rsidRDefault="00CB5664" w:rsidP="004C03D3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моніторингу діяльності комунальних підприємств (закладів)</w:t>
            </w:r>
            <w:r w:rsidR="001065A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C03D3"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управління бухгалтерського обліку</w:t>
            </w:r>
            <w:r w:rsidR="004C03D3" w:rsidRPr="001065A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та моніторингу діяльності</w:t>
            </w:r>
            <w:r w:rsidR="004C03D3"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виконавчого апарату обласної ради</w:t>
            </w:r>
          </w:p>
          <w:p w:rsidR="00E27DBF" w:rsidRPr="00B147B8" w:rsidRDefault="00E27DBF" w:rsidP="006C4C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E27DBF" w:rsidRPr="00E44533" w:rsidTr="00E8325B">
        <w:tc>
          <w:tcPr>
            <w:tcW w:w="4219" w:type="dxa"/>
          </w:tcPr>
          <w:p w:rsidR="00E27DBF" w:rsidRDefault="0008161D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БОЧКІНА</w:t>
            </w:r>
          </w:p>
          <w:p w:rsidR="0008161D" w:rsidRDefault="0008161D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Анатоліївна</w:t>
            </w:r>
          </w:p>
          <w:p w:rsidR="006C4CFF" w:rsidRDefault="006C4CFF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8161D" w:rsidRDefault="00220FEA" w:rsidP="0008161D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заступник начальника відділу бухгалтерського обліку</w:t>
            </w:r>
            <w:r w:rsidR="000816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8161D"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управління бухгалтерського обліку</w:t>
            </w:r>
            <w:r w:rsidR="0008161D" w:rsidRPr="001065A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та моніторингу діяльності</w:t>
            </w:r>
            <w:r w:rsidR="0008161D"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виконавчого апарату обласної ради</w:t>
            </w:r>
          </w:p>
          <w:p w:rsidR="00E27DBF" w:rsidRPr="00834FC2" w:rsidRDefault="00E27DBF" w:rsidP="006C4CF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8"/>
                <w:lang w:val="uk-UA"/>
              </w:rPr>
            </w:pPr>
          </w:p>
        </w:tc>
      </w:tr>
      <w:tr w:rsidR="004C03D3" w:rsidRPr="007C7E3E" w:rsidTr="008310EE">
        <w:tc>
          <w:tcPr>
            <w:tcW w:w="4219" w:type="dxa"/>
          </w:tcPr>
          <w:p w:rsidR="004C03D3" w:rsidRDefault="004C03D3" w:rsidP="002C47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ЦАРІК</w:t>
            </w:r>
          </w:p>
          <w:p w:rsidR="004C03D3" w:rsidRDefault="004C03D3" w:rsidP="002C47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Миколаївна </w:t>
            </w:r>
          </w:p>
        </w:tc>
        <w:tc>
          <w:tcPr>
            <w:tcW w:w="5528" w:type="dxa"/>
          </w:tcPr>
          <w:p w:rsidR="004C03D3" w:rsidRPr="007322D3" w:rsidRDefault="004C03D3" w:rsidP="002C47D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комунальної </w:t>
            </w:r>
          </w:p>
          <w:p w:rsidR="004C03D3" w:rsidRPr="007322D3" w:rsidRDefault="004C03D3" w:rsidP="002C47D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власності управління стратегічного</w:t>
            </w:r>
          </w:p>
          <w:p w:rsidR="004C03D3" w:rsidRDefault="004C03D3" w:rsidP="002C47D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та комунальної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 </w:t>
            </w:r>
          </w:p>
          <w:p w:rsidR="004C03D3" w:rsidRPr="00834FC2" w:rsidRDefault="004C03D3" w:rsidP="002C47D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28"/>
                <w:lang w:val="uk-UA"/>
              </w:rPr>
            </w:pPr>
          </w:p>
        </w:tc>
      </w:tr>
      <w:tr w:rsidR="004C03D3" w:rsidRPr="00E44533" w:rsidTr="008310EE">
        <w:tc>
          <w:tcPr>
            <w:tcW w:w="4219" w:type="dxa"/>
          </w:tcPr>
          <w:p w:rsidR="004C03D3" w:rsidRDefault="00ED1D20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ЯКИМОВИЧ</w:t>
            </w:r>
          </w:p>
          <w:p w:rsidR="00ED1D20" w:rsidRDefault="00ED1D20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Валерія Іванівна</w:t>
            </w:r>
          </w:p>
        </w:tc>
        <w:tc>
          <w:tcPr>
            <w:tcW w:w="5528" w:type="dxa"/>
          </w:tcPr>
          <w:p w:rsidR="004C03D3" w:rsidRDefault="00ED1D20" w:rsidP="0054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запобігання та виявлення корупції 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управління запобігання та виявлення корупції і взаємодії з правоохоронними органами 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B57E83" w:rsidRPr="00834FC2" w:rsidRDefault="00B57E83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28"/>
                <w:lang w:val="uk-UA"/>
              </w:rPr>
            </w:pPr>
          </w:p>
        </w:tc>
      </w:tr>
      <w:tr w:rsidR="0008161D" w:rsidRPr="00A77AC4" w:rsidTr="008310EE">
        <w:tc>
          <w:tcPr>
            <w:tcW w:w="4219" w:type="dxa"/>
          </w:tcPr>
          <w:p w:rsidR="0008161D" w:rsidRDefault="003056D8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ГАРБУЗОВА</w:t>
            </w:r>
          </w:p>
          <w:p w:rsidR="003056D8" w:rsidRDefault="003056D8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528" w:type="dxa"/>
          </w:tcPr>
          <w:p w:rsidR="0008161D" w:rsidRDefault="00520B57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правових експертиз юридичного управління виконавчого апарату обласної ради</w:t>
            </w:r>
          </w:p>
          <w:p w:rsidR="00B57E83" w:rsidRPr="00834FC2" w:rsidRDefault="00B57E83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8"/>
                <w:lang w:val="uk-UA"/>
              </w:rPr>
            </w:pPr>
          </w:p>
        </w:tc>
      </w:tr>
      <w:tr w:rsidR="00441441" w:rsidRPr="00E44533" w:rsidTr="008310EE">
        <w:tc>
          <w:tcPr>
            <w:tcW w:w="4219" w:type="dxa"/>
          </w:tcPr>
          <w:p w:rsidR="00441441" w:rsidRDefault="009F514F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ПОПОВИЧ</w:t>
            </w:r>
          </w:p>
          <w:p w:rsidR="009F514F" w:rsidRDefault="009F514F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5528" w:type="dxa"/>
          </w:tcPr>
          <w:p w:rsidR="00441441" w:rsidRPr="009F514F" w:rsidRDefault="009F514F" w:rsidP="0054101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F514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розвитку освітньої галузі</w:t>
            </w:r>
            <w:r w:rsidR="00441441" w:rsidRPr="009F514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управління з питань гуманітарної, соціально-культурної сфери та освіти виконавчого апарату обласної ради</w:t>
            </w:r>
          </w:p>
          <w:p w:rsidR="004D6693" w:rsidRPr="00834FC2" w:rsidRDefault="004D6693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8"/>
                <w:lang w:val="uk-UA"/>
              </w:rPr>
            </w:pPr>
          </w:p>
        </w:tc>
      </w:tr>
      <w:tr w:rsidR="0008161D" w:rsidRPr="00E44533" w:rsidTr="008310EE">
        <w:tc>
          <w:tcPr>
            <w:tcW w:w="4219" w:type="dxa"/>
          </w:tcPr>
          <w:p w:rsidR="0008161D" w:rsidRDefault="0008161D" w:rsidP="004161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ОРЛЕНКО</w:t>
            </w:r>
          </w:p>
          <w:p w:rsidR="0008161D" w:rsidRDefault="0008161D" w:rsidP="004161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5528" w:type="dxa"/>
          </w:tcPr>
          <w:p w:rsidR="0008161D" w:rsidRDefault="0008161D" w:rsidP="00BA19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</w:t>
            </w: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бухгалтерського обліку  управління бухгалтерського обліку та моніторингу діяльності виконавчого апарату обласної ради</w:t>
            </w:r>
          </w:p>
          <w:p w:rsidR="00817AF7" w:rsidRPr="007322D3" w:rsidRDefault="00817AF7" w:rsidP="00BA19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10EE" w:rsidRPr="00817AF7" w:rsidTr="004D6693">
        <w:trPr>
          <w:trHeight w:val="399"/>
        </w:trPr>
        <w:tc>
          <w:tcPr>
            <w:tcW w:w="4219" w:type="dxa"/>
          </w:tcPr>
          <w:p w:rsidR="00817AF7" w:rsidRPr="00513313" w:rsidRDefault="00817AF7" w:rsidP="00817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ЛЕБЕДЕВА </w:t>
            </w: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Таміла Петрівна</w:t>
            </w:r>
            <w:r w:rsidRPr="005133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17AF7" w:rsidRPr="00513313" w:rsidRDefault="00817AF7" w:rsidP="00817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17AF7" w:rsidRPr="00513313" w:rsidRDefault="00817AF7" w:rsidP="00817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ШИШЛЯННІКОВ </w:t>
            </w: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Олександр Васильович</w:t>
            </w: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33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ЗАЛУЖНА </w:t>
            </w: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33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Яна Григорівна</w:t>
            </w: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17AF7" w:rsidRPr="00513313" w:rsidRDefault="00817AF7" w:rsidP="00817A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AF7" w:rsidRPr="00513313" w:rsidRDefault="00817AF7" w:rsidP="00817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МАРИНЕЦЬ </w:t>
            </w:r>
          </w:p>
          <w:p w:rsidR="00817AF7" w:rsidRPr="00513313" w:rsidRDefault="00817AF7" w:rsidP="00817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Світлана Миколаївна</w:t>
            </w:r>
          </w:p>
        </w:tc>
        <w:tc>
          <w:tcPr>
            <w:tcW w:w="5528" w:type="dxa"/>
          </w:tcPr>
          <w:p w:rsidR="008310EE" w:rsidRPr="00513313" w:rsidRDefault="00817AF7" w:rsidP="004D669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начальник контрольно-ревізійного відділу </w:t>
            </w:r>
            <w:r w:rsidR="008310EE" w:rsidRPr="0051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осв</w:t>
            </w:r>
            <w:r w:rsidR="008E33ED" w:rsidRPr="0051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 і науки обласної державної адміністрації</w:t>
            </w:r>
            <w:r w:rsidRPr="0051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7AF7" w:rsidRPr="00513313" w:rsidRDefault="00817AF7" w:rsidP="004D669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правового забезп</w:t>
            </w:r>
            <w:r w:rsidR="005D3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ечення та моніторингу управління</w:t>
            </w: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фінансового забезпечення та виконання соціальних програм департаменту соціального захисту </w:t>
            </w: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населення </w:t>
            </w:r>
            <w:r w:rsidRPr="0051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обласної державної адміністрації  </w:t>
            </w:r>
          </w:p>
          <w:p w:rsidR="00817AF7" w:rsidRPr="00513313" w:rsidRDefault="00817AF7" w:rsidP="004D669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головний фахівець контрольно-ревізійного відділу департаменту освіти і науки </w:t>
            </w:r>
            <w:r w:rsidRPr="0051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обласної державної адміністрації  </w:t>
            </w:r>
          </w:p>
          <w:p w:rsidR="00817AF7" w:rsidRPr="00513313" w:rsidRDefault="00817AF7" w:rsidP="004D669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головний фахівець контрольно-ревізійного відділу департаменту освіти і науки </w:t>
            </w:r>
            <w:r w:rsidRPr="0051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обласної державної адміністрації  </w:t>
            </w:r>
          </w:p>
        </w:tc>
      </w:tr>
    </w:tbl>
    <w:p w:rsidR="006C4CFF" w:rsidRPr="00410699" w:rsidRDefault="00BF5CB4" w:rsidP="007619E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699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964093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04C8E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036" w:rsidRPr="00410699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D95036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перевірк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5036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090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у термін </w:t>
      </w:r>
      <w:r w:rsidR="009F514F">
        <w:rPr>
          <w:rFonts w:ascii="Times New Roman" w:hAnsi="Times New Roman" w:cs="Times New Roman"/>
          <w:sz w:val="28"/>
          <w:szCs w:val="28"/>
          <w:lang w:val="uk-UA"/>
        </w:rPr>
        <w:t xml:space="preserve">з 13 березня по </w:t>
      </w:r>
      <w:r w:rsidR="00FD6F4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9F514F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834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F3B">
        <w:rPr>
          <w:rFonts w:ascii="Times New Roman" w:hAnsi="Times New Roman" w:cs="Times New Roman"/>
          <w:sz w:val="28"/>
          <w:szCs w:val="28"/>
          <w:lang w:val="uk-UA"/>
        </w:rPr>
        <w:br/>
      </w:r>
      <w:r w:rsidR="00834FC2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F07090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, за результатами перевірки скласти відповідний звіт та надати його  голові обласної ради до </w:t>
      </w:r>
      <w:r w:rsidR="00FD6F43">
        <w:rPr>
          <w:rFonts w:ascii="Times New Roman" w:hAnsi="Times New Roman" w:cs="Times New Roman"/>
          <w:sz w:val="28"/>
          <w:szCs w:val="28"/>
          <w:lang w:val="uk-UA"/>
        </w:rPr>
        <w:t>10 квітня</w:t>
      </w:r>
      <w:r w:rsidR="00834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0EE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F07090" w:rsidRPr="0041069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4CFF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093" w:rsidRPr="00410699" w:rsidRDefault="00964093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B12" w:rsidRDefault="0076036C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6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4B20" w:rsidRPr="004106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D65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B12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7CC">
        <w:rPr>
          <w:rFonts w:ascii="Times New Roman" w:hAnsi="Times New Roman" w:cs="Times New Roman"/>
          <w:sz w:val="28"/>
          <w:szCs w:val="28"/>
          <w:lang w:val="uk-UA"/>
        </w:rPr>
        <w:t>Надати право голові та членам комісії отримувати необхідні документи й матеріали, усні та письмові пояснення від посадових (службових) осіб</w:t>
      </w:r>
      <w:r w:rsidR="00EB1E45">
        <w:rPr>
          <w:rFonts w:ascii="Times New Roman" w:hAnsi="Times New Roman" w:cs="Times New Roman"/>
          <w:sz w:val="28"/>
          <w:szCs w:val="28"/>
          <w:lang w:val="uk-UA"/>
        </w:rPr>
        <w:t xml:space="preserve"> та мати безперешкодний доступ до всіх приміщень</w:t>
      </w:r>
      <w:r w:rsidR="00512C16">
        <w:rPr>
          <w:rFonts w:ascii="Times New Roman" w:hAnsi="Times New Roman" w:cs="Times New Roman"/>
          <w:sz w:val="28"/>
          <w:szCs w:val="28"/>
          <w:lang w:val="uk-UA"/>
        </w:rPr>
        <w:t>, закріплених на праві оперативного управління за</w:t>
      </w:r>
      <w:r w:rsidR="00EB1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512C1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512C1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B1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310EE">
        <w:rPr>
          <w:rFonts w:ascii="Times New Roman" w:hAnsi="Times New Roman" w:cs="Times New Roman"/>
          <w:sz w:val="28"/>
          <w:szCs w:val="28"/>
          <w:lang w:val="uk-UA"/>
        </w:rPr>
        <w:t>Дніпропетровський фаховий коледж спорту</w:t>
      </w:r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>” Дніпропетровської обласної ради”</w:t>
      </w:r>
      <w:r w:rsidR="009F4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813" w:rsidRDefault="009F4813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813" w:rsidRPr="00410699" w:rsidRDefault="009F4813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Керівникові 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310EE">
        <w:rPr>
          <w:rFonts w:ascii="Times New Roman" w:hAnsi="Times New Roman" w:cs="Times New Roman"/>
          <w:sz w:val="28"/>
          <w:szCs w:val="28"/>
          <w:lang w:val="uk-UA"/>
        </w:rPr>
        <w:t>Дніпропетровський фаховий коледж спорту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>” Дніпропетровської обласної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 діяльності комісії, у тому числі забезпечити надання необхідних документів та матеріалів на запити голови і членів комісії.</w:t>
      </w:r>
    </w:p>
    <w:p w:rsidR="00062940" w:rsidRPr="00410699" w:rsidRDefault="00062940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89E" w:rsidRPr="00410699" w:rsidRDefault="009F4813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4489E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120028" w:rsidRPr="0041069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4489E" w:rsidRPr="00410699" w:rsidRDefault="00C4489E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9E" w:rsidRPr="00410699" w:rsidRDefault="00C4489E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9E" w:rsidRPr="00410699" w:rsidRDefault="00C4489E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9E" w:rsidRPr="007C7E3E" w:rsidRDefault="00C4489E" w:rsidP="000D5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                                                    </w:t>
      </w:r>
      <w:r w:rsidR="0026352C" w:rsidRPr="007C7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7C7E3E">
        <w:rPr>
          <w:rFonts w:ascii="Times New Roman" w:hAnsi="Times New Roman" w:cs="Times New Roman"/>
          <w:b/>
          <w:sz w:val="28"/>
          <w:szCs w:val="28"/>
          <w:lang w:val="uk-UA"/>
        </w:rPr>
        <w:t>ЛУКАШУК</w:t>
      </w:r>
    </w:p>
    <w:p w:rsidR="00C4489E" w:rsidRDefault="00C4489E" w:rsidP="006C4C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81D" w:rsidRDefault="002D681D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AF7" w:rsidRDefault="00817AF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AF7" w:rsidRDefault="00817AF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AF7" w:rsidRDefault="00817AF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AF7" w:rsidRDefault="00817AF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AF7" w:rsidRDefault="00817AF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358" w:rsidRDefault="00026358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AF7" w:rsidRDefault="00817AF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B35" w:rsidRDefault="00EE5B3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B35" w:rsidRDefault="00EE5B3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B35" w:rsidRDefault="00EE5B3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AF7" w:rsidRDefault="00817AF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17AF7" w:rsidSect="00817A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1B" w:rsidRDefault="00E4701B" w:rsidP="00C4489E">
      <w:pPr>
        <w:spacing w:after="0" w:line="240" w:lineRule="auto"/>
      </w:pPr>
      <w:r>
        <w:separator/>
      </w:r>
    </w:p>
  </w:endnote>
  <w:endnote w:type="continuationSeparator" w:id="0">
    <w:p w:rsidR="00E4701B" w:rsidRDefault="00E4701B" w:rsidP="00C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1B" w:rsidRDefault="00E4701B" w:rsidP="00C4489E">
      <w:pPr>
        <w:spacing w:after="0" w:line="240" w:lineRule="auto"/>
      </w:pPr>
      <w:r>
        <w:separator/>
      </w:r>
    </w:p>
  </w:footnote>
  <w:footnote w:type="continuationSeparator" w:id="0">
    <w:p w:rsidR="00E4701B" w:rsidRDefault="00E4701B" w:rsidP="00C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5A" w:rsidRPr="005C425A" w:rsidRDefault="005C425A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C4489E" w:rsidRDefault="00C44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3FB"/>
    <w:multiLevelType w:val="hybridMultilevel"/>
    <w:tmpl w:val="7D664F8C"/>
    <w:lvl w:ilvl="0" w:tplc="03367EA2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>
      <w:start w:val="1"/>
      <w:numFmt w:val="lowerRoman"/>
      <w:lvlText w:val="%3."/>
      <w:lvlJc w:val="right"/>
      <w:pPr>
        <w:ind w:left="3032" w:hanging="180"/>
      </w:pPr>
    </w:lvl>
    <w:lvl w:ilvl="3" w:tplc="0419000F">
      <w:start w:val="1"/>
      <w:numFmt w:val="decimal"/>
      <w:lvlText w:val="%4."/>
      <w:lvlJc w:val="left"/>
      <w:pPr>
        <w:ind w:left="3752" w:hanging="360"/>
      </w:pPr>
    </w:lvl>
    <w:lvl w:ilvl="4" w:tplc="04190019">
      <w:start w:val="1"/>
      <w:numFmt w:val="lowerLetter"/>
      <w:lvlText w:val="%5."/>
      <w:lvlJc w:val="left"/>
      <w:pPr>
        <w:ind w:left="4472" w:hanging="360"/>
      </w:pPr>
    </w:lvl>
    <w:lvl w:ilvl="5" w:tplc="0419001B">
      <w:start w:val="1"/>
      <w:numFmt w:val="lowerRoman"/>
      <w:lvlText w:val="%6."/>
      <w:lvlJc w:val="right"/>
      <w:pPr>
        <w:ind w:left="5192" w:hanging="180"/>
      </w:pPr>
    </w:lvl>
    <w:lvl w:ilvl="6" w:tplc="0419000F">
      <w:start w:val="1"/>
      <w:numFmt w:val="decimal"/>
      <w:lvlText w:val="%7."/>
      <w:lvlJc w:val="left"/>
      <w:pPr>
        <w:ind w:left="5912" w:hanging="360"/>
      </w:pPr>
    </w:lvl>
    <w:lvl w:ilvl="7" w:tplc="04190019">
      <w:start w:val="1"/>
      <w:numFmt w:val="lowerLetter"/>
      <w:lvlText w:val="%8."/>
      <w:lvlJc w:val="left"/>
      <w:pPr>
        <w:ind w:left="6632" w:hanging="360"/>
      </w:pPr>
    </w:lvl>
    <w:lvl w:ilvl="8" w:tplc="0419001B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C3"/>
    <w:rsid w:val="00026358"/>
    <w:rsid w:val="0004643F"/>
    <w:rsid w:val="00047C5F"/>
    <w:rsid w:val="00054F8E"/>
    <w:rsid w:val="000604B0"/>
    <w:rsid w:val="00062940"/>
    <w:rsid w:val="0008161D"/>
    <w:rsid w:val="000C1329"/>
    <w:rsid w:val="000D5F57"/>
    <w:rsid w:val="000D7F31"/>
    <w:rsid w:val="000F47D4"/>
    <w:rsid w:val="001014E7"/>
    <w:rsid w:val="001065A1"/>
    <w:rsid w:val="00120028"/>
    <w:rsid w:val="001218BF"/>
    <w:rsid w:val="00122FFD"/>
    <w:rsid w:val="00125683"/>
    <w:rsid w:val="00126BD8"/>
    <w:rsid w:val="0013183E"/>
    <w:rsid w:val="00156177"/>
    <w:rsid w:val="001A03FC"/>
    <w:rsid w:val="001B0387"/>
    <w:rsid w:val="001B3788"/>
    <w:rsid w:val="001C1F7B"/>
    <w:rsid w:val="00220FEA"/>
    <w:rsid w:val="002263F6"/>
    <w:rsid w:val="00236910"/>
    <w:rsid w:val="0026352C"/>
    <w:rsid w:val="00283431"/>
    <w:rsid w:val="002B4B1A"/>
    <w:rsid w:val="002D681D"/>
    <w:rsid w:val="002E2D65"/>
    <w:rsid w:val="002F0362"/>
    <w:rsid w:val="002F088B"/>
    <w:rsid w:val="002F57F9"/>
    <w:rsid w:val="002F5A77"/>
    <w:rsid w:val="003056D8"/>
    <w:rsid w:val="00357581"/>
    <w:rsid w:val="00357E97"/>
    <w:rsid w:val="00366023"/>
    <w:rsid w:val="00375FC8"/>
    <w:rsid w:val="0037724B"/>
    <w:rsid w:val="003B0474"/>
    <w:rsid w:val="003C3116"/>
    <w:rsid w:val="003C4183"/>
    <w:rsid w:val="003D5F3B"/>
    <w:rsid w:val="00410699"/>
    <w:rsid w:val="004209F4"/>
    <w:rsid w:val="00441441"/>
    <w:rsid w:val="00461D56"/>
    <w:rsid w:val="0046762C"/>
    <w:rsid w:val="0049265C"/>
    <w:rsid w:val="004C03D3"/>
    <w:rsid w:val="004D6693"/>
    <w:rsid w:val="004E45DF"/>
    <w:rsid w:val="004F3202"/>
    <w:rsid w:val="00512C16"/>
    <w:rsid w:val="00513313"/>
    <w:rsid w:val="00517704"/>
    <w:rsid w:val="00520110"/>
    <w:rsid w:val="00520B57"/>
    <w:rsid w:val="005275AD"/>
    <w:rsid w:val="00530417"/>
    <w:rsid w:val="00532175"/>
    <w:rsid w:val="005468FF"/>
    <w:rsid w:val="00550852"/>
    <w:rsid w:val="00555446"/>
    <w:rsid w:val="0056160C"/>
    <w:rsid w:val="00563928"/>
    <w:rsid w:val="005877C6"/>
    <w:rsid w:val="00587AF1"/>
    <w:rsid w:val="005C425A"/>
    <w:rsid w:val="005D3295"/>
    <w:rsid w:val="005D4426"/>
    <w:rsid w:val="005F52AB"/>
    <w:rsid w:val="006230F7"/>
    <w:rsid w:val="006429F4"/>
    <w:rsid w:val="006549EB"/>
    <w:rsid w:val="00692925"/>
    <w:rsid w:val="006A23DA"/>
    <w:rsid w:val="006C12E0"/>
    <w:rsid w:val="006C4CFF"/>
    <w:rsid w:val="006E1FD1"/>
    <w:rsid w:val="00721B48"/>
    <w:rsid w:val="00751B12"/>
    <w:rsid w:val="007539B4"/>
    <w:rsid w:val="0076036C"/>
    <w:rsid w:val="007619EB"/>
    <w:rsid w:val="007A27CC"/>
    <w:rsid w:val="007C684F"/>
    <w:rsid w:val="007C7E3E"/>
    <w:rsid w:val="007E28AD"/>
    <w:rsid w:val="00804C8E"/>
    <w:rsid w:val="008075CF"/>
    <w:rsid w:val="00817514"/>
    <w:rsid w:val="00817AF7"/>
    <w:rsid w:val="008310EE"/>
    <w:rsid w:val="00834FC2"/>
    <w:rsid w:val="00897091"/>
    <w:rsid w:val="008C42DA"/>
    <w:rsid w:val="008E33ED"/>
    <w:rsid w:val="008E4CD0"/>
    <w:rsid w:val="008E624E"/>
    <w:rsid w:val="00906593"/>
    <w:rsid w:val="00911EA8"/>
    <w:rsid w:val="00914BE0"/>
    <w:rsid w:val="00934DD7"/>
    <w:rsid w:val="00964093"/>
    <w:rsid w:val="00965653"/>
    <w:rsid w:val="00967E98"/>
    <w:rsid w:val="0099725E"/>
    <w:rsid w:val="009C3CC3"/>
    <w:rsid w:val="009F4813"/>
    <w:rsid w:val="009F514F"/>
    <w:rsid w:val="00A054DA"/>
    <w:rsid w:val="00A371F6"/>
    <w:rsid w:val="00A77AC4"/>
    <w:rsid w:val="00AD7871"/>
    <w:rsid w:val="00AE11B1"/>
    <w:rsid w:val="00B13FA8"/>
    <w:rsid w:val="00B147B8"/>
    <w:rsid w:val="00B57E83"/>
    <w:rsid w:val="00B63164"/>
    <w:rsid w:val="00BA1902"/>
    <w:rsid w:val="00BD0C64"/>
    <w:rsid w:val="00BD5F92"/>
    <w:rsid w:val="00BF5CB4"/>
    <w:rsid w:val="00C425F0"/>
    <w:rsid w:val="00C4489E"/>
    <w:rsid w:val="00CA0444"/>
    <w:rsid w:val="00CA721C"/>
    <w:rsid w:val="00CB5664"/>
    <w:rsid w:val="00CC5A63"/>
    <w:rsid w:val="00D056C1"/>
    <w:rsid w:val="00D24B20"/>
    <w:rsid w:val="00D32738"/>
    <w:rsid w:val="00D45C18"/>
    <w:rsid w:val="00D73862"/>
    <w:rsid w:val="00D808AD"/>
    <w:rsid w:val="00D90B0F"/>
    <w:rsid w:val="00D95036"/>
    <w:rsid w:val="00D97DEF"/>
    <w:rsid w:val="00DB3DBD"/>
    <w:rsid w:val="00DF3E07"/>
    <w:rsid w:val="00DF6163"/>
    <w:rsid w:val="00E27DBF"/>
    <w:rsid w:val="00E44533"/>
    <w:rsid w:val="00E4701B"/>
    <w:rsid w:val="00E7379C"/>
    <w:rsid w:val="00E8325B"/>
    <w:rsid w:val="00EB1E45"/>
    <w:rsid w:val="00ED1186"/>
    <w:rsid w:val="00ED1D20"/>
    <w:rsid w:val="00EE5B35"/>
    <w:rsid w:val="00F07090"/>
    <w:rsid w:val="00F53920"/>
    <w:rsid w:val="00F56A9A"/>
    <w:rsid w:val="00F64FC2"/>
    <w:rsid w:val="00F66BFE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D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F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1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D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F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1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520C-D88C-4762-86A5-3E1E9978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2023-03-02T15:03:00Z</cp:lastPrinted>
  <dcterms:created xsi:type="dcterms:W3CDTF">2023-03-03T08:44:00Z</dcterms:created>
  <dcterms:modified xsi:type="dcterms:W3CDTF">2023-03-03T08:55:00Z</dcterms:modified>
</cp:coreProperties>
</file>