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5DF4B40B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1365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7777777" w:rsid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77F14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56180A"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липня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094275B3" w:rsidR="00ED3E7B" w:rsidRPr="00166FF9" w:rsidRDefault="00166FF9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60AE0BE0" w:rsidR="00166FF9" w:rsidRPr="00166FF9" w:rsidRDefault="00166FF9" w:rsidP="001365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голови постійної комісії обласної ради з питань науки, освіти, соціальної політики та праці </w:t>
      </w:r>
      <w:proofErr w:type="spellStart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="00083B25" w:rsidRPr="00083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>присудження щорічної Премії Верховної Ради України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65ED">
        <w:rPr>
          <w:rFonts w:ascii="Times New Roman" w:hAnsi="Times New Roman" w:cs="Times New Roman"/>
          <w:sz w:val="28"/>
          <w:szCs w:val="28"/>
          <w:lang w:val="uk-UA"/>
        </w:rPr>
        <w:t>який ознайомив присутніх із поданнями щодо претендентів на присудження вищезазначеної Премії:</w:t>
      </w:r>
      <w:r w:rsidR="00213BD9">
        <w:rPr>
          <w:rFonts w:ascii="Times New Roman" w:hAnsi="Times New Roman" w:cs="Times New Roman"/>
          <w:sz w:val="28"/>
          <w:szCs w:val="28"/>
          <w:lang w:val="uk-UA"/>
        </w:rPr>
        <w:t xml:space="preserve"> від позашкільної освіти –</w:t>
      </w:r>
      <w:r w:rsidR="00213BD9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>Волканова</w:t>
      </w:r>
      <w:proofErr w:type="spellEnd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 І.А., керівника </w:t>
      </w:r>
      <w:proofErr w:type="spellStart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>ракетомодельного</w:t>
      </w:r>
      <w:proofErr w:type="spellEnd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 гуртка комунального закладу позашкільної освіти „Дніпропетровський обласний центр науково-технічної творчості та інформаційних технологій учнівської </w:t>
      </w:r>
      <w:proofErr w:type="spellStart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>молодіˮ</w:t>
      </w:r>
      <w:proofErr w:type="spellEnd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="001365ED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proofErr w:type="spellStart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>Шаломаєв</w:t>
      </w:r>
      <w:r w:rsidR="001365E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365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365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>, заступник</w:t>
      </w:r>
      <w:r w:rsidR="001365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 комунального позашкільного навчального закладу </w:t>
      </w:r>
      <w:r w:rsidR="00C92DE2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Дитячо-юнацький центр </w:t>
      </w:r>
      <w:r w:rsidR="00C92DE2"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>Штурм</w:t>
      </w:r>
      <w:r w:rsidR="00C92DE2">
        <w:rPr>
          <w:rFonts w:ascii="Times New Roman" w:hAnsi="Times New Roman" w:cs="Times New Roman"/>
          <w:sz w:val="28"/>
          <w:szCs w:val="28"/>
          <w:lang w:val="uk-UA"/>
        </w:rPr>
        <w:t>ˮ</w:t>
      </w:r>
      <w:proofErr w:type="spellEnd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  <w:r w:rsidR="00213BD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13BD9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від загальної середньої освіти – </w:t>
      </w:r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Юрченка В.В., начальника комунального закладу освіти „Криворізький ліцей-інтернат з посиленою військово-фізичною </w:t>
      </w:r>
      <w:proofErr w:type="spellStart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>підготовкоюˮ</w:t>
      </w:r>
      <w:proofErr w:type="spellEnd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="00213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BE9DD56" w14:textId="79FE9542" w:rsidR="001365ED" w:rsidRPr="001365ED" w:rsidRDefault="001365ED" w:rsidP="001365E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Pr="001365ED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 А.О. щодо присудження щорічної Премії Верховної Ради України взяти до відома. </w:t>
      </w:r>
    </w:p>
    <w:p w14:paraId="4EAD489E" w14:textId="77777777" w:rsidR="00B93C96" w:rsidRDefault="001365ED" w:rsidP="00B93C9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C96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кандидатури </w:t>
      </w:r>
      <w:proofErr w:type="spellStart"/>
      <w:r w:rsidRPr="00B93C96">
        <w:rPr>
          <w:rFonts w:ascii="Times New Roman" w:hAnsi="Times New Roman" w:cs="Times New Roman"/>
          <w:sz w:val="28"/>
          <w:szCs w:val="28"/>
          <w:lang w:val="uk-UA"/>
        </w:rPr>
        <w:t>Волканова</w:t>
      </w:r>
      <w:proofErr w:type="spellEnd"/>
      <w:r w:rsidRPr="00B93C96">
        <w:rPr>
          <w:rFonts w:ascii="Times New Roman" w:hAnsi="Times New Roman" w:cs="Times New Roman"/>
          <w:sz w:val="28"/>
          <w:szCs w:val="28"/>
          <w:lang w:val="uk-UA"/>
        </w:rPr>
        <w:t xml:space="preserve"> І.А., керівника </w:t>
      </w:r>
      <w:proofErr w:type="spellStart"/>
      <w:r w:rsidRPr="00B93C96">
        <w:rPr>
          <w:rFonts w:ascii="Times New Roman" w:hAnsi="Times New Roman" w:cs="Times New Roman"/>
          <w:sz w:val="28"/>
          <w:szCs w:val="28"/>
          <w:lang w:val="uk-UA"/>
        </w:rPr>
        <w:t>ракетомодельного</w:t>
      </w:r>
      <w:proofErr w:type="spellEnd"/>
      <w:r w:rsidRPr="00B93C96">
        <w:rPr>
          <w:rFonts w:ascii="Times New Roman" w:hAnsi="Times New Roman" w:cs="Times New Roman"/>
          <w:sz w:val="28"/>
          <w:szCs w:val="28"/>
          <w:lang w:val="uk-UA"/>
        </w:rPr>
        <w:t xml:space="preserve"> гуртка комунального закладу позашкільної освіти „Дніпропетровський обласний центр науково-технічної творчості та інформаційних технологій учнівської </w:t>
      </w:r>
      <w:proofErr w:type="spellStart"/>
      <w:r w:rsidRPr="00B93C96">
        <w:rPr>
          <w:rFonts w:ascii="Times New Roman" w:hAnsi="Times New Roman" w:cs="Times New Roman"/>
          <w:sz w:val="28"/>
          <w:szCs w:val="28"/>
          <w:lang w:val="uk-UA"/>
        </w:rPr>
        <w:t>молодіˮ</w:t>
      </w:r>
      <w:proofErr w:type="spellEnd"/>
      <w:r w:rsidRPr="00B93C96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B93C96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Pr="00B93C96">
        <w:rPr>
          <w:rFonts w:ascii="Times New Roman" w:hAnsi="Times New Roman" w:cs="Times New Roman"/>
          <w:sz w:val="28"/>
          <w:szCs w:val="28"/>
          <w:lang w:val="uk-UA"/>
        </w:rPr>
        <w:t xml:space="preserve"> та Юрченка В.В., начальника комунального закладу освіти „Криворізький ліцей-інтернат з посиленою військово-фізичною </w:t>
      </w:r>
      <w:proofErr w:type="spellStart"/>
      <w:r w:rsidRPr="00B93C96">
        <w:rPr>
          <w:rFonts w:ascii="Times New Roman" w:hAnsi="Times New Roman" w:cs="Times New Roman"/>
          <w:sz w:val="28"/>
          <w:szCs w:val="28"/>
          <w:lang w:val="uk-UA"/>
        </w:rPr>
        <w:t>підготовкоюˮ</w:t>
      </w:r>
      <w:proofErr w:type="spellEnd"/>
      <w:r w:rsidRPr="00B93C96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proofErr w:type="spellStart"/>
      <w:r w:rsidRPr="00B93C96">
        <w:rPr>
          <w:rFonts w:ascii="Times New Roman" w:hAnsi="Times New Roman" w:cs="Times New Roman"/>
          <w:sz w:val="28"/>
          <w:szCs w:val="28"/>
          <w:lang w:val="uk-UA"/>
        </w:rPr>
        <w:t>радиˮ</w:t>
      </w:r>
      <w:proofErr w:type="spellEnd"/>
      <w:r w:rsidR="0043799A" w:rsidRPr="00B93C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736F" w:rsidRPr="00B93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736F" w:rsidRPr="00B93C96">
        <w:rPr>
          <w:rFonts w:ascii="Times New Roman" w:hAnsi="Times New Roman" w:cs="Times New Roman"/>
          <w:sz w:val="28"/>
          <w:szCs w:val="28"/>
          <w:lang w:val="uk-UA"/>
        </w:rPr>
        <w:t>Шаломаєва</w:t>
      </w:r>
      <w:proofErr w:type="spellEnd"/>
      <w:r w:rsidR="00A2736F" w:rsidRPr="00B93C96">
        <w:rPr>
          <w:rFonts w:ascii="Times New Roman" w:hAnsi="Times New Roman" w:cs="Times New Roman"/>
          <w:sz w:val="28"/>
          <w:szCs w:val="28"/>
          <w:lang w:val="uk-UA"/>
        </w:rPr>
        <w:t xml:space="preserve"> І.О., заступника директора з навчально-виховної роботи комунального позашкільного навчального закладу </w:t>
      </w:r>
      <w:r w:rsidR="0043799A" w:rsidRPr="00B93C9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A2736F" w:rsidRPr="00B93C96">
        <w:rPr>
          <w:rFonts w:ascii="Times New Roman" w:hAnsi="Times New Roman" w:cs="Times New Roman"/>
          <w:sz w:val="28"/>
          <w:szCs w:val="28"/>
          <w:lang w:val="uk-UA"/>
        </w:rPr>
        <w:t xml:space="preserve">Дитячо-юнацький центр </w:t>
      </w:r>
      <w:r w:rsidR="0043799A" w:rsidRPr="00B93C9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A2736F" w:rsidRPr="00B93C96">
        <w:rPr>
          <w:rFonts w:ascii="Times New Roman" w:hAnsi="Times New Roman" w:cs="Times New Roman"/>
          <w:sz w:val="28"/>
          <w:szCs w:val="28"/>
          <w:lang w:val="uk-UA"/>
        </w:rPr>
        <w:t>Штурм</w:t>
      </w:r>
      <w:r w:rsidR="0043799A" w:rsidRPr="00B93C96">
        <w:rPr>
          <w:rFonts w:ascii="Times New Roman" w:hAnsi="Times New Roman" w:cs="Times New Roman"/>
          <w:sz w:val="28"/>
          <w:szCs w:val="28"/>
          <w:lang w:val="uk-UA"/>
        </w:rPr>
        <w:t>ˮ</w:t>
      </w:r>
      <w:r w:rsidR="00A2736F" w:rsidRPr="00B93C96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  <w:r w:rsidRPr="00B93C96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B93C9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претендентів на присудження щорічної Премії Верховної Ради України педагогічним працівникам закладів дошкільної, загальної середньої, професійної (професійно-технічної) та позашкільної освіти за особливі успіхи у здійсненні навчання і виховання дітей та молоді, формування у них національних і загальнолюдських цінностей, утвердження національної ідеї, патріотизму, активної громадянської позиції.</w:t>
      </w:r>
    </w:p>
    <w:p w14:paraId="1635C8D4" w14:textId="68C7AB6A" w:rsidR="00B93C96" w:rsidRPr="00B93C96" w:rsidRDefault="00B93C96" w:rsidP="00B93C9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93C96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у проєкт рішення „Про порушення клопотання щодо присудження щорічної Премії Верховної Ради </w:t>
      </w:r>
      <w:proofErr w:type="spellStart"/>
      <w:r w:rsidRPr="00B93C96">
        <w:rPr>
          <w:rFonts w:ascii="Times New Roman" w:hAnsi="Times New Roman" w:cs="Times New Roman"/>
          <w:sz w:val="28"/>
          <w:szCs w:val="28"/>
          <w:lang w:val="uk-UA"/>
        </w:rPr>
        <w:t>Україниˮ</w:t>
      </w:r>
      <w:proofErr w:type="spellEnd"/>
      <w:r w:rsidRPr="00B93C96">
        <w:rPr>
          <w:rFonts w:ascii="Times New Roman" w:hAnsi="Times New Roman" w:cs="Times New Roman"/>
          <w:sz w:val="28"/>
          <w:szCs w:val="28"/>
          <w:lang w:val="uk-UA"/>
        </w:rPr>
        <w:t xml:space="preserve"> та рекомендувати обласній раді затвердити проєкт рішення у новій редакції.</w:t>
      </w: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213BD9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A97E8" w14:textId="77777777" w:rsidR="00033589" w:rsidRDefault="00033589" w:rsidP="00213BD9">
      <w:pPr>
        <w:spacing w:after="0" w:line="240" w:lineRule="auto"/>
      </w:pPr>
      <w:r>
        <w:separator/>
      </w:r>
    </w:p>
  </w:endnote>
  <w:endnote w:type="continuationSeparator" w:id="0">
    <w:p w14:paraId="5A95F4EA" w14:textId="77777777" w:rsidR="00033589" w:rsidRDefault="00033589" w:rsidP="0021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23D8A" w14:textId="77777777" w:rsidR="00033589" w:rsidRDefault="00033589" w:rsidP="00213BD9">
      <w:pPr>
        <w:spacing w:after="0" w:line="240" w:lineRule="auto"/>
      </w:pPr>
      <w:r>
        <w:separator/>
      </w:r>
    </w:p>
  </w:footnote>
  <w:footnote w:type="continuationSeparator" w:id="0">
    <w:p w14:paraId="15A6A420" w14:textId="77777777" w:rsidR="00033589" w:rsidRDefault="00033589" w:rsidP="0021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781328"/>
      <w:docPartObj>
        <w:docPartGallery w:val="Page Numbers (Top of Page)"/>
        <w:docPartUnique/>
      </w:docPartObj>
    </w:sdtPr>
    <w:sdtEndPr/>
    <w:sdtContent>
      <w:p w14:paraId="2B427BE6" w14:textId="50BBC6BA" w:rsidR="00213BD9" w:rsidRDefault="00213BD9">
        <w:pPr>
          <w:pStyle w:val="a6"/>
          <w:jc w:val="center"/>
        </w:pPr>
        <w:r w:rsidRPr="00213B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3B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3B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3C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3B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10D586" w14:textId="77777777" w:rsidR="00213BD9" w:rsidRDefault="00213B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D1D"/>
    <w:multiLevelType w:val="hybridMultilevel"/>
    <w:tmpl w:val="6F8831E4"/>
    <w:lvl w:ilvl="0" w:tplc="43E076E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033589"/>
    <w:rsid w:val="00083B25"/>
    <w:rsid w:val="001365ED"/>
    <w:rsid w:val="00166FF9"/>
    <w:rsid w:val="00177F14"/>
    <w:rsid w:val="00213BD9"/>
    <w:rsid w:val="00263D16"/>
    <w:rsid w:val="00281DDE"/>
    <w:rsid w:val="003A5362"/>
    <w:rsid w:val="0043799A"/>
    <w:rsid w:val="0054605C"/>
    <w:rsid w:val="0056180A"/>
    <w:rsid w:val="005C378B"/>
    <w:rsid w:val="005D1114"/>
    <w:rsid w:val="00711235"/>
    <w:rsid w:val="00827572"/>
    <w:rsid w:val="00872FA9"/>
    <w:rsid w:val="008B4C6D"/>
    <w:rsid w:val="00952891"/>
    <w:rsid w:val="009D00AD"/>
    <w:rsid w:val="00A2736F"/>
    <w:rsid w:val="00A76278"/>
    <w:rsid w:val="00AB1E3B"/>
    <w:rsid w:val="00AE3604"/>
    <w:rsid w:val="00B93C96"/>
    <w:rsid w:val="00C92DE2"/>
    <w:rsid w:val="00CE1124"/>
    <w:rsid w:val="00CF2B5C"/>
    <w:rsid w:val="00DA76BD"/>
    <w:rsid w:val="00E41DF0"/>
    <w:rsid w:val="00E421D8"/>
    <w:rsid w:val="00EC75CA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header"/>
    <w:basedOn w:val="a"/>
    <w:link w:val="a7"/>
    <w:uiPriority w:val="99"/>
    <w:unhideWhenUsed/>
    <w:rsid w:val="0021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BD9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21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BD9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header"/>
    <w:basedOn w:val="a"/>
    <w:link w:val="a7"/>
    <w:uiPriority w:val="99"/>
    <w:unhideWhenUsed/>
    <w:rsid w:val="0021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BD9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21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BD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13</cp:revision>
  <cp:lastPrinted>2023-07-17T06:34:00Z</cp:lastPrinted>
  <dcterms:created xsi:type="dcterms:W3CDTF">2023-07-17T06:35:00Z</dcterms:created>
  <dcterms:modified xsi:type="dcterms:W3CDTF">2023-07-20T11:13:00Z</dcterms:modified>
</cp:coreProperties>
</file>