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5" w:rsidRPr="00EF7D33" w:rsidRDefault="00604CC5" w:rsidP="00604CC5">
      <w:pPr>
        <w:jc w:val="center"/>
      </w:pPr>
      <w:r w:rsidRPr="00EF7D33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1BC11C08" wp14:editId="5A5D23C4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CC5" w:rsidRPr="00EF7D33" w:rsidRDefault="00604CC5" w:rsidP="00604CC5">
      <w:pPr>
        <w:jc w:val="center"/>
        <w:rPr>
          <w:sz w:val="16"/>
        </w:rPr>
      </w:pPr>
    </w:p>
    <w:p w:rsidR="00604CC5" w:rsidRPr="00EF7D33" w:rsidRDefault="00604CC5" w:rsidP="00604CC5">
      <w:pPr>
        <w:jc w:val="center"/>
        <w:rPr>
          <w:b/>
          <w:color w:val="000000"/>
          <w:sz w:val="36"/>
          <w:szCs w:val="36"/>
        </w:rPr>
      </w:pPr>
      <w:r w:rsidRPr="00EF7D33">
        <w:rPr>
          <w:b/>
          <w:color w:val="000000"/>
          <w:sz w:val="36"/>
          <w:szCs w:val="36"/>
        </w:rPr>
        <w:t>ДНІПРОПЕТРОВСЬКА ОБЛАСНА РАДА</w:t>
      </w:r>
    </w:p>
    <w:p w:rsidR="00604CC5" w:rsidRPr="00EF7D33" w:rsidRDefault="00604CC5" w:rsidP="00604CC5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F7D33">
        <w:rPr>
          <w:b/>
          <w:color w:val="000000"/>
          <w:sz w:val="36"/>
          <w:szCs w:val="36"/>
        </w:rPr>
        <w:t>VIII СКЛИКАННЯ</w:t>
      </w:r>
    </w:p>
    <w:p w:rsidR="00604CC5" w:rsidRPr="00EF7D33" w:rsidRDefault="00604CC5" w:rsidP="00604CC5">
      <w:pPr>
        <w:shd w:val="clear" w:color="auto" w:fill="FFFFFF"/>
        <w:jc w:val="center"/>
        <w:rPr>
          <w:b/>
          <w:sz w:val="12"/>
        </w:rPr>
      </w:pPr>
    </w:p>
    <w:p w:rsidR="00604CC5" w:rsidRPr="00EF7D33" w:rsidRDefault="00604CC5" w:rsidP="00604CC5">
      <w:pPr>
        <w:ind w:left="-8" w:right="-8"/>
        <w:jc w:val="center"/>
        <w:rPr>
          <w:b/>
          <w:bCs/>
          <w:iCs/>
          <w:sz w:val="32"/>
          <w:szCs w:val="32"/>
        </w:rPr>
      </w:pPr>
      <w:r w:rsidRPr="00EF7D33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</w:p>
    <w:p w:rsidR="00604CC5" w:rsidRPr="00EF7D33" w:rsidRDefault="00604CC5" w:rsidP="00604CC5">
      <w:pPr>
        <w:shd w:val="clear" w:color="auto" w:fill="FFFFFF"/>
        <w:jc w:val="center"/>
        <w:rPr>
          <w:bCs/>
          <w:iCs/>
        </w:rPr>
      </w:pPr>
      <w:r w:rsidRPr="00EF7D33">
        <w:rPr>
          <w:b/>
          <w:bCs/>
          <w:iCs/>
          <w:sz w:val="32"/>
          <w:szCs w:val="32"/>
        </w:rPr>
        <w:t>екології та енергозбереження</w:t>
      </w:r>
    </w:p>
    <w:p w:rsidR="00604CC5" w:rsidRPr="00EF7D33" w:rsidRDefault="00604CC5" w:rsidP="00604CC5">
      <w:pPr>
        <w:jc w:val="center"/>
        <w:rPr>
          <w:sz w:val="20"/>
          <w:szCs w:val="20"/>
        </w:rPr>
      </w:pPr>
      <w:r w:rsidRPr="00EF7D33">
        <w:rPr>
          <w:b/>
          <w:bCs/>
          <w:iCs/>
          <w:noProof/>
          <w:sz w:val="22"/>
          <w:szCs w:val="32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584528" wp14:editId="7561CCD2">
                <wp:simplePos x="0" y="0"/>
                <wp:positionH relativeFrom="column">
                  <wp:posOffset>34925</wp:posOffset>
                </wp:positionH>
                <wp:positionV relativeFrom="paragraph">
                  <wp:posOffset>294004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5pt,23.15pt" to="49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Pr="00EF7D33">
        <w:rPr>
          <w:sz w:val="20"/>
          <w:szCs w:val="20"/>
        </w:rPr>
        <w:t xml:space="preserve"> кім</w:t>
      </w:r>
      <w:r>
        <w:rPr>
          <w:sz w:val="20"/>
          <w:szCs w:val="20"/>
        </w:rPr>
        <w:t>ната</w:t>
      </w:r>
      <w:r w:rsidRPr="00EF7D33">
        <w:rPr>
          <w:sz w:val="20"/>
          <w:szCs w:val="20"/>
        </w:rPr>
        <w:t xml:space="preserve"> 330, просп. О. Поля, </w:t>
      </w:r>
      <w:smartTag w:uri="urn:schemas-microsoft-com:office:smarttags" w:element="metricconverter">
        <w:smartTagPr>
          <w:attr w:name="ProductID" w:val="2, м"/>
        </w:smartTagPr>
        <w:r w:rsidRPr="00EF7D33">
          <w:rPr>
            <w:sz w:val="20"/>
            <w:szCs w:val="20"/>
          </w:rPr>
          <w:t>2, м</w:t>
        </w:r>
      </w:smartTag>
      <w:r w:rsidRPr="00EF7D33">
        <w:rPr>
          <w:sz w:val="20"/>
          <w:szCs w:val="20"/>
        </w:rPr>
        <w:t>. Дніпро, 49004</w:t>
      </w:r>
    </w:p>
    <w:p w:rsidR="00604CC5" w:rsidRPr="00EF7D33" w:rsidRDefault="00604CC5" w:rsidP="00604CC5">
      <w:pPr>
        <w:pStyle w:val="a3"/>
        <w:rPr>
          <w:sz w:val="16"/>
        </w:rPr>
      </w:pPr>
    </w:p>
    <w:p w:rsidR="00D45919" w:rsidRPr="00D45919" w:rsidRDefault="00D45919" w:rsidP="00D45919">
      <w:pPr>
        <w:suppressAutoHyphens/>
        <w:jc w:val="center"/>
        <w:rPr>
          <w:b/>
          <w:sz w:val="24"/>
          <w:szCs w:val="20"/>
          <w:lang w:eastAsia="zh-CN"/>
        </w:rPr>
      </w:pPr>
    </w:p>
    <w:p w:rsidR="00D45919" w:rsidRPr="00D45919" w:rsidRDefault="00D45919" w:rsidP="00D45919">
      <w:pPr>
        <w:suppressAutoHyphens/>
        <w:spacing w:after="120"/>
        <w:rPr>
          <w:lang w:eastAsia="zh-CN"/>
        </w:rPr>
      </w:pPr>
    </w:p>
    <w:p w:rsidR="00D45919" w:rsidRPr="00D45919" w:rsidRDefault="00C40AE3" w:rsidP="00D45919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ВИСНОВКИ ТА РЕКОМЕНДАЦІЇ № 2</w:t>
      </w:r>
      <w:r w:rsidR="00292A9F">
        <w:rPr>
          <w:b/>
          <w:bCs/>
          <w:lang w:eastAsia="zh-CN"/>
        </w:rPr>
        <w:t>/9</w:t>
      </w:r>
    </w:p>
    <w:p w:rsidR="00D45919" w:rsidRPr="00D45919" w:rsidRDefault="00D45919" w:rsidP="00D45919">
      <w:pPr>
        <w:tabs>
          <w:tab w:val="left" w:pos="7088"/>
        </w:tabs>
        <w:suppressAutoHyphens/>
        <w:ind w:firstLine="7513"/>
        <w:rPr>
          <w:lang w:eastAsia="zh-CN"/>
        </w:rPr>
      </w:pPr>
    </w:p>
    <w:p w:rsidR="00D45919" w:rsidRPr="00D45919" w:rsidRDefault="00D45919" w:rsidP="00D45919">
      <w:pPr>
        <w:tabs>
          <w:tab w:val="left" w:pos="7088"/>
        </w:tabs>
        <w:suppressAutoHyphens/>
        <w:ind w:firstLine="6804"/>
        <w:rPr>
          <w:lang w:eastAsia="zh-CN"/>
        </w:rPr>
      </w:pPr>
      <w:r w:rsidRPr="00C40AE3">
        <w:rPr>
          <w:lang w:eastAsia="zh-CN"/>
        </w:rPr>
        <w:t>25 липня</w:t>
      </w:r>
      <w:r w:rsidRPr="00D45919">
        <w:rPr>
          <w:lang w:eastAsia="zh-CN"/>
        </w:rPr>
        <w:t xml:space="preserve"> 2023 року</w:t>
      </w:r>
    </w:p>
    <w:p w:rsidR="00D45919" w:rsidRDefault="00D45919" w:rsidP="00D45919">
      <w:pPr>
        <w:tabs>
          <w:tab w:val="left" w:pos="6521"/>
        </w:tabs>
        <w:suppressAutoHyphens/>
        <w:ind w:firstLine="6804"/>
        <w:rPr>
          <w:lang w:eastAsia="zh-CN"/>
        </w:rPr>
      </w:pPr>
      <w:r>
        <w:rPr>
          <w:lang w:eastAsia="zh-CN"/>
        </w:rPr>
        <w:t>11</w:t>
      </w:r>
      <w:r w:rsidRPr="00D45919">
        <w:rPr>
          <w:lang w:eastAsia="zh-CN"/>
        </w:rPr>
        <w:t>.00</w:t>
      </w:r>
    </w:p>
    <w:p w:rsidR="00C40AE3" w:rsidRPr="00D45919" w:rsidRDefault="00C40AE3" w:rsidP="00D45919">
      <w:pPr>
        <w:tabs>
          <w:tab w:val="left" w:pos="6521"/>
        </w:tabs>
        <w:suppressAutoHyphens/>
        <w:ind w:firstLine="6804"/>
        <w:rPr>
          <w:lang w:eastAsia="zh-CN"/>
        </w:rPr>
      </w:pPr>
    </w:p>
    <w:p w:rsidR="00C40AE3" w:rsidRPr="00C40AE3" w:rsidRDefault="00C40AE3" w:rsidP="00287666">
      <w:pPr>
        <w:ind w:firstLine="708"/>
        <w:jc w:val="both"/>
        <w:rPr>
          <w:szCs w:val="28"/>
        </w:rPr>
      </w:pPr>
      <w:r w:rsidRPr="00C40AE3">
        <w:rPr>
          <w:szCs w:val="28"/>
        </w:rPr>
        <w:t>Заслухавши та обговоривш</w:t>
      </w:r>
      <w:r>
        <w:rPr>
          <w:szCs w:val="28"/>
        </w:rPr>
        <w:t xml:space="preserve">и інформацію директора </w:t>
      </w:r>
      <w:r w:rsidRPr="00C40AE3">
        <w:rPr>
          <w:szCs w:val="28"/>
        </w:rPr>
        <w:t xml:space="preserve">департаменту екології та природних ресурсів Дніпропетровської обласної державної адміністрації – військової адміністрації Шаповалової К.Г. стосовно проєкту </w:t>
      </w:r>
      <w:proofErr w:type="spellStart"/>
      <w:r w:rsidRPr="00C40AE3">
        <w:rPr>
          <w:szCs w:val="28"/>
        </w:rPr>
        <w:t>„Про</w:t>
      </w:r>
      <w:proofErr w:type="spellEnd"/>
      <w:r w:rsidRPr="00C40AE3">
        <w:rPr>
          <w:szCs w:val="28"/>
        </w:rPr>
        <w:t xml:space="preserve"> Програму Державного моніторингу у галузі охорони атмосферного повітря на 2023 – 202</w:t>
      </w:r>
      <w:r w:rsidR="00287666">
        <w:rPr>
          <w:szCs w:val="28"/>
        </w:rPr>
        <w:t xml:space="preserve">7 роки Дніпропетровської зони”, </w:t>
      </w:r>
      <w:r w:rsidR="00287666" w:rsidRPr="00287666">
        <w:rPr>
          <w:szCs w:val="28"/>
        </w:rPr>
        <w:t xml:space="preserve">інформацію голови постійної комісії Курячого М.П., щодо звернення громадського формування </w:t>
      </w:r>
      <w:proofErr w:type="spellStart"/>
      <w:r w:rsidR="00287666" w:rsidRPr="00287666">
        <w:rPr>
          <w:szCs w:val="28"/>
        </w:rPr>
        <w:t>„Екологічний</w:t>
      </w:r>
      <w:bookmarkStart w:id="0" w:name="_GoBack"/>
      <w:bookmarkEnd w:id="0"/>
      <w:proofErr w:type="spellEnd"/>
      <w:r w:rsidR="00287666" w:rsidRPr="00287666">
        <w:rPr>
          <w:szCs w:val="28"/>
        </w:rPr>
        <w:t xml:space="preserve"> патруль” стосовно роботи департаменту екології та природних ресурсів Дніпропетровської обласної державної адміністрації – військової адміністрації у сфері розгляду д</w:t>
      </w:r>
      <w:r w:rsidR="00287666">
        <w:rPr>
          <w:szCs w:val="28"/>
        </w:rPr>
        <w:t xml:space="preserve">окументів дозвільного характеру, </w:t>
      </w:r>
      <w:r w:rsidR="00287666" w:rsidRPr="00287666">
        <w:rPr>
          <w:szCs w:val="28"/>
        </w:rPr>
        <w:t xml:space="preserve">інформацію депутата обласної ради Хазана П.В. стосовно відсутності фінансування </w:t>
      </w:r>
      <w:r w:rsidR="00DF758C">
        <w:rPr>
          <w:szCs w:val="28"/>
        </w:rPr>
        <w:t xml:space="preserve">     </w:t>
      </w:r>
      <w:r w:rsidR="00287666" w:rsidRPr="00287666">
        <w:rPr>
          <w:szCs w:val="28"/>
        </w:rPr>
        <w:t xml:space="preserve">КП </w:t>
      </w:r>
      <w:proofErr w:type="spellStart"/>
      <w:r w:rsidR="00287666" w:rsidRPr="00287666">
        <w:rPr>
          <w:szCs w:val="28"/>
        </w:rPr>
        <w:t>„Центр</w:t>
      </w:r>
      <w:proofErr w:type="spellEnd"/>
      <w:r w:rsidR="00287666" w:rsidRPr="00287666">
        <w:rPr>
          <w:szCs w:val="28"/>
        </w:rPr>
        <w:t xml:space="preserve"> екологічного моніторингу” ДОР</w:t>
      </w:r>
      <w:r w:rsidR="00311D96">
        <w:rPr>
          <w:szCs w:val="28"/>
        </w:rPr>
        <w:t>,</w:t>
      </w:r>
      <w:r w:rsidR="00287666">
        <w:rPr>
          <w:szCs w:val="28"/>
        </w:rPr>
        <w:t xml:space="preserve"> п</w:t>
      </w:r>
      <w:r w:rsidRPr="00C40AE3">
        <w:rPr>
          <w:szCs w:val="28"/>
        </w:rPr>
        <w:t>остійна комісія вирішила:</w:t>
      </w:r>
    </w:p>
    <w:p w:rsidR="00C0077C" w:rsidRDefault="00C0077C" w:rsidP="00C0077C">
      <w:pPr>
        <w:shd w:val="clear" w:color="auto" w:fill="FFFFFF"/>
        <w:tabs>
          <w:tab w:val="left" w:pos="993"/>
        </w:tabs>
        <w:spacing w:line="299" w:lineRule="atLeast"/>
        <w:ind w:right="-1"/>
        <w:jc w:val="both"/>
        <w:rPr>
          <w:szCs w:val="28"/>
        </w:rPr>
      </w:pPr>
    </w:p>
    <w:p w:rsidR="00C0077C" w:rsidRDefault="009706F0" w:rsidP="0001513C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line="299" w:lineRule="atLeast"/>
        <w:ind w:left="0"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Взяти до уваги</w:t>
      </w:r>
      <w:r w:rsidR="00C0077C" w:rsidRPr="009706F0">
        <w:rPr>
          <w:szCs w:val="28"/>
          <w:lang w:val="uk-UA"/>
        </w:rPr>
        <w:t xml:space="preserve"> інформацію директора департаменту</w:t>
      </w:r>
      <w:r w:rsidR="0001513C" w:rsidRPr="0001513C">
        <w:rPr>
          <w:lang w:val="uk-UA"/>
        </w:rPr>
        <w:t xml:space="preserve"> </w:t>
      </w:r>
      <w:r w:rsidR="0001513C" w:rsidRPr="0001513C">
        <w:rPr>
          <w:szCs w:val="28"/>
          <w:lang w:val="uk-UA"/>
        </w:rPr>
        <w:t>екології та природних ресурсів Дніпропетровської обласної державної адміністрації – військової адміністрації</w:t>
      </w:r>
      <w:r w:rsidRPr="009706F0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9706F0" w:rsidRPr="009706F0" w:rsidRDefault="009706F0" w:rsidP="009706F0">
      <w:pPr>
        <w:pStyle w:val="ab"/>
        <w:shd w:val="clear" w:color="auto" w:fill="FFFFFF"/>
        <w:tabs>
          <w:tab w:val="left" w:pos="1134"/>
        </w:tabs>
        <w:spacing w:line="299" w:lineRule="atLeast"/>
        <w:ind w:left="1276" w:right="-1"/>
        <w:jc w:val="both"/>
        <w:rPr>
          <w:szCs w:val="28"/>
          <w:lang w:val="uk-UA"/>
        </w:rPr>
      </w:pPr>
    </w:p>
    <w:p w:rsidR="00FF4137" w:rsidRPr="00FF4137" w:rsidRDefault="00C40AE3" w:rsidP="00FF4137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line="299" w:lineRule="atLeast"/>
        <w:ind w:left="0" w:right="-1" w:firstLine="709"/>
        <w:jc w:val="both"/>
        <w:rPr>
          <w:szCs w:val="28"/>
          <w:lang w:val="uk-UA"/>
        </w:rPr>
      </w:pPr>
      <w:r w:rsidRPr="00FF4137">
        <w:rPr>
          <w:szCs w:val="28"/>
          <w:lang w:val="uk-UA"/>
        </w:rPr>
        <w:t>Взяти до уваги інформацію голови п</w:t>
      </w:r>
      <w:r w:rsidR="00FF4137">
        <w:rPr>
          <w:szCs w:val="28"/>
          <w:lang w:val="uk-UA"/>
        </w:rPr>
        <w:t>остійної комісії Курячого М.П.</w:t>
      </w:r>
      <w:r w:rsidR="00FF4137" w:rsidRPr="00FF4137">
        <w:rPr>
          <w:szCs w:val="28"/>
          <w:lang w:val="uk-UA"/>
        </w:rPr>
        <w:t xml:space="preserve"> та </w:t>
      </w:r>
      <w:r w:rsidR="00FF4137">
        <w:rPr>
          <w:szCs w:val="28"/>
          <w:lang w:val="uk-UA"/>
        </w:rPr>
        <w:t>р</w:t>
      </w:r>
      <w:r w:rsidR="00FF4137" w:rsidRPr="00FF4137">
        <w:rPr>
          <w:szCs w:val="28"/>
          <w:lang w:val="uk-UA"/>
        </w:rPr>
        <w:t>екомендувати департаменту екології та природних ресурсів Дніпропетровської обласної державної адміністрації – військової адміністрації надати детальну інформацію щодо порушеного питання на розгляд чергового засідання постійної комісії.</w:t>
      </w:r>
    </w:p>
    <w:p w:rsidR="00FF4137" w:rsidRPr="00FF4137" w:rsidRDefault="00FF4137" w:rsidP="00FF4137">
      <w:pPr>
        <w:shd w:val="clear" w:color="auto" w:fill="FFFFFF"/>
        <w:tabs>
          <w:tab w:val="left" w:pos="1134"/>
        </w:tabs>
        <w:spacing w:line="299" w:lineRule="atLeast"/>
        <w:ind w:right="-1"/>
        <w:jc w:val="both"/>
        <w:rPr>
          <w:szCs w:val="28"/>
        </w:rPr>
      </w:pPr>
    </w:p>
    <w:p w:rsidR="00FF4137" w:rsidRDefault="00FF4137" w:rsidP="00FF4137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line="299" w:lineRule="atLeast"/>
        <w:ind w:left="0" w:right="-1" w:firstLine="709"/>
        <w:jc w:val="both"/>
        <w:rPr>
          <w:szCs w:val="28"/>
          <w:lang w:val="uk-UA"/>
        </w:rPr>
      </w:pPr>
      <w:r w:rsidRPr="00FF4137">
        <w:rPr>
          <w:szCs w:val="28"/>
          <w:lang w:val="uk-UA"/>
        </w:rPr>
        <w:t>Взяти до уваги інформацію депутата обласної ради Хазана П.В.</w:t>
      </w:r>
      <w:r>
        <w:rPr>
          <w:szCs w:val="28"/>
          <w:lang w:val="uk-UA"/>
        </w:rPr>
        <w:t xml:space="preserve"> та р</w:t>
      </w:r>
      <w:r w:rsidRPr="00FF4137">
        <w:rPr>
          <w:szCs w:val="28"/>
          <w:lang w:val="uk-UA"/>
        </w:rPr>
        <w:t xml:space="preserve">екомендувати департаменту екології та природних ресурсів Дніпропетровської обласної державної адміністрації – військової адміністрації розглянути питання щодо можливості відновлення роботи </w:t>
      </w:r>
      <w:r>
        <w:rPr>
          <w:szCs w:val="28"/>
          <w:lang w:val="uk-UA"/>
        </w:rPr>
        <w:t xml:space="preserve">     </w:t>
      </w:r>
      <w:r w:rsidRPr="00FF4137">
        <w:rPr>
          <w:szCs w:val="28"/>
          <w:lang w:val="uk-UA"/>
        </w:rPr>
        <w:lastRenderedPageBreak/>
        <w:t xml:space="preserve">КП </w:t>
      </w:r>
      <w:proofErr w:type="spellStart"/>
      <w:r w:rsidRPr="00FF4137">
        <w:rPr>
          <w:szCs w:val="28"/>
          <w:lang w:val="uk-UA"/>
        </w:rPr>
        <w:t>„Центр</w:t>
      </w:r>
      <w:proofErr w:type="spellEnd"/>
      <w:r w:rsidRPr="00FF4137">
        <w:rPr>
          <w:szCs w:val="28"/>
          <w:lang w:val="uk-UA"/>
        </w:rPr>
        <w:t xml:space="preserve"> екологічного моніторингу” ДОР, а також надати відповідні пропозиції на розгляд чергового засідання постійної комісії.</w:t>
      </w:r>
    </w:p>
    <w:p w:rsidR="009706F0" w:rsidRPr="009706F0" w:rsidRDefault="009706F0" w:rsidP="009706F0">
      <w:pPr>
        <w:pStyle w:val="ab"/>
        <w:rPr>
          <w:szCs w:val="28"/>
          <w:lang w:val="uk-UA"/>
        </w:rPr>
      </w:pPr>
    </w:p>
    <w:p w:rsidR="009706F0" w:rsidRPr="009706F0" w:rsidRDefault="009706F0" w:rsidP="009706F0">
      <w:pPr>
        <w:pStyle w:val="ab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Р</w:t>
      </w:r>
      <w:r w:rsidRPr="009706F0">
        <w:rPr>
          <w:szCs w:val="28"/>
          <w:lang w:val="uk-UA"/>
        </w:rPr>
        <w:t xml:space="preserve">екомендувати сесії обласної ради розглянути та затвердити проєкт рішення </w:t>
      </w:r>
      <w:proofErr w:type="spellStart"/>
      <w:r w:rsidRPr="009706F0">
        <w:rPr>
          <w:szCs w:val="28"/>
          <w:lang w:val="uk-UA"/>
        </w:rPr>
        <w:t>„Про</w:t>
      </w:r>
      <w:proofErr w:type="spellEnd"/>
      <w:r w:rsidRPr="009706F0">
        <w:rPr>
          <w:szCs w:val="28"/>
          <w:lang w:val="uk-UA"/>
        </w:rPr>
        <w:t xml:space="preserve"> Програму Державного моніторингу у галузі охорони атмосферного повітря на 2023 – 2027 роки Дніпропетровської зони”.</w:t>
      </w:r>
    </w:p>
    <w:p w:rsidR="009706F0" w:rsidRPr="00FF4137" w:rsidRDefault="009706F0" w:rsidP="009706F0">
      <w:pPr>
        <w:pStyle w:val="ab"/>
        <w:shd w:val="clear" w:color="auto" w:fill="FFFFFF"/>
        <w:tabs>
          <w:tab w:val="left" w:pos="1134"/>
        </w:tabs>
        <w:spacing w:line="299" w:lineRule="atLeast"/>
        <w:ind w:left="709" w:right="-1"/>
        <w:jc w:val="both"/>
        <w:rPr>
          <w:szCs w:val="28"/>
          <w:lang w:val="uk-UA"/>
        </w:rPr>
      </w:pPr>
    </w:p>
    <w:p w:rsidR="00FF4137" w:rsidRPr="00FF4137" w:rsidRDefault="00FF4137" w:rsidP="00FF4137">
      <w:pPr>
        <w:pStyle w:val="ab"/>
        <w:rPr>
          <w:szCs w:val="28"/>
          <w:lang w:val="uk-UA"/>
        </w:rPr>
      </w:pPr>
    </w:p>
    <w:p w:rsidR="00732D84" w:rsidRDefault="00732D84" w:rsidP="002E7112">
      <w:pPr>
        <w:shd w:val="clear" w:color="auto" w:fill="FFFFFF"/>
        <w:spacing w:line="299" w:lineRule="atLeast"/>
        <w:jc w:val="both"/>
        <w:rPr>
          <w:b/>
          <w:szCs w:val="28"/>
        </w:rPr>
      </w:pPr>
    </w:p>
    <w:p w:rsidR="002E7112" w:rsidRPr="002E7112" w:rsidRDefault="002E7112" w:rsidP="002E7112">
      <w:pPr>
        <w:tabs>
          <w:tab w:val="left" w:pos="7088"/>
          <w:tab w:val="left" w:pos="8789"/>
        </w:tabs>
        <w:rPr>
          <w:b/>
          <w:szCs w:val="28"/>
        </w:rPr>
      </w:pPr>
      <w:r w:rsidRPr="002E7112">
        <w:rPr>
          <w:b/>
          <w:szCs w:val="28"/>
        </w:rPr>
        <w:t xml:space="preserve">Голова постійної комісії                                 </w:t>
      </w:r>
      <w:r>
        <w:rPr>
          <w:b/>
          <w:szCs w:val="28"/>
        </w:rPr>
        <w:t xml:space="preserve">               </w:t>
      </w:r>
      <w:r w:rsidRPr="002E7112">
        <w:rPr>
          <w:b/>
          <w:szCs w:val="28"/>
        </w:rPr>
        <w:t xml:space="preserve">         </w:t>
      </w:r>
      <w:r>
        <w:rPr>
          <w:b/>
          <w:szCs w:val="28"/>
        </w:rPr>
        <w:t>М</w:t>
      </w:r>
      <w:r w:rsidRPr="002E7112">
        <w:rPr>
          <w:b/>
          <w:szCs w:val="28"/>
        </w:rPr>
        <w:t>.</w:t>
      </w:r>
      <w:r>
        <w:rPr>
          <w:b/>
          <w:szCs w:val="28"/>
        </w:rPr>
        <w:t>П</w:t>
      </w:r>
      <w:r w:rsidRPr="002E7112">
        <w:rPr>
          <w:b/>
          <w:szCs w:val="28"/>
        </w:rPr>
        <w:t xml:space="preserve">. </w:t>
      </w:r>
      <w:r>
        <w:rPr>
          <w:b/>
          <w:szCs w:val="28"/>
        </w:rPr>
        <w:t>КУРЯЧИЙ</w:t>
      </w:r>
    </w:p>
    <w:p w:rsidR="002E7112" w:rsidRDefault="002E7112" w:rsidP="002E7112">
      <w:pPr>
        <w:shd w:val="clear" w:color="auto" w:fill="FFFFFF"/>
        <w:spacing w:line="299" w:lineRule="atLeast"/>
        <w:ind w:firstLine="709"/>
        <w:jc w:val="both"/>
        <w:rPr>
          <w:b/>
          <w:szCs w:val="28"/>
        </w:rPr>
      </w:pPr>
    </w:p>
    <w:p w:rsidR="002E7112" w:rsidRPr="002E7112" w:rsidRDefault="002E7112" w:rsidP="002E7112">
      <w:pPr>
        <w:shd w:val="clear" w:color="auto" w:fill="FFFFFF"/>
        <w:spacing w:line="299" w:lineRule="atLeast"/>
        <w:ind w:firstLine="709"/>
        <w:jc w:val="both"/>
        <w:rPr>
          <w:b/>
          <w:szCs w:val="28"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E13CD1" w:rsidRDefault="00E13CD1"/>
    <w:sectPr w:rsidR="00E13CD1" w:rsidSect="003D1A2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29" w:rsidRDefault="00DE7429">
      <w:r>
        <w:separator/>
      </w:r>
    </w:p>
  </w:endnote>
  <w:endnote w:type="continuationSeparator" w:id="0">
    <w:p w:rsidR="00DE7429" w:rsidRDefault="00DE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29" w:rsidRDefault="00DE7429">
      <w:r>
        <w:separator/>
      </w:r>
    </w:p>
  </w:footnote>
  <w:footnote w:type="continuationSeparator" w:id="0">
    <w:p w:rsidR="00DE7429" w:rsidRDefault="00DE7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943D44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1A2B" w:rsidRDefault="00DE74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943D44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12AAE">
      <w:rPr>
        <w:rStyle w:val="a9"/>
        <w:noProof/>
      </w:rPr>
      <w:t>2</w:t>
    </w:r>
    <w:r>
      <w:rPr>
        <w:rStyle w:val="a9"/>
      </w:rPr>
      <w:fldChar w:fldCharType="end"/>
    </w:r>
  </w:p>
  <w:p w:rsidR="003D1A2B" w:rsidRDefault="00DE74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92E"/>
    <w:multiLevelType w:val="hybridMultilevel"/>
    <w:tmpl w:val="E81644E2"/>
    <w:lvl w:ilvl="0" w:tplc="EA08FB8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33AF4"/>
    <w:multiLevelType w:val="hybridMultilevel"/>
    <w:tmpl w:val="08BED672"/>
    <w:lvl w:ilvl="0" w:tplc="30F449C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856A97"/>
    <w:multiLevelType w:val="hybridMultilevel"/>
    <w:tmpl w:val="31E8E132"/>
    <w:lvl w:ilvl="0" w:tplc="73863FD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42E0BB9"/>
    <w:multiLevelType w:val="hybridMultilevel"/>
    <w:tmpl w:val="59243012"/>
    <w:lvl w:ilvl="0" w:tplc="2FA66D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35499"/>
    <w:multiLevelType w:val="hybridMultilevel"/>
    <w:tmpl w:val="B47A4A8E"/>
    <w:lvl w:ilvl="0" w:tplc="FEB4E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C10077"/>
    <w:multiLevelType w:val="multilevel"/>
    <w:tmpl w:val="9CDE7D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C5"/>
    <w:rsid w:val="000126C6"/>
    <w:rsid w:val="0001513C"/>
    <w:rsid w:val="00065F25"/>
    <w:rsid w:val="000A58F1"/>
    <w:rsid w:val="000C4CB6"/>
    <w:rsid w:val="000F503C"/>
    <w:rsid w:val="001B2892"/>
    <w:rsid w:val="001C4708"/>
    <w:rsid w:val="00235534"/>
    <w:rsid w:val="00287666"/>
    <w:rsid w:val="00291D9F"/>
    <w:rsid w:val="00292A9F"/>
    <w:rsid w:val="002E7112"/>
    <w:rsid w:val="00311D96"/>
    <w:rsid w:val="00317C08"/>
    <w:rsid w:val="003A6C8B"/>
    <w:rsid w:val="00414D52"/>
    <w:rsid w:val="00450C2A"/>
    <w:rsid w:val="00512AAE"/>
    <w:rsid w:val="00566E28"/>
    <w:rsid w:val="005A2F64"/>
    <w:rsid w:val="00604CC5"/>
    <w:rsid w:val="00613FA1"/>
    <w:rsid w:val="006E2E7E"/>
    <w:rsid w:val="0072274F"/>
    <w:rsid w:val="00732D84"/>
    <w:rsid w:val="007A066E"/>
    <w:rsid w:val="008554DA"/>
    <w:rsid w:val="00943D44"/>
    <w:rsid w:val="00945D64"/>
    <w:rsid w:val="00967814"/>
    <w:rsid w:val="009706F0"/>
    <w:rsid w:val="009C3F63"/>
    <w:rsid w:val="00A765DF"/>
    <w:rsid w:val="00A80356"/>
    <w:rsid w:val="00AB348D"/>
    <w:rsid w:val="00B01811"/>
    <w:rsid w:val="00C0077C"/>
    <w:rsid w:val="00C25793"/>
    <w:rsid w:val="00C40AE3"/>
    <w:rsid w:val="00C81022"/>
    <w:rsid w:val="00D1550A"/>
    <w:rsid w:val="00D45919"/>
    <w:rsid w:val="00D60B63"/>
    <w:rsid w:val="00DE7429"/>
    <w:rsid w:val="00DF758C"/>
    <w:rsid w:val="00E13CD1"/>
    <w:rsid w:val="00E5471A"/>
    <w:rsid w:val="00ED4918"/>
    <w:rsid w:val="00F0203A"/>
    <w:rsid w:val="00F477AD"/>
    <w:rsid w:val="00F559DC"/>
    <w:rsid w:val="00F918E5"/>
    <w:rsid w:val="00FC3CE1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CC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0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04CC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0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04CC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04C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604CC5"/>
  </w:style>
  <w:style w:type="paragraph" w:styleId="aa">
    <w:name w:val="Normal (Web)"/>
    <w:basedOn w:val="a"/>
    <w:uiPriority w:val="99"/>
    <w:unhideWhenUsed/>
    <w:rsid w:val="00604CC5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604CC5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604C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CC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0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04CC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0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04CC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04C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604CC5"/>
  </w:style>
  <w:style w:type="paragraph" w:styleId="aa">
    <w:name w:val="Normal (Web)"/>
    <w:basedOn w:val="a"/>
    <w:uiPriority w:val="99"/>
    <w:unhideWhenUsed/>
    <w:rsid w:val="00604CC5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604CC5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604C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2023-08-09T08:43:00Z</cp:lastPrinted>
  <dcterms:created xsi:type="dcterms:W3CDTF">2023-07-27T08:55:00Z</dcterms:created>
  <dcterms:modified xsi:type="dcterms:W3CDTF">2023-08-11T08:35:00Z</dcterms:modified>
</cp:coreProperties>
</file>