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02" w:rsidRPr="005835A9" w:rsidRDefault="00943102" w:rsidP="00943102">
      <w:pPr>
        <w:spacing w:after="0" w:line="228" w:lineRule="auto"/>
        <w:ind w:left="6096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  <w:r w:rsidRPr="005835A9"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  <w:t>2</w:t>
      </w:r>
    </w:p>
    <w:p w:rsidR="00943102" w:rsidRDefault="00943102" w:rsidP="00943102">
      <w:pPr>
        <w:spacing w:after="0" w:line="228" w:lineRule="auto"/>
        <w:ind w:left="6096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  <w:r w:rsidRPr="005835A9"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  <w:t>до рішення обласної ради</w:t>
      </w:r>
    </w:p>
    <w:p w:rsidR="002E1EC5" w:rsidRPr="000150AF" w:rsidRDefault="002E1EC5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pacing w:val="-6"/>
          <w:position w:val="-6"/>
          <w:sz w:val="28"/>
          <w:szCs w:val="28"/>
          <w:lang w:eastAsia="ru-RU"/>
        </w:rPr>
      </w:pP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регіональної цільової Програми</w:t>
      </w:r>
    </w:p>
    <w:p w:rsidR="004E0C09" w:rsidRPr="004E0C09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Назва: Програма сприяння розвитку громадянського суспільства у Дніпропетровській</w:t>
      </w:r>
      <w:r w:rsidR="00A3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області на 2017 – 202</w:t>
      </w:r>
      <w:r w:rsidR="00837A07" w:rsidRPr="00837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роки.</w:t>
      </w:r>
    </w:p>
    <w:p w:rsidR="004E0C09" w:rsidRPr="004E0C09" w:rsidRDefault="004E0C09" w:rsidP="00A17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Підстава д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розроблення: </w:t>
      </w:r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</w:t>
      </w:r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</w:t>
      </w:r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43196B" w:rsidRP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="0043196B" w:rsidRP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місцеве самоврядування в Україні</w:t>
      </w:r>
      <w:r w:rsidR="0043196B"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місцеві державні адміністрації”</w:t>
      </w:r>
      <w:r w:rsid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 Президента України від 27 вересня 2021 року № 487/2021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1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Національну стратегію сприяння розвитку громадянського суспільства в Україні на 2021 – 2026 роки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постанови Кабінету Міністрів України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AE2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жовтня 2011 року № 1049 </w:t>
      </w:r>
      <w:proofErr w:type="spellStart"/>
      <w:r w:rsidR="00431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 (із змінами), ві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03 листопада 2010 року №</w:t>
      </w:r>
      <w:r w:rsidR="00A6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966 </w:t>
      </w:r>
      <w:proofErr w:type="spellStart"/>
      <w:r w:rsidR="00A6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забезпечення участі громадськості у формуванні та реалізації державної політики” (із змінами).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Регіональний замовник Програми або координатор: 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облдержадміністрації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4. </w:t>
      </w:r>
      <w:proofErr w:type="spellStart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Співзамовники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Програми: немає.</w:t>
      </w:r>
    </w:p>
    <w:p w:rsidR="004E0C09" w:rsidRPr="004E0C09" w:rsidRDefault="004E0C09" w:rsidP="00A170DD">
      <w:pPr>
        <w:tabs>
          <w:tab w:val="left" w:pos="9540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5. Відповідальні за виконання: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77DD" w:rsidRPr="000A47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обласної державної 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0A4783" w:rsidRPr="000A47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департамент цифрової трансформації, інформаційних технологій та електронного урядування обласної державної адміністрації</w:t>
      </w:r>
      <w:r w:rsidR="00EA77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0A4783" w:rsidRPr="000A47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A77DD" w:rsidRPr="00EA77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управління культури, туризму, національностей і релігій обласної державної адміністрації</w:t>
      </w:r>
      <w:r w:rsidR="00EA77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EA77DD" w:rsidRPr="00EA77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</w:t>
      </w:r>
      <w:r w:rsidR="00EA7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онні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</w:t>
      </w:r>
      <w:r w:rsidR="00EA7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жавні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адміністрації,</w:t>
      </w:r>
      <w:r w:rsidR="009C6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згодою: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виконавчі комітети міських, </w:t>
      </w:r>
      <w:r w:rsidRPr="004E0C09">
        <w:rPr>
          <w:rFonts w:ascii="Times New Roman" w:eastAsia="Calibri" w:hAnsi="Times New Roman" w:cs="Times New Roman"/>
          <w:sz w:val="28"/>
          <w:szCs w:val="28"/>
        </w:rPr>
        <w:t>селищних, сільських рад територіальних г</w:t>
      </w:r>
      <w:r w:rsidR="001A1BC1">
        <w:rPr>
          <w:rFonts w:ascii="Times New Roman" w:eastAsia="Calibri" w:hAnsi="Times New Roman" w:cs="Times New Roman"/>
          <w:sz w:val="28"/>
          <w:szCs w:val="28"/>
        </w:rPr>
        <w:t xml:space="preserve">ромад Дніпропетровської області,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інститути громадянського суспільс</w:t>
      </w:r>
      <w:r w:rsidR="001A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тва.</w:t>
      </w:r>
    </w:p>
    <w:p w:rsidR="004E0C09" w:rsidRPr="004E0C09" w:rsidRDefault="004E0C09" w:rsidP="00A170DD">
      <w:pPr>
        <w:tabs>
          <w:tab w:val="left" w:pos="9540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Мета: забезпечення сприятливих умов для </w:t>
      </w:r>
      <w:r w:rsidRPr="004E0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розвитку громадянського суспільства у Дніпропетровській області,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участі громадськості у формуванні та реалізації державної і регіональної політики, </w:t>
      </w:r>
      <w:r w:rsidRPr="004E0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Початок: січень 201</w:t>
      </w:r>
      <w:r w:rsidR="00A3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року, закінчення: грудень 202</w:t>
      </w:r>
      <w:r w:rsidR="00837A07" w:rsidRPr="00837A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0A753E" w:rsidRDefault="000A753E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 Етапи виконання: Програма виконується у </w:t>
      </w:r>
      <w:r w:rsidR="00313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етапи: 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етап: 2017 – 2020 роки; </w:t>
      </w:r>
    </w:p>
    <w:p w:rsidR="004E0C09" w:rsidRDefault="00A37ED7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етап: 2021 – 2023 роки;</w:t>
      </w:r>
    </w:p>
    <w:p w:rsidR="008F6409" w:rsidRDefault="008F64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ІІІ етап:</w:t>
      </w:r>
      <w:r w:rsidR="00A10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 </w:t>
      </w:r>
      <w:r w:rsidR="00837A07" w:rsidRP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82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роки.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Загальні обсяги фінансування:</w:t>
      </w:r>
    </w:p>
    <w:p w:rsidR="00AE6528" w:rsidRPr="004E0C09" w:rsidRDefault="00AE6528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598"/>
        <w:gridCol w:w="975"/>
        <w:gridCol w:w="1031"/>
        <w:gridCol w:w="1407"/>
        <w:gridCol w:w="1127"/>
        <w:gridCol w:w="1021"/>
        <w:gridCol w:w="1020"/>
        <w:gridCol w:w="1020"/>
      </w:tblGrid>
      <w:tr w:rsidR="006578EB" w:rsidRPr="004E0C09" w:rsidTr="00943102">
        <w:trPr>
          <w:trHeight w:val="15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</w:p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фінансування, усього, 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 етап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EB" w:rsidRPr="00A3183E" w:rsidRDefault="006578EB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</w:t>
            </w:r>
            <w:r w:rsidR="007D22EB"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eastAsia="ru-RU"/>
              </w:rPr>
              <w:t>٭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EB" w:rsidRPr="004E0C09" w:rsidRDefault="007D22E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٭</w:t>
            </w:r>
            <w:r w:rsidR="0065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 за рік виконання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6578EB" w:rsidRPr="004E0C09" w:rsidRDefault="006578EB" w:rsidP="00246ACC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6578EB" w:rsidRPr="004E0C09" w:rsidTr="00943102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837A07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837A07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837A07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6578EB" w:rsidRPr="004E0C09" w:rsidTr="0094310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E3050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E3050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B233C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6578EB" w:rsidRPr="004E0C09" w:rsidTr="0094310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D53C43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4E0C09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2285" w:rsidRPr="004E0C09" w:rsidTr="00E86B5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862285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E86B59" w:rsidP="00E86B5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862285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862285" w:rsidP="001350FF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862285" w:rsidRPr="004E0C09" w:rsidTr="0094310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862285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5" w:rsidRPr="004E0C09" w:rsidRDefault="00862285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862285" w:rsidP="005A5C8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5" w:rsidRPr="004E0C09" w:rsidRDefault="00862285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5" w:rsidRPr="004E0C09" w:rsidRDefault="00862285" w:rsidP="001350FF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6578EB" w:rsidRPr="004E0C09" w:rsidTr="0094310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D53C43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5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4E0C09" w:rsidRDefault="006578EB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5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6578EB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5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B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5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2B3062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B" w:rsidRPr="002B3062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B" w:rsidRPr="002B3062" w:rsidRDefault="006578EB" w:rsidP="0047322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7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53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B3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4E0C09" w:rsidRPr="004E0C09" w:rsidRDefault="004E0C09" w:rsidP="004E0C09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0C09" w:rsidRPr="004E0C09" w:rsidRDefault="004E0C09" w:rsidP="00A170DD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Очікувані кінцеві результати виконання: </w:t>
      </w:r>
    </w:p>
    <w:p w:rsidR="004E0C09" w:rsidRPr="004E0C09" w:rsidRDefault="004E0C09" w:rsidP="004E0C09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2"/>
        <w:gridCol w:w="2706"/>
        <w:gridCol w:w="992"/>
        <w:gridCol w:w="851"/>
        <w:gridCol w:w="941"/>
        <w:gridCol w:w="970"/>
        <w:gridCol w:w="974"/>
        <w:gridCol w:w="894"/>
        <w:gridCol w:w="993"/>
        <w:gridCol w:w="850"/>
      </w:tblGrid>
      <w:tr w:rsidR="007D22EB" w:rsidRPr="003C24AB" w:rsidTr="00943102">
        <w:trPr>
          <w:trHeight w:val="28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Напря-ми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показ-ників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Програ-ми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Найменування показників Програми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Значення показників</w:t>
            </w:r>
          </w:p>
        </w:tc>
      </w:tr>
      <w:tr w:rsidR="00943102" w:rsidRPr="003C24AB" w:rsidTr="007E37CB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02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Усьо</w:t>
            </w:r>
            <w:r w:rsidR="0038496B"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го</w:t>
            </w:r>
          </w:p>
          <w:p w:rsidR="00943102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</w:t>
            </w:r>
          </w:p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Програ-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мою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Усього за</w:t>
            </w:r>
          </w:p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І етап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Усього</w:t>
            </w:r>
          </w:p>
          <w:p w:rsidR="007E37C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за</w:t>
            </w:r>
            <w:r w:rsidR="007E37C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 xml:space="preserve"> </w:t>
            </w:r>
          </w:p>
          <w:p w:rsidR="007D22E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 xml:space="preserve">ІІ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етап٭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2E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٭у тому</w:t>
            </w:r>
          </w:p>
          <w:p w:rsidR="007D22E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числі за</w:t>
            </w:r>
          </w:p>
          <w:p w:rsidR="007D22E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2023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ind w:left="-35" w:right="-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Усього</w:t>
            </w:r>
          </w:p>
          <w:p w:rsidR="007E37C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ind w:left="-35" w:right="-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 xml:space="preserve">за </w:t>
            </w:r>
          </w:p>
          <w:p w:rsidR="007D22EB" w:rsidRPr="003C24AB" w:rsidRDefault="007D22EB" w:rsidP="007E37CB">
            <w:pPr>
              <w:tabs>
                <w:tab w:val="left" w:pos="7110"/>
              </w:tabs>
              <w:suppressAutoHyphens/>
              <w:spacing w:after="0" w:line="240" w:lineRule="auto"/>
              <w:ind w:left="-35" w:right="-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  <w:t>ІІІ етап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 тому числі</w:t>
            </w:r>
          </w:p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за роками</w:t>
            </w:r>
          </w:p>
        </w:tc>
      </w:tr>
      <w:tr w:rsidR="00943102" w:rsidRPr="003C24AB" w:rsidTr="007E37CB">
        <w:trPr>
          <w:trHeight w:val="3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9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9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9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2EB" w:rsidRPr="003C24AB" w:rsidRDefault="007D22EB" w:rsidP="00943102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2026</w:t>
            </w:r>
          </w:p>
        </w:tc>
      </w:tr>
      <w:tr w:rsidR="00943102" w:rsidRPr="003C24AB" w:rsidTr="007E37CB">
        <w:trPr>
          <w:trHeight w:hRule="exact"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3" w:rsidRPr="003C24AB" w:rsidRDefault="00D53C43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</w:tr>
      <w:tr w:rsidR="00E86B59" w:rsidRPr="003C24AB" w:rsidTr="00E86B59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Соціаль-ні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9336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1.1. Розробка Порядку проведення структурними підрозділами облдержадміністрації консультацій з громадськістю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  <w:p w:rsidR="00E86B59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3</w:t>
            </w:r>
          </w:p>
          <w:p w:rsidR="00E86B59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B615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B615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B615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B615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B615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B615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</w:tr>
      <w:tr w:rsidR="00E86B59" w:rsidRPr="003C24AB" w:rsidTr="00E86B59">
        <w:trPr>
          <w:trHeight w:val="19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B59" w:rsidRPr="003C24AB" w:rsidRDefault="00E86B59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7E37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C24A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1.2. Створення та інформаційне наповнення рубрик „Громадськості” та „Громадська активність”  у розділі  „Новини” на офіційному вебсайті облдержадміністрації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8A742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</w:tr>
      <w:tr w:rsidR="00E86B59" w:rsidRPr="003C24AB" w:rsidTr="00E86B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B59" w:rsidRPr="003C24AB" w:rsidRDefault="00E86B59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0A753E">
            <w:pPr>
              <w:suppressAutoHyphens/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1.3. Створення та інформаційне наповнення на офіційних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вебсайтах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райдержадміністрацій розділу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„Громадськості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”  та підрозділу „Консультації з громадськістю”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970F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970F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970F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970F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970F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970F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</w:tr>
      <w:tr w:rsidR="00943102" w:rsidRPr="003C24AB" w:rsidTr="007E37CB">
        <w:trPr>
          <w:trHeight w:val="15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9014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2.1. Проведення консультацій з громадськістю, навчальних тренінгів, семінарів, навчань, лекцій, форумів, виставок, ярмарків, конгресів, фестивалів, конкурсів, круглих столів, конференцій, громадських обговорень та слухань, електронних консультацій, </w:t>
            </w:r>
            <w:proofErr w:type="spellStart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відеоконференцій</w:t>
            </w:r>
            <w:proofErr w:type="spellEnd"/>
            <w:r w:rsidRPr="003C24A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E86B59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ar-SA"/>
              </w:rPr>
              <w:t>1</w:t>
            </w: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2.2. Сприяння проведенню щорічних обласних фестивалів інститутів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220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5A5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B233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2.3. Створення соціально значущих друкованих, аудіо-, відеоматеріалів з тематики громадянського суспільства та розміщення їх на об’єктах зовнішньої реклами, у  громадських місцях (заклади соціальної сфери, громадський транспорт,  торгові центри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80600</w:t>
            </w:r>
          </w:p>
          <w:p w:rsidR="0038496B" w:rsidRPr="003C24AB" w:rsidRDefault="0038496B" w:rsidP="00E02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ED7EB6">
            <w:pPr>
              <w:suppressAutoHyphens/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20600</w:t>
            </w:r>
          </w:p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5A5C84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30000</w:t>
            </w:r>
          </w:p>
          <w:p w:rsidR="0038496B" w:rsidRPr="003C24AB" w:rsidRDefault="0038496B" w:rsidP="005A5C84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B233CD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30000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0222A">
            <w:pPr>
              <w:suppressAutoHyphens/>
              <w:spacing w:after="0" w:line="240" w:lineRule="auto"/>
              <w:ind w:left="-39" w:right="-182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B233CD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B233CD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</w:tr>
      <w:tr w:rsidR="00E86B59" w:rsidRPr="003C24AB" w:rsidTr="00E86B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59" w:rsidRPr="003C24AB" w:rsidRDefault="00E86B59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shd w:val="clear" w:color="auto" w:fill="auto"/>
          </w:tcPr>
          <w:p w:rsidR="00E86B59" w:rsidRDefault="00E86B59" w:rsidP="007E37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24AB">
              <w:rPr>
                <w:rFonts w:ascii="Times New Roman" w:hAnsi="Times New Roman" w:cs="Times New Roman"/>
                <w:sz w:val="23"/>
                <w:szCs w:val="23"/>
              </w:rPr>
              <w:t>2.4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</w:t>
            </w:r>
          </w:p>
          <w:p w:rsidR="00E86B59" w:rsidRDefault="00E86B59" w:rsidP="007E37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6B59" w:rsidRPr="003C24AB" w:rsidRDefault="00E86B59" w:rsidP="007E37C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6812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6812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6812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6812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6812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6812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3.1. Організація і проведення соціологічних досліджень, анкетувань, онлайн-опитувань з метою вивчення громадської думки щодо стану розвитку громадянського суспільства, визначення рейтингу регіональних проблем, які потребують першочергового розв’язання, оцінки діяльності місцевих органів виконавчої влади та органів місцевого самоврядування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3.2. 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3.4. Проведення заходів, спрямованих на популяризацію суспільно-політичного, промислово-економічного, науково-технічного, культурно-мистецького, історико-краєзнавчого,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3.5.  Видання друкованої, аудіо-, електронної тощо книжкової продукції, соціально-економічного, суспільно-політичного, історико-правового, культурно-мистецького,</w:t>
            </w:r>
          </w:p>
          <w:p w:rsidR="0038496B" w:rsidRPr="003C24AB" w:rsidRDefault="0038496B" w:rsidP="00721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інформаційно-просвітницького, національно-патріотичного тощо спрямування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4.1. Започаткування та проведення на території області Дня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86B59" w:rsidRPr="003C24AB" w:rsidTr="00E86B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B59" w:rsidRPr="003C24AB" w:rsidRDefault="00E86B59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Pr="003C24AB" w:rsidRDefault="00E86B59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4.2. Організація для представників ІГС днів відкритих дверей у структурних підрозділах облдержадміністрації,  місцевих органах виконавчої влади та органах місцевого самоврядування. Запровадження стажування представників профільних ІГС в органах влади та місцевого самоврядування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9" w:rsidRDefault="00E86B59" w:rsidP="00E86B59">
            <w:pPr>
              <w:jc w:val="center"/>
            </w:pPr>
            <w:r w:rsidRPr="0044214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4.3. Матеріально-технічне забезпечення проведення засідань громадської ради при облдержадміністрації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1372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4.4. Організація та проведення щорічного обласного форуму волонтерів з обміну досвідом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642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4.5. Проведення щорічних заходів до Міжнародного дня толерантності (16 листопада) із залученням представників національних меншин,  громадських  та релігійних організацій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B97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5.1. Виготовлення та розміщення на радіо, телебаченні та в інших медіа аудіо-, відеороликів, документальних, навчальних, науково-популярних фільмів, передач, інформаційних сюжетів соціального значення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5.2. Виготовлення та розміщення об’єктів зовнішньої соціальної реклами (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акрилайтів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афіш, банерів,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білбордів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брандмауерів, вітрин, вивісок,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лайтбоксів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мобайлів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панель-кронштейнів, плакатів,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призматронів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транспарантів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5.3. Придбання, виготовлення, монтаж, розміщення, установлення, технічне обслуговування, поточний та капітальний ремонт,  оренда зовнішніх рекламних конструкцій (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білбордів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сітілайтів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лайтбоксів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5.4. Виготовлення оригінал-макетів об’єктів  соціальної реклами (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плакатів, брошур, буклетів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акрилайтів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афіш, банерів,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білбордів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брандмауерів, вітрин, вивісок,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лайтбоксів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лайтпостерів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мобайлів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панель-кронштейнів, </w:t>
            </w:r>
            <w:proofErr w:type="spellStart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призматронів</w:t>
            </w:r>
            <w:proofErr w:type="spellEnd"/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транспарантів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5.6. Організація та проведення урочистих, святкових, просвітницьких, жалобних і траурних заходів, громадсько-політичних акцій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43102" w:rsidRPr="003C24AB" w:rsidTr="007E37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6B" w:rsidRPr="003C24AB" w:rsidRDefault="0038496B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44000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E86B59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‒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10000</w:t>
            </w:r>
          </w:p>
          <w:p w:rsidR="0038496B" w:rsidRPr="003C24AB" w:rsidRDefault="0038496B" w:rsidP="00E30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C24A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8000</w:t>
            </w:r>
          </w:p>
          <w:p w:rsidR="0038496B" w:rsidRPr="003C24AB" w:rsidRDefault="0038496B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E86B59" w:rsidRDefault="00E86B59" w:rsidP="001A1BC1">
      <w:pPr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4A" w:rsidRPr="001A1BC1" w:rsidRDefault="00373D64" w:rsidP="001A1BC1">
      <w:pPr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4E0C09" w:rsidRPr="00373D64" w:rsidRDefault="00373D64" w:rsidP="00BE0C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</w:t>
      </w:r>
      <w:r w:rsidR="00A17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щодо 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r w:rsidR="00BE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цієї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 зд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C4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облдержадміністрації та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</w:p>
    <w:p w:rsidR="00373D64" w:rsidRDefault="00373D64" w:rsidP="00BE0C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B233CD" w:rsidRDefault="00B233CD" w:rsidP="00061413">
      <w:pPr>
        <w:spacing w:after="0" w:line="240" w:lineRule="auto"/>
        <w:ind w:left="-567" w:righ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59" w:rsidRPr="00E86B59" w:rsidRDefault="00E86B59" w:rsidP="00E86B59">
      <w:pPr>
        <w:tabs>
          <w:tab w:val="left" w:pos="14420"/>
        </w:tabs>
        <w:spacing w:after="0" w:line="240" w:lineRule="auto"/>
        <w:ind w:left="-567" w:righ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голови </w:t>
      </w:r>
    </w:p>
    <w:p w:rsidR="00373D64" w:rsidRPr="00E86B59" w:rsidRDefault="00E86B59" w:rsidP="00E86B59">
      <w:pPr>
        <w:tabs>
          <w:tab w:val="left" w:pos="7088"/>
          <w:tab w:val="left" w:pos="14420"/>
        </w:tabs>
        <w:spacing w:after="0" w:line="240" w:lineRule="auto"/>
        <w:ind w:left="-567" w:righ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обласної ради </w:t>
      </w:r>
      <w:r w:rsidRPr="00E8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І. КАШИРІН</w:t>
      </w:r>
    </w:p>
    <w:sectPr w:rsidR="00373D64" w:rsidRPr="00E86B59" w:rsidSect="000A4783">
      <w:headerReference w:type="default" r:id="rId8"/>
      <w:headerReference w:type="first" r:id="rId9"/>
      <w:pgSz w:w="11906" w:h="16838" w:code="9"/>
      <w:pgMar w:top="1134" w:right="1134" w:bottom="1701" w:left="164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07" w:rsidRDefault="005F1107">
      <w:pPr>
        <w:spacing w:after="0" w:line="240" w:lineRule="auto"/>
      </w:pPr>
      <w:r>
        <w:separator/>
      </w:r>
    </w:p>
  </w:endnote>
  <w:endnote w:type="continuationSeparator" w:id="0">
    <w:p w:rsidR="005F1107" w:rsidRDefault="005F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07" w:rsidRDefault="005F1107">
      <w:pPr>
        <w:spacing w:after="0" w:line="240" w:lineRule="auto"/>
      </w:pPr>
      <w:r>
        <w:separator/>
      </w:r>
    </w:p>
  </w:footnote>
  <w:footnote w:type="continuationSeparator" w:id="0">
    <w:p w:rsidR="005F1107" w:rsidRDefault="005F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D" w:rsidRPr="000A5E78" w:rsidRDefault="00373D64" w:rsidP="00E86B5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A5E78">
      <w:rPr>
        <w:rFonts w:ascii="Times New Roman" w:hAnsi="Times New Roman" w:cs="Times New Roman"/>
        <w:sz w:val="28"/>
        <w:szCs w:val="28"/>
      </w:rPr>
      <w:fldChar w:fldCharType="begin"/>
    </w:r>
    <w:r w:rsidRPr="000A5E78">
      <w:rPr>
        <w:rFonts w:ascii="Times New Roman" w:hAnsi="Times New Roman" w:cs="Times New Roman"/>
        <w:sz w:val="28"/>
        <w:szCs w:val="28"/>
      </w:rPr>
      <w:instrText>PAGE   \* MERGEFORMAT</w:instrText>
    </w:r>
    <w:r w:rsidRPr="000A5E78">
      <w:rPr>
        <w:rFonts w:ascii="Times New Roman" w:hAnsi="Times New Roman" w:cs="Times New Roman"/>
        <w:sz w:val="28"/>
        <w:szCs w:val="28"/>
      </w:rPr>
      <w:fldChar w:fldCharType="separate"/>
    </w:r>
    <w:r w:rsidR="0047322B">
      <w:rPr>
        <w:rFonts w:ascii="Times New Roman" w:hAnsi="Times New Roman" w:cs="Times New Roman"/>
        <w:noProof/>
        <w:sz w:val="28"/>
        <w:szCs w:val="28"/>
      </w:rPr>
      <w:t>2</w:t>
    </w:r>
    <w:r w:rsidRPr="000A5E7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5F1107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150AF"/>
    <w:rsid w:val="00023F77"/>
    <w:rsid w:val="000320CD"/>
    <w:rsid w:val="00036D05"/>
    <w:rsid w:val="00061413"/>
    <w:rsid w:val="00061DFC"/>
    <w:rsid w:val="000737AF"/>
    <w:rsid w:val="0009118B"/>
    <w:rsid w:val="000A4783"/>
    <w:rsid w:val="000A5E78"/>
    <w:rsid w:val="000A753E"/>
    <w:rsid w:val="000E60CF"/>
    <w:rsid w:val="000F231E"/>
    <w:rsid w:val="00123687"/>
    <w:rsid w:val="001909E9"/>
    <w:rsid w:val="001A1BC1"/>
    <w:rsid w:val="001C0132"/>
    <w:rsid w:val="001C779C"/>
    <w:rsid w:val="001D251F"/>
    <w:rsid w:val="00203D45"/>
    <w:rsid w:val="00230051"/>
    <w:rsid w:val="00246ACC"/>
    <w:rsid w:val="00264A28"/>
    <w:rsid w:val="002730D4"/>
    <w:rsid w:val="00287FCF"/>
    <w:rsid w:val="00294912"/>
    <w:rsid w:val="002A066B"/>
    <w:rsid w:val="002B2355"/>
    <w:rsid w:val="002B3062"/>
    <w:rsid w:val="002B59DC"/>
    <w:rsid w:val="002E1AF6"/>
    <w:rsid w:val="002E1EC5"/>
    <w:rsid w:val="002F6F99"/>
    <w:rsid w:val="00301AE9"/>
    <w:rsid w:val="00301D2B"/>
    <w:rsid w:val="00302D5F"/>
    <w:rsid w:val="0031314D"/>
    <w:rsid w:val="00313C49"/>
    <w:rsid w:val="00313C85"/>
    <w:rsid w:val="00320544"/>
    <w:rsid w:val="00341BA0"/>
    <w:rsid w:val="00373D64"/>
    <w:rsid w:val="00380982"/>
    <w:rsid w:val="0038496B"/>
    <w:rsid w:val="003917AB"/>
    <w:rsid w:val="00393320"/>
    <w:rsid w:val="00393C17"/>
    <w:rsid w:val="003B297A"/>
    <w:rsid w:val="003C24AB"/>
    <w:rsid w:val="003C4A81"/>
    <w:rsid w:val="003D3342"/>
    <w:rsid w:val="0043196B"/>
    <w:rsid w:val="0047265E"/>
    <w:rsid w:val="0047322B"/>
    <w:rsid w:val="004A21A5"/>
    <w:rsid w:val="004A2EAE"/>
    <w:rsid w:val="004C2F42"/>
    <w:rsid w:val="004D1EED"/>
    <w:rsid w:val="004E0587"/>
    <w:rsid w:val="004E0C09"/>
    <w:rsid w:val="004E25C7"/>
    <w:rsid w:val="004F10F6"/>
    <w:rsid w:val="004F2376"/>
    <w:rsid w:val="004F2D0D"/>
    <w:rsid w:val="00515672"/>
    <w:rsid w:val="005165D8"/>
    <w:rsid w:val="00526A56"/>
    <w:rsid w:val="0053260F"/>
    <w:rsid w:val="00535C9A"/>
    <w:rsid w:val="00543D48"/>
    <w:rsid w:val="005611C6"/>
    <w:rsid w:val="00575FFB"/>
    <w:rsid w:val="005902B8"/>
    <w:rsid w:val="005A060A"/>
    <w:rsid w:val="005B2A1F"/>
    <w:rsid w:val="005F1107"/>
    <w:rsid w:val="0061086D"/>
    <w:rsid w:val="0061790B"/>
    <w:rsid w:val="00642B57"/>
    <w:rsid w:val="006439BE"/>
    <w:rsid w:val="00653B54"/>
    <w:rsid w:val="006578EB"/>
    <w:rsid w:val="00665A82"/>
    <w:rsid w:val="00666772"/>
    <w:rsid w:val="0068421D"/>
    <w:rsid w:val="006B4CAA"/>
    <w:rsid w:val="00700810"/>
    <w:rsid w:val="0072192F"/>
    <w:rsid w:val="00727A79"/>
    <w:rsid w:val="007308EB"/>
    <w:rsid w:val="00737472"/>
    <w:rsid w:val="007374A4"/>
    <w:rsid w:val="00760DDE"/>
    <w:rsid w:val="00784DE4"/>
    <w:rsid w:val="007A69D0"/>
    <w:rsid w:val="007B1C60"/>
    <w:rsid w:val="007B2C75"/>
    <w:rsid w:val="007B440B"/>
    <w:rsid w:val="007D0F6C"/>
    <w:rsid w:val="007D22EB"/>
    <w:rsid w:val="007D31AF"/>
    <w:rsid w:val="007E37CB"/>
    <w:rsid w:val="0080144D"/>
    <w:rsid w:val="00837A07"/>
    <w:rsid w:val="008475D7"/>
    <w:rsid w:val="00857146"/>
    <w:rsid w:val="00862285"/>
    <w:rsid w:val="0087555E"/>
    <w:rsid w:val="00893688"/>
    <w:rsid w:val="008E3F55"/>
    <w:rsid w:val="008F3B0E"/>
    <w:rsid w:val="008F6409"/>
    <w:rsid w:val="0090140A"/>
    <w:rsid w:val="00926BA7"/>
    <w:rsid w:val="009336AC"/>
    <w:rsid w:val="00943102"/>
    <w:rsid w:val="00945853"/>
    <w:rsid w:val="00960438"/>
    <w:rsid w:val="009C6A74"/>
    <w:rsid w:val="009D30B2"/>
    <w:rsid w:val="009E17B1"/>
    <w:rsid w:val="009E2D3D"/>
    <w:rsid w:val="009E434C"/>
    <w:rsid w:val="009F7C7D"/>
    <w:rsid w:val="00A06F50"/>
    <w:rsid w:val="00A10192"/>
    <w:rsid w:val="00A1274B"/>
    <w:rsid w:val="00A13F41"/>
    <w:rsid w:val="00A170DD"/>
    <w:rsid w:val="00A273D9"/>
    <w:rsid w:val="00A3183E"/>
    <w:rsid w:val="00A37ED7"/>
    <w:rsid w:val="00A66E4B"/>
    <w:rsid w:val="00A84B95"/>
    <w:rsid w:val="00A878B1"/>
    <w:rsid w:val="00A87905"/>
    <w:rsid w:val="00A96C07"/>
    <w:rsid w:val="00AC193B"/>
    <w:rsid w:val="00AC4A88"/>
    <w:rsid w:val="00AE19E1"/>
    <w:rsid w:val="00AE2326"/>
    <w:rsid w:val="00AE6528"/>
    <w:rsid w:val="00AF7DCF"/>
    <w:rsid w:val="00B233CD"/>
    <w:rsid w:val="00B42FD1"/>
    <w:rsid w:val="00B5653C"/>
    <w:rsid w:val="00B613F8"/>
    <w:rsid w:val="00B97DD1"/>
    <w:rsid w:val="00BA1A22"/>
    <w:rsid w:val="00BB040F"/>
    <w:rsid w:val="00BC6831"/>
    <w:rsid w:val="00BD4420"/>
    <w:rsid w:val="00BE0C98"/>
    <w:rsid w:val="00BF449D"/>
    <w:rsid w:val="00C01975"/>
    <w:rsid w:val="00C069BA"/>
    <w:rsid w:val="00C12D79"/>
    <w:rsid w:val="00C151B2"/>
    <w:rsid w:val="00C430F7"/>
    <w:rsid w:val="00C4533C"/>
    <w:rsid w:val="00C6272C"/>
    <w:rsid w:val="00C6327F"/>
    <w:rsid w:val="00C82471"/>
    <w:rsid w:val="00CB0B03"/>
    <w:rsid w:val="00CD17EA"/>
    <w:rsid w:val="00CD1E1A"/>
    <w:rsid w:val="00CD7321"/>
    <w:rsid w:val="00D01D84"/>
    <w:rsid w:val="00D40828"/>
    <w:rsid w:val="00D52FA4"/>
    <w:rsid w:val="00D53C43"/>
    <w:rsid w:val="00DA3506"/>
    <w:rsid w:val="00DA504A"/>
    <w:rsid w:val="00DB1D81"/>
    <w:rsid w:val="00DB7252"/>
    <w:rsid w:val="00DE04F1"/>
    <w:rsid w:val="00DE637C"/>
    <w:rsid w:val="00E0222A"/>
    <w:rsid w:val="00E44726"/>
    <w:rsid w:val="00E7096B"/>
    <w:rsid w:val="00E76EAE"/>
    <w:rsid w:val="00E86B59"/>
    <w:rsid w:val="00EA77DD"/>
    <w:rsid w:val="00EB5B95"/>
    <w:rsid w:val="00EB65EB"/>
    <w:rsid w:val="00EC29B8"/>
    <w:rsid w:val="00ED5D4E"/>
    <w:rsid w:val="00ED7A82"/>
    <w:rsid w:val="00ED7EB6"/>
    <w:rsid w:val="00EE4726"/>
    <w:rsid w:val="00F10B09"/>
    <w:rsid w:val="00F245B2"/>
    <w:rsid w:val="00F25B86"/>
    <w:rsid w:val="00F7057C"/>
    <w:rsid w:val="00F77A70"/>
    <w:rsid w:val="00FB5AED"/>
    <w:rsid w:val="00FC2D41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1D7E-4156-48E0-961E-CDD9755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5622</Words>
  <Characters>3206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5</cp:revision>
  <cp:lastPrinted>2023-07-17T08:03:00Z</cp:lastPrinted>
  <dcterms:created xsi:type="dcterms:W3CDTF">2023-07-12T10:47:00Z</dcterms:created>
  <dcterms:modified xsi:type="dcterms:W3CDTF">2023-07-17T08:03:00Z</dcterms:modified>
</cp:coreProperties>
</file>