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C0" w:rsidRPr="00FD0A73" w:rsidRDefault="001161C0" w:rsidP="001161C0">
      <w:pPr>
        <w:spacing w:after="0" w:line="240" w:lineRule="auto"/>
        <w:ind w:firstLine="9498"/>
        <w:jc w:val="both"/>
        <w:rPr>
          <w:rFonts w:ascii="Times New Roman" w:hAnsi="Times New Roman" w:cs="Times New Roman"/>
          <w:color w:val="000000" w:themeColor="text1"/>
          <w:sz w:val="28"/>
          <w:szCs w:val="28"/>
          <w:lang w:val="uk-UA"/>
        </w:rPr>
      </w:pPr>
      <w:r w:rsidRPr="00FD0A73">
        <w:rPr>
          <w:rFonts w:ascii="Times New Roman" w:hAnsi="Times New Roman" w:cs="Times New Roman"/>
          <w:color w:val="000000" w:themeColor="text1"/>
          <w:sz w:val="28"/>
          <w:szCs w:val="28"/>
          <w:lang w:val="uk-UA"/>
        </w:rPr>
        <w:t>Додаток 1</w:t>
      </w:r>
    </w:p>
    <w:p w:rsidR="001161C0" w:rsidRPr="00FD0A73" w:rsidRDefault="001161C0" w:rsidP="005412C7">
      <w:pPr>
        <w:spacing w:after="0" w:line="240" w:lineRule="auto"/>
        <w:ind w:firstLine="9498"/>
        <w:jc w:val="both"/>
        <w:rPr>
          <w:rFonts w:ascii="Times New Roman" w:hAnsi="Times New Roman" w:cs="Times New Roman"/>
          <w:color w:val="000000" w:themeColor="text1"/>
          <w:sz w:val="28"/>
          <w:szCs w:val="28"/>
          <w:lang w:val="uk-UA"/>
        </w:rPr>
      </w:pPr>
      <w:r w:rsidRPr="00FD0A73">
        <w:rPr>
          <w:rFonts w:ascii="Times New Roman" w:hAnsi="Times New Roman" w:cs="Times New Roman"/>
          <w:color w:val="000000" w:themeColor="text1"/>
          <w:sz w:val="28"/>
          <w:szCs w:val="28"/>
          <w:lang w:val="uk-UA"/>
        </w:rPr>
        <w:t xml:space="preserve">до </w:t>
      </w:r>
      <w:r w:rsidR="005412C7">
        <w:rPr>
          <w:rFonts w:ascii="Times New Roman" w:hAnsi="Times New Roman" w:cs="Times New Roman"/>
          <w:color w:val="000000" w:themeColor="text1"/>
          <w:sz w:val="28"/>
          <w:szCs w:val="28"/>
          <w:lang w:val="uk-UA"/>
        </w:rPr>
        <w:t>рішення обласної ради</w:t>
      </w:r>
    </w:p>
    <w:p w:rsidR="001161C0" w:rsidRPr="00FD0A73" w:rsidRDefault="001161C0" w:rsidP="001161C0">
      <w:pPr>
        <w:spacing w:after="0" w:line="240" w:lineRule="auto"/>
        <w:ind w:firstLine="9498"/>
        <w:jc w:val="both"/>
        <w:rPr>
          <w:rFonts w:ascii="Times New Roman" w:hAnsi="Times New Roman" w:cs="Times New Roman"/>
          <w:color w:val="000000" w:themeColor="text1"/>
          <w:sz w:val="28"/>
          <w:szCs w:val="28"/>
          <w:lang w:val="uk-UA"/>
        </w:rPr>
      </w:pPr>
    </w:p>
    <w:p w:rsidR="00E57137" w:rsidRPr="00EC5E89" w:rsidRDefault="00E57137" w:rsidP="001161C0">
      <w:pPr>
        <w:pStyle w:val="40"/>
        <w:shd w:val="clear" w:color="auto" w:fill="auto"/>
        <w:spacing w:before="0" w:after="0" w:line="260" w:lineRule="exact"/>
        <w:ind w:right="20"/>
        <w:rPr>
          <w:color w:val="000000" w:themeColor="text1"/>
        </w:rPr>
      </w:pPr>
    </w:p>
    <w:p w:rsidR="001161C0" w:rsidRPr="00FD0A73" w:rsidRDefault="00965552" w:rsidP="001161C0">
      <w:pPr>
        <w:pStyle w:val="40"/>
        <w:shd w:val="clear" w:color="auto" w:fill="auto"/>
        <w:spacing w:before="0" w:after="0" w:line="260" w:lineRule="exact"/>
        <w:ind w:right="20"/>
        <w:rPr>
          <w:color w:val="000000" w:themeColor="text1"/>
          <w:lang w:val="uk-UA"/>
        </w:rPr>
      </w:pPr>
      <w:r>
        <w:rPr>
          <w:color w:val="000000" w:themeColor="text1"/>
          <w:lang w:val="uk-UA"/>
        </w:rPr>
        <w:t>ПЕРЕЛІК</w:t>
      </w:r>
    </w:p>
    <w:p w:rsidR="001161C0" w:rsidRPr="00FD0A73" w:rsidRDefault="001161C0" w:rsidP="001161C0">
      <w:pPr>
        <w:pStyle w:val="40"/>
        <w:shd w:val="clear" w:color="auto" w:fill="auto"/>
        <w:spacing w:before="0" w:after="0" w:line="260" w:lineRule="exact"/>
        <w:ind w:right="20"/>
        <w:rPr>
          <w:color w:val="000000" w:themeColor="text1"/>
          <w:lang w:val="uk-UA"/>
        </w:rPr>
      </w:pPr>
      <w:r w:rsidRPr="00FD0A73">
        <w:rPr>
          <w:color w:val="000000" w:themeColor="text1"/>
          <w:lang w:val="uk-UA"/>
        </w:rPr>
        <w:t xml:space="preserve">завдань і заходів регіональної цільової соціальної програми </w:t>
      </w:r>
    </w:p>
    <w:p w:rsidR="001161C0" w:rsidRPr="00FD0A73" w:rsidRDefault="004A3D69" w:rsidP="001161C0">
      <w:pPr>
        <w:pStyle w:val="40"/>
        <w:shd w:val="clear" w:color="auto" w:fill="auto"/>
        <w:spacing w:before="0" w:after="0" w:line="260" w:lineRule="exact"/>
        <w:ind w:right="20"/>
        <w:rPr>
          <w:color w:val="000000" w:themeColor="text1"/>
          <w:lang w:val="uk-UA"/>
        </w:rPr>
      </w:pPr>
      <w:r>
        <w:rPr>
          <w:color w:val="000000" w:themeColor="text1"/>
          <w:lang w:val="uk-UA"/>
        </w:rPr>
        <w:t>„</w:t>
      </w:r>
      <w:r w:rsidR="001161C0" w:rsidRPr="00FD0A73">
        <w:rPr>
          <w:color w:val="000000" w:themeColor="text1"/>
          <w:lang w:val="uk-UA"/>
        </w:rPr>
        <w:t>Освіта Дніпропетровщини до 2024 року”</w:t>
      </w:r>
      <w:r w:rsidR="00965552">
        <w:rPr>
          <w:color w:val="000000" w:themeColor="text1"/>
          <w:lang w:val="uk-UA"/>
        </w:rPr>
        <w:t xml:space="preserve"> (із змінами)</w:t>
      </w:r>
    </w:p>
    <w:p w:rsidR="00D168F3" w:rsidRPr="00FD0A73" w:rsidRDefault="00D168F3" w:rsidP="001161C0">
      <w:pPr>
        <w:pStyle w:val="40"/>
        <w:shd w:val="clear" w:color="auto" w:fill="auto"/>
        <w:spacing w:before="0" w:after="0" w:line="260" w:lineRule="exact"/>
        <w:ind w:right="20"/>
        <w:rPr>
          <w:color w:val="000000" w:themeColor="text1"/>
          <w:lang w:val="uk-UA"/>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876"/>
        <w:gridCol w:w="2019"/>
        <w:gridCol w:w="2302"/>
        <w:gridCol w:w="721"/>
        <w:gridCol w:w="1151"/>
        <w:gridCol w:w="865"/>
        <w:gridCol w:w="865"/>
        <w:gridCol w:w="1010"/>
        <w:gridCol w:w="1315"/>
        <w:gridCol w:w="1728"/>
      </w:tblGrid>
      <w:tr w:rsidR="001161C0" w:rsidRPr="00FD0A73" w:rsidTr="00FC2CFF">
        <w:trPr>
          <w:trHeight w:val="240"/>
        </w:trPr>
        <w:tc>
          <w:tcPr>
            <w:tcW w:w="198" w:type="pct"/>
            <w:vMerge w:val="restart"/>
            <w:tcBorders>
              <w:bottom w:val="nil"/>
            </w:tcBorders>
            <w:shd w:val="clear" w:color="auto" w:fill="auto"/>
            <w:vAlign w:val="center"/>
          </w:tcPr>
          <w:p w:rsidR="001161C0" w:rsidRPr="00FD0A73" w:rsidRDefault="001161C0" w:rsidP="00E57137">
            <w:pPr>
              <w:spacing w:after="0"/>
              <w:jc w:val="center"/>
              <w:rPr>
                <w:rFonts w:ascii="Times New Roman" w:eastAsia="Times New Roman" w:hAnsi="Times New Roman" w:cs="Times New Roman"/>
                <w:b/>
                <w:color w:val="000000" w:themeColor="text1"/>
                <w:sz w:val="17"/>
                <w:szCs w:val="17"/>
                <w:lang w:val="uk-UA" w:eastAsia="ru-RU"/>
              </w:rPr>
            </w:pPr>
            <w:r w:rsidRPr="00FD0A73">
              <w:rPr>
                <w:rFonts w:ascii="Times New Roman" w:eastAsia="Times New Roman" w:hAnsi="Times New Roman" w:cs="Times New Roman"/>
                <w:b/>
                <w:color w:val="000000" w:themeColor="text1"/>
                <w:sz w:val="17"/>
                <w:szCs w:val="17"/>
                <w:lang w:val="uk-UA" w:eastAsia="ru-RU"/>
              </w:rPr>
              <w:t xml:space="preserve">№ </w:t>
            </w:r>
            <w:r w:rsidRPr="00FD0A73">
              <w:rPr>
                <w:color w:val="000000" w:themeColor="text1"/>
                <w:sz w:val="2"/>
                <w:szCs w:val="2"/>
                <w:lang w:val="uk-UA"/>
              </w:rPr>
              <w:t xml:space="preserve">  </w:t>
            </w:r>
            <w:r w:rsidRPr="00FD0A73">
              <w:rPr>
                <w:rFonts w:ascii="Times New Roman" w:eastAsia="Times New Roman" w:hAnsi="Times New Roman" w:cs="Times New Roman"/>
                <w:b/>
                <w:color w:val="000000" w:themeColor="text1"/>
                <w:sz w:val="17"/>
                <w:szCs w:val="17"/>
                <w:lang w:val="uk-UA" w:eastAsia="ru-RU"/>
              </w:rPr>
              <w:t>з/п</w:t>
            </w:r>
          </w:p>
        </w:tc>
        <w:tc>
          <w:tcPr>
            <w:tcW w:w="650" w:type="pct"/>
            <w:vMerge w:val="restart"/>
            <w:tcBorders>
              <w:bottom w:val="nil"/>
            </w:tcBorders>
            <w:shd w:val="clear" w:color="auto" w:fill="auto"/>
            <w:vAlign w:val="center"/>
          </w:tcPr>
          <w:p w:rsidR="001161C0" w:rsidRPr="00FD0A73" w:rsidRDefault="001161C0" w:rsidP="00E57137">
            <w:pPr>
              <w:spacing w:after="0"/>
              <w:jc w:val="center"/>
              <w:rPr>
                <w:rFonts w:ascii="Times New Roman" w:eastAsia="Times New Roman" w:hAnsi="Times New Roman" w:cs="Times New Roman"/>
                <w:b/>
                <w:color w:val="000000" w:themeColor="text1"/>
                <w:sz w:val="17"/>
                <w:szCs w:val="17"/>
                <w:lang w:val="uk-UA" w:eastAsia="ru-RU"/>
              </w:rPr>
            </w:pPr>
            <w:r w:rsidRPr="00FD0A73">
              <w:rPr>
                <w:rFonts w:ascii="Times New Roman" w:eastAsia="Times New Roman" w:hAnsi="Times New Roman" w:cs="Times New Roman"/>
                <w:b/>
                <w:color w:val="000000" w:themeColor="text1"/>
                <w:sz w:val="17"/>
                <w:szCs w:val="17"/>
                <w:lang w:val="uk-UA" w:eastAsia="ru-RU"/>
              </w:rPr>
              <w:t xml:space="preserve">Назва напряму </w:t>
            </w:r>
          </w:p>
          <w:p w:rsidR="001161C0" w:rsidRPr="00FD0A73" w:rsidRDefault="001161C0" w:rsidP="00E57137">
            <w:pPr>
              <w:spacing w:after="0"/>
              <w:jc w:val="center"/>
              <w:rPr>
                <w:rFonts w:ascii="Times New Roman" w:eastAsia="Times New Roman" w:hAnsi="Times New Roman" w:cs="Times New Roman"/>
                <w:b/>
                <w:color w:val="000000" w:themeColor="text1"/>
                <w:sz w:val="17"/>
                <w:szCs w:val="17"/>
                <w:lang w:val="uk-UA" w:eastAsia="ru-RU"/>
              </w:rPr>
            </w:pPr>
            <w:r w:rsidRPr="00FD0A73">
              <w:rPr>
                <w:rFonts w:ascii="Times New Roman" w:eastAsia="Times New Roman" w:hAnsi="Times New Roman" w:cs="Times New Roman"/>
                <w:b/>
                <w:color w:val="000000" w:themeColor="text1"/>
                <w:sz w:val="17"/>
                <w:szCs w:val="17"/>
                <w:lang w:val="uk-UA" w:eastAsia="ru-RU"/>
              </w:rPr>
              <w:t>діяльності</w:t>
            </w:r>
          </w:p>
        </w:tc>
        <w:tc>
          <w:tcPr>
            <w:tcW w:w="700" w:type="pct"/>
            <w:vMerge w:val="restart"/>
            <w:tcBorders>
              <w:bottom w:val="nil"/>
            </w:tcBorders>
            <w:shd w:val="clear" w:color="auto" w:fill="auto"/>
            <w:vAlign w:val="center"/>
          </w:tcPr>
          <w:p w:rsidR="001161C0" w:rsidRPr="00FD0A73" w:rsidRDefault="001161C0" w:rsidP="00E57137">
            <w:pPr>
              <w:spacing w:after="0"/>
              <w:jc w:val="center"/>
              <w:rPr>
                <w:rFonts w:ascii="Times New Roman" w:eastAsia="Times New Roman" w:hAnsi="Times New Roman" w:cs="Times New Roman"/>
                <w:b/>
                <w:color w:val="000000" w:themeColor="text1"/>
                <w:sz w:val="17"/>
                <w:szCs w:val="17"/>
                <w:lang w:val="uk-UA" w:eastAsia="ru-RU"/>
              </w:rPr>
            </w:pPr>
            <w:r w:rsidRPr="00FD0A73">
              <w:rPr>
                <w:rFonts w:ascii="Times New Roman" w:eastAsia="Times New Roman" w:hAnsi="Times New Roman" w:cs="Times New Roman"/>
                <w:b/>
                <w:color w:val="000000" w:themeColor="text1"/>
                <w:sz w:val="17"/>
                <w:szCs w:val="17"/>
                <w:lang w:val="uk-UA" w:eastAsia="ru-RU"/>
              </w:rPr>
              <w:t>Зміст заходів щодо реалізації завдання</w:t>
            </w:r>
          </w:p>
        </w:tc>
        <w:tc>
          <w:tcPr>
            <w:tcW w:w="798" w:type="pct"/>
            <w:vMerge w:val="restart"/>
            <w:tcBorders>
              <w:bottom w:val="nil"/>
            </w:tcBorders>
            <w:shd w:val="clear" w:color="auto" w:fill="auto"/>
            <w:vAlign w:val="center"/>
          </w:tcPr>
          <w:p w:rsidR="001161C0" w:rsidRPr="00FD0A73" w:rsidRDefault="001161C0" w:rsidP="00E57137">
            <w:pPr>
              <w:spacing w:after="0"/>
              <w:jc w:val="center"/>
              <w:rPr>
                <w:rFonts w:ascii="Times New Roman" w:eastAsia="Times New Roman" w:hAnsi="Times New Roman" w:cs="Times New Roman"/>
                <w:b/>
                <w:color w:val="000000" w:themeColor="text1"/>
                <w:sz w:val="17"/>
                <w:szCs w:val="17"/>
                <w:lang w:val="uk-UA" w:eastAsia="ru-RU"/>
              </w:rPr>
            </w:pPr>
            <w:r w:rsidRPr="00FD0A73">
              <w:rPr>
                <w:rFonts w:ascii="Times New Roman" w:eastAsia="Times New Roman" w:hAnsi="Times New Roman" w:cs="Times New Roman"/>
                <w:b/>
                <w:color w:val="000000" w:themeColor="text1"/>
                <w:sz w:val="17"/>
                <w:szCs w:val="17"/>
                <w:lang w:val="uk-UA" w:eastAsia="ru-RU"/>
              </w:rPr>
              <w:t xml:space="preserve">Відповідальні </w:t>
            </w:r>
          </w:p>
          <w:p w:rsidR="001161C0" w:rsidRPr="00FD0A73" w:rsidRDefault="001161C0" w:rsidP="00E57137">
            <w:pPr>
              <w:spacing w:after="0"/>
              <w:jc w:val="center"/>
              <w:rPr>
                <w:rFonts w:ascii="Times New Roman" w:eastAsia="Times New Roman" w:hAnsi="Times New Roman" w:cs="Times New Roman"/>
                <w:b/>
                <w:color w:val="000000" w:themeColor="text1"/>
                <w:sz w:val="17"/>
                <w:szCs w:val="17"/>
                <w:lang w:val="uk-UA" w:eastAsia="ru-RU"/>
              </w:rPr>
            </w:pPr>
            <w:r w:rsidRPr="00FD0A73">
              <w:rPr>
                <w:rFonts w:ascii="Times New Roman" w:eastAsia="Times New Roman" w:hAnsi="Times New Roman" w:cs="Times New Roman"/>
                <w:b/>
                <w:color w:val="000000" w:themeColor="text1"/>
                <w:sz w:val="17"/>
                <w:szCs w:val="17"/>
                <w:lang w:val="uk-UA" w:eastAsia="ru-RU"/>
              </w:rPr>
              <w:t>за виконання</w:t>
            </w:r>
          </w:p>
        </w:tc>
        <w:tc>
          <w:tcPr>
            <w:tcW w:w="250" w:type="pct"/>
            <w:vMerge w:val="restart"/>
            <w:tcBorders>
              <w:bottom w:val="nil"/>
            </w:tcBorders>
            <w:shd w:val="clear" w:color="auto" w:fill="auto"/>
            <w:vAlign w:val="center"/>
          </w:tcPr>
          <w:p w:rsidR="001161C0" w:rsidRPr="00FD0A73" w:rsidRDefault="001161C0" w:rsidP="00E57137">
            <w:pPr>
              <w:spacing w:after="0"/>
              <w:jc w:val="center"/>
              <w:rPr>
                <w:rFonts w:ascii="Times New Roman" w:eastAsia="Times New Roman" w:hAnsi="Times New Roman" w:cs="Times New Roman"/>
                <w:b/>
                <w:color w:val="000000" w:themeColor="text1"/>
                <w:sz w:val="17"/>
                <w:szCs w:val="17"/>
                <w:lang w:val="uk-UA" w:eastAsia="ru-RU"/>
              </w:rPr>
            </w:pPr>
            <w:r w:rsidRPr="00FD0A73">
              <w:rPr>
                <w:rFonts w:ascii="Times New Roman" w:eastAsia="Times New Roman" w:hAnsi="Times New Roman" w:cs="Times New Roman"/>
                <w:b/>
                <w:color w:val="000000" w:themeColor="text1"/>
                <w:sz w:val="17"/>
                <w:szCs w:val="17"/>
                <w:lang w:val="uk-UA" w:eastAsia="ru-RU"/>
              </w:rPr>
              <w:t>Строк вико-нання</w:t>
            </w:r>
          </w:p>
        </w:tc>
        <w:tc>
          <w:tcPr>
            <w:tcW w:w="399" w:type="pct"/>
            <w:vMerge w:val="restart"/>
            <w:tcBorders>
              <w:bottom w:val="nil"/>
            </w:tcBorders>
            <w:shd w:val="clear" w:color="auto" w:fill="auto"/>
            <w:vAlign w:val="center"/>
          </w:tcPr>
          <w:p w:rsidR="001161C0" w:rsidRPr="00FD0A73" w:rsidRDefault="001161C0" w:rsidP="00E57137">
            <w:pPr>
              <w:spacing w:after="0"/>
              <w:jc w:val="center"/>
              <w:rPr>
                <w:rFonts w:ascii="Times New Roman" w:eastAsia="Times New Roman" w:hAnsi="Times New Roman" w:cs="Times New Roman"/>
                <w:b/>
                <w:color w:val="000000" w:themeColor="text1"/>
                <w:sz w:val="17"/>
                <w:szCs w:val="17"/>
                <w:lang w:val="uk-UA" w:eastAsia="ru-RU"/>
              </w:rPr>
            </w:pPr>
            <w:r w:rsidRPr="00FD0A73">
              <w:rPr>
                <w:rFonts w:ascii="Times New Roman" w:eastAsia="Times New Roman" w:hAnsi="Times New Roman" w:cs="Times New Roman"/>
                <w:b/>
                <w:color w:val="000000" w:themeColor="text1"/>
                <w:sz w:val="17"/>
                <w:szCs w:val="17"/>
                <w:lang w:val="uk-UA" w:eastAsia="ru-RU"/>
              </w:rPr>
              <w:t xml:space="preserve">Джерела </w:t>
            </w:r>
          </w:p>
          <w:p w:rsidR="001161C0" w:rsidRPr="00FD0A73" w:rsidRDefault="00E57137" w:rsidP="00E57137">
            <w:pPr>
              <w:spacing w:after="0"/>
              <w:jc w:val="center"/>
              <w:rPr>
                <w:rFonts w:ascii="Times New Roman" w:eastAsia="Times New Roman" w:hAnsi="Times New Roman" w:cs="Times New Roman"/>
                <w:b/>
                <w:color w:val="000000" w:themeColor="text1"/>
                <w:sz w:val="17"/>
                <w:szCs w:val="17"/>
                <w:lang w:val="uk-UA" w:eastAsia="ru-RU"/>
              </w:rPr>
            </w:pPr>
            <w:r w:rsidRPr="00FD0A73">
              <w:rPr>
                <w:rFonts w:ascii="Times New Roman" w:eastAsia="Times New Roman" w:hAnsi="Times New Roman" w:cs="Times New Roman"/>
                <w:b/>
                <w:color w:val="000000" w:themeColor="text1"/>
                <w:sz w:val="17"/>
                <w:szCs w:val="17"/>
                <w:lang w:val="uk-UA" w:eastAsia="ru-RU"/>
              </w:rPr>
              <w:t>фінансу</w:t>
            </w:r>
            <w:r w:rsidR="001161C0" w:rsidRPr="00FD0A73">
              <w:rPr>
                <w:rFonts w:ascii="Times New Roman" w:eastAsia="Times New Roman" w:hAnsi="Times New Roman" w:cs="Times New Roman"/>
                <w:b/>
                <w:color w:val="000000" w:themeColor="text1"/>
                <w:sz w:val="17"/>
                <w:szCs w:val="17"/>
                <w:lang w:val="uk-UA" w:eastAsia="ru-RU"/>
              </w:rPr>
              <w:t>-вання</w:t>
            </w:r>
          </w:p>
        </w:tc>
        <w:tc>
          <w:tcPr>
            <w:tcW w:w="1406" w:type="pct"/>
            <w:gridSpan w:val="4"/>
            <w:tcBorders>
              <w:bottom w:val="single" w:sz="4" w:space="0" w:color="auto"/>
            </w:tcBorders>
            <w:shd w:val="clear" w:color="auto" w:fill="auto"/>
            <w:vAlign w:val="center"/>
          </w:tcPr>
          <w:p w:rsidR="001161C0" w:rsidRPr="00FD0A73" w:rsidRDefault="001161C0" w:rsidP="00E57137">
            <w:pPr>
              <w:spacing w:after="0"/>
              <w:jc w:val="center"/>
              <w:rPr>
                <w:rFonts w:ascii="Times New Roman" w:eastAsia="Times New Roman" w:hAnsi="Times New Roman" w:cs="Times New Roman"/>
                <w:b/>
                <w:color w:val="000000" w:themeColor="text1"/>
                <w:sz w:val="17"/>
                <w:szCs w:val="17"/>
                <w:lang w:val="uk-UA" w:eastAsia="ru-RU"/>
              </w:rPr>
            </w:pPr>
            <w:r w:rsidRPr="00FD0A73">
              <w:rPr>
                <w:rFonts w:ascii="Times New Roman" w:eastAsia="Times New Roman" w:hAnsi="Times New Roman" w:cs="Times New Roman"/>
                <w:b/>
                <w:color w:val="000000" w:themeColor="text1"/>
                <w:sz w:val="17"/>
                <w:szCs w:val="17"/>
                <w:lang w:val="uk-UA" w:eastAsia="ru-RU"/>
              </w:rPr>
              <w:t>Орієнтовні обсяги фінансування</w:t>
            </w:r>
          </w:p>
          <w:p w:rsidR="001161C0" w:rsidRPr="00FD0A73" w:rsidRDefault="001161C0" w:rsidP="00E57137">
            <w:pPr>
              <w:spacing w:after="0"/>
              <w:jc w:val="center"/>
              <w:rPr>
                <w:rFonts w:ascii="Times New Roman" w:eastAsia="Times New Roman" w:hAnsi="Times New Roman" w:cs="Times New Roman"/>
                <w:b/>
                <w:color w:val="000000" w:themeColor="text1"/>
                <w:sz w:val="17"/>
                <w:szCs w:val="17"/>
                <w:lang w:val="uk-UA" w:eastAsia="ru-RU"/>
              </w:rPr>
            </w:pPr>
            <w:r w:rsidRPr="00FD0A73">
              <w:rPr>
                <w:rFonts w:ascii="Times New Roman" w:eastAsia="Times New Roman" w:hAnsi="Times New Roman" w:cs="Times New Roman"/>
                <w:b/>
                <w:color w:val="000000" w:themeColor="text1"/>
                <w:sz w:val="17"/>
                <w:szCs w:val="17"/>
                <w:lang w:val="uk-UA" w:eastAsia="ru-RU"/>
              </w:rPr>
              <w:t>за роками виконання, тис. грн</w:t>
            </w:r>
          </w:p>
        </w:tc>
        <w:tc>
          <w:tcPr>
            <w:tcW w:w="600" w:type="pct"/>
            <w:vMerge w:val="restart"/>
            <w:tcBorders>
              <w:bottom w:val="nil"/>
            </w:tcBorders>
            <w:shd w:val="clear" w:color="auto" w:fill="auto"/>
            <w:vAlign w:val="center"/>
          </w:tcPr>
          <w:p w:rsidR="001161C0" w:rsidRPr="00FD0A73" w:rsidRDefault="001161C0" w:rsidP="00E57137">
            <w:pPr>
              <w:spacing w:after="0"/>
              <w:jc w:val="center"/>
              <w:rPr>
                <w:rFonts w:ascii="Times New Roman" w:eastAsia="Times New Roman" w:hAnsi="Times New Roman" w:cs="Times New Roman"/>
                <w:b/>
                <w:color w:val="000000" w:themeColor="text1"/>
                <w:sz w:val="17"/>
                <w:szCs w:val="17"/>
                <w:lang w:val="uk-UA" w:eastAsia="ru-RU"/>
              </w:rPr>
            </w:pPr>
            <w:r w:rsidRPr="00FD0A73">
              <w:rPr>
                <w:rFonts w:ascii="Times New Roman" w:eastAsia="Times New Roman" w:hAnsi="Times New Roman" w:cs="Times New Roman"/>
                <w:b/>
                <w:color w:val="000000" w:themeColor="text1"/>
                <w:sz w:val="17"/>
                <w:szCs w:val="17"/>
                <w:lang w:val="uk-UA" w:eastAsia="ru-RU"/>
              </w:rPr>
              <w:t xml:space="preserve">Очікуваний результат </w:t>
            </w:r>
          </w:p>
          <w:p w:rsidR="001161C0" w:rsidRPr="00FD0A73" w:rsidRDefault="001161C0" w:rsidP="00E57137">
            <w:pPr>
              <w:spacing w:after="0"/>
              <w:jc w:val="center"/>
              <w:rPr>
                <w:rFonts w:ascii="Times New Roman" w:eastAsia="Times New Roman" w:hAnsi="Times New Roman" w:cs="Times New Roman"/>
                <w:color w:val="000000" w:themeColor="text1"/>
                <w:sz w:val="17"/>
                <w:szCs w:val="17"/>
                <w:lang w:val="uk-UA" w:eastAsia="ru-RU"/>
              </w:rPr>
            </w:pPr>
            <w:r w:rsidRPr="00FD0A73">
              <w:rPr>
                <w:rFonts w:ascii="Times New Roman" w:eastAsia="Times New Roman" w:hAnsi="Times New Roman" w:cs="Times New Roman"/>
                <w:b/>
                <w:color w:val="000000" w:themeColor="text1"/>
                <w:sz w:val="17"/>
                <w:szCs w:val="17"/>
                <w:lang w:val="uk-UA" w:eastAsia="ru-RU"/>
              </w:rPr>
              <w:t>від виконання заходу</w:t>
            </w:r>
          </w:p>
        </w:tc>
      </w:tr>
      <w:tr w:rsidR="001161C0" w:rsidRPr="00FD0A73" w:rsidTr="00FC2CFF">
        <w:trPr>
          <w:trHeight w:val="240"/>
        </w:trPr>
        <w:tc>
          <w:tcPr>
            <w:tcW w:w="198" w:type="pct"/>
            <w:vMerge/>
            <w:tcBorders>
              <w:top w:val="single" w:sz="4" w:space="0" w:color="auto"/>
              <w:bottom w:val="nil"/>
            </w:tcBorders>
            <w:shd w:val="clear" w:color="auto" w:fill="auto"/>
          </w:tcPr>
          <w:p w:rsidR="001161C0" w:rsidRPr="00FD0A73" w:rsidRDefault="001161C0" w:rsidP="00E57137">
            <w:pPr>
              <w:spacing w:after="0"/>
              <w:jc w:val="center"/>
              <w:rPr>
                <w:rFonts w:ascii="Times New Roman" w:eastAsia="Times New Roman" w:hAnsi="Times New Roman" w:cs="Times New Roman"/>
                <w:b/>
                <w:color w:val="000000" w:themeColor="text1"/>
                <w:sz w:val="18"/>
                <w:szCs w:val="18"/>
                <w:lang w:val="uk-UA" w:eastAsia="ru-RU"/>
              </w:rPr>
            </w:pPr>
          </w:p>
        </w:tc>
        <w:tc>
          <w:tcPr>
            <w:tcW w:w="650" w:type="pct"/>
            <w:vMerge/>
            <w:tcBorders>
              <w:top w:val="single" w:sz="4" w:space="0" w:color="auto"/>
              <w:bottom w:val="nil"/>
            </w:tcBorders>
            <w:shd w:val="clear" w:color="auto" w:fill="auto"/>
            <w:vAlign w:val="center"/>
          </w:tcPr>
          <w:p w:rsidR="001161C0" w:rsidRPr="00FD0A73" w:rsidRDefault="001161C0" w:rsidP="00E57137">
            <w:pPr>
              <w:spacing w:after="0"/>
              <w:jc w:val="center"/>
              <w:rPr>
                <w:rFonts w:ascii="Times New Roman" w:eastAsia="Times New Roman" w:hAnsi="Times New Roman" w:cs="Times New Roman"/>
                <w:b/>
                <w:color w:val="000000" w:themeColor="text1"/>
                <w:sz w:val="18"/>
                <w:szCs w:val="18"/>
                <w:lang w:val="uk-UA" w:eastAsia="ru-RU"/>
              </w:rPr>
            </w:pPr>
          </w:p>
        </w:tc>
        <w:tc>
          <w:tcPr>
            <w:tcW w:w="700" w:type="pct"/>
            <w:vMerge/>
            <w:tcBorders>
              <w:top w:val="single" w:sz="4" w:space="0" w:color="auto"/>
              <w:bottom w:val="nil"/>
            </w:tcBorders>
            <w:shd w:val="clear" w:color="auto" w:fill="auto"/>
            <w:vAlign w:val="center"/>
          </w:tcPr>
          <w:p w:rsidR="001161C0" w:rsidRPr="00FD0A73" w:rsidRDefault="001161C0" w:rsidP="00E57137">
            <w:pPr>
              <w:spacing w:after="0"/>
              <w:jc w:val="center"/>
              <w:rPr>
                <w:rFonts w:ascii="Times New Roman" w:eastAsia="Times New Roman" w:hAnsi="Times New Roman" w:cs="Times New Roman"/>
                <w:b/>
                <w:color w:val="000000" w:themeColor="text1"/>
                <w:sz w:val="18"/>
                <w:szCs w:val="18"/>
                <w:lang w:val="uk-UA" w:eastAsia="ru-RU"/>
              </w:rPr>
            </w:pPr>
          </w:p>
        </w:tc>
        <w:tc>
          <w:tcPr>
            <w:tcW w:w="798" w:type="pct"/>
            <w:vMerge/>
            <w:tcBorders>
              <w:top w:val="single" w:sz="4" w:space="0" w:color="auto"/>
              <w:bottom w:val="nil"/>
            </w:tcBorders>
            <w:shd w:val="clear" w:color="auto" w:fill="auto"/>
            <w:vAlign w:val="center"/>
          </w:tcPr>
          <w:p w:rsidR="001161C0" w:rsidRPr="00FD0A73" w:rsidRDefault="001161C0" w:rsidP="00E57137">
            <w:pPr>
              <w:spacing w:after="0"/>
              <w:jc w:val="center"/>
              <w:rPr>
                <w:rFonts w:ascii="Times New Roman" w:eastAsia="Times New Roman" w:hAnsi="Times New Roman" w:cs="Times New Roman"/>
                <w:b/>
                <w:color w:val="000000" w:themeColor="text1"/>
                <w:sz w:val="18"/>
                <w:szCs w:val="18"/>
                <w:lang w:val="uk-UA" w:eastAsia="ru-RU"/>
              </w:rPr>
            </w:pPr>
          </w:p>
        </w:tc>
        <w:tc>
          <w:tcPr>
            <w:tcW w:w="250" w:type="pct"/>
            <w:vMerge/>
            <w:tcBorders>
              <w:top w:val="single" w:sz="4" w:space="0" w:color="auto"/>
              <w:bottom w:val="nil"/>
            </w:tcBorders>
            <w:shd w:val="clear" w:color="auto" w:fill="auto"/>
            <w:vAlign w:val="center"/>
          </w:tcPr>
          <w:p w:rsidR="001161C0" w:rsidRPr="00FD0A73" w:rsidRDefault="001161C0" w:rsidP="00E57137">
            <w:pPr>
              <w:spacing w:after="0"/>
              <w:jc w:val="center"/>
              <w:rPr>
                <w:rFonts w:ascii="Times New Roman" w:eastAsia="Times New Roman" w:hAnsi="Times New Roman" w:cs="Times New Roman"/>
                <w:b/>
                <w:color w:val="000000" w:themeColor="text1"/>
                <w:sz w:val="18"/>
                <w:szCs w:val="18"/>
                <w:lang w:val="uk-UA" w:eastAsia="ru-RU"/>
              </w:rPr>
            </w:pPr>
          </w:p>
        </w:tc>
        <w:tc>
          <w:tcPr>
            <w:tcW w:w="399" w:type="pct"/>
            <w:vMerge/>
            <w:tcBorders>
              <w:top w:val="single" w:sz="4" w:space="0" w:color="auto"/>
              <w:bottom w:val="nil"/>
            </w:tcBorders>
            <w:shd w:val="clear" w:color="auto" w:fill="auto"/>
            <w:vAlign w:val="center"/>
          </w:tcPr>
          <w:p w:rsidR="001161C0" w:rsidRPr="00FD0A73" w:rsidRDefault="001161C0" w:rsidP="00E57137">
            <w:pPr>
              <w:spacing w:after="0"/>
              <w:jc w:val="center"/>
              <w:rPr>
                <w:rFonts w:ascii="Times New Roman" w:eastAsia="Times New Roman" w:hAnsi="Times New Roman" w:cs="Times New Roman"/>
                <w:b/>
                <w:color w:val="000000" w:themeColor="text1"/>
                <w:sz w:val="18"/>
                <w:szCs w:val="18"/>
                <w:lang w:val="uk-UA" w:eastAsia="ru-RU"/>
              </w:rPr>
            </w:pPr>
          </w:p>
        </w:tc>
        <w:tc>
          <w:tcPr>
            <w:tcW w:w="300" w:type="pct"/>
            <w:tcBorders>
              <w:top w:val="single" w:sz="4" w:space="0" w:color="auto"/>
              <w:bottom w:val="nil"/>
            </w:tcBorders>
            <w:shd w:val="clear" w:color="auto" w:fill="auto"/>
            <w:vAlign w:val="center"/>
          </w:tcPr>
          <w:p w:rsidR="001161C0" w:rsidRPr="00FD0A73" w:rsidRDefault="001161C0" w:rsidP="00E57137">
            <w:pPr>
              <w:spacing w:after="0"/>
              <w:jc w:val="center"/>
              <w:rPr>
                <w:rFonts w:ascii="Times New Roman" w:eastAsia="Times New Roman" w:hAnsi="Times New Roman" w:cs="Times New Roman"/>
                <w:b/>
                <w:color w:val="000000" w:themeColor="text1"/>
                <w:sz w:val="18"/>
                <w:szCs w:val="18"/>
                <w:lang w:val="uk-UA" w:eastAsia="ru-RU"/>
              </w:rPr>
            </w:pPr>
            <w:r w:rsidRPr="00FD0A73">
              <w:rPr>
                <w:rFonts w:ascii="Times New Roman" w:eastAsia="Times New Roman" w:hAnsi="Times New Roman" w:cs="Times New Roman"/>
                <w:b/>
                <w:color w:val="000000" w:themeColor="text1"/>
                <w:sz w:val="18"/>
                <w:szCs w:val="18"/>
                <w:lang w:val="uk-UA" w:eastAsia="ru-RU"/>
              </w:rPr>
              <w:t>2022</w:t>
            </w:r>
          </w:p>
        </w:tc>
        <w:tc>
          <w:tcPr>
            <w:tcW w:w="300" w:type="pct"/>
            <w:tcBorders>
              <w:top w:val="single" w:sz="4" w:space="0" w:color="auto"/>
              <w:bottom w:val="nil"/>
            </w:tcBorders>
            <w:shd w:val="clear" w:color="auto" w:fill="auto"/>
            <w:vAlign w:val="center"/>
          </w:tcPr>
          <w:p w:rsidR="001161C0" w:rsidRPr="00FD0A73" w:rsidRDefault="001161C0" w:rsidP="00E57137">
            <w:pPr>
              <w:spacing w:after="0"/>
              <w:jc w:val="center"/>
              <w:rPr>
                <w:rFonts w:ascii="Times New Roman" w:eastAsia="Times New Roman" w:hAnsi="Times New Roman" w:cs="Times New Roman"/>
                <w:b/>
                <w:color w:val="000000" w:themeColor="text1"/>
                <w:sz w:val="18"/>
                <w:szCs w:val="18"/>
                <w:lang w:val="uk-UA" w:eastAsia="ru-RU"/>
              </w:rPr>
            </w:pPr>
            <w:r w:rsidRPr="00FD0A73">
              <w:rPr>
                <w:rFonts w:ascii="Times New Roman" w:eastAsia="Times New Roman" w:hAnsi="Times New Roman" w:cs="Times New Roman"/>
                <w:b/>
                <w:color w:val="000000" w:themeColor="text1"/>
                <w:sz w:val="18"/>
                <w:szCs w:val="18"/>
                <w:lang w:val="uk-UA" w:eastAsia="ru-RU"/>
              </w:rPr>
              <w:t>2023</w:t>
            </w:r>
          </w:p>
        </w:tc>
        <w:tc>
          <w:tcPr>
            <w:tcW w:w="350" w:type="pct"/>
            <w:tcBorders>
              <w:top w:val="single" w:sz="4" w:space="0" w:color="auto"/>
              <w:bottom w:val="nil"/>
            </w:tcBorders>
            <w:shd w:val="clear" w:color="auto" w:fill="auto"/>
            <w:vAlign w:val="center"/>
          </w:tcPr>
          <w:p w:rsidR="001161C0" w:rsidRPr="00FD0A73" w:rsidRDefault="001161C0" w:rsidP="00E57137">
            <w:pPr>
              <w:spacing w:after="0"/>
              <w:jc w:val="center"/>
              <w:rPr>
                <w:rFonts w:ascii="Times New Roman" w:eastAsia="Times New Roman" w:hAnsi="Times New Roman" w:cs="Times New Roman"/>
                <w:b/>
                <w:color w:val="000000" w:themeColor="text1"/>
                <w:sz w:val="18"/>
                <w:szCs w:val="18"/>
                <w:lang w:val="uk-UA" w:eastAsia="ru-RU"/>
              </w:rPr>
            </w:pPr>
            <w:r w:rsidRPr="00FD0A73">
              <w:rPr>
                <w:rFonts w:ascii="Times New Roman" w:eastAsia="Times New Roman" w:hAnsi="Times New Roman" w:cs="Times New Roman"/>
                <w:b/>
                <w:color w:val="000000" w:themeColor="text1"/>
                <w:sz w:val="18"/>
                <w:szCs w:val="18"/>
                <w:lang w:val="uk-UA" w:eastAsia="ru-RU"/>
              </w:rPr>
              <w:t>2024</w:t>
            </w:r>
          </w:p>
        </w:tc>
        <w:tc>
          <w:tcPr>
            <w:tcW w:w="455" w:type="pct"/>
            <w:tcBorders>
              <w:top w:val="single" w:sz="4" w:space="0" w:color="auto"/>
              <w:bottom w:val="nil"/>
            </w:tcBorders>
            <w:shd w:val="clear" w:color="auto" w:fill="auto"/>
            <w:vAlign w:val="center"/>
          </w:tcPr>
          <w:p w:rsidR="001161C0" w:rsidRPr="00FD0A73" w:rsidRDefault="001161C0" w:rsidP="00E57137">
            <w:pPr>
              <w:spacing w:after="0"/>
              <w:jc w:val="center"/>
              <w:rPr>
                <w:rFonts w:ascii="Times New Roman" w:eastAsia="Times New Roman" w:hAnsi="Times New Roman" w:cs="Times New Roman"/>
                <w:b/>
                <w:color w:val="000000" w:themeColor="text1"/>
                <w:sz w:val="17"/>
                <w:szCs w:val="17"/>
                <w:lang w:val="uk-UA" w:eastAsia="ru-RU"/>
              </w:rPr>
            </w:pPr>
            <w:r w:rsidRPr="00FD0A73">
              <w:rPr>
                <w:rFonts w:ascii="Times New Roman" w:eastAsia="Times New Roman" w:hAnsi="Times New Roman" w:cs="Times New Roman"/>
                <w:b/>
                <w:color w:val="000000" w:themeColor="text1"/>
                <w:sz w:val="17"/>
                <w:szCs w:val="17"/>
                <w:lang w:val="uk-UA" w:eastAsia="ru-RU"/>
              </w:rPr>
              <w:t>Усього за Програмою</w:t>
            </w:r>
          </w:p>
        </w:tc>
        <w:tc>
          <w:tcPr>
            <w:tcW w:w="600" w:type="pct"/>
            <w:vMerge/>
            <w:tcBorders>
              <w:top w:val="single" w:sz="4" w:space="0" w:color="auto"/>
              <w:bottom w:val="nil"/>
            </w:tcBorders>
            <w:shd w:val="clear" w:color="auto" w:fill="auto"/>
            <w:vAlign w:val="center"/>
          </w:tcPr>
          <w:p w:rsidR="001161C0" w:rsidRPr="00FD0A73" w:rsidRDefault="001161C0" w:rsidP="001161C0">
            <w:pPr>
              <w:jc w:val="center"/>
              <w:rPr>
                <w:rFonts w:ascii="Times New Roman" w:eastAsia="Times New Roman" w:hAnsi="Times New Roman" w:cs="Times New Roman"/>
                <w:color w:val="000000" w:themeColor="text1"/>
                <w:sz w:val="18"/>
                <w:szCs w:val="18"/>
                <w:lang w:val="uk-UA" w:eastAsia="ru-RU"/>
              </w:rPr>
            </w:pPr>
          </w:p>
        </w:tc>
      </w:tr>
    </w:tbl>
    <w:p w:rsidR="001161C0" w:rsidRPr="00FD0A73" w:rsidRDefault="001161C0" w:rsidP="001161C0">
      <w:pPr>
        <w:spacing w:line="72" w:lineRule="auto"/>
        <w:rPr>
          <w:color w:val="000000" w:themeColor="text1"/>
          <w:sz w:val="2"/>
          <w:szCs w:val="2"/>
          <w:lang w:val="uk-UA"/>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1872"/>
        <w:gridCol w:w="2019"/>
        <w:gridCol w:w="2371"/>
        <w:gridCol w:w="721"/>
        <w:gridCol w:w="1151"/>
        <w:gridCol w:w="935"/>
        <w:gridCol w:w="121"/>
        <w:gridCol w:w="26"/>
        <w:gridCol w:w="715"/>
        <w:gridCol w:w="231"/>
        <w:gridCol w:w="61"/>
        <w:gridCol w:w="715"/>
        <w:gridCol w:w="196"/>
        <w:gridCol w:w="98"/>
        <w:gridCol w:w="871"/>
        <w:gridCol w:w="9"/>
        <w:gridCol w:w="1725"/>
      </w:tblGrid>
      <w:tr w:rsidR="00070325" w:rsidRPr="00FD0A73" w:rsidTr="00FC2CFF">
        <w:trPr>
          <w:trHeight w:val="240"/>
          <w:tblHeader/>
        </w:trPr>
        <w:tc>
          <w:tcPr>
            <w:tcW w:w="203" w:type="pct"/>
            <w:tcBorders>
              <w:top w:val="single" w:sz="4" w:space="0" w:color="auto"/>
              <w:bottom w:val="single" w:sz="4" w:space="0" w:color="auto"/>
            </w:tcBorders>
            <w:shd w:val="clear" w:color="auto" w:fill="auto"/>
            <w:hideMark/>
          </w:tcPr>
          <w:p w:rsidR="001161C0" w:rsidRPr="00FD0A73" w:rsidRDefault="001161C0" w:rsidP="001161C0">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w:t>
            </w:r>
          </w:p>
        </w:tc>
        <w:tc>
          <w:tcPr>
            <w:tcW w:w="649" w:type="pct"/>
            <w:tcBorders>
              <w:top w:val="single" w:sz="4" w:space="0" w:color="auto"/>
              <w:bottom w:val="single" w:sz="4" w:space="0" w:color="auto"/>
            </w:tcBorders>
            <w:shd w:val="clear" w:color="auto" w:fill="auto"/>
            <w:vAlign w:val="center"/>
            <w:hideMark/>
          </w:tcPr>
          <w:p w:rsidR="001161C0" w:rsidRPr="00FD0A73" w:rsidRDefault="001161C0" w:rsidP="001161C0">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2</w:t>
            </w:r>
          </w:p>
        </w:tc>
        <w:tc>
          <w:tcPr>
            <w:tcW w:w="700" w:type="pct"/>
            <w:tcBorders>
              <w:top w:val="single" w:sz="4" w:space="0" w:color="auto"/>
              <w:bottom w:val="single" w:sz="4" w:space="0" w:color="auto"/>
            </w:tcBorders>
            <w:shd w:val="clear" w:color="auto" w:fill="auto"/>
            <w:vAlign w:val="center"/>
            <w:hideMark/>
          </w:tcPr>
          <w:p w:rsidR="001161C0" w:rsidRPr="00FD0A73" w:rsidRDefault="001161C0" w:rsidP="001161C0">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3</w:t>
            </w:r>
          </w:p>
        </w:tc>
        <w:tc>
          <w:tcPr>
            <w:tcW w:w="821" w:type="pct"/>
            <w:tcBorders>
              <w:top w:val="single" w:sz="4" w:space="0" w:color="auto"/>
              <w:bottom w:val="single" w:sz="4" w:space="0" w:color="auto"/>
            </w:tcBorders>
            <w:shd w:val="clear" w:color="auto" w:fill="auto"/>
            <w:vAlign w:val="center"/>
            <w:hideMark/>
          </w:tcPr>
          <w:p w:rsidR="001161C0" w:rsidRPr="00FD0A73" w:rsidRDefault="001161C0" w:rsidP="001161C0">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4</w:t>
            </w:r>
          </w:p>
        </w:tc>
        <w:tc>
          <w:tcPr>
            <w:tcW w:w="250" w:type="pct"/>
            <w:tcBorders>
              <w:top w:val="single" w:sz="4" w:space="0" w:color="auto"/>
              <w:bottom w:val="single" w:sz="4" w:space="0" w:color="auto"/>
            </w:tcBorders>
            <w:shd w:val="clear" w:color="auto" w:fill="auto"/>
            <w:vAlign w:val="center"/>
            <w:hideMark/>
          </w:tcPr>
          <w:p w:rsidR="001161C0" w:rsidRPr="00FD0A73" w:rsidRDefault="001161C0" w:rsidP="001161C0">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5</w:t>
            </w:r>
          </w:p>
        </w:tc>
        <w:tc>
          <w:tcPr>
            <w:tcW w:w="399" w:type="pct"/>
            <w:tcBorders>
              <w:top w:val="single" w:sz="4" w:space="0" w:color="auto"/>
              <w:bottom w:val="single" w:sz="4" w:space="0" w:color="auto"/>
            </w:tcBorders>
            <w:shd w:val="clear" w:color="auto" w:fill="auto"/>
            <w:vAlign w:val="center"/>
            <w:hideMark/>
          </w:tcPr>
          <w:p w:rsidR="001161C0" w:rsidRPr="00FD0A73" w:rsidRDefault="001161C0" w:rsidP="001161C0">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6</w:t>
            </w:r>
          </w:p>
        </w:tc>
        <w:tc>
          <w:tcPr>
            <w:tcW w:w="324" w:type="pct"/>
            <w:tcBorders>
              <w:top w:val="single" w:sz="4" w:space="0" w:color="auto"/>
              <w:bottom w:val="single" w:sz="4" w:space="0" w:color="auto"/>
            </w:tcBorders>
            <w:shd w:val="clear" w:color="auto" w:fill="auto"/>
            <w:vAlign w:val="center"/>
            <w:hideMark/>
          </w:tcPr>
          <w:p w:rsidR="001161C0" w:rsidRPr="00FD0A73" w:rsidRDefault="001161C0" w:rsidP="001161C0">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7</w:t>
            </w:r>
          </w:p>
        </w:tc>
        <w:tc>
          <w:tcPr>
            <w:tcW w:w="299" w:type="pct"/>
            <w:gridSpan w:val="3"/>
            <w:tcBorders>
              <w:top w:val="single" w:sz="4" w:space="0" w:color="auto"/>
              <w:bottom w:val="single" w:sz="4" w:space="0" w:color="auto"/>
            </w:tcBorders>
            <w:shd w:val="clear" w:color="auto" w:fill="auto"/>
            <w:vAlign w:val="center"/>
            <w:hideMark/>
          </w:tcPr>
          <w:p w:rsidR="001161C0" w:rsidRPr="00FD0A73" w:rsidRDefault="001161C0" w:rsidP="001161C0">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8</w:t>
            </w:r>
          </w:p>
        </w:tc>
        <w:tc>
          <w:tcPr>
            <w:tcW w:w="349" w:type="pct"/>
            <w:gridSpan w:val="3"/>
            <w:tcBorders>
              <w:top w:val="single" w:sz="4" w:space="0" w:color="auto"/>
              <w:bottom w:val="single" w:sz="4" w:space="0" w:color="auto"/>
            </w:tcBorders>
            <w:shd w:val="clear" w:color="auto" w:fill="auto"/>
            <w:vAlign w:val="center"/>
            <w:hideMark/>
          </w:tcPr>
          <w:p w:rsidR="001161C0" w:rsidRPr="00FD0A73" w:rsidRDefault="001161C0" w:rsidP="001161C0">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9</w:t>
            </w:r>
          </w:p>
        </w:tc>
        <w:tc>
          <w:tcPr>
            <w:tcW w:w="403" w:type="pct"/>
            <w:gridSpan w:val="3"/>
            <w:tcBorders>
              <w:top w:val="single" w:sz="4" w:space="0" w:color="auto"/>
              <w:bottom w:val="single" w:sz="4" w:space="0" w:color="auto"/>
            </w:tcBorders>
            <w:shd w:val="clear" w:color="auto" w:fill="auto"/>
            <w:vAlign w:val="center"/>
            <w:hideMark/>
          </w:tcPr>
          <w:p w:rsidR="001161C0" w:rsidRPr="00FD0A73" w:rsidRDefault="001161C0" w:rsidP="001161C0">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10</w:t>
            </w:r>
          </w:p>
        </w:tc>
        <w:tc>
          <w:tcPr>
            <w:tcW w:w="601" w:type="pct"/>
            <w:gridSpan w:val="2"/>
            <w:tcBorders>
              <w:top w:val="single" w:sz="4" w:space="0" w:color="auto"/>
              <w:bottom w:val="single" w:sz="4" w:space="0" w:color="auto"/>
            </w:tcBorders>
            <w:shd w:val="clear" w:color="auto" w:fill="auto"/>
            <w:vAlign w:val="center"/>
            <w:hideMark/>
          </w:tcPr>
          <w:p w:rsidR="001161C0" w:rsidRPr="00FD0A73" w:rsidRDefault="001161C0" w:rsidP="001161C0">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11</w:t>
            </w:r>
          </w:p>
        </w:tc>
      </w:tr>
      <w:tr w:rsidR="00070325" w:rsidRPr="00FD0A73" w:rsidTr="00FC2CFF">
        <w:trPr>
          <w:trHeight w:val="480"/>
        </w:trPr>
        <w:tc>
          <w:tcPr>
            <w:tcW w:w="5000" w:type="pct"/>
            <w:gridSpan w:val="18"/>
            <w:tcBorders>
              <w:top w:val="single" w:sz="4" w:space="0" w:color="auto"/>
            </w:tcBorders>
            <w:shd w:val="clear" w:color="auto" w:fill="auto"/>
            <w:vAlign w:val="center"/>
          </w:tcPr>
          <w:p w:rsidR="001161C0" w:rsidRPr="00FD0A73" w:rsidRDefault="00253F58" w:rsidP="004A3D69">
            <w:pPr>
              <w:jc w:val="center"/>
              <w:rPr>
                <w:rFonts w:ascii="Times New Roman" w:eastAsia="Times New Roman" w:hAnsi="Times New Roman" w:cs="Times New Roman"/>
                <w:b/>
                <w:color w:val="000000" w:themeColor="text1"/>
                <w:sz w:val="18"/>
                <w:szCs w:val="18"/>
                <w:lang w:val="uk-UA" w:eastAsia="ru-RU"/>
              </w:rPr>
            </w:pPr>
            <w:bookmarkStart w:id="0" w:name="_Hlk139382824"/>
            <w:r w:rsidRPr="00FD0A73">
              <w:rPr>
                <w:rFonts w:ascii="Times New Roman" w:eastAsia="Times New Roman" w:hAnsi="Times New Roman" w:cs="Times New Roman"/>
                <w:b/>
                <w:color w:val="000000" w:themeColor="text1"/>
                <w:sz w:val="18"/>
                <w:szCs w:val="18"/>
                <w:lang w:val="uk-UA" w:eastAsia="ru-RU"/>
              </w:rPr>
              <w:t xml:space="preserve">Проєкт 1. </w:t>
            </w:r>
            <w:r w:rsidR="004A3D69">
              <w:rPr>
                <w:rFonts w:ascii="Times New Roman" w:eastAsia="Times New Roman" w:hAnsi="Times New Roman" w:cs="Times New Roman"/>
                <w:b/>
                <w:color w:val="000000" w:themeColor="text1"/>
                <w:sz w:val="18"/>
                <w:szCs w:val="18"/>
                <w:lang w:val="uk-UA" w:eastAsia="ru-RU"/>
              </w:rPr>
              <w:t>„</w:t>
            </w:r>
            <w:proofErr w:type="spellStart"/>
            <w:r w:rsidR="001161C0" w:rsidRPr="00FD0A73">
              <w:rPr>
                <w:rFonts w:ascii="Times New Roman" w:eastAsia="Times New Roman" w:hAnsi="Times New Roman" w:cs="Times New Roman"/>
                <w:b/>
                <w:color w:val="000000" w:themeColor="text1"/>
                <w:sz w:val="18"/>
                <w:szCs w:val="18"/>
                <w:lang w:val="uk-UA" w:eastAsia="ru-RU"/>
              </w:rPr>
              <w:t>Дошкілля</w:t>
            </w:r>
            <w:proofErr w:type="spellEnd"/>
            <w:r w:rsidR="001161C0" w:rsidRPr="00FD0A73">
              <w:rPr>
                <w:rFonts w:ascii="Times New Roman" w:eastAsia="Times New Roman" w:hAnsi="Times New Roman" w:cs="Times New Roman"/>
                <w:b/>
                <w:color w:val="000000" w:themeColor="text1"/>
                <w:sz w:val="18"/>
                <w:szCs w:val="18"/>
                <w:lang w:val="uk-UA" w:eastAsia="ru-RU"/>
              </w:rPr>
              <w:t xml:space="preserve"> Дніпропетровщини”</w:t>
            </w:r>
            <w:bookmarkEnd w:id="0"/>
          </w:p>
        </w:tc>
      </w:tr>
      <w:tr w:rsidR="00070325" w:rsidRPr="00FD0A73" w:rsidTr="00FC2CFF">
        <w:trPr>
          <w:trHeight w:val="480"/>
        </w:trPr>
        <w:tc>
          <w:tcPr>
            <w:tcW w:w="203" w:type="pct"/>
            <w:vMerge w:val="restart"/>
            <w:shd w:val="clear" w:color="auto" w:fill="auto"/>
            <w:hideMark/>
          </w:tcPr>
          <w:p w:rsidR="00532B76" w:rsidRPr="004A3D69" w:rsidRDefault="00532B76" w:rsidP="00FB6E83">
            <w:pPr>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1.</w:t>
            </w:r>
          </w:p>
        </w:tc>
        <w:tc>
          <w:tcPr>
            <w:tcW w:w="649" w:type="pct"/>
            <w:vMerge w:val="restart"/>
            <w:shd w:val="clear" w:color="auto" w:fill="auto"/>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Оновлення змісту та підвищення якості дошкільної освіти </w:t>
            </w:r>
          </w:p>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700" w:type="pct"/>
            <w:vMerge w:val="restart"/>
            <w:shd w:val="clear" w:color="auto" w:fill="auto"/>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1.4. </w:t>
            </w:r>
            <w:bookmarkStart w:id="1" w:name="_Hlk139383004"/>
            <w:r w:rsidRPr="004A3D69">
              <w:rPr>
                <w:rFonts w:ascii="Times New Roman" w:eastAsia="Times New Roman" w:hAnsi="Times New Roman" w:cs="Times New Roman"/>
                <w:color w:val="000000" w:themeColor="text1"/>
                <w:sz w:val="18"/>
                <w:szCs w:val="18"/>
                <w:lang w:val="uk-UA" w:eastAsia="ru-RU"/>
              </w:rPr>
              <w:t xml:space="preserve">Проведення обласних форумів працівників </w:t>
            </w:r>
            <w:r w:rsidRPr="004A3D69">
              <w:rPr>
                <w:rFonts w:ascii="Times New Roman" w:eastAsia="Times New Roman" w:hAnsi="Times New Roman" w:cs="Times New Roman"/>
                <w:color w:val="000000" w:themeColor="text1"/>
                <w:sz w:val="18"/>
                <w:szCs w:val="18"/>
                <w:lang w:val="uk-UA" w:eastAsia="ru-RU"/>
              </w:rPr>
              <w:br/>
              <w:t>закладів дошкільної освіти</w:t>
            </w:r>
            <w:bookmarkEnd w:id="1"/>
          </w:p>
        </w:tc>
        <w:tc>
          <w:tcPr>
            <w:tcW w:w="821" w:type="pct"/>
            <w:vMerge w:val="restart"/>
            <w:shd w:val="clear" w:color="auto" w:fill="auto"/>
            <w:hideMark/>
          </w:tcPr>
          <w:p w:rsidR="0035724B" w:rsidRPr="004A3D69" w:rsidRDefault="00532B76" w:rsidP="004A3D69">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Департамент освіти і науки облде</w:t>
            </w:r>
            <w:r w:rsidR="00360AFB">
              <w:rPr>
                <w:rFonts w:ascii="Times New Roman" w:eastAsia="Times New Roman" w:hAnsi="Times New Roman" w:cs="Times New Roman"/>
                <w:color w:val="000000" w:themeColor="text1"/>
                <w:sz w:val="18"/>
                <w:szCs w:val="18"/>
                <w:lang w:val="uk-UA" w:eastAsia="ru-RU"/>
              </w:rPr>
              <w:t>рж</w:t>
            </w:r>
            <w:r w:rsidR="00253F58" w:rsidRPr="004A3D69">
              <w:rPr>
                <w:rFonts w:ascii="Times New Roman" w:eastAsia="Times New Roman" w:hAnsi="Times New Roman" w:cs="Times New Roman"/>
                <w:color w:val="000000" w:themeColor="text1"/>
                <w:sz w:val="18"/>
                <w:szCs w:val="18"/>
                <w:lang w:val="uk-UA" w:eastAsia="ru-RU"/>
              </w:rPr>
              <w:t xml:space="preserve">адміністрації, КЗВО </w:t>
            </w:r>
            <w:r w:rsidR="004A3D69">
              <w:rPr>
                <w:rFonts w:ascii="Times New Roman" w:eastAsia="Times New Roman" w:hAnsi="Times New Roman" w:cs="Times New Roman"/>
                <w:color w:val="000000" w:themeColor="text1"/>
                <w:sz w:val="18"/>
                <w:szCs w:val="18"/>
                <w:lang w:val="uk-UA" w:eastAsia="ru-RU"/>
              </w:rPr>
              <w:t>„</w:t>
            </w:r>
            <w:r w:rsidRPr="004A3D69">
              <w:rPr>
                <w:rFonts w:ascii="Times New Roman" w:eastAsia="Times New Roman" w:hAnsi="Times New Roman" w:cs="Times New Roman"/>
                <w:color w:val="000000" w:themeColor="text1"/>
                <w:sz w:val="18"/>
                <w:szCs w:val="18"/>
                <w:lang w:val="uk-UA" w:eastAsia="ru-RU"/>
              </w:rPr>
              <w:t>Дніпровська академія непер</w:t>
            </w:r>
            <w:r w:rsidR="0035724B" w:rsidRPr="004A3D69">
              <w:rPr>
                <w:rFonts w:ascii="Times New Roman" w:eastAsia="Times New Roman" w:hAnsi="Times New Roman" w:cs="Times New Roman"/>
                <w:color w:val="000000" w:themeColor="text1"/>
                <w:sz w:val="18"/>
                <w:szCs w:val="18"/>
                <w:lang w:val="uk-UA" w:eastAsia="ru-RU"/>
              </w:rPr>
              <w:t xml:space="preserve">ервної освіти” ДОР” (за згодою), Комунальна установа </w:t>
            </w:r>
            <w:r w:rsidR="004A3D69">
              <w:rPr>
                <w:rFonts w:ascii="Times New Roman" w:eastAsia="Times New Roman" w:hAnsi="Times New Roman" w:cs="Times New Roman"/>
                <w:color w:val="000000" w:themeColor="text1"/>
                <w:sz w:val="18"/>
                <w:szCs w:val="18"/>
                <w:lang w:val="uk-UA" w:eastAsia="ru-RU"/>
              </w:rPr>
              <w:t>„</w:t>
            </w:r>
            <w:r w:rsidR="0035724B" w:rsidRPr="004A3D69">
              <w:rPr>
                <w:rFonts w:ascii="Times New Roman" w:eastAsia="Times New Roman" w:hAnsi="Times New Roman" w:cs="Times New Roman"/>
                <w:color w:val="000000" w:themeColor="text1"/>
                <w:sz w:val="18"/>
                <w:szCs w:val="18"/>
                <w:lang w:val="uk-UA" w:eastAsia="ru-RU"/>
              </w:rPr>
              <w:t xml:space="preserve">Центр з обслуговування закладів освіти” Дніпропетровської обласної </w:t>
            </w:r>
            <w:proofErr w:type="spellStart"/>
            <w:r w:rsidR="0035724B" w:rsidRPr="004A3D69">
              <w:rPr>
                <w:rFonts w:ascii="Times New Roman" w:eastAsia="Times New Roman" w:hAnsi="Times New Roman" w:cs="Times New Roman"/>
                <w:color w:val="000000" w:themeColor="text1"/>
                <w:sz w:val="18"/>
                <w:szCs w:val="18"/>
                <w:lang w:val="uk-UA" w:eastAsia="ru-RU"/>
              </w:rPr>
              <w:t>ради</w:t>
            </w:r>
            <w:r w:rsidR="004A3D69">
              <w:rPr>
                <w:rFonts w:ascii="Times New Roman" w:eastAsia="Times New Roman" w:hAnsi="Times New Roman" w:cs="Times New Roman"/>
                <w:color w:val="000000" w:themeColor="text1"/>
                <w:sz w:val="18"/>
                <w:szCs w:val="18"/>
                <w:lang w:val="uk-UA" w:eastAsia="ru-RU"/>
              </w:rPr>
              <w:t>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tc>
        <w:tc>
          <w:tcPr>
            <w:tcW w:w="250" w:type="pct"/>
            <w:vMerge w:val="restart"/>
            <w:shd w:val="clear" w:color="auto" w:fill="auto"/>
            <w:hideMark/>
          </w:tcPr>
          <w:p w:rsidR="00532B76" w:rsidRPr="004A3D69" w:rsidRDefault="00532B76" w:rsidP="00B31465">
            <w:pPr>
              <w:ind w:left="-134" w:firstLine="105"/>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2022 – 2024</w:t>
            </w:r>
          </w:p>
        </w:tc>
        <w:tc>
          <w:tcPr>
            <w:tcW w:w="399" w:type="pct"/>
            <w:shd w:val="clear" w:color="auto" w:fill="auto"/>
            <w:hideMark/>
          </w:tcPr>
          <w:p w:rsidR="00532B76" w:rsidRPr="00FD0A73" w:rsidRDefault="00532B76" w:rsidP="00B31465">
            <w:pPr>
              <w:ind w:right="-107"/>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Загальний обсяг, у т. ч.*</w:t>
            </w:r>
          </w:p>
        </w:tc>
        <w:tc>
          <w:tcPr>
            <w:tcW w:w="324" w:type="pct"/>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20,0</w:t>
            </w:r>
          </w:p>
        </w:tc>
        <w:tc>
          <w:tcPr>
            <w:tcW w:w="299" w:type="pct"/>
            <w:gridSpan w:val="3"/>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20,0</w:t>
            </w:r>
          </w:p>
        </w:tc>
        <w:tc>
          <w:tcPr>
            <w:tcW w:w="349" w:type="pct"/>
            <w:gridSpan w:val="3"/>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20,0</w:t>
            </w:r>
          </w:p>
        </w:tc>
        <w:tc>
          <w:tcPr>
            <w:tcW w:w="403" w:type="pct"/>
            <w:gridSpan w:val="3"/>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60,0</w:t>
            </w:r>
          </w:p>
        </w:tc>
        <w:tc>
          <w:tcPr>
            <w:tcW w:w="601" w:type="pct"/>
            <w:gridSpan w:val="2"/>
            <w:vMerge w:val="restart"/>
            <w:shd w:val="clear" w:color="auto" w:fill="auto"/>
            <w:hideMark/>
          </w:tcPr>
          <w:p w:rsidR="00532B76" w:rsidRPr="00FD0A73" w:rsidRDefault="00532B76" w:rsidP="00B31465">
            <w:pP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Формується позитивна громадська думка щодо педагогічних п</w:t>
            </w:r>
            <w:r w:rsidR="00253F58" w:rsidRPr="00FD0A73">
              <w:rPr>
                <w:rFonts w:ascii="Times New Roman" w:eastAsia="Times New Roman" w:hAnsi="Times New Roman" w:cs="Times New Roman"/>
                <w:color w:val="000000" w:themeColor="text1"/>
                <w:sz w:val="18"/>
                <w:szCs w:val="18"/>
                <w:lang w:val="uk-UA" w:eastAsia="ru-RU"/>
              </w:rPr>
              <w:t xml:space="preserve">рацівників закладів дошкільної </w:t>
            </w:r>
            <w:r w:rsidRPr="00FD0A73">
              <w:rPr>
                <w:rFonts w:ascii="Times New Roman" w:eastAsia="Times New Roman" w:hAnsi="Times New Roman" w:cs="Times New Roman"/>
                <w:color w:val="000000" w:themeColor="text1"/>
                <w:sz w:val="18"/>
                <w:szCs w:val="18"/>
                <w:lang w:val="uk-UA" w:eastAsia="ru-RU"/>
              </w:rPr>
              <w:t>освіти. П</w:t>
            </w:r>
            <w:r w:rsidR="00253F58" w:rsidRPr="00FD0A73">
              <w:rPr>
                <w:rFonts w:ascii="Times New Roman" w:eastAsia="Times New Roman" w:hAnsi="Times New Roman" w:cs="Times New Roman"/>
                <w:color w:val="000000" w:themeColor="text1"/>
                <w:sz w:val="18"/>
                <w:szCs w:val="18"/>
                <w:lang w:val="uk-UA" w:eastAsia="ru-RU"/>
              </w:rPr>
              <w:t xml:space="preserve">ідвищується рівень професійної </w:t>
            </w:r>
            <w:r w:rsidRPr="00FD0A73">
              <w:rPr>
                <w:rFonts w:ascii="Times New Roman" w:eastAsia="Times New Roman" w:hAnsi="Times New Roman" w:cs="Times New Roman"/>
                <w:color w:val="000000" w:themeColor="text1"/>
                <w:sz w:val="18"/>
                <w:szCs w:val="18"/>
                <w:lang w:val="uk-UA" w:eastAsia="ru-RU"/>
              </w:rPr>
              <w:t>компетентності педагогів</w:t>
            </w:r>
          </w:p>
        </w:tc>
      </w:tr>
      <w:tr w:rsidR="00070325" w:rsidRPr="00FD0A73" w:rsidTr="00FC2CFF">
        <w:trPr>
          <w:trHeight w:val="480"/>
        </w:trPr>
        <w:tc>
          <w:tcPr>
            <w:tcW w:w="203"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532B76" w:rsidRPr="004A3D69" w:rsidRDefault="00532B76" w:rsidP="00B31465">
            <w:pPr>
              <w:ind w:left="-29"/>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532B76" w:rsidRPr="00FD0A73" w:rsidRDefault="00532B76" w:rsidP="00B31465">
            <w:pPr>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Державний бюджет</w:t>
            </w:r>
          </w:p>
        </w:tc>
        <w:tc>
          <w:tcPr>
            <w:tcW w:w="324" w:type="pct"/>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vAlign w:val="center"/>
            <w:hideMark/>
          </w:tcPr>
          <w:p w:rsidR="00532B76" w:rsidRPr="00FD0A73" w:rsidRDefault="00532B76"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532B76" w:rsidRPr="004A3D69" w:rsidRDefault="00532B76" w:rsidP="00B31465">
            <w:pPr>
              <w:ind w:left="-29"/>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532B76" w:rsidRPr="00FD0A73" w:rsidRDefault="00532B76" w:rsidP="00B31465">
            <w:pPr>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Обласний бюджет*</w:t>
            </w:r>
          </w:p>
        </w:tc>
        <w:tc>
          <w:tcPr>
            <w:tcW w:w="324" w:type="pct"/>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20,0</w:t>
            </w:r>
          </w:p>
        </w:tc>
        <w:tc>
          <w:tcPr>
            <w:tcW w:w="299" w:type="pct"/>
            <w:gridSpan w:val="3"/>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20,0</w:t>
            </w:r>
          </w:p>
        </w:tc>
        <w:tc>
          <w:tcPr>
            <w:tcW w:w="349" w:type="pct"/>
            <w:gridSpan w:val="3"/>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20,0</w:t>
            </w:r>
          </w:p>
        </w:tc>
        <w:tc>
          <w:tcPr>
            <w:tcW w:w="403" w:type="pct"/>
            <w:gridSpan w:val="3"/>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60,0</w:t>
            </w:r>
          </w:p>
        </w:tc>
        <w:tc>
          <w:tcPr>
            <w:tcW w:w="601" w:type="pct"/>
            <w:gridSpan w:val="2"/>
            <w:vMerge/>
            <w:shd w:val="clear" w:color="auto" w:fill="auto"/>
            <w:vAlign w:val="center"/>
            <w:hideMark/>
          </w:tcPr>
          <w:p w:rsidR="00532B76" w:rsidRPr="00FD0A73" w:rsidRDefault="00532B76"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532B76" w:rsidRPr="004A3D69" w:rsidRDefault="00532B76" w:rsidP="00B31465">
            <w:pPr>
              <w:ind w:left="-29"/>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532B76" w:rsidRPr="00FD0A73" w:rsidRDefault="00532B76" w:rsidP="00B31465">
            <w:pPr>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Місцевий бюджет</w:t>
            </w:r>
          </w:p>
        </w:tc>
        <w:tc>
          <w:tcPr>
            <w:tcW w:w="324" w:type="pct"/>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vAlign w:val="center"/>
            <w:hideMark/>
          </w:tcPr>
          <w:p w:rsidR="00532B76" w:rsidRPr="00FD0A73" w:rsidRDefault="00532B76"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03"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532B76" w:rsidRPr="004A3D69" w:rsidRDefault="00532B76" w:rsidP="00B31465">
            <w:pPr>
              <w:ind w:left="-29"/>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532B76" w:rsidRPr="00FD0A73" w:rsidRDefault="00532B76" w:rsidP="00532B76">
            <w:pPr>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Інші джерела</w:t>
            </w:r>
          </w:p>
        </w:tc>
        <w:tc>
          <w:tcPr>
            <w:tcW w:w="324" w:type="pct"/>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vAlign w:val="center"/>
            <w:hideMark/>
          </w:tcPr>
          <w:p w:rsidR="00532B76" w:rsidRPr="00FD0A73" w:rsidRDefault="00532B76"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700" w:type="pct"/>
            <w:vMerge w:val="restart"/>
            <w:shd w:val="clear" w:color="auto" w:fill="auto"/>
            <w:hideMark/>
          </w:tcPr>
          <w:p w:rsidR="00532B76" w:rsidRPr="004A3D69" w:rsidRDefault="00532B76" w:rsidP="0074066A">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1.5. </w:t>
            </w:r>
            <w:bookmarkStart w:id="2" w:name="_Hlk139383032"/>
            <w:r w:rsidRPr="004A3D69">
              <w:rPr>
                <w:rFonts w:ascii="Times New Roman" w:eastAsia="Times New Roman" w:hAnsi="Times New Roman" w:cs="Times New Roman"/>
                <w:color w:val="000000" w:themeColor="text1"/>
                <w:sz w:val="18"/>
                <w:szCs w:val="18"/>
                <w:lang w:val="uk-UA" w:eastAsia="ru-RU"/>
              </w:rPr>
              <w:t xml:space="preserve">Проведення конференцій, семінарів-практикумів, круглих столів, тренінгів тощо для педагогічних працівників закладів дошкільної освіти з пріоритетних напрямів розвитку дошкільної освіти, у тому числі з використанням </w:t>
            </w:r>
            <w:r w:rsidRPr="004A3D69">
              <w:rPr>
                <w:rFonts w:ascii="Times New Roman" w:eastAsia="Times New Roman" w:hAnsi="Times New Roman" w:cs="Times New Roman"/>
                <w:color w:val="000000" w:themeColor="text1"/>
                <w:sz w:val="18"/>
                <w:szCs w:val="18"/>
                <w:lang w:val="uk-UA" w:eastAsia="ru-RU"/>
              </w:rPr>
              <w:lastRenderedPageBreak/>
              <w:t>сучасних технологій</w:t>
            </w:r>
            <w:bookmarkEnd w:id="2"/>
          </w:p>
        </w:tc>
        <w:tc>
          <w:tcPr>
            <w:tcW w:w="821" w:type="pct"/>
            <w:vMerge w:val="restart"/>
            <w:shd w:val="clear" w:color="auto" w:fill="auto"/>
            <w:hideMark/>
          </w:tcPr>
          <w:p w:rsidR="00532B76" w:rsidRPr="004A3D69" w:rsidRDefault="00253F58" w:rsidP="00B31465">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lastRenderedPageBreak/>
              <w:t xml:space="preserve">Департамент </w:t>
            </w:r>
            <w:r w:rsidR="00E57137" w:rsidRPr="004A3D69">
              <w:rPr>
                <w:rFonts w:ascii="Times New Roman" w:eastAsia="Times New Roman" w:hAnsi="Times New Roman" w:cs="Times New Roman"/>
                <w:color w:val="000000" w:themeColor="text1"/>
                <w:sz w:val="18"/>
                <w:szCs w:val="18"/>
                <w:lang w:val="uk-UA" w:eastAsia="ru-RU"/>
              </w:rPr>
              <w:t xml:space="preserve">                   </w:t>
            </w:r>
            <w:r w:rsidR="00532B76" w:rsidRPr="004A3D69">
              <w:rPr>
                <w:rFonts w:ascii="Times New Roman" w:eastAsia="Times New Roman" w:hAnsi="Times New Roman" w:cs="Times New Roman"/>
                <w:color w:val="000000" w:themeColor="text1"/>
                <w:sz w:val="18"/>
                <w:szCs w:val="18"/>
                <w:lang w:val="uk-UA" w:eastAsia="ru-RU"/>
              </w:rPr>
              <w:t>освіти</w:t>
            </w:r>
            <w:r w:rsidRPr="004A3D69">
              <w:rPr>
                <w:rFonts w:ascii="Times New Roman" w:eastAsia="Times New Roman" w:hAnsi="Times New Roman" w:cs="Times New Roman"/>
                <w:color w:val="000000" w:themeColor="text1"/>
                <w:sz w:val="18"/>
                <w:szCs w:val="18"/>
                <w:lang w:val="uk-UA" w:eastAsia="ru-RU"/>
              </w:rPr>
              <w:t xml:space="preserve"> і науки облдержадміністрації, </w:t>
            </w:r>
            <w:r w:rsidR="004A3D69">
              <w:rPr>
                <w:rFonts w:ascii="Times New Roman" w:eastAsia="Times New Roman" w:hAnsi="Times New Roman" w:cs="Times New Roman"/>
                <w:color w:val="000000" w:themeColor="text1"/>
                <w:sz w:val="18"/>
                <w:szCs w:val="18"/>
                <w:lang w:val="uk-UA" w:eastAsia="ru-RU"/>
              </w:rPr>
              <w:t>КЗВО „Дніпровська академія неперервної освіти” ДОР”</w:t>
            </w:r>
            <w:r w:rsidR="00532B76" w:rsidRPr="004A3D69">
              <w:rPr>
                <w:rFonts w:ascii="Times New Roman" w:eastAsia="Times New Roman" w:hAnsi="Times New Roman" w:cs="Times New Roman"/>
                <w:color w:val="000000" w:themeColor="text1"/>
                <w:sz w:val="18"/>
                <w:szCs w:val="18"/>
                <w:lang w:val="uk-UA" w:eastAsia="ru-RU"/>
              </w:rPr>
              <w:t>(за згодою), райдержадміністрації, виконавчі органи міських, сільських та селищних рад (за згодою</w:t>
            </w:r>
            <w:r w:rsidR="004A3D69">
              <w:rPr>
                <w:rFonts w:ascii="Times New Roman" w:eastAsia="Times New Roman" w:hAnsi="Times New Roman" w:cs="Times New Roman"/>
                <w:color w:val="000000" w:themeColor="text1"/>
                <w:sz w:val="18"/>
                <w:szCs w:val="18"/>
                <w:lang w:val="uk-UA" w:eastAsia="ru-RU"/>
              </w:rPr>
              <w:t xml:space="preserve">), Комунальна установа „Центр з обслуговування закладів </w:t>
            </w:r>
            <w:r w:rsidR="004A3D69">
              <w:rPr>
                <w:rFonts w:ascii="Times New Roman" w:eastAsia="Times New Roman" w:hAnsi="Times New Roman" w:cs="Times New Roman"/>
                <w:color w:val="000000" w:themeColor="text1"/>
                <w:sz w:val="18"/>
                <w:szCs w:val="18"/>
                <w:lang w:val="uk-UA" w:eastAsia="ru-RU"/>
              </w:rPr>
              <w:lastRenderedPageBreak/>
              <w:t xml:space="preserve">освіти” Дніпропетровської обласної </w:t>
            </w:r>
            <w:proofErr w:type="spellStart"/>
            <w:r w:rsidR="004A3D69">
              <w:rPr>
                <w:rFonts w:ascii="Times New Roman" w:eastAsia="Times New Roman" w:hAnsi="Times New Roman" w:cs="Times New Roman"/>
                <w:color w:val="000000" w:themeColor="text1"/>
                <w:sz w:val="18"/>
                <w:szCs w:val="18"/>
                <w:lang w:val="uk-UA" w:eastAsia="ru-RU"/>
              </w:rPr>
              <w:t>радиˮ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tc>
        <w:tc>
          <w:tcPr>
            <w:tcW w:w="250" w:type="pct"/>
            <w:vMerge w:val="restart"/>
            <w:shd w:val="clear" w:color="auto" w:fill="auto"/>
            <w:hideMark/>
          </w:tcPr>
          <w:p w:rsidR="00532B76" w:rsidRPr="004A3D69" w:rsidRDefault="00532B76" w:rsidP="00B31465">
            <w:pPr>
              <w:ind w:left="-108" w:firstLine="79"/>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lastRenderedPageBreak/>
              <w:t>2022 – 2024</w:t>
            </w:r>
          </w:p>
        </w:tc>
        <w:tc>
          <w:tcPr>
            <w:tcW w:w="399" w:type="pct"/>
            <w:shd w:val="clear" w:color="auto" w:fill="auto"/>
            <w:hideMark/>
          </w:tcPr>
          <w:p w:rsidR="00532B76" w:rsidRPr="00FD0A73" w:rsidRDefault="00532B76" w:rsidP="00B31465">
            <w:pPr>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Загальний обсяг, у т. ч.</w:t>
            </w:r>
          </w:p>
        </w:tc>
        <w:tc>
          <w:tcPr>
            <w:tcW w:w="1379" w:type="pct"/>
            <w:gridSpan w:val="11"/>
            <w:tcBorders>
              <w:right w:val="single" w:sz="4" w:space="0" w:color="auto"/>
            </w:tcBorders>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tcBorders>
              <w:top w:val="single" w:sz="4" w:space="0" w:color="auto"/>
              <w:left w:val="single" w:sz="4" w:space="0" w:color="auto"/>
              <w:bottom w:val="nil"/>
              <w:right w:val="single" w:sz="4" w:space="0" w:color="auto"/>
            </w:tcBorders>
            <w:shd w:val="clear" w:color="auto" w:fill="auto"/>
            <w:hideMark/>
          </w:tcPr>
          <w:p w:rsidR="00532B76" w:rsidRPr="00FD0A73" w:rsidRDefault="00253F58" w:rsidP="00B31465">
            <w:pP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 xml:space="preserve">Підвищено рівень професійної </w:t>
            </w:r>
            <w:r w:rsidR="00532B76" w:rsidRPr="00FD0A73">
              <w:rPr>
                <w:rFonts w:ascii="Times New Roman" w:eastAsia="Times New Roman" w:hAnsi="Times New Roman" w:cs="Times New Roman"/>
                <w:color w:val="000000" w:themeColor="text1"/>
                <w:sz w:val="18"/>
                <w:szCs w:val="18"/>
                <w:lang w:val="uk-UA" w:eastAsia="ru-RU"/>
              </w:rPr>
              <w:t>компетентності педагогів</w:t>
            </w:r>
          </w:p>
        </w:tc>
      </w:tr>
      <w:tr w:rsidR="00070325" w:rsidRPr="00FD0A73" w:rsidTr="00FC2CFF">
        <w:trPr>
          <w:trHeight w:val="480"/>
        </w:trPr>
        <w:tc>
          <w:tcPr>
            <w:tcW w:w="203"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hideMark/>
          </w:tcPr>
          <w:p w:rsidR="00532B76" w:rsidRPr="004A3D69" w:rsidRDefault="00532B76" w:rsidP="00B31465">
            <w:pPr>
              <w:ind w:left="-29"/>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532B76" w:rsidRPr="00FD0A73" w:rsidRDefault="00532B76" w:rsidP="00B31465">
            <w:pPr>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Державний бюджет</w:t>
            </w:r>
          </w:p>
        </w:tc>
        <w:tc>
          <w:tcPr>
            <w:tcW w:w="324" w:type="pct"/>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tcBorders>
              <w:right w:val="single" w:sz="4" w:space="0" w:color="auto"/>
            </w:tcBorders>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tcBorders>
              <w:top w:val="nil"/>
              <w:left w:val="single" w:sz="4" w:space="0" w:color="auto"/>
              <w:bottom w:val="nil"/>
              <w:right w:val="single" w:sz="4" w:space="0" w:color="auto"/>
            </w:tcBorders>
            <w:shd w:val="clear" w:color="auto" w:fill="auto"/>
            <w:vAlign w:val="center"/>
            <w:hideMark/>
          </w:tcPr>
          <w:p w:rsidR="00532B76" w:rsidRPr="00FD0A73" w:rsidRDefault="00532B76"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hideMark/>
          </w:tcPr>
          <w:p w:rsidR="00532B76" w:rsidRPr="004A3D69" w:rsidRDefault="00532B76" w:rsidP="00B31465">
            <w:pPr>
              <w:ind w:left="-29"/>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532B76" w:rsidRPr="00FD0A73" w:rsidRDefault="00532B76" w:rsidP="00B31465">
            <w:pPr>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Обласний бюджет</w:t>
            </w:r>
          </w:p>
        </w:tc>
        <w:tc>
          <w:tcPr>
            <w:tcW w:w="1379" w:type="pct"/>
            <w:gridSpan w:val="11"/>
            <w:tcBorders>
              <w:right w:val="single" w:sz="4" w:space="0" w:color="auto"/>
            </w:tcBorders>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tcBorders>
              <w:top w:val="nil"/>
              <w:left w:val="single" w:sz="4" w:space="0" w:color="auto"/>
              <w:bottom w:val="single" w:sz="4" w:space="0" w:color="auto"/>
              <w:right w:val="single" w:sz="4" w:space="0" w:color="auto"/>
            </w:tcBorders>
            <w:shd w:val="clear" w:color="auto" w:fill="auto"/>
            <w:vAlign w:val="center"/>
            <w:hideMark/>
          </w:tcPr>
          <w:p w:rsidR="00532B76" w:rsidRPr="00FD0A73" w:rsidRDefault="00532B76"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hideMark/>
          </w:tcPr>
          <w:p w:rsidR="00532B76" w:rsidRPr="004A3D69" w:rsidRDefault="00532B76" w:rsidP="00B31465">
            <w:pPr>
              <w:ind w:left="-29"/>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532B76" w:rsidRPr="00FD0A73" w:rsidRDefault="00532B76" w:rsidP="00B31465">
            <w:pPr>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Місцевий бюджет</w:t>
            </w:r>
          </w:p>
        </w:tc>
        <w:tc>
          <w:tcPr>
            <w:tcW w:w="324" w:type="pct"/>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val="restart"/>
            <w:shd w:val="clear" w:color="auto" w:fill="auto"/>
            <w:vAlign w:val="center"/>
            <w:hideMark/>
          </w:tcPr>
          <w:p w:rsidR="00532B76" w:rsidRPr="00FD0A73" w:rsidRDefault="00532B76"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03"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532B76" w:rsidRPr="004A3D69" w:rsidRDefault="00532B76"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hideMark/>
          </w:tcPr>
          <w:p w:rsidR="00532B76" w:rsidRPr="004A3D69" w:rsidRDefault="00532B76" w:rsidP="00B31465">
            <w:pPr>
              <w:ind w:left="-29"/>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532B76" w:rsidRPr="00FD0A73" w:rsidRDefault="00532B76" w:rsidP="00B31465">
            <w:pPr>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Інші джерела</w:t>
            </w:r>
          </w:p>
        </w:tc>
        <w:tc>
          <w:tcPr>
            <w:tcW w:w="324" w:type="pct"/>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532B76" w:rsidRPr="00FD0A73" w:rsidRDefault="00532B76"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vAlign w:val="center"/>
            <w:hideMark/>
          </w:tcPr>
          <w:p w:rsidR="00532B76" w:rsidRPr="00FD0A73" w:rsidRDefault="00532B76"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val="restart"/>
            <w:shd w:val="clear" w:color="auto" w:fill="auto"/>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b/>
                <w:bCs/>
                <w:color w:val="000000" w:themeColor="text1"/>
                <w:sz w:val="18"/>
                <w:szCs w:val="18"/>
                <w:lang w:val="uk-UA" w:eastAsia="ru-RU"/>
              </w:rPr>
              <w:lastRenderedPageBreak/>
              <w:t>Усього за проєктом: **</w:t>
            </w:r>
          </w:p>
        </w:tc>
        <w:tc>
          <w:tcPr>
            <w:tcW w:w="250" w:type="pct"/>
            <w:vMerge w:val="restart"/>
            <w:shd w:val="clear" w:color="auto" w:fill="auto"/>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b/>
                <w:color w:val="000000" w:themeColor="text1"/>
                <w:sz w:val="18"/>
                <w:szCs w:val="18"/>
                <w:lang w:val="uk-UA" w:eastAsia="ru-RU"/>
              </w:rPr>
              <w:t>2022 – 2024</w:t>
            </w:r>
          </w:p>
        </w:tc>
        <w:tc>
          <w:tcPr>
            <w:tcW w:w="399" w:type="pct"/>
            <w:shd w:val="clear" w:color="auto" w:fill="auto"/>
            <w:vAlign w:val="center"/>
          </w:tcPr>
          <w:p w:rsidR="00B31465" w:rsidRPr="00FD0A73" w:rsidRDefault="00B31465" w:rsidP="00B31465">
            <w:pPr>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Загальний обсяг, у т. ч.</w:t>
            </w:r>
          </w:p>
        </w:tc>
        <w:tc>
          <w:tcPr>
            <w:tcW w:w="1379" w:type="pct"/>
            <w:gridSpan w:val="11"/>
            <w:shd w:val="clear" w:color="auto" w:fill="auto"/>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Згідно із затвердженими бюджетними</w:t>
            </w:r>
          </w:p>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призначеннями</w:t>
            </w:r>
          </w:p>
        </w:tc>
        <w:tc>
          <w:tcPr>
            <w:tcW w:w="598" w:type="pct"/>
            <w:shd w:val="clear" w:color="auto" w:fill="auto"/>
            <w:vAlign w:val="center"/>
          </w:tcPr>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shd w:val="clear" w:color="auto" w:fill="auto"/>
            <w:vAlign w:val="center"/>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tcPr>
          <w:p w:rsidR="00B31465" w:rsidRPr="00FD0A73" w:rsidRDefault="00B31465" w:rsidP="00B31465">
            <w:pPr>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Державний бюджет</w:t>
            </w:r>
          </w:p>
        </w:tc>
        <w:tc>
          <w:tcPr>
            <w:tcW w:w="324" w:type="pct"/>
            <w:shd w:val="clear" w:color="auto" w:fill="auto"/>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val="restart"/>
            <w:shd w:val="clear" w:color="auto" w:fill="auto"/>
            <w:vAlign w:val="center"/>
          </w:tcPr>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shd w:val="clear" w:color="auto" w:fill="auto"/>
            <w:vAlign w:val="center"/>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tcPr>
          <w:p w:rsidR="00B31465" w:rsidRPr="00FD0A73" w:rsidRDefault="00B31465" w:rsidP="00B31465">
            <w:pPr>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Обласний бюджет*</w:t>
            </w:r>
          </w:p>
        </w:tc>
        <w:tc>
          <w:tcPr>
            <w:tcW w:w="324" w:type="pct"/>
            <w:shd w:val="clear" w:color="auto" w:fill="auto"/>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70,0</w:t>
            </w:r>
          </w:p>
        </w:tc>
        <w:tc>
          <w:tcPr>
            <w:tcW w:w="299" w:type="pct"/>
            <w:gridSpan w:val="3"/>
            <w:shd w:val="clear" w:color="auto" w:fill="auto"/>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70,0</w:t>
            </w:r>
          </w:p>
        </w:tc>
        <w:tc>
          <w:tcPr>
            <w:tcW w:w="349" w:type="pct"/>
            <w:gridSpan w:val="3"/>
            <w:shd w:val="clear" w:color="auto" w:fill="auto"/>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70,0</w:t>
            </w:r>
          </w:p>
        </w:tc>
        <w:tc>
          <w:tcPr>
            <w:tcW w:w="403" w:type="pct"/>
            <w:gridSpan w:val="3"/>
            <w:shd w:val="clear" w:color="auto" w:fill="auto"/>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210,0</w:t>
            </w:r>
          </w:p>
        </w:tc>
        <w:tc>
          <w:tcPr>
            <w:tcW w:w="601" w:type="pct"/>
            <w:gridSpan w:val="2"/>
            <w:vMerge/>
            <w:shd w:val="clear" w:color="auto" w:fill="auto"/>
            <w:vAlign w:val="center"/>
          </w:tcPr>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327"/>
        </w:trPr>
        <w:tc>
          <w:tcPr>
            <w:tcW w:w="2374" w:type="pct"/>
            <w:gridSpan w:val="4"/>
            <w:vMerge/>
            <w:shd w:val="clear" w:color="auto" w:fill="auto"/>
            <w:vAlign w:val="center"/>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tcPr>
          <w:p w:rsidR="00B31465" w:rsidRPr="00FD0A73" w:rsidRDefault="00B31465" w:rsidP="002B5FA1">
            <w:pPr>
              <w:spacing w:after="0"/>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Місцевий бюджет</w:t>
            </w:r>
          </w:p>
        </w:tc>
        <w:tc>
          <w:tcPr>
            <w:tcW w:w="1379" w:type="pct"/>
            <w:gridSpan w:val="11"/>
            <w:shd w:val="clear" w:color="auto" w:fill="auto"/>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Згідно із затвердженими бюджетними</w:t>
            </w:r>
          </w:p>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призначеннями</w:t>
            </w:r>
          </w:p>
        </w:tc>
        <w:tc>
          <w:tcPr>
            <w:tcW w:w="598" w:type="pct"/>
            <w:shd w:val="clear" w:color="auto" w:fill="auto"/>
            <w:vAlign w:val="center"/>
          </w:tcPr>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shd w:val="clear" w:color="auto" w:fill="auto"/>
            <w:vAlign w:val="center"/>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tcPr>
          <w:p w:rsidR="00B31465" w:rsidRPr="00FD0A73" w:rsidRDefault="00B31465" w:rsidP="00B31465">
            <w:pPr>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Інші джерела</w:t>
            </w:r>
          </w:p>
        </w:tc>
        <w:tc>
          <w:tcPr>
            <w:tcW w:w="324" w:type="pct"/>
            <w:shd w:val="clear" w:color="auto" w:fill="auto"/>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shd w:val="clear" w:color="auto" w:fill="auto"/>
            <w:vAlign w:val="center"/>
          </w:tcPr>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5000" w:type="pct"/>
            <w:gridSpan w:val="18"/>
            <w:shd w:val="clear" w:color="auto" w:fill="auto"/>
            <w:vAlign w:val="center"/>
          </w:tcPr>
          <w:p w:rsidR="00B31465" w:rsidRPr="004A3D69" w:rsidRDefault="00B31465" w:rsidP="00532B76">
            <w:pPr>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b/>
                <w:bCs/>
                <w:color w:val="000000" w:themeColor="text1"/>
                <w:sz w:val="18"/>
                <w:szCs w:val="18"/>
                <w:lang w:val="uk-UA" w:eastAsia="ru-RU"/>
              </w:rPr>
              <w:t>Проєкт 3. „Трансформація мережі закладів освіти”</w:t>
            </w:r>
          </w:p>
        </w:tc>
      </w:tr>
      <w:tr w:rsidR="00070325" w:rsidRPr="006C0FE0" w:rsidTr="00FC2CFF">
        <w:trPr>
          <w:trHeight w:val="480"/>
        </w:trPr>
        <w:tc>
          <w:tcPr>
            <w:tcW w:w="203" w:type="pct"/>
            <w:vMerge w:val="restart"/>
            <w:shd w:val="clear" w:color="auto" w:fill="auto"/>
            <w:hideMark/>
          </w:tcPr>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2.</w:t>
            </w: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jc w:val="center"/>
              <w:rPr>
                <w:rFonts w:ascii="Times New Roman" w:eastAsia="Times New Roman" w:hAnsi="Times New Roman" w:cs="Times New Roman"/>
                <w:color w:val="000000" w:themeColor="text1"/>
                <w:sz w:val="18"/>
                <w:szCs w:val="18"/>
                <w:lang w:val="uk-UA" w:eastAsia="ru-RU"/>
              </w:rPr>
            </w:pPr>
          </w:p>
        </w:tc>
        <w:tc>
          <w:tcPr>
            <w:tcW w:w="649" w:type="pct"/>
            <w:vMerge w:val="restart"/>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lastRenderedPageBreak/>
              <w:t>Забезпечення інформування учасників освітнього процесу, громадськості щодо у</w:t>
            </w:r>
            <w:r w:rsidR="00253F58" w:rsidRPr="004A3D69">
              <w:rPr>
                <w:rFonts w:ascii="Times New Roman" w:eastAsia="Times New Roman" w:hAnsi="Times New Roman" w:cs="Times New Roman"/>
                <w:color w:val="000000" w:themeColor="text1"/>
                <w:sz w:val="18"/>
                <w:szCs w:val="18"/>
                <w:lang w:val="uk-UA" w:eastAsia="ru-RU"/>
              </w:rPr>
              <w:t xml:space="preserve">мов реалізації законів України </w:t>
            </w:r>
            <w:r w:rsidR="00DB78F2">
              <w:rPr>
                <w:rFonts w:ascii="Times New Roman" w:eastAsia="Times New Roman" w:hAnsi="Times New Roman" w:cs="Times New Roman"/>
                <w:color w:val="000000" w:themeColor="text1"/>
                <w:sz w:val="18"/>
                <w:szCs w:val="18"/>
                <w:lang w:val="uk-UA" w:eastAsia="ru-RU"/>
              </w:rPr>
              <w:t>„</w:t>
            </w:r>
            <w:r w:rsidR="00253F58" w:rsidRPr="004A3D69">
              <w:rPr>
                <w:rFonts w:ascii="Times New Roman" w:eastAsia="Times New Roman" w:hAnsi="Times New Roman" w:cs="Times New Roman"/>
                <w:color w:val="000000" w:themeColor="text1"/>
                <w:sz w:val="18"/>
                <w:szCs w:val="18"/>
                <w:lang w:val="uk-UA" w:eastAsia="ru-RU"/>
              </w:rPr>
              <w:t xml:space="preserve">Про освіту”, </w:t>
            </w:r>
            <w:r w:rsidR="00DB78F2">
              <w:rPr>
                <w:rFonts w:ascii="Times New Roman" w:eastAsia="Times New Roman" w:hAnsi="Times New Roman" w:cs="Times New Roman"/>
                <w:color w:val="000000" w:themeColor="text1"/>
                <w:sz w:val="18"/>
                <w:szCs w:val="18"/>
                <w:lang w:val="uk-UA" w:eastAsia="ru-RU"/>
              </w:rPr>
              <w:t>„</w:t>
            </w:r>
            <w:r w:rsidRPr="004A3D69">
              <w:rPr>
                <w:rFonts w:ascii="Times New Roman" w:eastAsia="Times New Roman" w:hAnsi="Times New Roman" w:cs="Times New Roman"/>
                <w:color w:val="000000" w:themeColor="text1"/>
                <w:sz w:val="18"/>
                <w:szCs w:val="18"/>
                <w:lang w:val="uk-UA" w:eastAsia="ru-RU"/>
              </w:rPr>
              <w:t>Про повну загальну середню освіту” та створення опти</w:t>
            </w:r>
            <w:r w:rsidR="00253F58" w:rsidRPr="004A3D69">
              <w:rPr>
                <w:rFonts w:ascii="Times New Roman" w:eastAsia="Times New Roman" w:hAnsi="Times New Roman" w:cs="Times New Roman"/>
                <w:color w:val="000000" w:themeColor="text1"/>
                <w:sz w:val="18"/>
                <w:szCs w:val="18"/>
                <w:lang w:val="uk-UA" w:eastAsia="ru-RU"/>
              </w:rPr>
              <w:t xml:space="preserve">мальної мережі закладів нового       </w:t>
            </w:r>
            <w:r w:rsidRPr="004A3D69">
              <w:rPr>
                <w:rFonts w:ascii="Times New Roman" w:eastAsia="Times New Roman" w:hAnsi="Times New Roman" w:cs="Times New Roman"/>
                <w:color w:val="000000" w:themeColor="text1"/>
                <w:sz w:val="18"/>
                <w:szCs w:val="18"/>
                <w:lang w:val="uk-UA" w:eastAsia="ru-RU"/>
              </w:rPr>
              <w:t>типу – ліцеїв наукового та академічного спрямування, ліцею з посиленою військово-фізичною підготовкою</w:t>
            </w:r>
          </w:p>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700" w:type="pct"/>
            <w:vMerge w:val="restart"/>
            <w:shd w:val="clear" w:color="auto" w:fill="auto"/>
            <w:hideMark/>
          </w:tcPr>
          <w:p w:rsidR="00B31465" w:rsidRPr="004A3D69" w:rsidRDefault="00B31465" w:rsidP="00DB78F2">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lastRenderedPageBreak/>
              <w:t>2.1. Створення та трансляція презентаційних відеоф</w:t>
            </w:r>
            <w:r w:rsidR="00253F58" w:rsidRPr="004A3D69">
              <w:rPr>
                <w:rFonts w:ascii="Times New Roman" w:eastAsia="Times New Roman" w:hAnsi="Times New Roman" w:cs="Times New Roman"/>
                <w:color w:val="000000" w:themeColor="text1"/>
                <w:sz w:val="18"/>
                <w:szCs w:val="18"/>
                <w:lang w:val="uk-UA" w:eastAsia="ru-RU"/>
              </w:rPr>
              <w:t xml:space="preserve">ільмів та/або </w:t>
            </w:r>
            <w:proofErr w:type="spellStart"/>
            <w:r w:rsidR="00253F58" w:rsidRPr="004A3D69">
              <w:rPr>
                <w:rFonts w:ascii="Times New Roman" w:eastAsia="Times New Roman" w:hAnsi="Times New Roman" w:cs="Times New Roman"/>
                <w:color w:val="000000" w:themeColor="text1"/>
                <w:sz w:val="18"/>
                <w:szCs w:val="18"/>
                <w:lang w:val="uk-UA" w:eastAsia="ru-RU"/>
              </w:rPr>
              <w:t>відеоскрайбінгів</w:t>
            </w:r>
            <w:proofErr w:type="spellEnd"/>
            <w:r w:rsidR="00253F58" w:rsidRPr="004A3D69">
              <w:rPr>
                <w:rFonts w:ascii="Times New Roman" w:eastAsia="Times New Roman" w:hAnsi="Times New Roman" w:cs="Times New Roman"/>
                <w:color w:val="000000" w:themeColor="text1"/>
                <w:sz w:val="18"/>
                <w:szCs w:val="18"/>
                <w:lang w:val="uk-UA" w:eastAsia="ru-RU"/>
              </w:rPr>
              <w:t xml:space="preserve"> </w:t>
            </w:r>
            <w:r w:rsidR="00DB78F2">
              <w:rPr>
                <w:rFonts w:ascii="Times New Roman" w:eastAsia="Times New Roman" w:hAnsi="Times New Roman" w:cs="Times New Roman"/>
                <w:color w:val="000000" w:themeColor="text1"/>
                <w:sz w:val="18"/>
                <w:szCs w:val="18"/>
                <w:lang w:val="uk-UA" w:eastAsia="ru-RU"/>
              </w:rPr>
              <w:t>„</w:t>
            </w:r>
            <w:r w:rsidRPr="004A3D69">
              <w:rPr>
                <w:rFonts w:ascii="Times New Roman" w:eastAsia="Times New Roman" w:hAnsi="Times New Roman" w:cs="Times New Roman"/>
                <w:color w:val="000000" w:themeColor="text1"/>
                <w:sz w:val="18"/>
                <w:szCs w:val="18"/>
                <w:lang w:val="uk-UA" w:eastAsia="ru-RU"/>
              </w:rPr>
              <w:t>Презентація дорожньої карти трансформації системи освіти Дніпропетровської області” на телеканалах, сайті облдержадміністрації, сайтах органів управління освітою та закладів освіти, транспорті</w:t>
            </w:r>
          </w:p>
        </w:tc>
        <w:tc>
          <w:tcPr>
            <w:tcW w:w="821" w:type="pct"/>
            <w:vMerge w:val="restart"/>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Департамент освіти і науки облдержадміністрації, департамент інформаційної діяльності та комунікацій  з громадськістю облдержадміністрації, заклади освіти (ліцеї наукового та академічного спрямування, заклади спеціалізованої освіти) </w:t>
            </w:r>
            <w:r w:rsidR="00253F58" w:rsidRPr="004A3D69">
              <w:rPr>
                <w:rFonts w:ascii="Times New Roman" w:eastAsia="Times New Roman" w:hAnsi="Times New Roman" w:cs="Times New Roman"/>
                <w:color w:val="000000" w:themeColor="text1"/>
                <w:sz w:val="18"/>
                <w:szCs w:val="18"/>
                <w:lang w:val="uk-UA" w:eastAsia="ru-RU"/>
              </w:rPr>
              <w:t xml:space="preserve">         </w:t>
            </w:r>
            <w:r w:rsidRPr="004A3D69">
              <w:rPr>
                <w:rFonts w:ascii="Times New Roman" w:eastAsia="Times New Roman" w:hAnsi="Times New Roman" w:cs="Times New Roman"/>
                <w:color w:val="000000" w:themeColor="text1"/>
                <w:sz w:val="18"/>
                <w:szCs w:val="18"/>
                <w:lang w:val="uk-UA" w:eastAsia="ru-RU"/>
              </w:rPr>
              <w:t>(за згодою</w:t>
            </w:r>
            <w:r w:rsidR="004A3D69">
              <w:rPr>
                <w:rFonts w:ascii="Times New Roman" w:eastAsia="Times New Roman" w:hAnsi="Times New Roman" w:cs="Times New Roman"/>
                <w:color w:val="000000" w:themeColor="text1"/>
                <w:sz w:val="18"/>
                <w:szCs w:val="18"/>
                <w:lang w:val="uk-UA" w:eastAsia="ru-RU"/>
              </w:rPr>
              <w:t xml:space="preserve">), Комунальна установа „Центр з обслуговування закладів освіти” Дніпропетровської обласної </w:t>
            </w:r>
            <w:proofErr w:type="spellStart"/>
            <w:r w:rsidR="004A3D69">
              <w:rPr>
                <w:rFonts w:ascii="Times New Roman" w:eastAsia="Times New Roman" w:hAnsi="Times New Roman" w:cs="Times New Roman"/>
                <w:color w:val="000000" w:themeColor="text1"/>
                <w:sz w:val="18"/>
                <w:szCs w:val="18"/>
                <w:lang w:val="uk-UA" w:eastAsia="ru-RU"/>
              </w:rPr>
              <w:t>радиˮ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tc>
        <w:tc>
          <w:tcPr>
            <w:tcW w:w="250" w:type="pct"/>
            <w:vMerge w:val="restart"/>
            <w:shd w:val="clear" w:color="auto" w:fill="auto"/>
            <w:hideMark/>
          </w:tcPr>
          <w:p w:rsidR="00B31465" w:rsidRPr="004A3D69" w:rsidRDefault="00B31465" w:rsidP="00B31465">
            <w:pPr>
              <w:ind w:left="-107"/>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  2022 – 2024</w:t>
            </w:r>
          </w:p>
        </w:tc>
        <w:tc>
          <w:tcPr>
            <w:tcW w:w="399" w:type="pct"/>
            <w:shd w:val="clear" w:color="auto" w:fill="auto"/>
            <w:hideMark/>
          </w:tcPr>
          <w:p w:rsidR="00B31465" w:rsidRPr="00FD0A73" w:rsidRDefault="00B31465" w:rsidP="00B31465">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Загальний обсяг, у т. ч.</w:t>
            </w:r>
          </w:p>
        </w:tc>
        <w:tc>
          <w:tcPr>
            <w:tcW w:w="1379" w:type="pct"/>
            <w:gridSpan w:val="11"/>
            <w:shd w:val="clear" w:color="auto" w:fill="auto"/>
            <w:hideMark/>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shd w:val="clear" w:color="auto" w:fill="auto"/>
            <w:hideMark/>
          </w:tcPr>
          <w:p w:rsidR="00B31465" w:rsidRPr="00FD0A73" w:rsidRDefault="00B31465" w:rsidP="00DB78F2">
            <w:pPr>
              <w:spacing w:line="240" w:lineRule="auto"/>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Створення презентаційних відео</w:t>
            </w:r>
            <w:r w:rsidR="00253F58" w:rsidRPr="00FD0A73">
              <w:rPr>
                <w:rFonts w:ascii="Times New Roman" w:eastAsia="Times New Roman" w:hAnsi="Times New Roman" w:cs="Times New Roman"/>
                <w:color w:val="000000" w:themeColor="text1"/>
                <w:sz w:val="18"/>
                <w:szCs w:val="18"/>
                <w:lang w:val="uk-UA" w:eastAsia="ru-RU"/>
              </w:rPr>
              <w:t xml:space="preserve">фільмів та/або </w:t>
            </w:r>
            <w:proofErr w:type="spellStart"/>
            <w:r w:rsidR="00253F58" w:rsidRPr="00FD0A73">
              <w:rPr>
                <w:rFonts w:ascii="Times New Roman" w:eastAsia="Times New Roman" w:hAnsi="Times New Roman" w:cs="Times New Roman"/>
                <w:color w:val="000000" w:themeColor="text1"/>
                <w:sz w:val="18"/>
                <w:szCs w:val="18"/>
                <w:lang w:val="uk-UA" w:eastAsia="ru-RU"/>
              </w:rPr>
              <w:t>відеоскрайбінгу</w:t>
            </w:r>
            <w:proofErr w:type="spellEnd"/>
            <w:r w:rsidR="00253F58" w:rsidRPr="00FD0A73">
              <w:rPr>
                <w:rFonts w:ascii="Times New Roman" w:eastAsia="Times New Roman" w:hAnsi="Times New Roman" w:cs="Times New Roman"/>
                <w:color w:val="000000" w:themeColor="text1"/>
                <w:sz w:val="18"/>
                <w:szCs w:val="18"/>
                <w:lang w:val="uk-UA" w:eastAsia="ru-RU"/>
              </w:rPr>
              <w:t xml:space="preserve"> </w:t>
            </w:r>
            <w:r w:rsidR="00DB78F2">
              <w:rPr>
                <w:rFonts w:ascii="Times New Roman" w:eastAsia="Times New Roman" w:hAnsi="Times New Roman" w:cs="Times New Roman"/>
                <w:color w:val="000000" w:themeColor="text1"/>
                <w:sz w:val="18"/>
                <w:szCs w:val="18"/>
                <w:lang w:val="uk-UA" w:eastAsia="ru-RU"/>
              </w:rPr>
              <w:t>„</w:t>
            </w:r>
            <w:r w:rsidRPr="00FD0A73">
              <w:rPr>
                <w:rFonts w:ascii="Times New Roman" w:eastAsia="Times New Roman" w:hAnsi="Times New Roman" w:cs="Times New Roman"/>
                <w:color w:val="000000" w:themeColor="text1"/>
                <w:sz w:val="18"/>
                <w:szCs w:val="18"/>
                <w:lang w:val="uk-UA" w:eastAsia="ru-RU"/>
              </w:rPr>
              <w:t xml:space="preserve">Презентація дорожньої карти трансформації системи освіти Дніпропетровської області”,  рекламних презентаційних відео про кожен ліцей обласної ради окремо </w:t>
            </w:r>
          </w:p>
        </w:tc>
      </w:tr>
      <w:tr w:rsidR="00070325" w:rsidRPr="00FD0A73" w:rsidTr="00FC2CFF">
        <w:trPr>
          <w:trHeight w:val="480"/>
        </w:trPr>
        <w:tc>
          <w:tcPr>
            <w:tcW w:w="203"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B31465" w:rsidRPr="00FD0A73" w:rsidRDefault="00B31465" w:rsidP="00B31465">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Державний бюджет</w:t>
            </w:r>
          </w:p>
        </w:tc>
        <w:tc>
          <w:tcPr>
            <w:tcW w:w="324" w:type="pct"/>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shd w:val="clear" w:color="auto" w:fill="auto"/>
            <w:vAlign w:val="center"/>
            <w:hideMark/>
          </w:tcPr>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B31465" w:rsidRPr="00FD0A73" w:rsidRDefault="00B31465" w:rsidP="00B31465">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Обласний бюджет</w:t>
            </w:r>
          </w:p>
        </w:tc>
        <w:tc>
          <w:tcPr>
            <w:tcW w:w="1379" w:type="pct"/>
            <w:gridSpan w:val="11"/>
            <w:shd w:val="clear" w:color="auto" w:fill="auto"/>
            <w:hideMark/>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shd w:val="clear" w:color="auto" w:fill="auto"/>
            <w:vAlign w:val="center"/>
            <w:hideMark/>
          </w:tcPr>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B31465" w:rsidRPr="00FD0A73" w:rsidRDefault="00B31465" w:rsidP="00B31465">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Місцевий бюджет</w:t>
            </w:r>
          </w:p>
        </w:tc>
        <w:tc>
          <w:tcPr>
            <w:tcW w:w="324" w:type="pct"/>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val="restart"/>
            <w:shd w:val="clear" w:color="auto" w:fill="auto"/>
            <w:vAlign w:val="center"/>
            <w:hideMark/>
          </w:tcPr>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03"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B31465" w:rsidRPr="00FD0A73" w:rsidRDefault="00B31465" w:rsidP="00B31465">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Інші джерела</w:t>
            </w:r>
          </w:p>
        </w:tc>
        <w:tc>
          <w:tcPr>
            <w:tcW w:w="324" w:type="pct"/>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vAlign w:val="center"/>
            <w:hideMark/>
          </w:tcPr>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1637"/>
        </w:trPr>
        <w:tc>
          <w:tcPr>
            <w:tcW w:w="203"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700" w:type="pct"/>
            <w:vMerge w:val="restart"/>
            <w:shd w:val="clear" w:color="auto" w:fill="auto"/>
            <w:hideMark/>
          </w:tcPr>
          <w:p w:rsidR="00B31465" w:rsidRPr="004A3D69" w:rsidRDefault="00B31465" w:rsidP="00DB78F2">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2.2. Створення серії телеефірів та ра</w:t>
            </w:r>
            <w:r w:rsidR="00FD0A73" w:rsidRPr="004A3D69">
              <w:rPr>
                <w:rFonts w:ascii="Times New Roman" w:eastAsia="Times New Roman" w:hAnsi="Times New Roman" w:cs="Times New Roman"/>
                <w:color w:val="000000" w:themeColor="text1"/>
                <w:sz w:val="18"/>
                <w:szCs w:val="18"/>
                <w:lang w:val="uk-UA" w:eastAsia="ru-RU"/>
              </w:rPr>
              <w:t xml:space="preserve">діоефірів з керівниками ліцеїв </w:t>
            </w:r>
            <w:r w:rsidR="00DB78F2">
              <w:rPr>
                <w:rFonts w:ascii="Times New Roman" w:eastAsia="Times New Roman" w:hAnsi="Times New Roman" w:cs="Times New Roman"/>
                <w:color w:val="000000" w:themeColor="text1"/>
                <w:sz w:val="18"/>
                <w:szCs w:val="18"/>
                <w:lang w:val="uk-UA" w:eastAsia="ru-RU"/>
              </w:rPr>
              <w:t>„</w:t>
            </w:r>
            <w:r w:rsidRPr="004A3D69">
              <w:rPr>
                <w:rFonts w:ascii="Times New Roman" w:eastAsia="Times New Roman" w:hAnsi="Times New Roman" w:cs="Times New Roman"/>
                <w:color w:val="000000" w:themeColor="text1"/>
                <w:sz w:val="18"/>
                <w:szCs w:val="18"/>
                <w:lang w:val="uk-UA" w:eastAsia="ru-RU"/>
              </w:rPr>
              <w:t>Ділю</w:t>
            </w:r>
            <w:r w:rsidR="00FD0A73" w:rsidRPr="004A3D69">
              <w:rPr>
                <w:rFonts w:ascii="Times New Roman" w:eastAsia="Times New Roman" w:hAnsi="Times New Roman" w:cs="Times New Roman"/>
                <w:color w:val="000000" w:themeColor="text1"/>
                <w:sz w:val="18"/>
                <w:szCs w:val="18"/>
                <w:lang w:val="uk-UA" w:eastAsia="ru-RU"/>
              </w:rPr>
              <w:t xml:space="preserve">ся досвідом” та </w:t>
            </w:r>
            <w:r w:rsidR="00DB78F2">
              <w:rPr>
                <w:rFonts w:ascii="Times New Roman" w:eastAsia="Times New Roman" w:hAnsi="Times New Roman" w:cs="Times New Roman"/>
                <w:color w:val="000000" w:themeColor="text1"/>
                <w:sz w:val="18"/>
                <w:szCs w:val="18"/>
                <w:lang w:val="uk-UA" w:eastAsia="ru-RU"/>
              </w:rPr>
              <w:t>„</w:t>
            </w:r>
            <w:r w:rsidR="00FD0A73" w:rsidRPr="004A3D69">
              <w:rPr>
                <w:rFonts w:ascii="Times New Roman" w:eastAsia="Times New Roman" w:hAnsi="Times New Roman" w:cs="Times New Roman"/>
                <w:color w:val="000000" w:themeColor="text1"/>
                <w:sz w:val="18"/>
                <w:szCs w:val="18"/>
                <w:lang w:val="uk-UA" w:eastAsia="ru-RU"/>
              </w:rPr>
              <w:t xml:space="preserve">День ліцеїста”             </w:t>
            </w:r>
            <w:r w:rsidRPr="004A3D69">
              <w:rPr>
                <w:rFonts w:ascii="Times New Roman" w:eastAsia="Times New Roman" w:hAnsi="Times New Roman" w:cs="Times New Roman"/>
                <w:color w:val="000000" w:themeColor="text1"/>
                <w:sz w:val="18"/>
                <w:szCs w:val="18"/>
                <w:lang w:val="uk-UA" w:eastAsia="ru-RU"/>
              </w:rPr>
              <w:t>(Діти – про ліцей), спрямованих на популяризацію  профільної освіти</w:t>
            </w:r>
          </w:p>
        </w:tc>
        <w:tc>
          <w:tcPr>
            <w:tcW w:w="821" w:type="pct"/>
            <w:vMerge w:val="restart"/>
            <w:shd w:val="clear" w:color="auto" w:fill="auto"/>
            <w:hideMark/>
          </w:tcPr>
          <w:p w:rsidR="00532B76" w:rsidRPr="004A3D69" w:rsidRDefault="00B31465" w:rsidP="00532B76">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Департамент освіти і науки облдержадміністрації, департамент інформаційної діяльності та комунікацій  з громадськістю облдержадміністрації, заклади освіти (ліцеї наукового та академічного спрямування, заклади спеціалізованої освіти) </w:t>
            </w:r>
            <w:r w:rsidR="003F1B12" w:rsidRPr="004A3D69">
              <w:rPr>
                <w:rFonts w:ascii="Times New Roman" w:eastAsia="Times New Roman" w:hAnsi="Times New Roman" w:cs="Times New Roman"/>
                <w:color w:val="000000" w:themeColor="text1"/>
                <w:sz w:val="18"/>
                <w:szCs w:val="18"/>
                <w:lang w:val="uk-UA" w:eastAsia="ru-RU"/>
              </w:rPr>
              <w:t xml:space="preserve">      </w:t>
            </w:r>
            <w:r w:rsidRPr="004A3D69">
              <w:rPr>
                <w:rFonts w:ascii="Times New Roman" w:eastAsia="Times New Roman" w:hAnsi="Times New Roman" w:cs="Times New Roman"/>
                <w:color w:val="000000" w:themeColor="text1"/>
                <w:sz w:val="18"/>
                <w:szCs w:val="18"/>
                <w:lang w:val="uk-UA" w:eastAsia="ru-RU"/>
              </w:rPr>
              <w:t>(за згодою</w:t>
            </w:r>
            <w:r w:rsidR="004A3D69">
              <w:rPr>
                <w:rFonts w:ascii="Times New Roman" w:eastAsia="Times New Roman" w:hAnsi="Times New Roman" w:cs="Times New Roman"/>
                <w:color w:val="000000" w:themeColor="text1"/>
                <w:sz w:val="18"/>
                <w:szCs w:val="18"/>
                <w:lang w:val="uk-UA" w:eastAsia="ru-RU"/>
              </w:rPr>
              <w:t xml:space="preserve">),  Комунальна установа „Центр з обслуговування закладів освіти” Дніпропетровської обласної </w:t>
            </w:r>
            <w:proofErr w:type="spellStart"/>
            <w:r w:rsidR="004A3D69">
              <w:rPr>
                <w:rFonts w:ascii="Times New Roman" w:eastAsia="Times New Roman" w:hAnsi="Times New Roman" w:cs="Times New Roman"/>
                <w:color w:val="000000" w:themeColor="text1"/>
                <w:sz w:val="18"/>
                <w:szCs w:val="18"/>
                <w:lang w:val="uk-UA" w:eastAsia="ru-RU"/>
              </w:rPr>
              <w:t>радиˮ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tc>
        <w:tc>
          <w:tcPr>
            <w:tcW w:w="250" w:type="pct"/>
            <w:vMerge w:val="restart"/>
            <w:shd w:val="clear" w:color="auto" w:fill="auto"/>
            <w:hideMark/>
          </w:tcPr>
          <w:p w:rsidR="00B31465" w:rsidRPr="004A3D69" w:rsidRDefault="00B31465" w:rsidP="00B31465">
            <w:pPr>
              <w:ind w:left="-107"/>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  2022 – 2024</w:t>
            </w:r>
          </w:p>
        </w:tc>
        <w:tc>
          <w:tcPr>
            <w:tcW w:w="399" w:type="pct"/>
            <w:shd w:val="clear" w:color="auto" w:fill="auto"/>
            <w:hideMark/>
          </w:tcPr>
          <w:p w:rsidR="00B31465" w:rsidRPr="00FD0A73" w:rsidRDefault="00B31465" w:rsidP="00B31465">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Загальний обсяг, у т. ч.</w:t>
            </w:r>
          </w:p>
        </w:tc>
        <w:tc>
          <w:tcPr>
            <w:tcW w:w="1379" w:type="pct"/>
            <w:gridSpan w:val="11"/>
            <w:shd w:val="clear" w:color="auto" w:fill="auto"/>
            <w:hideMark/>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shd w:val="clear" w:color="auto" w:fill="auto"/>
            <w:hideMark/>
          </w:tcPr>
          <w:p w:rsidR="00B31465" w:rsidRPr="00FD0A73" w:rsidRDefault="00B31465" w:rsidP="00B31465">
            <w:pP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Систематичний вихід у телеефір та радіоефір програм, присвячених діяльності ліцеїв наукового та академічного спрямування</w:t>
            </w:r>
          </w:p>
        </w:tc>
      </w:tr>
      <w:tr w:rsidR="00070325" w:rsidRPr="00FD0A73" w:rsidTr="00FC2CFF">
        <w:trPr>
          <w:trHeight w:val="376"/>
        </w:trPr>
        <w:tc>
          <w:tcPr>
            <w:tcW w:w="203"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B31465" w:rsidRPr="004A3D69" w:rsidRDefault="00B31465" w:rsidP="00B31465">
            <w:pPr>
              <w:ind w:left="-10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B31465" w:rsidRPr="00FD0A73" w:rsidRDefault="00B31465" w:rsidP="00B31465">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Державний бюджет</w:t>
            </w:r>
          </w:p>
        </w:tc>
        <w:tc>
          <w:tcPr>
            <w:tcW w:w="324" w:type="pct"/>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shd w:val="clear" w:color="auto" w:fill="auto"/>
            <w:hideMark/>
          </w:tcPr>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B31465" w:rsidRPr="004A3D69" w:rsidRDefault="00B31465" w:rsidP="00B31465">
            <w:pPr>
              <w:ind w:left="-10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B31465" w:rsidRPr="00FD0A73" w:rsidRDefault="00B31465" w:rsidP="00B31465">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Обласний бюджет</w:t>
            </w:r>
          </w:p>
        </w:tc>
        <w:tc>
          <w:tcPr>
            <w:tcW w:w="1379" w:type="pct"/>
            <w:gridSpan w:val="11"/>
            <w:shd w:val="clear" w:color="auto" w:fill="auto"/>
            <w:hideMark/>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shd w:val="clear" w:color="auto" w:fill="auto"/>
            <w:hideMark/>
          </w:tcPr>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B31465" w:rsidRPr="004A3D69" w:rsidRDefault="00B31465" w:rsidP="00B31465">
            <w:pPr>
              <w:ind w:left="-10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B31465" w:rsidRPr="00FD0A73" w:rsidRDefault="00B31465" w:rsidP="00B31465">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Місцевий бюджет</w:t>
            </w:r>
          </w:p>
        </w:tc>
        <w:tc>
          <w:tcPr>
            <w:tcW w:w="324" w:type="pct"/>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val="restart"/>
            <w:shd w:val="clear" w:color="auto" w:fill="auto"/>
            <w:hideMark/>
          </w:tcPr>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03"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B31465" w:rsidRPr="004A3D69" w:rsidRDefault="00B31465" w:rsidP="00B31465">
            <w:pPr>
              <w:ind w:left="-10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B31465" w:rsidRPr="00FD0A73" w:rsidRDefault="00B31465" w:rsidP="00B31465">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Інші джерела</w:t>
            </w:r>
          </w:p>
        </w:tc>
        <w:tc>
          <w:tcPr>
            <w:tcW w:w="324" w:type="pct"/>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hideMark/>
          </w:tcPr>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tc>
      </w:tr>
      <w:tr w:rsidR="00070325" w:rsidRPr="006C0FE0" w:rsidTr="00FC2CFF">
        <w:trPr>
          <w:trHeight w:val="1330"/>
        </w:trPr>
        <w:tc>
          <w:tcPr>
            <w:tcW w:w="203"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700" w:type="pct"/>
            <w:vMerge w:val="restart"/>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2.3. Створення поліграфічної інформаційної продукції для закладів загальної середньої освіти</w:t>
            </w:r>
          </w:p>
        </w:tc>
        <w:tc>
          <w:tcPr>
            <w:tcW w:w="821" w:type="pct"/>
            <w:vMerge w:val="restart"/>
            <w:shd w:val="clear" w:color="auto" w:fill="auto"/>
            <w:hideMark/>
          </w:tcPr>
          <w:p w:rsidR="00B31465" w:rsidRPr="004A3D69" w:rsidRDefault="00B31465" w:rsidP="003F1B12">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Департамент освіти і науки облдержадміністрації, департамент інформаційної діяльності та комунікацій  з громадськістю облдержадміністрації, заклади освіти (ліцеї наукового та академічного спрямування, заклади спеціалізованої освіти) </w:t>
            </w:r>
            <w:r w:rsidR="00FD0A73" w:rsidRPr="004A3D69">
              <w:rPr>
                <w:rFonts w:ascii="Times New Roman" w:eastAsia="Times New Roman" w:hAnsi="Times New Roman" w:cs="Times New Roman"/>
                <w:color w:val="000000" w:themeColor="text1"/>
                <w:sz w:val="18"/>
                <w:szCs w:val="18"/>
                <w:lang w:val="uk-UA" w:eastAsia="ru-RU"/>
              </w:rPr>
              <w:t xml:space="preserve">          </w:t>
            </w:r>
            <w:r w:rsidRPr="004A3D69">
              <w:rPr>
                <w:rFonts w:ascii="Times New Roman" w:eastAsia="Times New Roman" w:hAnsi="Times New Roman" w:cs="Times New Roman"/>
                <w:color w:val="000000" w:themeColor="text1"/>
                <w:sz w:val="18"/>
                <w:szCs w:val="18"/>
                <w:lang w:val="uk-UA" w:eastAsia="ru-RU"/>
              </w:rPr>
              <w:t>(за згодою</w:t>
            </w:r>
            <w:r w:rsidR="004A3D69">
              <w:rPr>
                <w:rFonts w:ascii="Times New Roman" w:eastAsia="Times New Roman" w:hAnsi="Times New Roman" w:cs="Times New Roman"/>
                <w:color w:val="000000" w:themeColor="text1"/>
                <w:sz w:val="18"/>
                <w:szCs w:val="18"/>
                <w:lang w:val="uk-UA" w:eastAsia="ru-RU"/>
              </w:rPr>
              <w:t xml:space="preserve">), Комунальна установа „Центр з обслуговування закладів освіти” Дніпропетровської обласної </w:t>
            </w:r>
            <w:proofErr w:type="spellStart"/>
            <w:r w:rsidR="004A3D69">
              <w:rPr>
                <w:rFonts w:ascii="Times New Roman" w:eastAsia="Times New Roman" w:hAnsi="Times New Roman" w:cs="Times New Roman"/>
                <w:color w:val="000000" w:themeColor="text1"/>
                <w:sz w:val="18"/>
                <w:szCs w:val="18"/>
                <w:lang w:val="uk-UA" w:eastAsia="ru-RU"/>
              </w:rPr>
              <w:t>радиˮ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p w:rsidR="00556F57" w:rsidRPr="004A3D69" w:rsidRDefault="00556F57" w:rsidP="003F1B12">
            <w:pPr>
              <w:rPr>
                <w:rFonts w:ascii="Times New Roman" w:eastAsia="Times New Roman" w:hAnsi="Times New Roman" w:cs="Times New Roman"/>
                <w:color w:val="000000" w:themeColor="text1"/>
                <w:sz w:val="18"/>
                <w:szCs w:val="18"/>
                <w:lang w:val="uk-UA" w:eastAsia="ru-RU"/>
              </w:rPr>
            </w:pPr>
          </w:p>
        </w:tc>
        <w:tc>
          <w:tcPr>
            <w:tcW w:w="250" w:type="pct"/>
            <w:vMerge w:val="restart"/>
            <w:shd w:val="clear" w:color="auto" w:fill="auto"/>
            <w:hideMark/>
          </w:tcPr>
          <w:p w:rsidR="00B31465" w:rsidRPr="004A3D69" w:rsidRDefault="00B31465" w:rsidP="00B31465">
            <w:pPr>
              <w:ind w:left="-107"/>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  2022 – 2024</w:t>
            </w:r>
          </w:p>
        </w:tc>
        <w:tc>
          <w:tcPr>
            <w:tcW w:w="399" w:type="pct"/>
            <w:shd w:val="clear" w:color="auto" w:fill="auto"/>
            <w:hideMark/>
          </w:tcPr>
          <w:p w:rsidR="00B31465" w:rsidRPr="00FD0A73" w:rsidRDefault="00B31465" w:rsidP="00B31465">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Загальний обсяг, у т. ч.</w:t>
            </w:r>
          </w:p>
        </w:tc>
        <w:tc>
          <w:tcPr>
            <w:tcW w:w="1379" w:type="pct"/>
            <w:gridSpan w:val="11"/>
            <w:shd w:val="clear" w:color="auto" w:fill="auto"/>
            <w:hideMark/>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shd w:val="clear" w:color="auto" w:fill="auto"/>
            <w:hideMark/>
          </w:tcPr>
          <w:p w:rsidR="00B31465" w:rsidRPr="00FD0A73" w:rsidRDefault="00B31465" w:rsidP="00556F57">
            <w:pPr>
              <w:spacing w:after="0"/>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 xml:space="preserve">Підвищення обізнаності випускників гімназій та їх батьків щодо форм профільного навчання та вибору закладів освіти </w:t>
            </w:r>
          </w:p>
        </w:tc>
      </w:tr>
      <w:tr w:rsidR="00070325" w:rsidRPr="00FD0A73" w:rsidTr="00FC2CFF">
        <w:trPr>
          <w:trHeight w:val="480"/>
        </w:trPr>
        <w:tc>
          <w:tcPr>
            <w:tcW w:w="203"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B31465" w:rsidRPr="00FD0A73" w:rsidRDefault="00B31465" w:rsidP="00B31465">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Державний бюджет</w:t>
            </w:r>
          </w:p>
        </w:tc>
        <w:tc>
          <w:tcPr>
            <w:tcW w:w="324" w:type="pct"/>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shd w:val="clear" w:color="auto" w:fill="auto"/>
            <w:hideMark/>
          </w:tcPr>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B31465" w:rsidRPr="00FD0A73" w:rsidRDefault="00B31465" w:rsidP="00B31465">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Обласний бюджет</w:t>
            </w:r>
          </w:p>
        </w:tc>
        <w:tc>
          <w:tcPr>
            <w:tcW w:w="1379" w:type="pct"/>
            <w:gridSpan w:val="11"/>
            <w:shd w:val="clear" w:color="auto" w:fill="auto"/>
            <w:hideMark/>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shd w:val="clear" w:color="auto" w:fill="auto"/>
            <w:hideMark/>
          </w:tcPr>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B31465" w:rsidRPr="00FD0A73" w:rsidRDefault="00B31465" w:rsidP="00B31465">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Місцевий бюджет</w:t>
            </w:r>
          </w:p>
        </w:tc>
        <w:tc>
          <w:tcPr>
            <w:tcW w:w="324" w:type="pct"/>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val="restart"/>
            <w:shd w:val="clear" w:color="auto" w:fill="auto"/>
            <w:hideMark/>
          </w:tcPr>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03"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B31465" w:rsidRPr="00FD0A73" w:rsidRDefault="00B31465" w:rsidP="00B31465">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Інші джерела</w:t>
            </w:r>
          </w:p>
        </w:tc>
        <w:tc>
          <w:tcPr>
            <w:tcW w:w="324" w:type="pct"/>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hideMark/>
          </w:tcPr>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tc>
      </w:tr>
      <w:tr w:rsidR="00FD0A73" w:rsidRPr="006C0FE0" w:rsidTr="00FC2CFF">
        <w:trPr>
          <w:trHeight w:val="480"/>
        </w:trPr>
        <w:tc>
          <w:tcPr>
            <w:tcW w:w="203"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700" w:type="pct"/>
            <w:vMerge w:val="restart"/>
            <w:shd w:val="clear" w:color="auto" w:fill="auto"/>
            <w:hideMark/>
          </w:tcPr>
          <w:p w:rsidR="006C0FE0" w:rsidRDefault="00B31465" w:rsidP="00B31465">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2.5. </w:t>
            </w:r>
            <w:r w:rsidR="00FD0A73" w:rsidRPr="004A3D69">
              <w:rPr>
                <w:rFonts w:ascii="Times New Roman" w:eastAsia="Times New Roman" w:hAnsi="Times New Roman" w:cs="Times New Roman"/>
                <w:color w:val="000000" w:themeColor="text1"/>
                <w:sz w:val="18"/>
                <w:szCs w:val="18"/>
                <w:lang w:val="uk-UA" w:eastAsia="ru-RU"/>
              </w:rPr>
              <w:t xml:space="preserve">Зовнішня реклама популяризації </w:t>
            </w:r>
          </w:p>
          <w:p w:rsidR="00B31465" w:rsidRPr="004A3D69" w:rsidRDefault="00B31465" w:rsidP="00B31465">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lastRenderedPageBreak/>
              <w:t>трансформації системи освіти</w:t>
            </w:r>
          </w:p>
        </w:tc>
        <w:tc>
          <w:tcPr>
            <w:tcW w:w="821" w:type="pct"/>
            <w:vMerge w:val="restart"/>
            <w:shd w:val="clear" w:color="auto" w:fill="auto"/>
            <w:hideMark/>
          </w:tcPr>
          <w:p w:rsidR="006C0FE0" w:rsidRDefault="00FD0A73" w:rsidP="004A3D69">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lastRenderedPageBreak/>
              <w:t xml:space="preserve">Департамент освіти і науки </w:t>
            </w:r>
            <w:r w:rsidR="00B31465" w:rsidRPr="004A3D69">
              <w:rPr>
                <w:rFonts w:ascii="Times New Roman" w:eastAsia="Times New Roman" w:hAnsi="Times New Roman" w:cs="Times New Roman"/>
                <w:color w:val="000000" w:themeColor="text1"/>
                <w:sz w:val="18"/>
                <w:szCs w:val="18"/>
                <w:lang w:val="uk-UA" w:eastAsia="ru-RU"/>
              </w:rPr>
              <w:t>облдерж</w:t>
            </w:r>
            <w:r w:rsidRPr="004A3D69">
              <w:rPr>
                <w:rFonts w:ascii="Times New Roman" w:eastAsia="Times New Roman" w:hAnsi="Times New Roman" w:cs="Times New Roman"/>
                <w:color w:val="000000" w:themeColor="text1"/>
                <w:sz w:val="18"/>
                <w:szCs w:val="18"/>
                <w:lang w:val="uk-UA" w:eastAsia="ru-RU"/>
              </w:rPr>
              <w:t>-</w:t>
            </w:r>
            <w:r w:rsidR="00B31465" w:rsidRPr="004A3D69">
              <w:rPr>
                <w:rFonts w:ascii="Times New Roman" w:eastAsia="Times New Roman" w:hAnsi="Times New Roman" w:cs="Times New Roman"/>
                <w:color w:val="000000" w:themeColor="text1"/>
                <w:sz w:val="18"/>
                <w:szCs w:val="18"/>
                <w:lang w:val="uk-UA" w:eastAsia="ru-RU"/>
              </w:rPr>
              <w:t xml:space="preserve">адміністрації, </w:t>
            </w:r>
          </w:p>
          <w:p w:rsidR="00B31465" w:rsidRPr="004A3D69" w:rsidRDefault="00B31465" w:rsidP="004A3D69">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lastRenderedPageBreak/>
              <w:t xml:space="preserve">департамент інформаційної діяльності та комунікацій  з громадськістю облдержадміністрації, заклади освіти (ліцеї наукового та академічного спрямування, заклади спеціалізованої освіти) </w:t>
            </w:r>
            <w:r w:rsidR="00FD0A73" w:rsidRPr="004A3D69">
              <w:rPr>
                <w:rFonts w:ascii="Times New Roman" w:eastAsia="Times New Roman" w:hAnsi="Times New Roman" w:cs="Times New Roman"/>
                <w:color w:val="000000" w:themeColor="text1"/>
                <w:sz w:val="18"/>
                <w:szCs w:val="18"/>
                <w:lang w:val="uk-UA" w:eastAsia="ru-RU"/>
              </w:rPr>
              <w:t xml:space="preserve">          </w:t>
            </w:r>
            <w:r w:rsidRPr="004A3D69">
              <w:rPr>
                <w:rFonts w:ascii="Times New Roman" w:eastAsia="Times New Roman" w:hAnsi="Times New Roman" w:cs="Times New Roman"/>
                <w:color w:val="000000" w:themeColor="text1"/>
                <w:sz w:val="18"/>
                <w:szCs w:val="18"/>
                <w:lang w:val="uk-UA" w:eastAsia="ru-RU"/>
              </w:rPr>
              <w:t>(за згодою</w:t>
            </w:r>
            <w:r w:rsidR="004A3D69">
              <w:rPr>
                <w:rFonts w:ascii="Times New Roman" w:eastAsia="Times New Roman" w:hAnsi="Times New Roman" w:cs="Times New Roman"/>
                <w:color w:val="000000" w:themeColor="text1"/>
                <w:sz w:val="18"/>
                <w:szCs w:val="18"/>
                <w:lang w:val="uk-UA" w:eastAsia="ru-RU"/>
              </w:rPr>
              <w:t xml:space="preserve">), Комунальна установа „Центр з обслуговування закладів освіти” Дніпропетровської обласної </w:t>
            </w:r>
            <w:proofErr w:type="spellStart"/>
            <w:r w:rsidR="004A3D69">
              <w:rPr>
                <w:rFonts w:ascii="Times New Roman" w:eastAsia="Times New Roman" w:hAnsi="Times New Roman" w:cs="Times New Roman"/>
                <w:color w:val="000000" w:themeColor="text1"/>
                <w:sz w:val="18"/>
                <w:szCs w:val="18"/>
                <w:lang w:val="uk-UA" w:eastAsia="ru-RU"/>
              </w:rPr>
              <w:t>радиˮ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tc>
        <w:tc>
          <w:tcPr>
            <w:tcW w:w="250" w:type="pct"/>
            <w:vMerge w:val="restart"/>
            <w:shd w:val="clear" w:color="auto" w:fill="auto"/>
            <w:hideMark/>
          </w:tcPr>
          <w:p w:rsidR="006C0FE0" w:rsidRDefault="00B31465" w:rsidP="00B31465">
            <w:pPr>
              <w:ind w:left="-107" w:hanging="107"/>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lastRenderedPageBreak/>
              <w:t xml:space="preserve">     2022</w:t>
            </w:r>
          </w:p>
          <w:p w:rsidR="00B31465" w:rsidRPr="004A3D69" w:rsidRDefault="00B31465" w:rsidP="00B31465">
            <w:pPr>
              <w:ind w:left="-107" w:hanging="107"/>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lastRenderedPageBreak/>
              <w:t xml:space="preserve"> – 2024</w:t>
            </w:r>
          </w:p>
        </w:tc>
        <w:tc>
          <w:tcPr>
            <w:tcW w:w="399" w:type="pct"/>
            <w:shd w:val="clear" w:color="auto" w:fill="auto"/>
            <w:hideMark/>
          </w:tcPr>
          <w:p w:rsidR="006C0FE0" w:rsidRDefault="00B31465" w:rsidP="00B31465">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lastRenderedPageBreak/>
              <w:t xml:space="preserve">Загальний </w:t>
            </w:r>
          </w:p>
          <w:p w:rsidR="00B31465" w:rsidRPr="00FD0A73" w:rsidRDefault="00B31465" w:rsidP="00B31465">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lastRenderedPageBreak/>
              <w:t>обсяг, у т. ч.</w:t>
            </w:r>
          </w:p>
        </w:tc>
        <w:tc>
          <w:tcPr>
            <w:tcW w:w="1379" w:type="pct"/>
            <w:gridSpan w:val="11"/>
            <w:shd w:val="clear" w:color="auto" w:fill="auto"/>
            <w:hideMark/>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lastRenderedPageBreak/>
              <w:t>Згідно із затвердженими бюджетними призначеннями</w:t>
            </w:r>
          </w:p>
        </w:tc>
        <w:tc>
          <w:tcPr>
            <w:tcW w:w="598" w:type="pct"/>
            <w:shd w:val="clear" w:color="auto" w:fill="auto"/>
            <w:hideMark/>
          </w:tcPr>
          <w:p w:rsidR="006C0FE0" w:rsidRDefault="00B31465" w:rsidP="00B31465">
            <w:pP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Розміщення бі</w:t>
            </w:r>
            <w:r w:rsidR="00FD0A73">
              <w:rPr>
                <w:rFonts w:ascii="Times New Roman" w:eastAsia="Times New Roman" w:hAnsi="Times New Roman" w:cs="Times New Roman"/>
                <w:color w:val="000000" w:themeColor="text1"/>
                <w:sz w:val="18"/>
                <w:szCs w:val="18"/>
                <w:lang w:val="uk-UA" w:eastAsia="ru-RU"/>
              </w:rPr>
              <w:t xml:space="preserve">лбордів, банерів, </w:t>
            </w:r>
          </w:p>
          <w:p w:rsidR="00B31465" w:rsidRPr="00FD0A73" w:rsidRDefault="00FD0A73" w:rsidP="00B31465">
            <w:pPr>
              <w:rPr>
                <w:rFonts w:ascii="Times New Roman" w:eastAsia="Times New Roman" w:hAnsi="Times New Roman" w:cs="Times New Roman"/>
                <w:color w:val="000000" w:themeColor="text1"/>
                <w:sz w:val="18"/>
                <w:szCs w:val="18"/>
                <w:lang w:val="uk-UA" w:eastAsia="ru-RU"/>
              </w:rPr>
            </w:pPr>
            <w:r>
              <w:rPr>
                <w:rFonts w:ascii="Times New Roman" w:eastAsia="Times New Roman" w:hAnsi="Times New Roman" w:cs="Times New Roman"/>
                <w:color w:val="000000" w:themeColor="text1"/>
                <w:sz w:val="18"/>
                <w:szCs w:val="18"/>
                <w:lang w:val="uk-UA" w:eastAsia="ru-RU"/>
              </w:rPr>
              <w:lastRenderedPageBreak/>
              <w:t xml:space="preserve">сіті-лайтів, </w:t>
            </w:r>
            <w:proofErr w:type="spellStart"/>
            <w:r w:rsidR="00B31465" w:rsidRPr="00FD0A73">
              <w:rPr>
                <w:rFonts w:ascii="Times New Roman" w:eastAsia="Times New Roman" w:hAnsi="Times New Roman" w:cs="Times New Roman"/>
                <w:color w:val="000000" w:themeColor="text1"/>
                <w:sz w:val="18"/>
                <w:szCs w:val="18"/>
                <w:lang w:val="uk-UA" w:eastAsia="ru-RU"/>
              </w:rPr>
              <w:t>призматронів</w:t>
            </w:r>
            <w:proofErr w:type="spellEnd"/>
            <w:r w:rsidR="00B31465" w:rsidRPr="00FD0A73">
              <w:rPr>
                <w:rFonts w:ascii="Times New Roman" w:eastAsia="Times New Roman" w:hAnsi="Times New Roman" w:cs="Times New Roman"/>
                <w:color w:val="000000" w:themeColor="text1"/>
                <w:sz w:val="18"/>
                <w:szCs w:val="18"/>
                <w:lang w:val="uk-UA" w:eastAsia="ru-RU"/>
              </w:rPr>
              <w:t xml:space="preserve">, брандмауерів, </w:t>
            </w:r>
            <w:proofErr w:type="spellStart"/>
            <w:r w:rsidR="00B31465" w:rsidRPr="00FD0A73">
              <w:rPr>
                <w:rFonts w:ascii="Times New Roman" w:eastAsia="Times New Roman" w:hAnsi="Times New Roman" w:cs="Times New Roman"/>
                <w:color w:val="000000" w:themeColor="text1"/>
                <w:sz w:val="18"/>
                <w:szCs w:val="18"/>
                <w:lang w:val="uk-UA" w:eastAsia="ru-RU"/>
              </w:rPr>
              <w:t>беклайтів</w:t>
            </w:r>
            <w:proofErr w:type="spellEnd"/>
            <w:r w:rsidR="00B31465" w:rsidRPr="00FD0A73">
              <w:rPr>
                <w:rFonts w:ascii="Times New Roman" w:eastAsia="Times New Roman" w:hAnsi="Times New Roman" w:cs="Times New Roman"/>
                <w:color w:val="000000" w:themeColor="text1"/>
                <w:sz w:val="18"/>
                <w:szCs w:val="18"/>
                <w:lang w:val="uk-UA" w:eastAsia="ru-RU"/>
              </w:rPr>
              <w:t>, аудіореклами</w:t>
            </w:r>
          </w:p>
        </w:tc>
      </w:tr>
      <w:tr w:rsidR="00070325" w:rsidRPr="00FD0A73" w:rsidTr="00FC2CFF">
        <w:trPr>
          <w:trHeight w:val="480"/>
        </w:trPr>
        <w:tc>
          <w:tcPr>
            <w:tcW w:w="203"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B31465" w:rsidRPr="004A3D69" w:rsidRDefault="00B31465" w:rsidP="00B31465">
            <w:pPr>
              <w:ind w:hanging="10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B31465" w:rsidRPr="00FD0A73" w:rsidRDefault="00B31465" w:rsidP="00B31465">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Державний бюджет</w:t>
            </w:r>
          </w:p>
        </w:tc>
        <w:tc>
          <w:tcPr>
            <w:tcW w:w="324" w:type="pct"/>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shd w:val="clear" w:color="auto" w:fill="auto"/>
            <w:hideMark/>
          </w:tcPr>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B31465" w:rsidRPr="004A3D69" w:rsidRDefault="00B31465" w:rsidP="00B31465">
            <w:pPr>
              <w:ind w:hanging="10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B31465" w:rsidRPr="00FD0A73" w:rsidRDefault="00B31465" w:rsidP="00B31465">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Обласний бюджет</w:t>
            </w:r>
          </w:p>
        </w:tc>
        <w:tc>
          <w:tcPr>
            <w:tcW w:w="1379" w:type="pct"/>
            <w:gridSpan w:val="11"/>
            <w:shd w:val="clear" w:color="auto" w:fill="auto"/>
            <w:hideMark/>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shd w:val="clear" w:color="auto" w:fill="auto"/>
            <w:hideMark/>
          </w:tcPr>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B31465" w:rsidRPr="004A3D69" w:rsidRDefault="00B31465" w:rsidP="00B31465">
            <w:pPr>
              <w:ind w:hanging="10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B31465" w:rsidRPr="00FD0A73" w:rsidRDefault="00B31465" w:rsidP="00B31465">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Місцевий бюджет</w:t>
            </w:r>
          </w:p>
        </w:tc>
        <w:tc>
          <w:tcPr>
            <w:tcW w:w="324" w:type="pct"/>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val="restart"/>
            <w:shd w:val="clear" w:color="auto" w:fill="auto"/>
            <w:hideMark/>
          </w:tcPr>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03"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hideMark/>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B31465" w:rsidRPr="004A3D69" w:rsidRDefault="00B31465" w:rsidP="00B31465">
            <w:pPr>
              <w:ind w:hanging="10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556F57" w:rsidRPr="00FD0A73" w:rsidRDefault="00B31465" w:rsidP="00556F57">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Інші джерела</w:t>
            </w:r>
          </w:p>
        </w:tc>
        <w:tc>
          <w:tcPr>
            <w:tcW w:w="324" w:type="pct"/>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hideMark/>
          </w:tcPr>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val="restart"/>
            <w:shd w:val="clear" w:color="auto" w:fill="auto"/>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b/>
                <w:bCs/>
                <w:color w:val="000000" w:themeColor="text1"/>
                <w:sz w:val="18"/>
                <w:szCs w:val="18"/>
                <w:lang w:val="uk-UA" w:eastAsia="ru-RU"/>
              </w:rPr>
              <w:t>Усього за проєктом: **</w:t>
            </w:r>
          </w:p>
        </w:tc>
        <w:tc>
          <w:tcPr>
            <w:tcW w:w="250" w:type="pct"/>
            <w:vMerge w:val="restart"/>
            <w:shd w:val="clear" w:color="auto" w:fill="auto"/>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b/>
                <w:bCs/>
                <w:color w:val="000000" w:themeColor="text1"/>
                <w:sz w:val="18"/>
                <w:szCs w:val="18"/>
                <w:lang w:val="uk-UA" w:eastAsia="ru-RU"/>
              </w:rPr>
              <w:t>2022 – 2024</w:t>
            </w:r>
          </w:p>
        </w:tc>
        <w:tc>
          <w:tcPr>
            <w:tcW w:w="399" w:type="pct"/>
            <w:shd w:val="clear" w:color="auto" w:fill="auto"/>
          </w:tcPr>
          <w:p w:rsidR="00B31465" w:rsidRPr="00FD0A73" w:rsidRDefault="00B31465" w:rsidP="00B31465">
            <w:pPr>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Загальний обсяг, у т. ч.</w:t>
            </w:r>
          </w:p>
        </w:tc>
        <w:tc>
          <w:tcPr>
            <w:tcW w:w="1379" w:type="pct"/>
            <w:gridSpan w:val="11"/>
            <w:shd w:val="clear" w:color="auto" w:fill="auto"/>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Згідно із затвердженими бюджетними призначеннями</w:t>
            </w:r>
          </w:p>
        </w:tc>
        <w:tc>
          <w:tcPr>
            <w:tcW w:w="598" w:type="pct"/>
            <w:vMerge w:val="restart"/>
            <w:shd w:val="clear" w:color="auto" w:fill="auto"/>
          </w:tcPr>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shd w:val="clear" w:color="auto" w:fill="auto"/>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399" w:type="pct"/>
            <w:shd w:val="clear" w:color="auto" w:fill="auto"/>
          </w:tcPr>
          <w:p w:rsidR="00B31465" w:rsidRPr="00FD0A73" w:rsidRDefault="00B31465" w:rsidP="00B31465">
            <w:pPr>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Державний бюджет</w:t>
            </w:r>
          </w:p>
        </w:tc>
        <w:tc>
          <w:tcPr>
            <w:tcW w:w="1379" w:type="pct"/>
            <w:gridSpan w:val="11"/>
            <w:shd w:val="clear" w:color="auto" w:fill="auto"/>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Згідно із затвердженими бюджетними призначеннями</w:t>
            </w:r>
          </w:p>
        </w:tc>
        <w:tc>
          <w:tcPr>
            <w:tcW w:w="598" w:type="pct"/>
            <w:vMerge/>
            <w:shd w:val="clear" w:color="auto" w:fill="auto"/>
          </w:tcPr>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shd w:val="clear" w:color="auto" w:fill="auto"/>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399" w:type="pct"/>
            <w:shd w:val="clear" w:color="auto" w:fill="auto"/>
          </w:tcPr>
          <w:p w:rsidR="00B31465" w:rsidRPr="00FD0A73" w:rsidRDefault="00B31465" w:rsidP="00B31465">
            <w:pPr>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Обласний бюджет</w:t>
            </w:r>
          </w:p>
        </w:tc>
        <w:tc>
          <w:tcPr>
            <w:tcW w:w="1379" w:type="pct"/>
            <w:gridSpan w:val="11"/>
            <w:shd w:val="clear" w:color="auto" w:fill="auto"/>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Згідно із затвердженими бюджетними призначеннями</w:t>
            </w:r>
          </w:p>
        </w:tc>
        <w:tc>
          <w:tcPr>
            <w:tcW w:w="598" w:type="pct"/>
            <w:vMerge/>
            <w:shd w:val="clear" w:color="auto" w:fill="auto"/>
          </w:tcPr>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shd w:val="clear" w:color="auto" w:fill="auto"/>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399" w:type="pct"/>
            <w:shd w:val="clear" w:color="auto" w:fill="auto"/>
          </w:tcPr>
          <w:p w:rsidR="00B31465" w:rsidRPr="00FD0A73" w:rsidRDefault="00B31465" w:rsidP="00B31465">
            <w:pPr>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Місцевий бюджет</w:t>
            </w:r>
          </w:p>
        </w:tc>
        <w:tc>
          <w:tcPr>
            <w:tcW w:w="1379" w:type="pct"/>
            <w:gridSpan w:val="11"/>
            <w:shd w:val="clear" w:color="auto" w:fill="auto"/>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Згідно із затвердженими бюджетними призначеннями</w:t>
            </w:r>
          </w:p>
        </w:tc>
        <w:tc>
          <w:tcPr>
            <w:tcW w:w="598" w:type="pct"/>
            <w:vMerge/>
            <w:shd w:val="clear" w:color="auto" w:fill="auto"/>
          </w:tcPr>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shd w:val="clear" w:color="auto" w:fill="auto"/>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tcPr>
          <w:p w:rsidR="00B31465" w:rsidRPr="004A3D69" w:rsidRDefault="00B31465" w:rsidP="00B31465">
            <w:pPr>
              <w:rPr>
                <w:rFonts w:ascii="Times New Roman" w:eastAsia="Times New Roman" w:hAnsi="Times New Roman" w:cs="Times New Roman"/>
                <w:color w:val="000000" w:themeColor="text1"/>
                <w:sz w:val="18"/>
                <w:szCs w:val="18"/>
                <w:lang w:val="uk-UA" w:eastAsia="ru-RU"/>
              </w:rPr>
            </w:pPr>
          </w:p>
        </w:tc>
        <w:tc>
          <w:tcPr>
            <w:tcW w:w="399" w:type="pct"/>
            <w:shd w:val="clear" w:color="auto" w:fill="auto"/>
          </w:tcPr>
          <w:p w:rsidR="00556F57" w:rsidRPr="00965552" w:rsidRDefault="00B31465" w:rsidP="00B31465">
            <w:pP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Інші джерела</w:t>
            </w:r>
          </w:p>
        </w:tc>
        <w:tc>
          <w:tcPr>
            <w:tcW w:w="324" w:type="pct"/>
            <w:shd w:val="clear" w:color="auto" w:fill="auto"/>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tcPr>
          <w:p w:rsidR="00B31465" w:rsidRPr="00FD0A73" w:rsidRDefault="00B31465" w:rsidP="00B31465">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tcPr>
          <w:p w:rsidR="00B31465" w:rsidRPr="00FD0A73" w:rsidRDefault="00B31465" w:rsidP="00B31465">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shd w:val="clear" w:color="auto" w:fill="auto"/>
          </w:tcPr>
          <w:p w:rsidR="00B31465" w:rsidRPr="00FD0A73" w:rsidRDefault="00B31465" w:rsidP="00B31465">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5000" w:type="pct"/>
            <w:gridSpan w:val="18"/>
            <w:shd w:val="clear" w:color="auto" w:fill="auto"/>
            <w:vAlign w:val="center"/>
          </w:tcPr>
          <w:p w:rsidR="00B31465" w:rsidRPr="004A3D69" w:rsidRDefault="00FD0A73" w:rsidP="00DB78F2">
            <w:pPr>
              <w:jc w:val="center"/>
              <w:rPr>
                <w:rFonts w:ascii="Times New Roman" w:eastAsia="Times New Roman" w:hAnsi="Times New Roman" w:cs="Times New Roman"/>
                <w:b/>
                <w:bCs/>
                <w:color w:val="000000" w:themeColor="text1"/>
                <w:sz w:val="18"/>
                <w:szCs w:val="18"/>
                <w:lang w:val="uk-UA" w:eastAsia="ru-RU"/>
              </w:rPr>
            </w:pPr>
            <w:r w:rsidRPr="004A3D69">
              <w:rPr>
                <w:rFonts w:ascii="Times New Roman" w:eastAsia="Times New Roman" w:hAnsi="Times New Roman" w:cs="Times New Roman"/>
                <w:b/>
                <w:bCs/>
                <w:color w:val="000000" w:themeColor="text1"/>
                <w:sz w:val="18"/>
                <w:szCs w:val="18"/>
                <w:lang w:val="uk-UA" w:eastAsia="ru-RU"/>
              </w:rPr>
              <w:t xml:space="preserve">Проєкт 4. </w:t>
            </w:r>
            <w:r w:rsidR="00DB78F2">
              <w:rPr>
                <w:rFonts w:ascii="Times New Roman" w:eastAsia="Times New Roman" w:hAnsi="Times New Roman" w:cs="Times New Roman"/>
                <w:b/>
                <w:bCs/>
                <w:color w:val="000000" w:themeColor="text1"/>
                <w:sz w:val="18"/>
                <w:szCs w:val="18"/>
                <w:lang w:val="uk-UA" w:eastAsia="ru-RU"/>
              </w:rPr>
              <w:t>„</w:t>
            </w:r>
            <w:r w:rsidR="00B31465" w:rsidRPr="004A3D69">
              <w:rPr>
                <w:rFonts w:ascii="Times New Roman" w:eastAsia="Times New Roman" w:hAnsi="Times New Roman" w:cs="Times New Roman"/>
                <w:b/>
                <w:bCs/>
                <w:color w:val="000000" w:themeColor="text1"/>
                <w:sz w:val="18"/>
                <w:szCs w:val="18"/>
                <w:lang w:val="uk-UA" w:eastAsia="ru-RU"/>
              </w:rPr>
              <w:t>Позашкільна та виховна робота”</w:t>
            </w:r>
          </w:p>
        </w:tc>
      </w:tr>
      <w:tr w:rsidR="00070325" w:rsidRPr="006C0FE0" w:rsidTr="00FC2CFF">
        <w:trPr>
          <w:trHeight w:val="414"/>
        </w:trPr>
        <w:tc>
          <w:tcPr>
            <w:tcW w:w="203" w:type="pct"/>
            <w:vMerge w:val="restart"/>
            <w:shd w:val="clear" w:color="auto" w:fill="auto"/>
          </w:tcPr>
          <w:p w:rsidR="00FB6E83" w:rsidRPr="004A3D69" w:rsidRDefault="00FB6E83" w:rsidP="00FB6E83">
            <w:pPr>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1.</w:t>
            </w:r>
          </w:p>
        </w:tc>
        <w:tc>
          <w:tcPr>
            <w:tcW w:w="649" w:type="pct"/>
            <w:vMerge w:val="restart"/>
            <w:shd w:val="clear" w:color="auto" w:fill="auto"/>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Створення сприятливого середовища для розкриття інтелектуального, творчого потенціалу та духовного розвитку учасників освітнього процесу</w:t>
            </w:r>
          </w:p>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700" w:type="pct"/>
            <w:vMerge w:val="restart"/>
            <w:shd w:val="clear" w:color="auto" w:fill="auto"/>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bookmarkStart w:id="3" w:name="_Hlk139379894"/>
            <w:r w:rsidRPr="004A3D69">
              <w:rPr>
                <w:rFonts w:ascii="Times New Roman" w:eastAsia="Times New Roman" w:hAnsi="Times New Roman" w:cs="Times New Roman"/>
                <w:color w:val="000000" w:themeColor="text1"/>
                <w:sz w:val="18"/>
                <w:szCs w:val="18"/>
                <w:lang w:val="uk-UA" w:eastAsia="ru-RU"/>
              </w:rPr>
              <w:lastRenderedPageBreak/>
              <w:t>1.8 Організаційно-методичний супровід та участь у всеукраїнських та міжнародних заходах учасників освітнього процесу, вихованців закладів освіти</w:t>
            </w:r>
            <w:bookmarkEnd w:id="3"/>
          </w:p>
        </w:tc>
        <w:tc>
          <w:tcPr>
            <w:tcW w:w="821" w:type="pct"/>
            <w:vMerge w:val="restart"/>
            <w:shd w:val="clear" w:color="auto" w:fill="auto"/>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w:t>
            </w:r>
            <w:r w:rsidR="004A3D69">
              <w:rPr>
                <w:rFonts w:ascii="Times New Roman" w:eastAsia="Times New Roman" w:hAnsi="Times New Roman" w:cs="Times New Roman"/>
                <w:color w:val="000000" w:themeColor="text1"/>
                <w:sz w:val="18"/>
                <w:szCs w:val="18"/>
                <w:lang w:val="uk-UA" w:eastAsia="ru-RU"/>
              </w:rPr>
              <w:t xml:space="preserve">), Комунальна установа </w:t>
            </w:r>
            <w:r w:rsidR="004A3D69">
              <w:rPr>
                <w:rFonts w:ascii="Times New Roman" w:eastAsia="Times New Roman" w:hAnsi="Times New Roman" w:cs="Times New Roman"/>
                <w:color w:val="000000" w:themeColor="text1"/>
                <w:sz w:val="18"/>
                <w:szCs w:val="18"/>
                <w:lang w:val="uk-UA" w:eastAsia="ru-RU"/>
              </w:rPr>
              <w:lastRenderedPageBreak/>
              <w:t xml:space="preserve">„Центр з обслуговування закладів освіти” Дніпропетровської обласної </w:t>
            </w:r>
            <w:proofErr w:type="spellStart"/>
            <w:r w:rsidR="004A3D69">
              <w:rPr>
                <w:rFonts w:ascii="Times New Roman" w:eastAsia="Times New Roman" w:hAnsi="Times New Roman" w:cs="Times New Roman"/>
                <w:color w:val="000000" w:themeColor="text1"/>
                <w:sz w:val="18"/>
                <w:szCs w:val="18"/>
                <w:lang w:val="uk-UA" w:eastAsia="ru-RU"/>
              </w:rPr>
              <w:t>радиˮ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tc>
        <w:tc>
          <w:tcPr>
            <w:tcW w:w="250" w:type="pct"/>
            <w:vMerge w:val="restart"/>
            <w:shd w:val="clear" w:color="auto" w:fill="auto"/>
          </w:tcPr>
          <w:p w:rsidR="00FB6E83" w:rsidRPr="004A3D69" w:rsidRDefault="00FD0A73" w:rsidP="00FB6E83">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b/>
                <w:bCs/>
                <w:color w:val="000000" w:themeColor="text1"/>
                <w:sz w:val="18"/>
                <w:szCs w:val="18"/>
                <w:lang w:val="uk-UA" w:eastAsia="ru-RU"/>
              </w:rPr>
              <w:lastRenderedPageBreak/>
              <w:t>2023 – 2024</w:t>
            </w:r>
          </w:p>
        </w:tc>
        <w:tc>
          <w:tcPr>
            <w:tcW w:w="399" w:type="pct"/>
            <w:shd w:val="clear" w:color="auto" w:fill="auto"/>
            <w:vAlign w:val="center"/>
          </w:tcPr>
          <w:p w:rsidR="00FB6E83" w:rsidRPr="00FD0A73" w:rsidRDefault="00FB6E83" w:rsidP="00FB6E83">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Загальний обсяг, у т. ч.*</w:t>
            </w:r>
          </w:p>
        </w:tc>
        <w:tc>
          <w:tcPr>
            <w:tcW w:w="324" w:type="pct"/>
            <w:shd w:val="clear" w:color="auto" w:fill="auto"/>
          </w:tcPr>
          <w:p w:rsidR="00FB6E83" w:rsidRPr="00FD0A73" w:rsidRDefault="00FB6E83" w:rsidP="00FB6E83">
            <w:pPr>
              <w:jc w:val="center"/>
              <w:rPr>
                <w:rFonts w:ascii="Times New Roman" w:hAnsi="Times New Roman" w:cs="Times New Roman"/>
                <w:color w:val="000000" w:themeColor="text1"/>
                <w:sz w:val="28"/>
                <w:szCs w:val="28"/>
                <w:lang w:val="uk-UA"/>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tcPr>
          <w:p w:rsidR="00FB6E83" w:rsidRPr="00FD0A73" w:rsidRDefault="00FB6E83" w:rsidP="00FB6E83">
            <w:pPr>
              <w:jc w:val="center"/>
              <w:rPr>
                <w:rFonts w:ascii="Times New Roman" w:hAnsi="Times New Roman" w:cs="Times New Roman"/>
                <w:color w:val="000000" w:themeColor="text1"/>
                <w:sz w:val="28"/>
                <w:szCs w:val="28"/>
                <w:lang w:val="uk-UA"/>
              </w:rPr>
            </w:pPr>
            <w:r w:rsidRPr="00FD0A73">
              <w:rPr>
                <w:rFonts w:ascii="Times New Roman" w:eastAsia="Times New Roman" w:hAnsi="Times New Roman" w:cs="Times New Roman"/>
                <w:color w:val="000000" w:themeColor="text1"/>
                <w:sz w:val="18"/>
                <w:szCs w:val="18"/>
                <w:lang w:val="uk-UA" w:eastAsia="ru-RU"/>
              </w:rPr>
              <w:t>2 000,0</w:t>
            </w:r>
          </w:p>
        </w:tc>
        <w:tc>
          <w:tcPr>
            <w:tcW w:w="349" w:type="pct"/>
            <w:gridSpan w:val="3"/>
            <w:shd w:val="clear" w:color="auto" w:fill="auto"/>
          </w:tcPr>
          <w:p w:rsidR="00FB6E83" w:rsidRPr="00FD0A73" w:rsidRDefault="00FB6E83" w:rsidP="00FB6E83">
            <w:pPr>
              <w:jc w:val="center"/>
              <w:rPr>
                <w:rFonts w:ascii="Times New Roman" w:hAnsi="Times New Roman" w:cs="Times New Roman"/>
                <w:color w:val="000000" w:themeColor="text1"/>
                <w:sz w:val="28"/>
                <w:szCs w:val="28"/>
                <w:lang w:val="uk-UA"/>
              </w:rPr>
            </w:pPr>
            <w:r w:rsidRPr="00FD0A73">
              <w:rPr>
                <w:rFonts w:ascii="Times New Roman" w:eastAsia="Times New Roman" w:hAnsi="Times New Roman" w:cs="Times New Roman"/>
                <w:color w:val="000000" w:themeColor="text1"/>
                <w:sz w:val="18"/>
                <w:szCs w:val="18"/>
                <w:lang w:val="uk-UA" w:eastAsia="ru-RU"/>
              </w:rPr>
              <w:t>2 500, 0</w:t>
            </w:r>
          </w:p>
        </w:tc>
        <w:tc>
          <w:tcPr>
            <w:tcW w:w="403" w:type="pct"/>
            <w:gridSpan w:val="3"/>
            <w:shd w:val="clear" w:color="auto" w:fill="auto"/>
          </w:tcPr>
          <w:p w:rsidR="00FB6E83" w:rsidRPr="00FD0A73" w:rsidRDefault="00FB6E83" w:rsidP="00FB6E83">
            <w:pPr>
              <w:jc w:val="center"/>
              <w:rPr>
                <w:rFonts w:ascii="Times New Roman" w:hAnsi="Times New Roman" w:cs="Times New Roman"/>
                <w:color w:val="000000" w:themeColor="text1"/>
                <w:sz w:val="28"/>
                <w:szCs w:val="28"/>
                <w:lang w:val="uk-UA"/>
              </w:rPr>
            </w:pPr>
            <w:r w:rsidRPr="00FD0A73">
              <w:rPr>
                <w:rFonts w:ascii="Times New Roman" w:eastAsia="Times New Roman" w:hAnsi="Times New Roman" w:cs="Times New Roman"/>
                <w:color w:val="000000" w:themeColor="text1"/>
                <w:sz w:val="18"/>
                <w:szCs w:val="18"/>
                <w:lang w:val="uk-UA" w:eastAsia="ru-RU"/>
              </w:rPr>
              <w:t>4 500,0</w:t>
            </w:r>
          </w:p>
        </w:tc>
        <w:tc>
          <w:tcPr>
            <w:tcW w:w="601" w:type="pct"/>
            <w:gridSpan w:val="2"/>
            <w:vMerge w:val="restart"/>
            <w:shd w:val="clear" w:color="auto" w:fill="auto"/>
          </w:tcPr>
          <w:p w:rsidR="00FB6E83" w:rsidRPr="00FD0A73" w:rsidRDefault="00FB6E83" w:rsidP="00FB6E83">
            <w:pP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 xml:space="preserve">Розвиток дитини як особистості, задоволення її освітніх потреб та інтересів, забезпечення обізнаності, освіченості, вихованості, формування і </w:t>
            </w:r>
            <w:r w:rsidRPr="00FD0A73">
              <w:rPr>
                <w:rFonts w:ascii="Times New Roman" w:eastAsia="Times New Roman" w:hAnsi="Times New Roman" w:cs="Times New Roman"/>
                <w:color w:val="000000" w:themeColor="text1"/>
                <w:sz w:val="18"/>
                <w:szCs w:val="18"/>
                <w:lang w:val="uk-UA" w:eastAsia="ru-RU"/>
              </w:rPr>
              <w:lastRenderedPageBreak/>
              <w:t xml:space="preserve">використання  продуктивних здібностей особистості як людського </w:t>
            </w:r>
            <w:r w:rsidR="00FD0A73">
              <w:rPr>
                <w:rFonts w:ascii="Times New Roman" w:eastAsia="Times New Roman" w:hAnsi="Times New Roman" w:cs="Times New Roman"/>
                <w:color w:val="000000" w:themeColor="text1"/>
                <w:sz w:val="18"/>
                <w:szCs w:val="18"/>
                <w:lang w:val="uk-UA" w:eastAsia="ru-RU"/>
              </w:rPr>
              <w:t>капіталу держави та суспільства</w:t>
            </w:r>
          </w:p>
        </w:tc>
      </w:tr>
      <w:tr w:rsidR="00070325" w:rsidRPr="00FD0A73" w:rsidTr="00FC2CFF">
        <w:trPr>
          <w:trHeight w:val="414"/>
        </w:trPr>
        <w:tc>
          <w:tcPr>
            <w:tcW w:w="203" w:type="pct"/>
            <w:vMerge/>
            <w:shd w:val="clear" w:color="auto" w:fill="auto"/>
            <w:vAlign w:val="center"/>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tcPr>
          <w:p w:rsidR="00FB6E83" w:rsidRPr="00FD0A73" w:rsidRDefault="00FB6E83" w:rsidP="00FB6E83">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Державний бюджет</w:t>
            </w:r>
          </w:p>
        </w:tc>
        <w:tc>
          <w:tcPr>
            <w:tcW w:w="324" w:type="pct"/>
            <w:shd w:val="clear" w:color="auto" w:fill="auto"/>
          </w:tcPr>
          <w:p w:rsidR="00FB6E83" w:rsidRPr="00FD0A73" w:rsidRDefault="00FB6E83" w:rsidP="00FB6E83">
            <w:pPr>
              <w:jc w:val="center"/>
              <w:rPr>
                <w:rFonts w:ascii="Times New Roman" w:hAnsi="Times New Roman" w:cs="Times New Roman"/>
                <w:color w:val="000000" w:themeColor="text1"/>
                <w:sz w:val="28"/>
                <w:szCs w:val="28"/>
                <w:lang w:val="uk-UA"/>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tcPr>
          <w:p w:rsidR="00FB6E83" w:rsidRPr="00FD0A73" w:rsidRDefault="00FB6E83" w:rsidP="00FB6E83">
            <w:pPr>
              <w:jc w:val="center"/>
              <w:rPr>
                <w:rFonts w:ascii="Times New Roman" w:hAnsi="Times New Roman" w:cs="Times New Roman"/>
                <w:color w:val="000000" w:themeColor="text1"/>
                <w:sz w:val="28"/>
                <w:szCs w:val="28"/>
                <w:lang w:val="uk-UA"/>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tcPr>
          <w:p w:rsidR="00FB6E83" w:rsidRPr="00FD0A73" w:rsidRDefault="00FB6E83" w:rsidP="00FB6E83">
            <w:pPr>
              <w:jc w:val="center"/>
              <w:rPr>
                <w:rFonts w:ascii="Times New Roman" w:hAnsi="Times New Roman" w:cs="Times New Roman"/>
                <w:color w:val="000000" w:themeColor="text1"/>
                <w:sz w:val="28"/>
                <w:szCs w:val="28"/>
                <w:lang w:val="uk-UA"/>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tcPr>
          <w:p w:rsidR="00FB6E83" w:rsidRPr="00FD0A73" w:rsidRDefault="00FB6E83" w:rsidP="00FB6E83">
            <w:pPr>
              <w:jc w:val="center"/>
              <w:rPr>
                <w:rFonts w:ascii="Times New Roman" w:hAnsi="Times New Roman" w:cs="Times New Roman"/>
                <w:color w:val="000000" w:themeColor="text1"/>
                <w:sz w:val="28"/>
                <w:szCs w:val="28"/>
                <w:lang w:val="uk-UA"/>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vAlign w:val="center"/>
          </w:tcPr>
          <w:p w:rsidR="00FB6E83" w:rsidRPr="00FD0A73" w:rsidRDefault="00FB6E83" w:rsidP="00FB6E83">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14"/>
        </w:trPr>
        <w:tc>
          <w:tcPr>
            <w:tcW w:w="203" w:type="pct"/>
            <w:vMerge/>
            <w:shd w:val="clear" w:color="auto" w:fill="auto"/>
            <w:vAlign w:val="center"/>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tcPr>
          <w:p w:rsidR="00FB6E83" w:rsidRPr="00FD0A73" w:rsidRDefault="00FB6E83" w:rsidP="00FB6E83">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Обласний бюджет*</w:t>
            </w:r>
          </w:p>
        </w:tc>
        <w:tc>
          <w:tcPr>
            <w:tcW w:w="324" w:type="pct"/>
            <w:shd w:val="clear" w:color="auto" w:fill="auto"/>
          </w:tcPr>
          <w:p w:rsidR="00FB6E83" w:rsidRPr="00FD0A73" w:rsidRDefault="00FB6E83" w:rsidP="00FB6E83">
            <w:pPr>
              <w:jc w:val="center"/>
              <w:rPr>
                <w:rFonts w:ascii="Times New Roman" w:hAnsi="Times New Roman" w:cs="Times New Roman"/>
                <w:color w:val="000000" w:themeColor="text1"/>
                <w:sz w:val="28"/>
                <w:szCs w:val="28"/>
                <w:lang w:val="uk-UA"/>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tcPr>
          <w:p w:rsidR="00FB6E83" w:rsidRPr="00FD0A73" w:rsidRDefault="00FB6E83" w:rsidP="00FB6E83">
            <w:pPr>
              <w:jc w:val="center"/>
              <w:rPr>
                <w:rFonts w:ascii="Times New Roman" w:hAnsi="Times New Roman" w:cs="Times New Roman"/>
                <w:color w:val="000000" w:themeColor="text1"/>
                <w:sz w:val="28"/>
                <w:szCs w:val="28"/>
                <w:lang w:val="uk-UA"/>
              </w:rPr>
            </w:pPr>
            <w:r w:rsidRPr="00FD0A73">
              <w:rPr>
                <w:rFonts w:ascii="Times New Roman" w:eastAsia="Times New Roman" w:hAnsi="Times New Roman" w:cs="Times New Roman"/>
                <w:color w:val="000000" w:themeColor="text1"/>
                <w:sz w:val="18"/>
                <w:szCs w:val="18"/>
                <w:lang w:val="uk-UA" w:eastAsia="ru-RU"/>
              </w:rPr>
              <w:t>2 000,0</w:t>
            </w:r>
          </w:p>
        </w:tc>
        <w:tc>
          <w:tcPr>
            <w:tcW w:w="349" w:type="pct"/>
            <w:gridSpan w:val="3"/>
            <w:shd w:val="clear" w:color="auto" w:fill="auto"/>
          </w:tcPr>
          <w:p w:rsidR="00FB6E83" w:rsidRPr="00FD0A73" w:rsidRDefault="00FB6E83" w:rsidP="00FB6E83">
            <w:pPr>
              <w:jc w:val="center"/>
              <w:rPr>
                <w:rFonts w:ascii="Times New Roman" w:hAnsi="Times New Roman" w:cs="Times New Roman"/>
                <w:color w:val="000000" w:themeColor="text1"/>
                <w:sz w:val="28"/>
                <w:szCs w:val="28"/>
                <w:lang w:val="uk-UA"/>
              </w:rPr>
            </w:pPr>
            <w:r w:rsidRPr="00FD0A73">
              <w:rPr>
                <w:rFonts w:ascii="Times New Roman" w:eastAsia="Times New Roman" w:hAnsi="Times New Roman" w:cs="Times New Roman"/>
                <w:color w:val="000000" w:themeColor="text1"/>
                <w:sz w:val="18"/>
                <w:szCs w:val="18"/>
                <w:lang w:val="uk-UA" w:eastAsia="ru-RU"/>
              </w:rPr>
              <w:t>2 500, 0</w:t>
            </w:r>
          </w:p>
        </w:tc>
        <w:tc>
          <w:tcPr>
            <w:tcW w:w="403" w:type="pct"/>
            <w:gridSpan w:val="3"/>
            <w:shd w:val="clear" w:color="auto" w:fill="auto"/>
          </w:tcPr>
          <w:p w:rsidR="00FB6E83" w:rsidRPr="00FD0A73" w:rsidRDefault="00FB6E83" w:rsidP="00FB6E83">
            <w:pPr>
              <w:jc w:val="center"/>
              <w:rPr>
                <w:rFonts w:ascii="Times New Roman" w:hAnsi="Times New Roman" w:cs="Times New Roman"/>
                <w:color w:val="000000" w:themeColor="text1"/>
                <w:sz w:val="28"/>
                <w:szCs w:val="28"/>
                <w:lang w:val="uk-UA"/>
              </w:rPr>
            </w:pPr>
            <w:r w:rsidRPr="00FD0A73">
              <w:rPr>
                <w:rFonts w:ascii="Times New Roman" w:eastAsia="Times New Roman" w:hAnsi="Times New Roman" w:cs="Times New Roman"/>
                <w:color w:val="000000" w:themeColor="text1"/>
                <w:sz w:val="18"/>
                <w:szCs w:val="18"/>
                <w:lang w:val="uk-UA" w:eastAsia="ru-RU"/>
              </w:rPr>
              <w:t>4 500,0</w:t>
            </w:r>
          </w:p>
        </w:tc>
        <w:tc>
          <w:tcPr>
            <w:tcW w:w="601" w:type="pct"/>
            <w:gridSpan w:val="2"/>
            <w:vMerge/>
            <w:shd w:val="clear" w:color="auto" w:fill="auto"/>
            <w:vAlign w:val="center"/>
          </w:tcPr>
          <w:p w:rsidR="00FB6E83" w:rsidRPr="00FD0A73" w:rsidRDefault="00FB6E83" w:rsidP="00FB6E83">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14"/>
        </w:trPr>
        <w:tc>
          <w:tcPr>
            <w:tcW w:w="203" w:type="pct"/>
            <w:vMerge/>
            <w:shd w:val="clear" w:color="auto" w:fill="auto"/>
            <w:vAlign w:val="center"/>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tcPr>
          <w:p w:rsidR="006C0FE0" w:rsidRDefault="00FB6E83" w:rsidP="00FB6E83">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 xml:space="preserve">Місцевий </w:t>
            </w:r>
          </w:p>
          <w:p w:rsidR="00FB6E83" w:rsidRPr="00FD0A73" w:rsidRDefault="00FB6E83" w:rsidP="00FB6E83">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lastRenderedPageBreak/>
              <w:t>бюджет</w:t>
            </w:r>
          </w:p>
        </w:tc>
        <w:tc>
          <w:tcPr>
            <w:tcW w:w="324" w:type="pct"/>
            <w:shd w:val="clear" w:color="auto" w:fill="auto"/>
          </w:tcPr>
          <w:p w:rsidR="00FB6E83" w:rsidRPr="00FD0A73" w:rsidRDefault="00FB6E83" w:rsidP="00FB6E83">
            <w:pPr>
              <w:jc w:val="center"/>
              <w:rPr>
                <w:rFonts w:ascii="Times New Roman" w:hAnsi="Times New Roman" w:cs="Times New Roman"/>
                <w:color w:val="000000" w:themeColor="text1"/>
                <w:sz w:val="28"/>
                <w:szCs w:val="28"/>
                <w:lang w:val="uk-UA"/>
              </w:rPr>
            </w:pPr>
          </w:p>
        </w:tc>
        <w:tc>
          <w:tcPr>
            <w:tcW w:w="1052" w:type="pct"/>
            <w:gridSpan w:val="9"/>
            <w:shd w:val="clear" w:color="auto" w:fill="auto"/>
          </w:tcPr>
          <w:p w:rsidR="006C0FE0" w:rsidRDefault="00FB6E83" w:rsidP="00FB6E83">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 xml:space="preserve">Згідно із затвердженими </w:t>
            </w:r>
          </w:p>
          <w:p w:rsidR="00FB6E83" w:rsidRPr="00FD0A73" w:rsidRDefault="00FB6E83" w:rsidP="00FB6E83">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lastRenderedPageBreak/>
              <w:t>бюджетними призначеннями</w:t>
            </w:r>
          </w:p>
        </w:tc>
        <w:tc>
          <w:tcPr>
            <w:tcW w:w="601" w:type="pct"/>
            <w:gridSpan w:val="2"/>
            <w:vMerge/>
            <w:shd w:val="clear" w:color="auto" w:fill="auto"/>
            <w:vAlign w:val="center"/>
          </w:tcPr>
          <w:p w:rsidR="00FB6E83" w:rsidRPr="00FD0A73" w:rsidRDefault="00FB6E83" w:rsidP="00FB6E83">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14"/>
        </w:trPr>
        <w:tc>
          <w:tcPr>
            <w:tcW w:w="203" w:type="pct"/>
            <w:vMerge/>
            <w:shd w:val="clear" w:color="auto" w:fill="auto"/>
            <w:vAlign w:val="center"/>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399" w:type="pct"/>
            <w:shd w:val="clear" w:color="auto" w:fill="auto"/>
          </w:tcPr>
          <w:p w:rsidR="00FB6E83" w:rsidRPr="00FD0A73" w:rsidRDefault="00FB6E83" w:rsidP="00FB6E83">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Інші джерела</w:t>
            </w:r>
          </w:p>
        </w:tc>
        <w:tc>
          <w:tcPr>
            <w:tcW w:w="324" w:type="pct"/>
            <w:shd w:val="clear" w:color="auto" w:fill="auto"/>
          </w:tcPr>
          <w:p w:rsidR="00FB6E83" w:rsidRPr="00FD0A73" w:rsidRDefault="00FB6E83" w:rsidP="00FB6E83">
            <w:pPr>
              <w:jc w:val="center"/>
              <w:rPr>
                <w:rFonts w:ascii="Times New Roman" w:hAnsi="Times New Roman" w:cs="Times New Roman"/>
                <w:color w:val="000000" w:themeColor="text1"/>
                <w:sz w:val="28"/>
                <w:szCs w:val="28"/>
                <w:lang w:val="uk-UA"/>
              </w:rPr>
            </w:pPr>
          </w:p>
        </w:tc>
        <w:tc>
          <w:tcPr>
            <w:tcW w:w="1052" w:type="pct"/>
            <w:gridSpan w:val="9"/>
            <w:shd w:val="clear" w:color="auto" w:fill="auto"/>
          </w:tcPr>
          <w:p w:rsidR="00FB6E83" w:rsidRPr="00FD0A73" w:rsidRDefault="00FB6E83" w:rsidP="00FB6E83">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601" w:type="pct"/>
            <w:gridSpan w:val="2"/>
            <w:vMerge/>
            <w:shd w:val="clear" w:color="auto" w:fill="auto"/>
            <w:vAlign w:val="center"/>
          </w:tcPr>
          <w:p w:rsidR="00FB6E83" w:rsidRPr="00FD0A73" w:rsidRDefault="00FB6E83" w:rsidP="00FB6E83">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val="restart"/>
            <w:shd w:val="clear" w:color="auto" w:fill="auto"/>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b/>
                <w:bCs/>
                <w:color w:val="000000" w:themeColor="text1"/>
                <w:sz w:val="18"/>
                <w:szCs w:val="18"/>
                <w:lang w:val="uk-UA" w:eastAsia="ru-RU"/>
              </w:rPr>
              <w:t>Усього за проєктом: **</w:t>
            </w:r>
          </w:p>
        </w:tc>
        <w:tc>
          <w:tcPr>
            <w:tcW w:w="250" w:type="pct"/>
            <w:vMerge w:val="restart"/>
            <w:shd w:val="clear" w:color="auto" w:fill="auto"/>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b/>
                <w:bCs/>
                <w:color w:val="000000" w:themeColor="text1"/>
                <w:sz w:val="18"/>
                <w:szCs w:val="18"/>
                <w:lang w:val="uk-UA" w:eastAsia="ru-RU"/>
              </w:rPr>
              <w:t>2022 – 2024</w:t>
            </w:r>
          </w:p>
        </w:tc>
        <w:tc>
          <w:tcPr>
            <w:tcW w:w="399" w:type="pct"/>
            <w:shd w:val="clear" w:color="auto" w:fill="auto"/>
            <w:vAlign w:val="center"/>
          </w:tcPr>
          <w:p w:rsidR="00FB6E83" w:rsidRPr="00FD0A73" w:rsidRDefault="00FB6E83" w:rsidP="00007447">
            <w:pPr>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Загальний обсяг, у т. ч.</w:t>
            </w:r>
          </w:p>
        </w:tc>
        <w:tc>
          <w:tcPr>
            <w:tcW w:w="1379" w:type="pct"/>
            <w:gridSpan w:val="11"/>
            <w:shd w:val="clear" w:color="auto" w:fill="auto"/>
          </w:tcPr>
          <w:p w:rsidR="00FB6E83" w:rsidRPr="00FD0A73" w:rsidRDefault="00FB6E83" w:rsidP="00FB6E83">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Згідно із затвердженими бюджетними призначеннями</w:t>
            </w:r>
          </w:p>
        </w:tc>
        <w:tc>
          <w:tcPr>
            <w:tcW w:w="598" w:type="pct"/>
            <w:vMerge w:val="restart"/>
            <w:shd w:val="clear" w:color="auto" w:fill="auto"/>
            <w:vAlign w:val="center"/>
          </w:tcPr>
          <w:p w:rsidR="00FB6E83" w:rsidRPr="00FD0A73" w:rsidRDefault="00FB6E83" w:rsidP="00FB6E83">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shd w:val="clear" w:color="auto" w:fill="auto"/>
            <w:vAlign w:val="center"/>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tcPr>
          <w:p w:rsidR="00FB6E83" w:rsidRPr="00FD0A73" w:rsidRDefault="00FB6E83" w:rsidP="00FB6E83">
            <w:pPr>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Державний бюджет</w:t>
            </w:r>
          </w:p>
        </w:tc>
        <w:tc>
          <w:tcPr>
            <w:tcW w:w="1379" w:type="pct"/>
            <w:gridSpan w:val="11"/>
            <w:shd w:val="clear" w:color="auto" w:fill="auto"/>
          </w:tcPr>
          <w:p w:rsidR="00FB6E83" w:rsidRPr="00FD0A73" w:rsidRDefault="00FB6E83" w:rsidP="00FB6E83">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Згідно із затвердженими бюджетними призначеннями</w:t>
            </w:r>
          </w:p>
        </w:tc>
        <w:tc>
          <w:tcPr>
            <w:tcW w:w="598" w:type="pct"/>
            <w:vMerge/>
            <w:shd w:val="clear" w:color="auto" w:fill="auto"/>
            <w:vAlign w:val="center"/>
          </w:tcPr>
          <w:p w:rsidR="00FB6E83" w:rsidRPr="00FD0A73" w:rsidRDefault="00FB6E83" w:rsidP="00FB6E83">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shd w:val="clear" w:color="auto" w:fill="auto"/>
            <w:vAlign w:val="center"/>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tcPr>
          <w:p w:rsidR="00FB6E83" w:rsidRPr="00FD0A73" w:rsidRDefault="00FB6E83" w:rsidP="00007447">
            <w:pPr>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Обласний бюджет*</w:t>
            </w:r>
          </w:p>
        </w:tc>
        <w:tc>
          <w:tcPr>
            <w:tcW w:w="324" w:type="pct"/>
            <w:shd w:val="clear" w:color="auto" w:fill="auto"/>
          </w:tcPr>
          <w:p w:rsidR="00FB6E83" w:rsidRPr="00FD0A73" w:rsidRDefault="00FB6E83" w:rsidP="00FB6E83">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760,0</w:t>
            </w:r>
          </w:p>
        </w:tc>
        <w:tc>
          <w:tcPr>
            <w:tcW w:w="299" w:type="pct"/>
            <w:gridSpan w:val="3"/>
            <w:shd w:val="clear" w:color="auto" w:fill="auto"/>
          </w:tcPr>
          <w:p w:rsidR="00FB6E83" w:rsidRPr="00FD0A73" w:rsidRDefault="00FB6E83" w:rsidP="00FB6E83">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2 840,0</w:t>
            </w:r>
          </w:p>
        </w:tc>
        <w:tc>
          <w:tcPr>
            <w:tcW w:w="349" w:type="pct"/>
            <w:gridSpan w:val="3"/>
            <w:shd w:val="clear" w:color="auto" w:fill="auto"/>
          </w:tcPr>
          <w:p w:rsidR="00FB6E83" w:rsidRPr="00FD0A73" w:rsidRDefault="00FB6E83" w:rsidP="00FB6E83">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3 370,0</w:t>
            </w:r>
          </w:p>
        </w:tc>
        <w:tc>
          <w:tcPr>
            <w:tcW w:w="403" w:type="pct"/>
            <w:gridSpan w:val="3"/>
            <w:shd w:val="clear" w:color="auto" w:fill="auto"/>
          </w:tcPr>
          <w:p w:rsidR="00FB6E83" w:rsidRPr="00FD0A73" w:rsidRDefault="00FB6E83" w:rsidP="00FB6E83">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6 970,0</w:t>
            </w:r>
          </w:p>
        </w:tc>
        <w:tc>
          <w:tcPr>
            <w:tcW w:w="601" w:type="pct"/>
            <w:gridSpan w:val="2"/>
            <w:shd w:val="clear" w:color="auto" w:fill="auto"/>
            <w:vAlign w:val="center"/>
          </w:tcPr>
          <w:p w:rsidR="00FB6E83" w:rsidRPr="00FD0A73" w:rsidRDefault="00FB6E83" w:rsidP="00FB6E83">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shd w:val="clear" w:color="auto" w:fill="auto"/>
            <w:vAlign w:val="center"/>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tcPr>
          <w:p w:rsidR="00FB6E83" w:rsidRPr="00FD0A73" w:rsidRDefault="00FB6E83" w:rsidP="00007447">
            <w:pPr>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Місцевий бюджет</w:t>
            </w:r>
          </w:p>
        </w:tc>
        <w:tc>
          <w:tcPr>
            <w:tcW w:w="1379" w:type="pct"/>
            <w:gridSpan w:val="11"/>
            <w:shd w:val="clear" w:color="auto" w:fill="auto"/>
          </w:tcPr>
          <w:p w:rsidR="00FB6E83" w:rsidRPr="00FD0A73" w:rsidRDefault="00FB6E83" w:rsidP="00FB6E83">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Згідно із затвердженими бюджетними призначеннями</w:t>
            </w:r>
          </w:p>
        </w:tc>
        <w:tc>
          <w:tcPr>
            <w:tcW w:w="598" w:type="pct"/>
            <w:vMerge w:val="restart"/>
            <w:shd w:val="clear" w:color="auto" w:fill="auto"/>
            <w:vAlign w:val="center"/>
          </w:tcPr>
          <w:p w:rsidR="00FB6E83" w:rsidRPr="00FD0A73" w:rsidRDefault="00FB6E83" w:rsidP="00FB6E83">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shd w:val="clear" w:color="auto" w:fill="auto"/>
            <w:vAlign w:val="center"/>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tcPr>
          <w:p w:rsidR="00FB6E83" w:rsidRPr="00FD0A73" w:rsidRDefault="00FB6E83" w:rsidP="00007447">
            <w:pPr>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Інші джерела</w:t>
            </w:r>
          </w:p>
        </w:tc>
        <w:tc>
          <w:tcPr>
            <w:tcW w:w="1379" w:type="pct"/>
            <w:gridSpan w:val="11"/>
            <w:shd w:val="clear" w:color="auto" w:fill="auto"/>
          </w:tcPr>
          <w:p w:rsidR="00FD0A73" w:rsidRPr="00FD0A73" w:rsidRDefault="00FB6E83" w:rsidP="00965552">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Згідно із затвердженими бюджетними призначеннями</w:t>
            </w:r>
          </w:p>
        </w:tc>
        <w:tc>
          <w:tcPr>
            <w:tcW w:w="598" w:type="pct"/>
            <w:vMerge/>
            <w:shd w:val="clear" w:color="auto" w:fill="auto"/>
            <w:vAlign w:val="center"/>
          </w:tcPr>
          <w:p w:rsidR="00FB6E83" w:rsidRPr="00FD0A73" w:rsidRDefault="00FB6E83" w:rsidP="00FB6E83">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5000" w:type="pct"/>
            <w:gridSpan w:val="18"/>
            <w:shd w:val="clear" w:color="auto" w:fill="auto"/>
            <w:vAlign w:val="center"/>
          </w:tcPr>
          <w:p w:rsidR="00FB6E83" w:rsidRPr="004A3D69" w:rsidRDefault="003905A3" w:rsidP="00DB78F2">
            <w:pPr>
              <w:jc w:val="center"/>
              <w:rPr>
                <w:rFonts w:ascii="Times New Roman" w:eastAsia="Times New Roman" w:hAnsi="Times New Roman" w:cs="Times New Roman"/>
                <w:b/>
                <w:bCs/>
                <w:color w:val="000000" w:themeColor="text1"/>
                <w:sz w:val="18"/>
                <w:szCs w:val="18"/>
                <w:lang w:val="uk-UA" w:eastAsia="ru-RU"/>
              </w:rPr>
            </w:pPr>
            <w:r w:rsidRPr="004A3D69">
              <w:rPr>
                <w:rFonts w:ascii="Times New Roman" w:eastAsia="Times New Roman" w:hAnsi="Times New Roman" w:cs="Times New Roman"/>
                <w:b/>
                <w:bCs/>
                <w:color w:val="000000" w:themeColor="text1"/>
                <w:sz w:val="18"/>
                <w:szCs w:val="18"/>
                <w:lang w:val="uk-UA" w:eastAsia="ru-RU"/>
              </w:rPr>
              <w:t xml:space="preserve">Проєкт 5. </w:t>
            </w:r>
            <w:r w:rsidR="00DB78F2">
              <w:rPr>
                <w:rFonts w:ascii="Times New Roman" w:eastAsia="Times New Roman" w:hAnsi="Times New Roman" w:cs="Times New Roman"/>
                <w:b/>
                <w:bCs/>
                <w:color w:val="000000" w:themeColor="text1"/>
                <w:sz w:val="18"/>
                <w:szCs w:val="18"/>
                <w:lang w:val="uk-UA" w:eastAsia="ru-RU"/>
              </w:rPr>
              <w:t>„</w:t>
            </w:r>
            <w:r w:rsidR="00FB6E83" w:rsidRPr="004A3D69">
              <w:rPr>
                <w:rFonts w:ascii="Times New Roman" w:eastAsia="Times New Roman" w:hAnsi="Times New Roman" w:cs="Times New Roman"/>
                <w:b/>
                <w:bCs/>
                <w:color w:val="000000" w:themeColor="text1"/>
                <w:sz w:val="18"/>
                <w:szCs w:val="18"/>
                <w:lang w:val="uk-UA" w:eastAsia="ru-RU"/>
              </w:rPr>
              <w:t>Розвиток професійної та фахової передвищої освіти”</w:t>
            </w:r>
          </w:p>
        </w:tc>
      </w:tr>
      <w:tr w:rsidR="00070325" w:rsidRPr="00FD0A73" w:rsidTr="00FC2CFF">
        <w:trPr>
          <w:trHeight w:val="480"/>
        </w:trPr>
        <w:tc>
          <w:tcPr>
            <w:tcW w:w="203" w:type="pct"/>
            <w:vMerge w:val="restart"/>
            <w:shd w:val="clear" w:color="auto" w:fill="auto"/>
            <w:hideMark/>
          </w:tcPr>
          <w:p w:rsidR="00FB6E83" w:rsidRPr="004A3D69" w:rsidRDefault="00FB6E83" w:rsidP="00FB6E83">
            <w:pPr>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1.</w:t>
            </w:r>
          </w:p>
        </w:tc>
        <w:tc>
          <w:tcPr>
            <w:tcW w:w="649" w:type="pct"/>
            <w:vMerge w:val="restart"/>
            <w:shd w:val="clear" w:color="auto" w:fill="auto"/>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Підвищення престижності професійної освіти </w:t>
            </w:r>
          </w:p>
        </w:tc>
        <w:tc>
          <w:tcPr>
            <w:tcW w:w="700" w:type="pct"/>
            <w:vMerge w:val="restart"/>
            <w:shd w:val="clear" w:color="auto" w:fill="auto"/>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1.1. Популяризація серед населення прес</w:t>
            </w:r>
            <w:r w:rsidR="003905A3" w:rsidRPr="004A3D69">
              <w:rPr>
                <w:rFonts w:ascii="Times New Roman" w:eastAsia="Times New Roman" w:hAnsi="Times New Roman" w:cs="Times New Roman"/>
                <w:color w:val="000000" w:themeColor="text1"/>
                <w:sz w:val="18"/>
                <w:szCs w:val="18"/>
                <w:lang w:val="uk-UA" w:eastAsia="ru-RU"/>
              </w:rPr>
              <w:t xml:space="preserve">тижності затребуваних на ринку </w:t>
            </w:r>
            <w:r w:rsidRPr="004A3D69">
              <w:rPr>
                <w:rFonts w:ascii="Times New Roman" w:eastAsia="Times New Roman" w:hAnsi="Times New Roman" w:cs="Times New Roman"/>
                <w:color w:val="000000" w:themeColor="text1"/>
                <w:sz w:val="18"/>
                <w:szCs w:val="18"/>
                <w:lang w:val="uk-UA" w:eastAsia="ru-RU"/>
              </w:rPr>
              <w:t>праці робітничих професій та спеціальностей шляхом проведення тематичних виставок, парадів, ярмарків професій, спеціальностей та інших профорієнтаційних заходів</w:t>
            </w:r>
          </w:p>
        </w:tc>
        <w:tc>
          <w:tcPr>
            <w:tcW w:w="821" w:type="pct"/>
            <w:vMerge w:val="restart"/>
            <w:shd w:val="clear" w:color="auto" w:fill="auto"/>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Департамент освіти і науки облдерж</w:t>
            </w:r>
            <w:r w:rsidR="003905A3" w:rsidRPr="004A3D69">
              <w:rPr>
                <w:rFonts w:ascii="Times New Roman" w:eastAsia="Times New Roman" w:hAnsi="Times New Roman" w:cs="Times New Roman"/>
                <w:color w:val="000000" w:themeColor="text1"/>
                <w:sz w:val="18"/>
                <w:szCs w:val="18"/>
                <w:lang w:val="uk-UA" w:eastAsia="ru-RU"/>
              </w:rPr>
              <w:t>-</w:t>
            </w:r>
            <w:r w:rsidRPr="004A3D69">
              <w:rPr>
                <w:rFonts w:ascii="Times New Roman" w:eastAsia="Times New Roman" w:hAnsi="Times New Roman" w:cs="Times New Roman"/>
                <w:color w:val="000000" w:themeColor="text1"/>
                <w:sz w:val="18"/>
                <w:szCs w:val="18"/>
                <w:lang w:val="uk-UA" w:eastAsia="ru-RU"/>
              </w:rPr>
              <w:t>адмін</w:t>
            </w:r>
            <w:r w:rsidR="003905A3" w:rsidRPr="004A3D69">
              <w:rPr>
                <w:rFonts w:ascii="Times New Roman" w:eastAsia="Times New Roman" w:hAnsi="Times New Roman" w:cs="Times New Roman"/>
                <w:color w:val="000000" w:themeColor="text1"/>
                <w:sz w:val="18"/>
                <w:szCs w:val="18"/>
                <w:lang w:val="uk-UA" w:eastAsia="ru-RU"/>
              </w:rPr>
              <w:t xml:space="preserve">істрації, Навчально-методичний </w:t>
            </w:r>
            <w:r w:rsidRPr="004A3D69">
              <w:rPr>
                <w:rFonts w:ascii="Times New Roman" w:eastAsia="Times New Roman" w:hAnsi="Times New Roman" w:cs="Times New Roman"/>
                <w:color w:val="000000" w:themeColor="text1"/>
                <w:sz w:val="18"/>
                <w:szCs w:val="18"/>
                <w:lang w:val="uk-UA" w:eastAsia="ru-RU"/>
              </w:rPr>
              <w:t>цент</w:t>
            </w:r>
            <w:r w:rsidR="003905A3" w:rsidRPr="004A3D69">
              <w:rPr>
                <w:rFonts w:ascii="Times New Roman" w:eastAsia="Times New Roman" w:hAnsi="Times New Roman" w:cs="Times New Roman"/>
                <w:color w:val="000000" w:themeColor="text1"/>
                <w:sz w:val="18"/>
                <w:szCs w:val="18"/>
                <w:lang w:val="uk-UA" w:eastAsia="ru-RU"/>
              </w:rPr>
              <w:t xml:space="preserve">р професійно-технічної освіти у  </w:t>
            </w:r>
            <w:r w:rsidRPr="004A3D69">
              <w:rPr>
                <w:rFonts w:ascii="Times New Roman" w:eastAsia="Times New Roman" w:hAnsi="Times New Roman" w:cs="Times New Roman"/>
                <w:color w:val="000000" w:themeColor="text1"/>
                <w:sz w:val="18"/>
                <w:szCs w:val="18"/>
                <w:lang w:val="uk-UA" w:eastAsia="ru-RU"/>
              </w:rPr>
              <w:t>Дніпропе</w:t>
            </w:r>
            <w:r w:rsidR="003905A3" w:rsidRPr="004A3D69">
              <w:rPr>
                <w:rFonts w:ascii="Times New Roman" w:eastAsia="Times New Roman" w:hAnsi="Times New Roman" w:cs="Times New Roman"/>
                <w:color w:val="000000" w:themeColor="text1"/>
                <w:sz w:val="18"/>
                <w:szCs w:val="18"/>
                <w:lang w:val="uk-UA" w:eastAsia="ru-RU"/>
              </w:rPr>
              <w:t xml:space="preserve">тровській області (за згодою), </w:t>
            </w:r>
            <w:r w:rsidR="004A3D69">
              <w:rPr>
                <w:rFonts w:ascii="Times New Roman" w:eastAsia="Times New Roman" w:hAnsi="Times New Roman" w:cs="Times New Roman"/>
                <w:color w:val="000000" w:themeColor="text1"/>
                <w:sz w:val="18"/>
                <w:szCs w:val="18"/>
                <w:lang w:val="uk-UA" w:eastAsia="ru-RU"/>
              </w:rPr>
              <w:t>КЗВО „Дніпровська академія неперервної освіти” ДОР”</w:t>
            </w:r>
            <w:r w:rsidRPr="004A3D69">
              <w:rPr>
                <w:rFonts w:ascii="Times New Roman" w:eastAsia="Times New Roman" w:hAnsi="Times New Roman" w:cs="Times New Roman"/>
                <w:color w:val="000000" w:themeColor="text1"/>
                <w:sz w:val="18"/>
                <w:szCs w:val="18"/>
                <w:lang w:val="uk-UA" w:eastAsia="ru-RU"/>
              </w:rPr>
              <w:t>(за згодою), заклади професійної (професійно-технічн</w:t>
            </w:r>
            <w:r w:rsidR="003905A3" w:rsidRPr="004A3D69">
              <w:rPr>
                <w:rFonts w:ascii="Times New Roman" w:eastAsia="Times New Roman" w:hAnsi="Times New Roman" w:cs="Times New Roman"/>
                <w:color w:val="000000" w:themeColor="text1"/>
                <w:sz w:val="18"/>
                <w:szCs w:val="18"/>
                <w:lang w:val="uk-UA" w:eastAsia="ru-RU"/>
              </w:rPr>
              <w:t xml:space="preserve">ої), фахової передвищої освіти                      </w:t>
            </w:r>
            <w:r w:rsidRPr="004A3D69">
              <w:rPr>
                <w:rFonts w:ascii="Times New Roman" w:eastAsia="Times New Roman" w:hAnsi="Times New Roman" w:cs="Times New Roman"/>
                <w:color w:val="000000" w:themeColor="text1"/>
                <w:sz w:val="18"/>
                <w:szCs w:val="18"/>
                <w:lang w:val="uk-UA" w:eastAsia="ru-RU"/>
              </w:rPr>
              <w:t>(за згодою</w:t>
            </w:r>
            <w:r w:rsidR="004A3D69">
              <w:rPr>
                <w:rFonts w:ascii="Times New Roman" w:eastAsia="Times New Roman" w:hAnsi="Times New Roman" w:cs="Times New Roman"/>
                <w:color w:val="000000" w:themeColor="text1"/>
                <w:sz w:val="18"/>
                <w:szCs w:val="18"/>
                <w:lang w:val="uk-UA" w:eastAsia="ru-RU"/>
              </w:rPr>
              <w:t xml:space="preserve">), Комунальна установа „Центр з обслуговування закладів освіти” Дніпропетровської обласної </w:t>
            </w:r>
            <w:proofErr w:type="spellStart"/>
            <w:r w:rsidR="004A3D69">
              <w:rPr>
                <w:rFonts w:ascii="Times New Roman" w:eastAsia="Times New Roman" w:hAnsi="Times New Roman" w:cs="Times New Roman"/>
                <w:color w:val="000000" w:themeColor="text1"/>
                <w:sz w:val="18"/>
                <w:szCs w:val="18"/>
                <w:lang w:val="uk-UA" w:eastAsia="ru-RU"/>
              </w:rPr>
              <w:t>радиˮ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250" w:type="pct"/>
            <w:vMerge w:val="restart"/>
            <w:shd w:val="clear" w:color="auto" w:fill="auto"/>
            <w:hideMark/>
          </w:tcPr>
          <w:p w:rsidR="00FB6E83" w:rsidRPr="004A3D69" w:rsidRDefault="00FB6E83" w:rsidP="00FB6E83">
            <w:pPr>
              <w:spacing w:line="202" w:lineRule="auto"/>
              <w:ind w:left="-117"/>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  2022 – 2024</w:t>
            </w:r>
          </w:p>
        </w:tc>
        <w:tc>
          <w:tcPr>
            <w:tcW w:w="399" w:type="pct"/>
            <w:shd w:val="clear" w:color="auto" w:fill="auto"/>
            <w:hideMark/>
          </w:tcPr>
          <w:p w:rsidR="00FB6E83" w:rsidRPr="00FD0A73" w:rsidRDefault="00FB6E83" w:rsidP="00FB6E83">
            <w:pPr>
              <w:spacing w:line="202"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Загальний обсяг, у т. ч.</w:t>
            </w:r>
          </w:p>
        </w:tc>
        <w:tc>
          <w:tcPr>
            <w:tcW w:w="1379" w:type="pct"/>
            <w:gridSpan w:val="11"/>
            <w:shd w:val="clear" w:color="auto" w:fill="auto"/>
            <w:hideMark/>
          </w:tcPr>
          <w:p w:rsidR="00FB6E83" w:rsidRPr="00FD0A73" w:rsidRDefault="00FB6E83" w:rsidP="00FB6E83">
            <w:pPr>
              <w:spacing w:line="202"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shd w:val="clear" w:color="auto" w:fill="auto"/>
            <w:hideMark/>
          </w:tcPr>
          <w:p w:rsidR="00FB6E83" w:rsidRPr="00FD0A73" w:rsidRDefault="00FB6E83" w:rsidP="00FB6E83">
            <w:pP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Щорічне проведення виставок, парадів, ярмарків професій</w:t>
            </w:r>
            <w:r w:rsidR="003905A3">
              <w:rPr>
                <w:rFonts w:ascii="Times New Roman" w:eastAsia="Times New Roman" w:hAnsi="Times New Roman" w:cs="Times New Roman"/>
                <w:color w:val="000000" w:themeColor="text1"/>
                <w:sz w:val="18"/>
                <w:szCs w:val="18"/>
                <w:lang w:val="uk-UA" w:eastAsia="ru-RU"/>
              </w:rPr>
              <w:t xml:space="preserve">      та </w:t>
            </w:r>
            <w:r w:rsidRPr="00FD0A73">
              <w:rPr>
                <w:rFonts w:ascii="Times New Roman" w:eastAsia="Times New Roman" w:hAnsi="Times New Roman" w:cs="Times New Roman"/>
                <w:color w:val="000000" w:themeColor="text1"/>
                <w:sz w:val="18"/>
                <w:szCs w:val="18"/>
                <w:lang w:val="uk-UA" w:eastAsia="ru-RU"/>
              </w:rPr>
              <w:t>інших профорієнтаційних заходів</w:t>
            </w:r>
          </w:p>
        </w:tc>
      </w:tr>
      <w:tr w:rsidR="00070325" w:rsidRPr="00FD0A73" w:rsidTr="00FC2CFF">
        <w:trPr>
          <w:trHeight w:val="480"/>
        </w:trPr>
        <w:tc>
          <w:tcPr>
            <w:tcW w:w="203" w:type="pct"/>
            <w:vMerge/>
            <w:shd w:val="clear" w:color="auto" w:fill="auto"/>
            <w:hideMark/>
          </w:tcPr>
          <w:p w:rsidR="00FB6E83" w:rsidRPr="004A3D69" w:rsidRDefault="00FB6E83" w:rsidP="00FB6E83">
            <w:pPr>
              <w:jc w:val="cente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hideMark/>
          </w:tcPr>
          <w:p w:rsidR="00FB6E83" w:rsidRPr="004A3D69" w:rsidRDefault="00FB6E83" w:rsidP="00DB78F2">
            <w:pPr>
              <w:spacing w:line="240" w:lineRule="auto"/>
              <w:jc w:val="cente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FB6E83" w:rsidRPr="004A3D69" w:rsidRDefault="00FB6E83" w:rsidP="00FB6E83">
            <w:pPr>
              <w:spacing w:line="202" w:lineRule="auto"/>
              <w:jc w:val="center"/>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FB6E83" w:rsidRPr="00FD0A73" w:rsidRDefault="00FB6E83" w:rsidP="00FB6E83">
            <w:pPr>
              <w:spacing w:line="202"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Державний бюджет</w:t>
            </w:r>
          </w:p>
        </w:tc>
        <w:tc>
          <w:tcPr>
            <w:tcW w:w="324" w:type="pct"/>
            <w:shd w:val="clear" w:color="auto" w:fill="auto"/>
            <w:hideMark/>
          </w:tcPr>
          <w:p w:rsidR="00FB6E83" w:rsidRPr="00FD0A73" w:rsidRDefault="00FB6E83" w:rsidP="00FB6E83">
            <w:pPr>
              <w:spacing w:line="202"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FB6E83" w:rsidRPr="00FD0A73" w:rsidRDefault="00FB6E83" w:rsidP="00FB6E83">
            <w:pPr>
              <w:spacing w:line="202"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FB6E83" w:rsidRPr="00FD0A73" w:rsidRDefault="00FB6E83" w:rsidP="00FB6E83">
            <w:pPr>
              <w:spacing w:line="202"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FB6E83" w:rsidRPr="00FD0A73" w:rsidRDefault="00FB6E83" w:rsidP="00FB6E83">
            <w:pPr>
              <w:spacing w:line="202"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shd w:val="clear" w:color="auto" w:fill="auto"/>
            <w:hideMark/>
          </w:tcPr>
          <w:p w:rsidR="00FB6E83" w:rsidRPr="00FD0A73" w:rsidRDefault="00FB6E83" w:rsidP="00FB6E83">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hideMark/>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FB6E83" w:rsidRPr="004A3D69" w:rsidRDefault="00FB6E83" w:rsidP="00FB6E83">
            <w:pPr>
              <w:spacing w:line="202"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FB6E83" w:rsidRPr="00FD0A73" w:rsidRDefault="00FB6E83" w:rsidP="00FB6E83">
            <w:pPr>
              <w:spacing w:line="202"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Обласний бюджет</w:t>
            </w:r>
          </w:p>
        </w:tc>
        <w:tc>
          <w:tcPr>
            <w:tcW w:w="1379" w:type="pct"/>
            <w:gridSpan w:val="11"/>
            <w:shd w:val="clear" w:color="auto" w:fill="auto"/>
            <w:hideMark/>
          </w:tcPr>
          <w:p w:rsidR="00FB6E83" w:rsidRPr="00FD0A73" w:rsidRDefault="00FB6E83" w:rsidP="00FB6E83">
            <w:pPr>
              <w:spacing w:line="202"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shd w:val="clear" w:color="auto" w:fill="auto"/>
            <w:hideMark/>
          </w:tcPr>
          <w:p w:rsidR="00FB6E83" w:rsidRPr="00FD0A73" w:rsidRDefault="00FB6E83" w:rsidP="00FB6E83">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hideMark/>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FB6E83" w:rsidRPr="004A3D69" w:rsidRDefault="00FB6E83" w:rsidP="00FB6E83">
            <w:pPr>
              <w:spacing w:line="202"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FB6E83" w:rsidRPr="00FD0A73" w:rsidRDefault="00FB6E83" w:rsidP="00FB6E83">
            <w:pPr>
              <w:spacing w:line="202"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Місцевий бюджет</w:t>
            </w:r>
          </w:p>
        </w:tc>
        <w:tc>
          <w:tcPr>
            <w:tcW w:w="324" w:type="pct"/>
            <w:shd w:val="clear" w:color="auto" w:fill="auto"/>
            <w:hideMark/>
          </w:tcPr>
          <w:p w:rsidR="00FB6E83" w:rsidRPr="00FD0A73" w:rsidRDefault="00FB6E83" w:rsidP="00FB6E83">
            <w:pPr>
              <w:spacing w:line="202"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FB6E83" w:rsidRPr="00FD0A73" w:rsidRDefault="00FB6E83" w:rsidP="00FB6E83">
            <w:pPr>
              <w:spacing w:line="202"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FB6E83" w:rsidRPr="00FD0A73" w:rsidRDefault="00FB6E83" w:rsidP="00FB6E83">
            <w:pPr>
              <w:spacing w:line="202"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FB6E83" w:rsidRPr="00FD0A73" w:rsidRDefault="00FB6E83" w:rsidP="00FB6E83">
            <w:pPr>
              <w:spacing w:line="202"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shd w:val="clear" w:color="auto" w:fill="auto"/>
            <w:hideMark/>
          </w:tcPr>
          <w:p w:rsidR="00FB6E83" w:rsidRPr="00FD0A73" w:rsidRDefault="00FB6E83" w:rsidP="00FB6E83">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03" w:type="pct"/>
            <w:vMerge/>
            <w:shd w:val="clear" w:color="auto" w:fill="auto"/>
            <w:vAlign w:val="center"/>
            <w:hideMark/>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hideMark/>
          </w:tcPr>
          <w:p w:rsidR="00FB6E83" w:rsidRPr="004A3D69" w:rsidRDefault="00FB6E83" w:rsidP="00FB6E83">
            <w:pPr>
              <w:spacing w:line="202"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FB6E83" w:rsidRPr="00FD0A73" w:rsidRDefault="00FB6E83" w:rsidP="00FB6E83">
            <w:pPr>
              <w:spacing w:line="202"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Інші джерела</w:t>
            </w:r>
          </w:p>
        </w:tc>
        <w:tc>
          <w:tcPr>
            <w:tcW w:w="1379" w:type="pct"/>
            <w:gridSpan w:val="11"/>
            <w:shd w:val="clear" w:color="auto" w:fill="auto"/>
            <w:hideMark/>
          </w:tcPr>
          <w:p w:rsidR="00FB6E83" w:rsidRPr="00FD0A73" w:rsidRDefault="00FB6E83" w:rsidP="00FB6E83">
            <w:pPr>
              <w:spacing w:line="202"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shd w:val="clear" w:color="auto" w:fill="auto"/>
            <w:vAlign w:val="center"/>
            <w:hideMark/>
          </w:tcPr>
          <w:p w:rsidR="00FB6E83" w:rsidRPr="00FD0A73" w:rsidRDefault="00FB6E83" w:rsidP="00FB6E83">
            <w:pPr>
              <w:rPr>
                <w:rFonts w:ascii="Times New Roman" w:eastAsia="Times New Roman" w:hAnsi="Times New Roman" w:cs="Times New Roman"/>
                <w:color w:val="000000" w:themeColor="text1"/>
                <w:sz w:val="18"/>
                <w:szCs w:val="18"/>
                <w:lang w:val="uk-UA" w:eastAsia="ru-RU"/>
              </w:rPr>
            </w:pPr>
          </w:p>
        </w:tc>
      </w:tr>
      <w:tr w:rsidR="00070325" w:rsidRPr="006C0FE0" w:rsidTr="00FC2CFF">
        <w:trPr>
          <w:trHeight w:val="480"/>
        </w:trPr>
        <w:tc>
          <w:tcPr>
            <w:tcW w:w="203" w:type="pct"/>
            <w:vMerge/>
            <w:shd w:val="clear" w:color="auto" w:fill="auto"/>
            <w:vAlign w:val="center"/>
            <w:hideMark/>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700" w:type="pct"/>
            <w:vMerge w:val="restart"/>
            <w:shd w:val="clear" w:color="auto" w:fill="auto"/>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1.2. Зовнішня реклама популяризації робітничих професій та спеціальностей, за якими здійснюють підготовку заклади професійної (професійно-технічної) та  фахової передвищої освіти Дніпропетровської області</w:t>
            </w:r>
          </w:p>
        </w:tc>
        <w:tc>
          <w:tcPr>
            <w:tcW w:w="821" w:type="pct"/>
            <w:vMerge w:val="restart"/>
            <w:shd w:val="clear" w:color="auto" w:fill="auto"/>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Департамент освіти і науки облдержадміністрації, Навчально-методичний центр професійно-технічної освіти у Дніпропетровс</w:t>
            </w:r>
            <w:r w:rsidR="003905A3" w:rsidRPr="004A3D69">
              <w:rPr>
                <w:rFonts w:ascii="Times New Roman" w:eastAsia="Times New Roman" w:hAnsi="Times New Roman" w:cs="Times New Roman"/>
                <w:color w:val="000000" w:themeColor="text1"/>
                <w:sz w:val="18"/>
                <w:szCs w:val="18"/>
                <w:lang w:val="uk-UA" w:eastAsia="ru-RU"/>
              </w:rPr>
              <w:t xml:space="preserve">ькій області (за згодою), </w:t>
            </w:r>
            <w:r w:rsidR="004A3D69">
              <w:rPr>
                <w:rFonts w:ascii="Times New Roman" w:eastAsia="Times New Roman" w:hAnsi="Times New Roman" w:cs="Times New Roman"/>
                <w:color w:val="000000" w:themeColor="text1"/>
                <w:sz w:val="18"/>
                <w:szCs w:val="18"/>
                <w:lang w:val="uk-UA" w:eastAsia="ru-RU"/>
              </w:rPr>
              <w:t>КЗВО „Дніпровська академія неперервної освіти” ДОР”</w:t>
            </w:r>
            <w:r w:rsidRPr="004A3D69">
              <w:rPr>
                <w:rFonts w:ascii="Times New Roman" w:eastAsia="Times New Roman" w:hAnsi="Times New Roman" w:cs="Times New Roman"/>
                <w:color w:val="000000" w:themeColor="text1"/>
                <w:sz w:val="18"/>
                <w:szCs w:val="18"/>
                <w:lang w:val="uk-UA" w:eastAsia="ru-RU"/>
              </w:rPr>
              <w:t>(за згодою), заклади професійної (професійно-технічної), фахової передвищої освіти (за згодою</w:t>
            </w:r>
            <w:r w:rsidR="004A3D69">
              <w:rPr>
                <w:rFonts w:ascii="Times New Roman" w:eastAsia="Times New Roman" w:hAnsi="Times New Roman" w:cs="Times New Roman"/>
                <w:color w:val="000000" w:themeColor="text1"/>
                <w:sz w:val="18"/>
                <w:szCs w:val="18"/>
                <w:lang w:val="uk-UA" w:eastAsia="ru-RU"/>
              </w:rPr>
              <w:t xml:space="preserve">), Комунальна установа „Центр з обслуговування закладів освіти” Дніпропетровської обласної </w:t>
            </w:r>
            <w:proofErr w:type="spellStart"/>
            <w:r w:rsidR="004A3D69">
              <w:rPr>
                <w:rFonts w:ascii="Times New Roman" w:eastAsia="Times New Roman" w:hAnsi="Times New Roman" w:cs="Times New Roman"/>
                <w:color w:val="000000" w:themeColor="text1"/>
                <w:sz w:val="18"/>
                <w:szCs w:val="18"/>
                <w:lang w:val="uk-UA" w:eastAsia="ru-RU"/>
              </w:rPr>
              <w:t>радиˮ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tc>
        <w:tc>
          <w:tcPr>
            <w:tcW w:w="250" w:type="pct"/>
            <w:vMerge w:val="restart"/>
            <w:shd w:val="clear" w:color="auto" w:fill="auto"/>
            <w:hideMark/>
          </w:tcPr>
          <w:p w:rsidR="00FB6E83" w:rsidRPr="004A3D69" w:rsidRDefault="00FB6E83" w:rsidP="00FB6E83">
            <w:pPr>
              <w:spacing w:line="202" w:lineRule="auto"/>
              <w:ind w:left="-117" w:hanging="117"/>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     2022 – 2024</w:t>
            </w:r>
          </w:p>
        </w:tc>
        <w:tc>
          <w:tcPr>
            <w:tcW w:w="399" w:type="pct"/>
            <w:shd w:val="clear" w:color="auto" w:fill="auto"/>
            <w:hideMark/>
          </w:tcPr>
          <w:p w:rsidR="00FB6E83" w:rsidRPr="00FD0A73" w:rsidRDefault="00FB6E83" w:rsidP="00FB6E83">
            <w:pPr>
              <w:spacing w:line="202"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Загальний обсяг, у т. ч.</w:t>
            </w:r>
          </w:p>
        </w:tc>
        <w:tc>
          <w:tcPr>
            <w:tcW w:w="1379" w:type="pct"/>
            <w:gridSpan w:val="11"/>
            <w:shd w:val="clear" w:color="auto" w:fill="auto"/>
            <w:hideMark/>
          </w:tcPr>
          <w:p w:rsidR="00FB6E83" w:rsidRPr="00FD0A73" w:rsidRDefault="00FB6E83" w:rsidP="00FB6E83">
            <w:pPr>
              <w:spacing w:line="202"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shd w:val="clear" w:color="auto" w:fill="auto"/>
            <w:hideMark/>
          </w:tcPr>
          <w:p w:rsidR="00FB6E83" w:rsidRPr="00FD0A73" w:rsidRDefault="00FB6E83" w:rsidP="00FB6E83">
            <w:pP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Розміщення біл-бордів, банерів, сіті-лайтів, призмотронів, беклайтів протягом року</w:t>
            </w:r>
          </w:p>
        </w:tc>
      </w:tr>
      <w:tr w:rsidR="00070325" w:rsidRPr="00FD0A73" w:rsidTr="00FC2CFF">
        <w:trPr>
          <w:trHeight w:val="480"/>
        </w:trPr>
        <w:tc>
          <w:tcPr>
            <w:tcW w:w="203" w:type="pct"/>
            <w:vMerge/>
            <w:shd w:val="clear" w:color="auto" w:fill="auto"/>
            <w:vAlign w:val="center"/>
            <w:hideMark/>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FB6E83" w:rsidRPr="004A3D69" w:rsidRDefault="00FB6E83" w:rsidP="00FB6E83">
            <w:pPr>
              <w:spacing w:line="202" w:lineRule="auto"/>
              <w:ind w:left="-117" w:hanging="11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FB6E83" w:rsidRPr="00FD0A73" w:rsidRDefault="00FB6E83" w:rsidP="00FB6E83">
            <w:pPr>
              <w:spacing w:line="202"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Державний бюджет</w:t>
            </w:r>
          </w:p>
        </w:tc>
        <w:tc>
          <w:tcPr>
            <w:tcW w:w="324" w:type="pct"/>
            <w:shd w:val="clear" w:color="auto" w:fill="auto"/>
            <w:hideMark/>
          </w:tcPr>
          <w:p w:rsidR="00FB6E83" w:rsidRPr="00FD0A73" w:rsidRDefault="00FB6E83" w:rsidP="00FB6E83">
            <w:pPr>
              <w:spacing w:line="202"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FB6E83" w:rsidRPr="00FD0A73" w:rsidRDefault="00FB6E83" w:rsidP="00FB6E83">
            <w:pPr>
              <w:spacing w:line="202"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FB6E83" w:rsidRPr="00FD0A73" w:rsidRDefault="00FB6E83" w:rsidP="00FB6E83">
            <w:pPr>
              <w:spacing w:line="202"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FB6E83" w:rsidRPr="00FD0A73" w:rsidRDefault="00FB6E83" w:rsidP="00FB6E83">
            <w:pPr>
              <w:spacing w:line="202"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shd w:val="clear" w:color="auto" w:fill="auto"/>
            <w:vAlign w:val="center"/>
            <w:hideMark/>
          </w:tcPr>
          <w:p w:rsidR="00FB6E83" w:rsidRPr="00FD0A73" w:rsidRDefault="00FB6E83" w:rsidP="00FB6E83">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FB6E83" w:rsidRPr="004A3D69" w:rsidRDefault="00FB6E83" w:rsidP="00FB6E83">
            <w:pPr>
              <w:spacing w:line="202" w:lineRule="auto"/>
              <w:ind w:left="-117" w:hanging="11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FB6E83" w:rsidRPr="00FD0A73" w:rsidRDefault="00FB6E83" w:rsidP="00FB6E83">
            <w:pPr>
              <w:spacing w:line="202"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Обласний бюджет</w:t>
            </w:r>
          </w:p>
        </w:tc>
        <w:tc>
          <w:tcPr>
            <w:tcW w:w="1379" w:type="pct"/>
            <w:gridSpan w:val="11"/>
            <w:shd w:val="clear" w:color="auto" w:fill="auto"/>
            <w:hideMark/>
          </w:tcPr>
          <w:p w:rsidR="00FB6E83" w:rsidRPr="00FD0A73" w:rsidRDefault="00FB6E83" w:rsidP="00FB6E83">
            <w:pPr>
              <w:spacing w:line="202"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shd w:val="clear" w:color="auto" w:fill="auto"/>
            <w:vAlign w:val="center"/>
            <w:hideMark/>
          </w:tcPr>
          <w:p w:rsidR="00FB6E83" w:rsidRPr="00FD0A73" w:rsidRDefault="00FB6E83" w:rsidP="00FB6E83">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FB6E83" w:rsidRPr="004A3D69" w:rsidRDefault="00FB6E83" w:rsidP="00FB6E83">
            <w:pPr>
              <w:spacing w:line="202" w:lineRule="auto"/>
              <w:ind w:left="-117" w:hanging="11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FB6E83" w:rsidRPr="00FD0A73" w:rsidRDefault="00FB6E83" w:rsidP="00FB6E83">
            <w:pPr>
              <w:spacing w:line="202"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Місцевий бюджет</w:t>
            </w:r>
          </w:p>
        </w:tc>
        <w:tc>
          <w:tcPr>
            <w:tcW w:w="324" w:type="pct"/>
            <w:shd w:val="clear" w:color="auto" w:fill="auto"/>
            <w:hideMark/>
          </w:tcPr>
          <w:p w:rsidR="00FB6E83" w:rsidRPr="00FD0A73" w:rsidRDefault="00FB6E83" w:rsidP="00FB6E83">
            <w:pPr>
              <w:spacing w:line="202"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FB6E83" w:rsidRPr="00FD0A73" w:rsidRDefault="00FB6E83" w:rsidP="00FB6E83">
            <w:pPr>
              <w:spacing w:line="202"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FB6E83" w:rsidRPr="00FD0A73" w:rsidRDefault="00FB6E83" w:rsidP="00FB6E83">
            <w:pPr>
              <w:spacing w:line="202"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FB6E83" w:rsidRPr="00FD0A73" w:rsidRDefault="00FB6E83" w:rsidP="00FB6E83">
            <w:pPr>
              <w:spacing w:line="202"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val="restart"/>
            <w:shd w:val="clear" w:color="auto" w:fill="auto"/>
            <w:vAlign w:val="center"/>
            <w:hideMark/>
          </w:tcPr>
          <w:p w:rsidR="00FB6E83" w:rsidRPr="00FD0A73" w:rsidRDefault="00FB6E83" w:rsidP="00FB6E83">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03" w:type="pct"/>
            <w:vMerge/>
            <w:shd w:val="clear" w:color="auto" w:fill="auto"/>
            <w:vAlign w:val="center"/>
            <w:hideMark/>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FB6E83" w:rsidRPr="004A3D69" w:rsidRDefault="00FB6E83" w:rsidP="00FB6E83">
            <w:pPr>
              <w:spacing w:line="202" w:lineRule="auto"/>
              <w:ind w:left="-117" w:hanging="11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FB6E83" w:rsidRPr="00FD0A73" w:rsidRDefault="00FB6E83" w:rsidP="00FB6E83">
            <w:pPr>
              <w:spacing w:line="202"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Інші джерела</w:t>
            </w:r>
          </w:p>
        </w:tc>
        <w:tc>
          <w:tcPr>
            <w:tcW w:w="324" w:type="pct"/>
            <w:shd w:val="clear" w:color="auto" w:fill="auto"/>
            <w:hideMark/>
          </w:tcPr>
          <w:p w:rsidR="00FB6E83" w:rsidRPr="00FD0A73" w:rsidRDefault="00FB6E83" w:rsidP="00FB6E83">
            <w:pPr>
              <w:spacing w:line="202"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FB6E83" w:rsidRPr="00FD0A73" w:rsidRDefault="00FB6E83" w:rsidP="00FB6E83">
            <w:pPr>
              <w:spacing w:line="202"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FB6E83" w:rsidRPr="00FD0A73" w:rsidRDefault="00FB6E83" w:rsidP="00FB6E83">
            <w:pPr>
              <w:spacing w:line="202"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FB6E83" w:rsidRPr="00FD0A73" w:rsidRDefault="00FB6E83" w:rsidP="00FB6E83">
            <w:pPr>
              <w:spacing w:line="202"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vAlign w:val="center"/>
            <w:hideMark/>
          </w:tcPr>
          <w:p w:rsidR="00FB6E83" w:rsidRPr="00FD0A73" w:rsidRDefault="00FB6E83" w:rsidP="00FB6E83">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700" w:type="pct"/>
            <w:vMerge w:val="restart"/>
            <w:shd w:val="clear" w:color="auto" w:fill="auto"/>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1.3. Запровадження телеефірів на регіональних телеканалах, спрямованих на підвищення престижності закладів професійної (професійно-технічної), фахової передвищої освіти </w:t>
            </w:r>
          </w:p>
        </w:tc>
        <w:tc>
          <w:tcPr>
            <w:tcW w:w="821" w:type="pct"/>
            <w:vMerge w:val="restart"/>
            <w:shd w:val="clear" w:color="auto" w:fill="auto"/>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Департамент освіти і науки облдержадміністрації, Навчально-методичний центр професійно-технічної освіти у Дніпропетровсь</w:t>
            </w:r>
            <w:r w:rsidR="003905A3" w:rsidRPr="004A3D69">
              <w:rPr>
                <w:rFonts w:ascii="Times New Roman" w:eastAsia="Times New Roman" w:hAnsi="Times New Roman" w:cs="Times New Roman"/>
                <w:color w:val="000000" w:themeColor="text1"/>
                <w:sz w:val="18"/>
                <w:szCs w:val="18"/>
                <w:lang w:val="uk-UA" w:eastAsia="ru-RU"/>
              </w:rPr>
              <w:t xml:space="preserve">кій області  (за згодою), </w:t>
            </w:r>
            <w:r w:rsidR="004A3D69">
              <w:rPr>
                <w:rFonts w:ascii="Times New Roman" w:eastAsia="Times New Roman" w:hAnsi="Times New Roman" w:cs="Times New Roman"/>
                <w:color w:val="000000" w:themeColor="text1"/>
                <w:sz w:val="18"/>
                <w:szCs w:val="18"/>
                <w:lang w:val="uk-UA" w:eastAsia="ru-RU"/>
              </w:rPr>
              <w:t>КЗВО „Дніпровська академія неперервної освіти” ДОР”</w:t>
            </w:r>
            <w:r w:rsidR="003905A3" w:rsidRPr="004A3D69">
              <w:rPr>
                <w:rFonts w:ascii="Times New Roman" w:eastAsia="Times New Roman" w:hAnsi="Times New Roman" w:cs="Times New Roman"/>
                <w:color w:val="000000" w:themeColor="text1"/>
                <w:sz w:val="18"/>
                <w:szCs w:val="18"/>
                <w:lang w:val="uk-UA" w:eastAsia="ru-RU"/>
              </w:rPr>
              <w:t xml:space="preserve">(за згодою), </w:t>
            </w:r>
            <w:r w:rsidRPr="004A3D69">
              <w:rPr>
                <w:rFonts w:ascii="Times New Roman" w:eastAsia="Times New Roman" w:hAnsi="Times New Roman" w:cs="Times New Roman"/>
                <w:color w:val="000000" w:themeColor="text1"/>
                <w:sz w:val="18"/>
                <w:szCs w:val="18"/>
                <w:lang w:val="uk-UA" w:eastAsia="ru-RU"/>
              </w:rPr>
              <w:t>заклади проф</w:t>
            </w:r>
            <w:r w:rsidR="003905A3" w:rsidRPr="004A3D69">
              <w:rPr>
                <w:rFonts w:ascii="Times New Roman" w:eastAsia="Times New Roman" w:hAnsi="Times New Roman" w:cs="Times New Roman"/>
                <w:color w:val="000000" w:themeColor="text1"/>
                <w:sz w:val="18"/>
                <w:szCs w:val="18"/>
                <w:lang w:val="uk-UA" w:eastAsia="ru-RU"/>
              </w:rPr>
              <w:t xml:space="preserve">есійної (професійно-технічної), </w:t>
            </w:r>
            <w:r w:rsidRPr="004A3D69">
              <w:rPr>
                <w:rFonts w:ascii="Times New Roman" w:eastAsia="Times New Roman" w:hAnsi="Times New Roman" w:cs="Times New Roman"/>
                <w:color w:val="000000" w:themeColor="text1"/>
                <w:sz w:val="18"/>
                <w:szCs w:val="18"/>
                <w:lang w:val="uk-UA" w:eastAsia="ru-RU"/>
              </w:rPr>
              <w:t>фахової передвищої освіти (за згодою</w:t>
            </w:r>
            <w:r w:rsidR="004A3D69">
              <w:rPr>
                <w:rFonts w:ascii="Times New Roman" w:eastAsia="Times New Roman" w:hAnsi="Times New Roman" w:cs="Times New Roman"/>
                <w:color w:val="000000" w:themeColor="text1"/>
                <w:sz w:val="18"/>
                <w:szCs w:val="18"/>
                <w:lang w:val="uk-UA" w:eastAsia="ru-RU"/>
              </w:rPr>
              <w:t xml:space="preserve">), Комунальна установа „Центр з обслуговування закладів освіти” Дніпропетровської обласної </w:t>
            </w:r>
            <w:proofErr w:type="spellStart"/>
            <w:r w:rsidR="004A3D69">
              <w:rPr>
                <w:rFonts w:ascii="Times New Roman" w:eastAsia="Times New Roman" w:hAnsi="Times New Roman" w:cs="Times New Roman"/>
                <w:color w:val="000000" w:themeColor="text1"/>
                <w:sz w:val="18"/>
                <w:szCs w:val="18"/>
                <w:lang w:val="uk-UA" w:eastAsia="ru-RU"/>
              </w:rPr>
              <w:t>радиˮ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tc>
        <w:tc>
          <w:tcPr>
            <w:tcW w:w="250" w:type="pct"/>
            <w:vMerge w:val="restart"/>
            <w:shd w:val="clear" w:color="auto" w:fill="auto"/>
            <w:hideMark/>
          </w:tcPr>
          <w:p w:rsidR="00FB6E83" w:rsidRPr="004A3D69" w:rsidRDefault="00FB6E83" w:rsidP="003905A3">
            <w:pPr>
              <w:spacing w:line="223" w:lineRule="auto"/>
              <w:ind w:left="-117" w:hanging="117"/>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     2022 – 2024</w:t>
            </w:r>
          </w:p>
        </w:tc>
        <w:tc>
          <w:tcPr>
            <w:tcW w:w="399" w:type="pct"/>
            <w:shd w:val="clear" w:color="auto" w:fill="auto"/>
            <w:hideMark/>
          </w:tcPr>
          <w:p w:rsidR="00FB6E83" w:rsidRPr="00FD0A73" w:rsidRDefault="00FB6E83" w:rsidP="003905A3">
            <w:pPr>
              <w:spacing w:line="223"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Загальний обсяг, у т. ч.</w:t>
            </w:r>
          </w:p>
        </w:tc>
        <w:tc>
          <w:tcPr>
            <w:tcW w:w="1379" w:type="pct"/>
            <w:gridSpan w:val="11"/>
            <w:shd w:val="clear" w:color="auto" w:fill="auto"/>
            <w:hideMark/>
          </w:tcPr>
          <w:p w:rsidR="00FB6E83" w:rsidRPr="00FD0A73" w:rsidRDefault="00FB6E83" w:rsidP="003905A3">
            <w:pPr>
              <w:spacing w:line="223"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shd w:val="clear" w:color="auto" w:fill="auto"/>
            <w:hideMark/>
          </w:tcPr>
          <w:p w:rsidR="00FB6E83" w:rsidRPr="00FD0A73" w:rsidRDefault="00FB6E83" w:rsidP="00FB6E83">
            <w:pP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Систематичний вихід у телеефіри  програм на рік, присвячених сфері професійної (професійно-технічної</w:t>
            </w:r>
            <w:r w:rsidR="003905A3">
              <w:rPr>
                <w:rFonts w:ascii="Times New Roman" w:eastAsia="Times New Roman" w:hAnsi="Times New Roman" w:cs="Times New Roman"/>
                <w:color w:val="000000" w:themeColor="text1"/>
                <w:sz w:val="18"/>
                <w:szCs w:val="18"/>
                <w:lang w:val="uk-UA" w:eastAsia="ru-RU"/>
              </w:rPr>
              <w:t xml:space="preserve">) та фахової передвищої освіти </w:t>
            </w:r>
            <w:r w:rsidRPr="00FD0A73">
              <w:rPr>
                <w:rFonts w:ascii="Times New Roman" w:eastAsia="Times New Roman" w:hAnsi="Times New Roman" w:cs="Times New Roman"/>
                <w:color w:val="000000" w:themeColor="text1"/>
                <w:sz w:val="18"/>
                <w:szCs w:val="18"/>
                <w:lang w:val="uk-UA" w:eastAsia="ru-RU"/>
              </w:rPr>
              <w:t>регіону</w:t>
            </w:r>
          </w:p>
        </w:tc>
      </w:tr>
      <w:tr w:rsidR="00070325" w:rsidRPr="00FD0A73" w:rsidTr="00FC2CFF">
        <w:trPr>
          <w:trHeight w:val="480"/>
        </w:trPr>
        <w:tc>
          <w:tcPr>
            <w:tcW w:w="203" w:type="pct"/>
            <w:vMerge/>
            <w:shd w:val="clear" w:color="auto" w:fill="auto"/>
            <w:vAlign w:val="center"/>
            <w:hideMark/>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FB6E83" w:rsidRPr="004A3D69" w:rsidRDefault="00FB6E83" w:rsidP="003905A3">
            <w:pPr>
              <w:spacing w:line="223" w:lineRule="auto"/>
              <w:ind w:left="-117" w:hanging="11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FB6E83" w:rsidRPr="00FD0A73" w:rsidRDefault="00FB6E83" w:rsidP="003905A3">
            <w:pPr>
              <w:spacing w:line="223"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Державний бюджет</w:t>
            </w:r>
          </w:p>
        </w:tc>
        <w:tc>
          <w:tcPr>
            <w:tcW w:w="324" w:type="pct"/>
            <w:shd w:val="clear" w:color="auto" w:fill="auto"/>
            <w:hideMark/>
          </w:tcPr>
          <w:p w:rsidR="00FB6E83" w:rsidRPr="00FD0A73" w:rsidRDefault="00FB6E83" w:rsidP="003905A3">
            <w:pPr>
              <w:spacing w:line="223"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FB6E83" w:rsidRPr="00FD0A73" w:rsidRDefault="00FB6E83" w:rsidP="003905A3">
            <w:pPr>
              <w:spacing w:line="223"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FB6E83" w:rsidRPr="00FD0A73" w:rsidRDefault="00FB6E83" w:rsidP="003905A3">
            <w:pPr>
              <w:spacing w:line="223"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FB6E83" w:rsidRPr="00FD0A73" w:rsidRDefault="00FB6E83" w:rsidP="003905A3">
            <w:pPr>
              <w:spacing w:line="223"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shd w:val="clear" w:color="auto" w:fill="auto"/>
            <w:vAlign w:val="center"/>
            <w:hideMark/>
          </w:tcPr>
          <w:p w:rsidR="00FB6E83" w:rsidRPr="00FD0A73" w:rsidRDefault="00FB6E83" w:rsidP="003905A3">
            <w:pPr>
              <w:spacing w:line="223" w:lineRule="auto"/>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FB6E83" w:rsidRPr="004A3D69" w:rsidRDefault="00FB6E83" w:rsidP="003905A3">
            <w:pPr>
              <w:spacing w:line="223" w:lineRule="auto"/>
              <w:ind w:left="-117" w:hanging="11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FB6E83" w:rsidRPr="00FD0A73" w:rsidRDefault="00FB6E83" w:rsidP="003905A3">
            <w:pPr>
              <w:spacing w:line="223"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Обласний бюджет</w:t>
            </w:r>
          </w:p>
        </w:tc>
        <w:tc>
          <w:tcPr>
            <w:tcW w:w="1379" w:type="pct"/>
            <w:gridSpan w:val="11"/>
            <w:shd w:val="clear" w:color="auto" w:fill="auto"/>
            <w:hideMark/>
          </w:tcPr>
          <w:p w:rsidR="00FB6E83" w:rsidRPr="00FD0A73" w:rsidRDefault="00FB6E83" w:rsidP="003905A3">
            <w:pPr>
              <w:spacing w:line="223"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shd w:val="clear" w:color="auto" w:fill="auto"/>
            <w:vAlign w:val="center"/>
            <w:hideMark/>
          </w:tcPr>
          <w:p w:rsidR="00FB6E83" w:rsidRPr="00FD0A73" w:rsidRDefault="00FB6E83" w:rsidP="00FB6E83">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FB6E83" w:rsidRPr="004A3D69" w:rsidRDefault="00FB6E83" w:rsidP="003905A3">
            <w:pPr>
              <w:spacing w:line="223" w:lineRule="auto"/>
              <w:ind w:left="-117" w:hanging="11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FB6E83" w:rsidRPr="00FD0A73" w:rsidRDefault="00FB6E83" w:rsidP="003905A3">
            <w:pPr>
              <w:spacing w:line="223"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Місцевий бюджет</w:t>
            </w:r>
          </w:p>
        </w:tc>
        <w:tc>
          <w:tcPr>
            <w:tcW w:w="324" w:type="pct"/>
            <w:shd w:val="clear" w:color="auto" w:fill="auto"/>
            <w:hideMark/>
          </w:tcPr>
          <w:p w:rsidR="00FB6E83" w:rsidRPr="00FD0A73" w:rsidRDefault="00FB6E83" w:rsidP="003905A3">
            <w:pPr>
              <w:spacing w:line="223"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FB6E83" w:rsidRPr="00FD0A73" w:rsidRDefault="00FB6E83" w:rsidP="003905A3">
            <w:pPr>
              <w:spacing w:line="223"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FB6E83" w:rsidRPr="00FD0A73" w:rsidRDefault="00FB6E83" w:rsidP="003905A3">
            <w:pPr>
              <w:spacing w:line="223"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FB6E83" w:rsidRPr="00FD0A73" w:rsidRDefault="00FB6E83" w:rsidP="003905A3">
            <w:pPr>
              <w:spacing w:line="223"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val="restart"/>
            <w:shd w:val="clear" w:color="auto" w:fill="auto"/>
            <w:vAlign w:val="center"/>
            <w:hideMark/>
          </w:tcPr>
          <w:p w:rsidR="00FB6E83" w:rsidRPr="00FD0A73" w:rsidRDefault="00FB6E83" w:rsidP="003905A3">
            <w:pPr>
              <w:spacing w:line="223" w:lineRule="auto"/>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03" w:type="pct"/>
            <w:vMerge/>
            <w:shd w:val="clear" w:color="auto" w:fill="auto"/>
            <w:vAlign w:val="center"/>
            <w:hideMark/>
          </w:tcPr>
          <w:p w:rsidR="00FB6E83" w:rsidRPr="004A3D69" w:rsidRDefault="00FB6E83" w:rsidP="00FB6E83">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FB6E83" w:rsidRPr="004A3D69" w:rsidRDefault="00FB6E83" w:rsidP="00DB78F2">
            <w:pPr>
              <w:spacing w:line="240"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FB6E83" w:rsidRPr="004A3D69" w:rsidRDefault="00FB6E83" w:rsidP="003905A3">
            <w:pPr>
              <w:spacing w:line="223" w:lineRule="auto"/>
              <w:ind w:left="-117" w:hanging="11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FB6E83" w:rsidRPr="00FD0A73" w:rsidRDefault="00FB6E83" w:rsidP="003905A3">
            <w:pPr>
              <w:spacing w:line="223"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Інші джерела</w:t>
            </w:r>
          </w:p>
        </w:tc>
        <w:tc>
          <w:tcPr>
            <w:tcW w:w="324" w:type="pct"/>
            <w:shd w:val="clear" w:color="auto" w:fill="auto"/>
            <w:hideMark/>
          </w:tcPr>
          <w:p w:rsidR="00FB6E83" w:rsidRPr="00FD0A73" w:rsidRDefault="00FB6E83" w:rsidP="003905A3">
            <w:pPr>
              <w:spacing w:line="223"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FB6E83" w:rsidRPr="00FD0A73" w:rsidRDefault="00FB6E83" w:rsidP="003905A3">
            <w:pPr>
              <w:spacing w:line="223"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FB6E83" w:rsidRPr="00FD0A73" w:rsidRDefault="00FB6E83" w:rsidP="003905A3">
            <w:pPr>
              <w:spacing w:line="223"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FB6E83" w:rsidRPr="00FD0A73" w:rsidRDefault="00FB6E83" w:rsidP="003905A3">
            <w:pPr>
              <w:spacing w:line="223"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vAlign w:val="center"/>
            <w:hideMark/>
          </w:tcPr>
          <w:p w:rsidR="00FB6E83" w:rsidRPr="00FD0A73" w:rsidRDefault="00FB6E83" w:rsidP="003905A3">
            <w:pPr>
              <w:spacing w:line="223" w:lineRule="auto"/>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val="restart"/>
            <w:shd w:val="clear" w:color="auto" w:fill="auto"/>
            <w:hideMark/>
          </w:tcPr>
          <w:p w:rsidR="00063AE2" w:rsidRPr="004A3D69" w:rsidRDefault="00063AE2" w:rsidP="00063AE2">
            <w:pPr>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2.</w:t>
            </w:r>
          </w:p>
        </w:tc>
        <w:tc>
          <w:tcPr>
            <w:tcW w:w="649" w:type="pct"/>
            <w:vMerge w:val="restart"/>
            <w:shd w:val="clear" w:color="auto" w:fill="auto"/>
            <w:hideMark/>
          </w:tcPr>
          <w:p w:rsidR="00063AE2" w:rsidRPr="004A3D69" w:rsidRDefault="00063AE2" w:rsidP="00DB78F2">
            <w:pPr>
              <w:spacing w:line="240"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Оптимізація мережі та покращення  якості надання освітніх послуг</w:t>
            </w:r>
          </w:p>
        </w:tc>
        <w:tc>
          <w:tcPr>
            <w:tcW w:w="700" w:type="pct"/>
            <w:vMerge w:val="restart"/>
            <w:shd w:val="clear" w:color="auto" w:fill="auto"/>
            <w:hideMark/>
          </w:tcPr>
          <w:p w:rsidR="00063AE2" w:rsidRPr="004A3D69" w:rsidRDefault="00063AE2" w:rsidP="00DB78F2">
            <w:pPr>
              <w:spacing w:line="240"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2.2. Створення на базі закладів професійної (професійно-технічної) освіти, фахової передвищої освіти </w:t>
            </w:r>
            <w:r w:rsidRPr="004A3D69">
              <w:rPr>
                <w:rFonts w:ascii="Times New Roman" w:eastAsia="Times New Roman" w:hAnsi="Times New Roman" w:cs="Times New Roman"/>
                <w:color w:val="000000" w:themeColor="text1"/>
                <w:sz w:val="18"/>
                <w:szCs w:val="18"/>
                <w:lang w:val="uk-UA" w:eastAsia="ru-RU"/>
              </w:rPr>
              <w:lastRenderedPageBreak/>
              <w:t>навчально-практичних центрів за галузевим спрямуванням</w:t>
            </w:r>
          </w:p>
        </w:tc>
        <w:tc>
          <w:tcPr>
            <w:tcW w:w="821" w:type="pct"/>
            <w:vMerge w:val="restart"/>
            <w:shd w:val="clear" w:color="auto" w:fill="auto"/>
            <w:hideMark/>
          </w:tcPr>
          <w:p w:rsidR="00063AE2" w:rsidRPr="004A3D69" w:rsidRDefault="00063AE2" w:rsidP="00DB78F2">
            <w:pPr>
              <w:spacing w:line="240"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lastRenderedPageBreak/>
              <w:t xml:space="preserve">Департамент освіти і науки облдержадміністрації, Навчально-методичний центр професійно-технічної освіти у Дніпропетровській </w:t>
            </w:r>
            <w:r w:rsidRPr="004A3D69">
              <w:rPr>
                <w:rFonts w:ascii="Times New Roman" w:eastAsia="Times New Roman" w:hAnsi="Times New Roman" w:cs="Times New Roman"/>
                <w:color w:val="000000" w:themeColor="text1"/>
                <w:sz w:val="18"/>
                <w:szCs w:val="18"/>
                <w:lang w:val="uk-UA" w:eastAsia="ru-RU"/>
              </w:rPr>
              <w:lastRenderedPageBreak/>
              <w:t>області  (за згодою), заклади професійної (професійно-технічної), фахової передвищої освіти (за згодою</w:t>
            </w:r>
            <w:r w:rsidR="004A3D69">
              <w:rPr>
                <w:rFonts w:ascii="Times New Roman" w:eastAsia="Times New Roman" w:hAnsi="Times New Roman" w:cs="Times New Roman"/>
                <w:color w:val="000000" w:themeColor="text1"/>
                <w:sz w:val="18"/>
                <w:szCs w:val="18"/>
                <w:lang w:val="uk-UA" w:eastAsia="ru-RU"/>
              </w:rPr>
              <w:t xml:space="preserve">), Комунальна установа „Центр з обслуговування закладів освіти” Дніпропетровської обласної </w:t>
            </w:r>
            <w:proofErr w:type="spellStart"/>
            <w:r w:rsidR="004A3D69">
              <w:rPr>
                <w:rFonts w:ascii="Times New Roman" w:eastAsia="Times New Roman" w:hAnsi="Times New Roman" w:cs="Times New Roman"/>
                <w:color w:val="000000" w:themeColor="text1"/>
                <w:sz w:val="18"/>
                <w:szCs w:val="18"/>
                <w:lang w:val="uk-UA" w:eastAsia="ru-RU"/>
              </w:rPr>
              <w:t>радиˮ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tc>
        <w:tc>
          <w:tcPr>
            <w:tcW w:w="250" w:type="pct"/>
            <w:vMerge w:val="restart"/>
            <w:shd w:val="clear" w:color="auto" w:fill="auto"/>
            <w:hideMark/>
          </w:tcPr>
          <w:p w:rsidR="00063AE2" w:rsidRPr="004A3D69" w:rsidRDefault="00063AE2" w:rsidP="003905A3">
            <w:pPr>
              <w:spacing w:line="223" w:lineRule="auto"/>
              <w:ind w:left="-117" w:hanging="117"/>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lastRenderedPageBreak/>
              <w:t xml:space="preserve">     2022 – 2024</w:t>
            </w:r>
          </w:p>
        </w:tc>
        <w:tc>
          <w:tcPr>
            <w:tcW w:w="399" w:type="pct"/>
            <w:shd w:val="clear" w:color="auto" w:fill="auto"/>
            <w:hideMark/>
          </w:tcPr>
          <w:p w:rsidR="00063AE2" w:rsidRPr="00FD0A73" w:rsidRDefault="00063AE2" w:rsidP="003905A3">
            <w:pPr>
              <w:spacing w:line="223"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Загальний обсяг, у т. ч.</w:t>
            </w:r>
          </w:p>
        </w:tc>
        <w:tc>
          <w:tcPr>
            <w:tcW w:w="1379" w:type="pct"/>
            <w:gridSpan w:val="11"/>
            <w:shd w:val="clear" w:color="auto" w:fill="auto"/>
            <w:hideMark/>
          </w:tcPr>
          <w:p w:rsidR="00063AE2" w:rsidRPr="00FD0A73" w:rsidRDefault="00063AE2" w:rsidP="003905A3">
            <w:pPr>
              <w:spacing w:line="223"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vMerge w:val="restart"/>
            <w:shd w:val="clear" w:color="auto" w:fill="auto"/>
            <w:hideMark/>
          </w:tcPr>
          <w:p w:rsidR="00063AE2" w:rsidRPr="00FD0A73" w:rsidRDefault="00063AE2" w:rsidP="00063AE2">
            <w:pP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 xml:space="preserve">Створення </w:t>
            </w:r>
            <w:r w:rsidRPr="00FD0A73">
              <w:rPr>
                <w:rFonts w:ascii="Times New Roman" w:eastAsia="Times New Roman" w:hAnsi="Times New Roman" w:cs="Times New Roman"/>
                <w:color w:val="000000" w:themeColor="text1"/>
                <w:sz w:val="18"/>
                <w:szCs w:val="18"/>
                <w:lang w:val="uk-UA" w:eastAsia="ru-RU"/>
              </w:rPr>
              <w:br/>
              <w:t xml:space="preserve">навчально-практичних центрів з вивчення </w:t>
            </w:r>
            <w:r w:rsidRPr="00FD0A73">
              <w:rPr>
                <w:rFonts w:ascii="Times New Roman" w:eastAsia="Times New Roman" w:hAnsi="Times New Roman" w:cs="Times New Roman"/>
                <w:color w:val="000000" w:themeColor="text1"/>
                <w:sz w:val="18"/>
                <w:szCs w:val="18"/>
                <w:lang w:val="uk-UA" w:eastAsia="ru-RU"/>
              </w:rPr>
              <w:lastRenderedPageBreak/>
              <w:t xml:space="preserve">та впровадження сучасних виробничих технологій </w:t>
            </w:r>
            <w:r w:rsidRPr="00FD0A73">
              <w:rPr>
                <w:rFonts w:ascii="Times New Roman" w:eastAsia="Times New Roman" w:hAnsi="Times New Roman" w:cs="Times New Roman"/>
                <w:color w:val="000000" w:themeColor="text1"/>
                <w:sz w:val="18"/>
                <w:szCs w:val="18"/>
                <w:lang w:val="uk-UA" w:eastAsia="ru-RU"/>
              </w:rPr>
              <w:br/>
              <w:t xml:space="preserve">за галузевим </w:t>
            </w:r>
            <w:r w:rsidRPr="00FD0A73">
              <w:rPr>
                <w:rFonts w:ascii="Times New Roman" w:eastAsia="Times New Roman" w:hAnsi="Times New Roman" w:cs="Times New Roman"/>
                <w:color w:val="000000" w:themeColor="text1"/>
                <w:sz w:val="18"/>
                <w:szCs w:val="18"/>
                <w:lang w:val="uk-UA" w:eastAsia="ru-RU"/>
              </w:rPr>
              <w:br/>
              <w:t>принципом</w:t>
            </w:r>
          </w:p>
        </w:tc>
      </w:tr>
      <w:tr w:rsidR="00070325" w:rsidRPr="00FD0A73" w:rsidTr="00FC2CFF">
        <w:trPr>
          <w:trHeight w:val="480"/>
        </w:trPr>
        <w:tc>
          <w:tcPr>
            <w:tcW w:w="203" w:type="pct"/>
            <w:vMerge/>
            <w:shd w:val="clear" w:color="auto" w:fill="auto"/>
            <w:vAlign w:val="center"/>
            <w:hideMark/>
          </w:tcPr>
          <w:p w:rsidR="00063AE2" w:rsidRPr="004A3D69" w:rsidRDefault="00063AE2" w:rsidP="00063AE2">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063AE2" w:rsidRPr="004A3D69" w:rsidRDefault="00063AE2" w:rsidP="00063AE2">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hideMark/>
          </w:tcPr>
          <w:p w:rsidR="00063AE2" w:rsidRPr="004A3D69" w:rsidRDefault="00063AE2" w:rsidP="003905A3">
            <w:pPr>
              <w:spacing w:line="223"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hideMark/>
          </w:tcPr>
          <w:p w:rsidR="00063AE2" w:rsidRPr="004A3D69" w:rsidRDefault="00063AE2" w:rsidP="003905A3">
            <w:pPr>
              <w:spacing w:line="223"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063AE2" w:rsidRPr="004A3D69" w:rsidRDefault="00063AE2" w:rsidP="003905A3">
            <w:pPr>
              <w:spacing w:line="223"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063AE2" w:rsidRPr="00FD0A73" w:rsidRDefault="00063AE2" w:rsidP="003905A3">
            <w:pPr>
              <w:spacing w:line="223"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Державний бюджет</w:t>
            </w:r>
          </w:p>
        </w:tc>
        <w:tc>
          <w:tcPr>
            <w:tcW w:w="1379" w:type="pct"/>
            <w:gridSpan w:val="11"/>
            <w:shd w:val="clear" w:color="auto" w:fill="auto"/>
            <w:hideMark/>
          </w:tcPr>
          <w:p w:rsidR="00063AE2" w:rsidRPr="00FD0A73" w:rsidRDefault="00063AE2" w:rsidP="003905A3">
            <w:pPr>
              <w:spacing w:line="223"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vMerge/>
            <w:shd w:val="clear" w:color="auto" w:fill="auto"/>
            <w:vAlign w:val="center"/>
            <w:hideMark/>
          </w:tcPr>
          <w:p w:rsidR="00063AE2" w:rsidRPr="00FD0A73" w:rsidRDefault="00063AE2" w:rsidP="00063AE2">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063AE2" w:rsidRPr="004A3D69" w:rsidRDefault="00063AE2" w:rsidP="00063AE2">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063AE2" w:rsidRPr="004A3D69" w:rsidRDefault="00063AE2" w:rsidP="00063AE2">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hideMark/>
          </w:tcPr>
          <w:p w:rsidR="00063AE2" w:rsidRPr="004A3D69" w:rsidRDefault="00063AE2" w:rsidP="003905A3">
            <w:pPr>
              <w:spacing w:line="223"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hideMark/>
          </w:tcPr>
          <w:p w:rsidR="00063AE2" w:rsidRPr="004A3D69" w:rsidRDefault="00063AE2" w:rsidP="003905A3">
            <w:pPr>
              <w:spacing w:line="223"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063AE2" w:rsidRPr="004A3D69" w:rsidRDefault="00063AE2" w:rsidP="003905A3">
            <w:pPr>
              <w:spacing w:line="223"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063AE2" w:rsidRPr="00FD0A73" w:rsidRDefault="00063AE2" w:rsidP="003905A3">
            <w:pPr>
              <w:spacing w:line="223"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Обласний бюджет</w:t>
            </w:r>
          </w:p>
        </w:tc>
        <w:tc>
          <w:tcPr>
            <w:tcW w:w="1379" w:type="pct"/>
            <w:gridSpan w:val="11"/>
            <w:shd w:val="clear" w:color="auto" w:fill="auto"/>
            <w:hideMark/>
          </w:tcPr>
          <w:p w:rsidR="00063AE2" w:rsidRPr="00FD0A73" w:rsidRDefault="00063AE2" w:rsidP="003905A3">
            <w:pPr>
              <w:spacing w:line="223"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vMerge/>
            <w:shd w:val="clear" w:color="auto" w:fill="auto"/>
            <w:vAlign w:val="center"/>
            <w:hideMark/>
          </w:tcPr>
          <w:p w:rsidR="00063AE2" w:rsidRPr="00FD0A73" w:rsidRDefault="00063AE2" w:rsidP="00063AE2">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063AE2" w:rsidRPr="004A3D69" w:rsidRDefault="00063AE2" w:rsidP="00063AE2">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063AE2" w:rsidRPr="004A3D69" w:rsidRDefault="00063AE2" w:rsidP="00063AE2">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hideMark/>
          </w:tcPr>
          <w:p w:rsidR="00063AE2" w:rsidRPr="004A3D69" w:rsidRDefault="00063AE2" w:rsidP="003905A3">
            <w:pPr>
              <w:spacing w:line="223"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hideMark/>
          </w:tcPr>
          <w:p w:rsidR="00063AE2" w:rsidRPr="004A3D69" w:rsidRDefault="00063AE2" w:rsidP="003905A3">
            <w:pPr>
              <w:spacing w:line="223"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063AE2" w:rsidRPr="004A3D69" w:rsidRDefault="00063AE2" w:rsidP="003905A3">
            <w:pPr>
              <w:spacing w:line="223"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063AE2" w:rsidRPr="00FD0A73" w:rsidRDefault="00063AE2" w:rsidP="003905A3">
            <w:pPr>
              <w:spacing w:line="223"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Місцевий бюджет</w:t>
            </w:r>
          </w:p>
        </w:tc>
        <w:tc>
          <w:tcPr>
            <w:tcW w:w="1379" w:type="pct"/>
            <w:gridSpan w:val="11"/>
            <w:shd w:val="clear" w:color="auto" w:fill="auto"/>
            <w:hideMark/>
          </w:tcPr>
          <w:p w:rsidR="00063AE2" w:rsidRPr="00FD0A73" w:rsidRDefault="00063AE2" w:rsidP="003905A3">
            <w:pPr>
              <w:spacing w:line="223"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vMerge/>
            <w:shd w:val="clear" w:color="auto" w:fill="auto"/>
            <w:vAlign w:val="center"/>
            <w:hideMark/>
          </w:tcPr>
          <w:p w:rsidR="00063AE2" w:rsidRPr="00FD0A73" w:rsidRDefault="00063AE2" w:rsidP="00063AE2">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03" w:type="pct"/>
            <w:vMerge/>
            <w:shd w:val="clear" w:color="auto" w:fill="auto"/>
            <w:vAlign w:val="center"/>
            <w:hideMark/>
          </w:tcPr>
          <w:p w:rsidR="00063AE2" w:rsidRPr="004A3D69" w:rsidRDefault="00063AE2" w:rsidP="00063AE2">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063AE2" w:rsidRPr="004A3D69" w:rsidRDefault="00063AE2" w:rsidP="00063AE2">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hideMark/>
          </w:tcPr>
          <w:p w:rsidR="00063AE2" w:rsidRPr="004A3D69" w:rsidRDefault="00063AE2" w:rsidP="003905A3">
            <w:pPr>
              <w:spacing w:line="223"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hideMark/>
          </w:tcPr>
          <w:p w:rsidR="00063AE2" w:rsidRPr="004A3D69" w:rsidRDefault="00063AE2" w:rsidP="003905A3">
            <w:pPr>
              <w:spacing w:line="223"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063AE2" w:rsidRPr="004A3D69" w:rsidRDefault="00063AE2" w:rsidP="003905A3">
            <w:pPr>
              <w:spacing w:line="223"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063AE2" w:rsidRPr="00FD0A73" w:rsidRDefault="00063AE2" w:rsidP="003905A3">
            <w:pPr>
              <w:spacing w:line="223"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Інші джерела</w:t>
            </w:r>
          </w:p>
        </w:tc>
        <w:tc>
          <w:tcPr>
            <w:tcW w:w="1379" w:type="pct"/>
            <w:gridSpan w:val="11"/>
            <w:shd w:val="clear" w:color="auto" w:fill="auto"/>
            <w:hideMark/>
          </w:tcPr>
          <w:p w:rsidR="00063AE2" w:rsidRPr="00FD0A73" w:rsidRDefault="00063AE2" w:rsidP="003905A3">
            <w:pPr>
              <w:spacing w:line="223"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vMerge/>
            <w:shd w:val="clear" w:color="auto" w:fill="auto"/>
            <w:vAlign w:val="center"/>
            <w:hideMark/>
          </w:tcPr>
          <w:p w:rsidR="00063AE2" w:rsidRPr="00FD0A73" w:rsidRDefault="00063AE2" w:rsidP="00063AE2">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val="restart"/>
            <w:shd w:val="clear" w:color="auto" w:fill="auto"/>
          </w:tcPr>
          <w:p w:rsidR="00063AE2" w:rsidRPr="004A3D69" w:rsidRDefault="00063AE2" w:rsidP="003905A3">
            <w:pPr>
              <w:spacing w:line="223"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b/>
                <w:bCs/>
                <w:color w:val="000000" w:themeColor="text1"/>
                <w:sz w:val="18"/>
                <w:szCs w:val="18"/>
                <w:lang w:val="uk-UA" w:eastAsia="ru-RU"/>
              </w:rPr>
              <w:t>Усього за проєктом: **</w:t>
            </w:r>
          </w:p>
        </w:tc>
        <w:tc>
          <w:tcPr>
            <w:tcW w:w="250" w:type="pct"/>
            <w:vMerge w:val="restart"/>
            <w:shd w:val="clear" w:color="auto" w:fill="auto"/>
          </w:tcPr>
          <w:p w:rsidR="00063AE2" w:rsidRPr="004A3D69" w:rsidRDefault="00063AE2" w:rsidP="003905A3">
            <w:pPr>
              <w:spacing w:line="223"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b/>
                <w:bCs/>
                <w:color w:val="000000" w:themeColor="text1"/>
                <w:sz w:val="18"/>
                <w:szCs w:val="18"/>
                <w:lang w:val="uk-UA" w:eastAsia="ru-RU"/>
              </w:rPr>
              <w:t>2022 – 2024</w:t>
            </w:r>
          </w:p>
        </w:tc>
        <w:tc>
          <w:tcPr>
            <w:tcW w:w="399" w:type="pct"/>
            <w:shd w:val="clear" w:color="auto" w:fill="auto"/>
            <w:vAlign w:val="center"/>
          </w:tcPr>
          <w:p w:rsidR="00063AE2" w:rsidRPr="00FD0A73" w:rsidRDefault="00063AE2" w:rsidP="003905A3">
            <w:pPr>
              <w:spacing w:line="223" w:lineRule="auto"/>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Загальний обсяг, у т. ч.</w:t>
            </w:r>
          </w:p>
        </w:tc>
        <w:tc>
          <w:tcPr>
            <w:tcW w:w="1379" w:type="pct"/>
            <w:gridSpan w:val="11"/>
            <w:shd w:val="clear" w:color="auto" w:fill="auto"/>
          </w:tcPr>
          <w:p w:rsidR="00063AE2" w:rsidRPr="00FD0A73" w:rsidRDefault="00063AE2" w:rsidP="003905A3">
            <w:pPr>
              <w:spacing w:line="223" w:lineRule="auto"/>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Згідно із затвердженими бюджетними призначеннями</w:t>
            </w:r>
          </w:p>
        </w:tc>
        <w:tc>
          <w:tcPr>
            <w:tcW w:w="598" w:type="pct"/>
            <w:vMerge w:val="restart"/>
            <w:shd w:val="clear" w:color="auto" w:fill="auto"/>
            <w:vAlign w:val="center"/>
          </w:tcPr>
          <w:p w:rsidR="00063AE2" w:rsidRPr="00FD0A73" w:rsidRDefault="00063AE2" w:rsidP="00063AE2">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shd w:val="clear" w:color="auto" w:fill="auto"/>
            <w:vAlign w:val="center"/>
          </w:tcPr>
          <w:p w:rsidR="00063AE2" w:rsidRPr="004A3D69" w:rsidRDefault="00063AE2" w:rsidP="003905A3">
            <w:pPr>
              <w:spacing w:line="223"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tcPr>
          <w:p w:rsidR="00063AE2" w:rsidRPr="004A3D69" w:rsidRDefault="00063AE2" w:rsidP="003905A3">
            <w:pPr>
              <w:spacing w:line="223"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tcPr>
          <w:p w:rsidR="00063AE2" w:rsidRPr="00FD0A73" w:rsidRDefault="00063AE2" w:rsidP="003905A3">
            <w:pPr>
              <w:spacing w:line="223" w:lineRule="auto"/>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Державний бюджет</w:t>
            </w:r>
          </w:p>
        </w:tc>
        <w:tc>
          <w:tcPr>
            <w:tcW w:w="1379" w:type="pct"/>
            <w:gridSpan w:val="11"/>
            <w:shd w:val="clear" w:color="auto" w:fill="auto"/>
          </w:tcPr>
          <w:p w:rsidR="00063AE2" w:rsidRPr="00FD0A73" w:rsidRDefault="00063AE2" w:rsidP="003905A3">
            <w:pPr>
              <w:spacing w:line="223" w:lineRule="auto"/>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Згідно із затвердженими бюджетними призначеннями</w:t>
            </w:r>
          </w:p>
        </w:tc>
        <w:tc>
          <w:tcPr>
            <w:tcW w:w="598" w:type="pct"/>
            <w:vMerge/>
            <w:shd w:val="clear" w:color="auto" w:fill="auto"/>
            <w:vAlign w:val="center"/>
          </w:tcPr>
          <w:p w:rsidR="00063AE2" w:rsidRPr="00FD0A73" w:rsidRDefault="00063AE2" w:rsidP="00063AE2">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shd w:val="clear" w:color="auto" w:fill="auto"/>
            <w:vAlign w:val="center"/>
          </w:tcPr>
          <w:p w:rsidR="00063AE2" w:rsidRPr="004A3D69" w:rsidRDefault="00063AE2" w:rsidP="003905A3">
            <w:pPr>
              <w:spacing w:line="223"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tcPr>
          <w:p w:rsidR="00063AE2" w:rsidRPr="004A3D69" w:rsidRDefault="00063AE2" w:rsidP="003905A3">
            <w:pPr>
              <w:spacing w:line="223"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tcPr>
          <w:p w:rsidR="00063AE2" w:rsidRPr="00FD0A73" w:rsidRDefault="00063AE2" w:rsidP="003905A3">
            <w:pPr>
              <w:spacing w:line="223" w:lineRule="auto"/>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Обласний бюджет</w:t>
            </w:r>
          </w:p>
        </w:tc>
        <w:tc>
          <w:tcPr>
            <w:tcW w:w="1379" w:type="pct"/>
            <w:gridSpan w:val="11"/>
            <w:shd w:val="clear" w:color="auto" w:fill="auto"/>
          </w:tcPr>
          <w:p w:rsidR="00063AE2" w:rsidRPr="00FD0A73" w:rsidRDefault="00063AE2" w:rsidP="003905A3">
            <w:pPr>
              <w:spacing w:line="223" w:lineRule="auto"/>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Згідно із затвердженими бюджетними призначеннями</w:t>
            </w:r>
          </w:p>
        </w:tc>
        <w:tc>
          <w:tcPr>
            <w:tcW w:w="598" w:type="pct"/>
            <w:vMerge/>
            <w:shd w:val="clear" w:color="auto" w:fill="auto"/>
            <w:vAlign w:val="center"/>
          </w:tcPr>
          <w:p w:rsidR="00063AE2" w:rsidRPr="00FD0A73" w:rsidRDefault="00063AE2" w:rsidP="00063AE2">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shd w:val="clear" w:color="auto" w:fill="auto"/>
            <w:vAlign w:val="center"/>
          </w:tcPr>
          <w:p w:rsidR="00063AE2" w:rsidRPr="004A3D69" w:rsidRDefault="00063AE2" w:rsidP="003905A3">
            <w:pPr>
              <w:spacing w:line="223"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tcPr>
          <w:p w:rsidR="00063AE2" w:rsidRPr="004A3D69" w:rsidRDefault="00063AE2" w:rsidP="003905A3">
            <w:pPr>
              <w:spacing w:line="223"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tcPr>
          <w:p w:rsidR="00063AE2" w:rsidRPr="00FD0A73" w:rsidRDefault="00063AE2" w:rsidP="003905A3">
            <w:pPr>
              <w:spacing w:line="223" w:lineRule="auto"/>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Місцевий бюджет</w:t>
            </w:r>
          </w:p>
        </w:tc>
        <w:tc>
          <w:tcPr>
            <w:tcW w:w="1379" w:type="pct"/>
            <w:gridSpan w:val="11"/>
            <w:shd w:val="clear" w:color="auto" w:fill="auto"/>
          </w:tcPr>
          <w:p w:rsidR="00063AE2" w:rsidRPr="00FD0A73" w:rsidRDefault="00063AE2" w:rsidP="003905A3">
            <w:pPr>
              <w:spacing w:line="223" w:lineRule="auto"/>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Згідно із затвердженими бюджетними призначеннями</w:t>
            </w:r>
          </w:p>
        </w:tc>
        <w:tc>
          <w:tcPr>
            <w:tcW w:w="598" w:type="pct"/>
            <w:vMerge/>
            <w:shd w:val="clear" w:color="auto" w:fill="auto"/>
            <w:vAlign w:val="center"/>
          </w:tcPr>
          <w:p w:rsidR="00063AE2" w:rsidRPr="00FD0A73" w:rsidRDefault="00063AE2" w:rsidP="00063AE2">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shd w:val="clear" w:color="auto" w:fill="auto"/>
            <w:vAlign w:val="center"/>
          </w:tcPr>
          <w:p w:rsidR="00063AE2" w:rsidRPr="004A3D69" w:rsidRDefault="00063AE2" w:rsidP="003905A3">
            <w:pPr>
              <w:spacing w:line="223"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tcPr>
          <w:p w:rsidR="00063AE2" w:rsidRPr="004A3D69" w:rsidRDefault="00063AE2" w:rsidP="003905A3">
            <w:pPr>
              <w:spacing w:line="223"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tcPr>
          <w:p w:rsidR="00063AE2" w:rsidRPr="00FD0A73" w:rsidRDefault="00063AE2" w:rsidP="003905A3">
            <w:pPr>
              <w:spacing w:line="223" w:lineRule="auto"/>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Інші джерела</w:t>
            </w:r>
          </w:p>
        </w:tc>
        <w:tc>
          <w:tcPr>
            <w:tcW w:w="1379" w:type="pct"/>
            <w:gridSpan w:val="11"/>
            <w:shd w:val="clear" w:color="auto" w:fill="auto"/>
          </w:tcPr>
          <w:p w:rsidR="00063AE2" w:rsidRPr="00FD0A73" w:rsidRDefault="00063AE2" w:rsidP="003905A3">
            <w:pPr>
              <w:spacing w:line="223" w:lineRule="auto"/>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Згідно із затвердженими бюджетними призначеннями</w:t>
            </w:r>
          </w:p>
        </w:tc>
        <w:tc>
          <w:tcPr>
            <w:tcW w:w="598" w:type="pct"/>
            <w:vMerge/>
            <w:shd w:val="clear" w:color="auto" w:fill="auto"/>
            <w:vAlign w:val="center"/>
          </w:tcPr>
          <w:p w:rsidR="00063AE2" w:rsidRPr="00FD0A73" w:rsidRDefault="00063AE2" w:rsidP="00063AE2">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5000" w:type="pct"/>
            <w:gridSpan w:val="18"/>
            <w:shd w:val="clear" w:color="auto" w:fill="auto"/>
            <w:vAlign w:val="center"/>
          </w:tcPr>
          <w:p w:rsidR="00063AE2" w:rsidRPr="004A3D69" w:rsidRDefault="00FA28B9" w:rsidP="00DB78F2">
            <w:pPr>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b/>
                <w:bCs/>
                <w:color w:val="000000" w:themeColor="text1"/>
                <w:sz w:val="18"/>
                <w:szCs w:val="18"/>
                <w:lang w:val="uk-UA" w:eastAsia="ru-RU"/>
              </w:rPr>
              <w:t xml:space="preserve">Проєкт 6. </w:t>
            </w:r>
            <w:r w:rsidR="00DB78F2">
              <w:rPr>
                <w:rFonts w:ascii="Times New Roman" w:eastAsia="Times New Roman" w:hAnsi="Times New Roman" w:cs="Times New Roman"/>
                <w:b/>
                <w:bCs/>
                <w:color w:val="000000" w:themeColor="text1"/>
                <w:sz w:val="18"/>
                <w:szCs w:val="18"/>
                <w:lang w:val="uk-UA" w:eastAsia="ru-RU"/>
              </w:rPr>
              <w:t>„</w:t>
            </w:r>
            <w:r w:rsidR="00063AE2" w:rsidRPr="004A3D69">
              <w:rPr>
                <w:rFonts w:ascii="Times New Roman" w:eastAsia="Times New Roman" w:hAnsi="Times New Roman" w:cs="Times New Roman"/>
                <w:b/>
                <w:bCs/>
                <w:color w:val="000000" w:themeColor="text1"/>
                <w:sz w:val="18"/>
                <w:szCs w:val="18"/>
                <w:lang w:val="uk-UA" w:eastAsia="ru-RU"/>
              </w:rPr>
              <w:t>Безпечне середовище”</w:t>
            </w:r>
          </w:p>
        </w:tc>
      </w:tr>
      <w:tr w:rsidR="00070325" w:rsidRPr="006C0FE0" w:rsidTr="00FC2CFF">
        <w:trPr>
          <w:trHeight w:val="480"/>
        </w:trPr>
        <w:tc>
          <w:tcPr>
            <w:tcW w:w="203" w:type="pct"/>
            <w:vMerge w:val="restart"/>
            <w:shd w:val="clear" w:color="auto" w:fill="auto"/>
            <w:hideMark/>
          </w:tcPr>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bookmarkStart w:id="4" w:name="_Hlk139378637"/>
            <w:r w:rsidRPr="004A3D69">
              <w:rPr>
                <w:rFonts w:ascii="Times New Roman" w:eastAsia="Times New Roman" w:hAnsi="Times New Roman" w:cs="Times New Roman"/>
                <w:color w:val="000000" w:themeColor="text1"/>
                <w:sz w:val="18"/>
                <w:szCs w:val="18"/>
                <w:lang w:val="uk-UA" w:eastAsia="ru-RU"/>
              </w:rPr>
              <w:t>1.</w:t>
            </w:r>
          </w:p>
        </w:tc>
        <w:tc>
          <w:tcPr>
            <w:tcW w:w="649" w:type="pct"/>
            <w:vMerge w:val="restart"/>
            <w:shd w:val="clear" w:color="auto" w:fill="auto"/>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Здійснення заходів з охорони праці, пожежної та техногенної безпеки в закладах освіти області</w:t>
            </w: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val="restart"/>
            <w:shd w:val="clear" w:color="auto" w:fill="auto"/>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1.3.  Проведення конкурсу кабінетів охорони праці серед закладів загальної середньої, фахової передвищої, професійної</w:t>
            </w:r>
            <w:r w:rsidR="00FA28B9" w:rsidRPr="004A3D69">
              <w:rPr>
                <w:rFonts w:ascii="Times New Roman" w:eastAsia="Times New Roman" w:hAnsi="Times New Roman" w:cs="Times New Roman"/>
                <w:color w:val="000000" w:themeColor="text1"/>
                <w:sz w:val="18"/>
                <w:szCs w:val="18"/>
                <w:lang w:val="uk-UA" w:eastAsia="ru-RU"/>
              </w:rPr>
              <w:t xml:space="preserve"> (професійно-технічної) освіти </w:t>
            </w:r>
            <w:r w:rsidRPr="004A3D69">
              <w:rPr>
                <w:rFonts w:ascii="Times New Roman" w:eastAsia="Times New Roman" w:hAnsi="Times New Roman" w:cs="Times New Roman"/>
                <w:color w:val="000000" w:themeColor="text1"/>
                <w:sz w:val="18"/>
                <w:szCs w:val="18"/>
                <w:lang w:val="uk-UA" w:eastAsia="ru-RU"/>
              </w:rPr>
              <w:t>(один раз на рік)</w:t>
            </w: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821" w:type="pct"/>
            <w:vMerge w:val="restart"/>
            <w:shd w:val="clear" w:color="auto" w:fill="auto"/>
          </w:tcPr>
          <w:p w:rsidR="0024614B" w:rsidRPr="004A3D69" w:rsidRDefault="0024614B" w:rsidP="00007447">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заклади професійної (професійно-технічної), фахової передвищої та вищої освіти (за згодою</w:t>
            </w:r>
            <w:r w:rsidR="004A3D69">
              <w:rPr>
                <w:rFonts w:ascii="Times New Roman" w:eastAsia="Times New Roman" w:hAnsi="Times New Roman" w:cs="Times New Roman"/>
                <w:color w:val="000000" w:themeColor="text1"/>
                <w:sz w:val="18"/>
                <w:szCs w:val="18"/>
                <w:lang w:val="uk-UA" w:eastAsia="ru-RU"/>
              </w:rPr>
              <w:t xml:space="preserve">), Комунальна установа „Центр з обслуговування закладів освіти” Дніпропетровської обласної </w:t>
            </w:r>
            <w:proofErr w:type="spellStart"/>
            <w:r w:rsidR="004A3D69">
              <w:rPr>
                <w:rFonts w:ascii="Times New Roman" w:eastAsia="Times New Roman" w:hAnsi="Times New Roman" w:cs="Times New Roman"/>
                <w:color w:val="000000" w:themeColor="text1"/>
                <w:sz w:val="18"/>
                <w:szCs w:val="18"/>
                <w:lang w:val="uk-UA" w:eastAsia="ru-RU"/>
              </w:rPr>
              <w:t>радиˮ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tc>
        <w:tc>
          <w:tcPr>
            <w:tcW w:w="250" w:type="pct"/>
            <w:vMerge w:val="restart"/>
            <w:shd w:val="clear" w:color="auto" w:fill="auto"/>
            <w:hideMark/>
          </w:tcPr>
          <w:p w:rsidR="0024614B" w:rsidRPr="004A3D69" w:rsidRDefault="0024614B" w:rsidP="0024614B">
            <w:pPr>
              <w:ind w:left="-117"/>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  2022 – 2024</w:t>
            </w:r>
          </w:p>
        </w:tc>
        <w:tc>
          <w:tcPr>
            <w:tcW w:w="399" w:type="pct"/>
            <w:shd w:val="clear" w:color="auto" w:fill="auto"/>
            <w:hideMark/>
          </w:tcPr>
          <w:p w:rsidR="0024614B" w:rsidRPr="00FD0A73" w:rsidRDefault="0024614B" w:rsidP="0024614B">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Загальний обсяг, у т. ч.</w:t>
            </w:r>
          </w:p>
        </w:tc>
        <w:tc>
          <w:tcPr>
            <w:tcW w:w="366" w:type="pct"/>
            <w:gridSpan w:val="2"/>
            <w:shd w:val="clear" w:color="auto" w:fill="auto"/>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200,0</w:t>
            </w:r>
          </w:p>
        </w:tc>
        <w:tc>
          <w:tcPr>
            <w:tcW w:w="337" w:type="pct"/>
            <w:gridSpan w:val="3"/>
            <w:shd w:val="clear" w:color="auto" w:fill="auto"/>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200,0</w:t>
            </w:r>
          </w:p>
        </w:tc>
        <w:tc>
          <w:tcPr>
            <w:tcW w:w="337" w:type="pct"/>
            <w:gridSpan w:val="3"/>
            <w:shd w:val="clear" w:color="auto" w:fill="auto"/>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200,0</w:t>
            </w:r>
          </w:p>
        </w:tc>
        <w:tc>
          <w:tcPr>
            <w:tcW w:w="339" w:type="pct"/>
            <w:gridSpan w:val="3"/>
            <w:shd w:val="clear" w:color="auto" w:fill="auto"/>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600,0</w:t>
            </w:r>
          </w:p>
        </w:tc>
        <w:tc>
          <w:tcPr>
            <w:tcW w:w="598" w:type="pct"/>
            <w:shd w:val="clear" w:color="auto" w:fill="auto"/>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Підвищення кваліфікаційного рівня  працівників закладів освіти</w:t>
            </w:r>
          </w:p>
          <w:p w:rsidR="0024614B" w:rsidRPr="00FD0A73" w:rsidRDefault="0024614B" w:rsidP="0024614B">
            <w:pPr>
              <w:spacing w:after="240"/>
              <w:rPr>
                <w:rFonts w:ascii="Times New Roman" w:eastAsia="Times New Roman" w:hAnsi="Times New Roman" w:cs="Times New Roman"/>
                <w:color w:val="000000" w:themeColor="text1"/>
                <w:sz w:val="18"/>
                <w:szCs w:val="18"/>
                <w:lang w:val="uk-UA" w:eastAsia="ru-RU"/>
              </w:rPr>
            </w:pPr>
          </w:p>
        </w:tc>
      </w:tr>
      <w:bookmarkEnd w:id="4"/>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ind w:left="-11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Державний бюджет</w:t>
            </w: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val="restart"/>
            <w:shd w:val="clear" w:color="auto" w:fill="auto"/>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ind w:left="-11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Обласний бюджет*</w:t>
            </w: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200,0</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200,0</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200,0</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600,0</w:t>
            </w:r>
          </w:p>
        </w:tc>
        <w:tc>
          <w:tcPr>
            <w:tcW w:w="601" w:type="pct"/>
            <w:gridSpan w:val="2"/>
            <w:vMerge/>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ind w:left="-11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Місцевий бюджет</w:t>
            </w:r>
          </w:p>
        </w:tc>
        <w:tc>
          <w:tcPr>
            <w:tcW w:w="1379" w:type="pct"/>
            <w:gridSpan w:val="11"/>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598" w:type="pct"/>
            <w:shd w:val="clear" w:color="auto" w:fill="auto"/>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ind w:left="-11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Інші джерела</w:t>
            </w: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6C0FE0"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val="restart"/>
            <w:shd w:val="clear" w:color="auto" w:fill="auto"/>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1.5. </w:t>
            </w:r>
            <w:bookmarkStart w:id="5" w:name="_Hlk139378838"/>
            <w:r w:rsidRPr="004A3D69">
              <w:rPr>
                <w:rFonts w:ascii="Times New Roman" w:eastAsia="Times New Roman" w:hAnsi="Times New Roman" w:cs="Times New Roman"/>
                <w:color w:val="000000" w:themeColor="text1"/>
                <w:sz w:val="18"/>
                <w:szCs w:val="18"/>
                <w:lang w:val="uk-UA" w:eastAsia="ru-RU"/>
              </w:rPr>
              <w:t>Проведення майстер-класів з охорони праці для закладів фахової передвищої, професійної (професійно-технічної) освіти (два рази на рік)</w:t>
            </w:r>
            <w:bookmarkEnd w:id="5"/>
          </w:p>
        </w:tc>
        <w:tc>
          <w:tcPr>
            <w:tcW w:w="821" w:type="pct"/>
            <w:vMerge w:val="restart"/>
            <w:shd w:val="clear" w:color="auto" w:fill="auto"/>
            <w:hideMark/>
          </w:tcPr>
          <w:p w:rsidR="0024614B" w:rsidRPr="004A3D69" w:rsidRDefault="0024614B" w:rsidP="00FA28B9">
            <w:pPr>
              <w:spacing w:line="235"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заклади професійної (професійно-технічної), фахової передвищої та вищої освіти (за згодою</w:t>
            </w:r>
            <w:r w:rsidR="004A3D69">
              <w:rPr>
                <w:rFonts w:ascii="Times New Roman" w:eastAsia="Times New Roman" w:hAnsi="Times New Roman" w:cs="Times New Roman"/>
                <w:color w:val="000000" w:themeColor="text1"/>
                <w:sz w:val="18"/>
                <w:szCs w:val="18"/>
                <w:lang w:val="uk-UA" w:eastAsia="ru-RU"/>
              </w:rPr>
              <w:t xml:space="preserve">), Комунальна установа „Центр з обслуговування закладів освіти” Дніпропетровської обласної </w:t>
            </w:r>
            <w:proofErr w:type="spellStart"/>
            <w:r w:rsidR="004A3D69">
              <w:rPr>
                <w:rFonts w:ascii="Times New Roman" w:eastAsia="Times New Roman" w:hAnsi="Times New Roman" w:cs="Times New Roman"/>
                <w:color w:val="000000" w:themeColor="text1"/>
                <w:sz w:val="18"/>
                <w:szCs w:val="18"/>
                <w:lang w:val="uk-UA" w:eastAsia="ru-RU"/>
              </w:rPr>
              <w:t>радиˮ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tc>
        <w:tc>
          <w:tcPr>
            <w:tcW w:w="250" w:type="pct"/>
            <w:vMerge w:val="restart"/>
            <w:shd w:val="clear" w:color="auto" w:fill="auto"/>
            <w:hideMark/>
          </w:tcPr>
          <w:p w:rsidR="0024614B" w:rsidRPr="004A3D69" w:rsidRDefault="0024614B" w:rsidP="0024614B">
            <w:pPr>
              <w:ind w:left="-117"/>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  2022 – 2024</w:t>
            </w:r>
          </w:p>
        </w:tc>
        <w:tc>
          <w:tcPr>
            <w:tcW w:w="399" w:type="pct"/>
            <w:shd w:val="clear" w:color="auto" w:fill="auto"/>
            <w:hideMark/>
          </w:tcPr>
          <w:p w:rsidR="0024614B" w:rsidRPr="00FD0A73" w:rsidRDefault="0024614B" w:rsidP="0024614B">
            <w:pPr>
              <w:ind w:right="-107"/>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Загальний обсяг, у т. ч.*</w:t>
            </w: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60,0</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60,0</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60,0</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180,0</w:t>
            </w:r>
          </w:p>
        </w:tc>
        <w:tc>
          <w:tcPr>
            <w:tcW w:w="601" w:type="pct"/>
            <w:gridSpan w:val="2"/>
            <w:vMerge w:val="restart"/>
            <w:shd w:val="clear" w:color="auto" w:fill="auto"/>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Підвищення кваліфікаційного рівня для працівників закладів фахової передвищої, професійної (професійно-технічної) освіти</w:t>
            </w: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ind w:left="-11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Державний бюджет</w:t>
            </w: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ind w:left="-11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Обласний бюджет*</w:t>
            </w: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60,0</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60,0</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60,0</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180,0</w:t>
            </w:r>
          </w:p>
        </w:tc>
        <w:tc>
          <w:tcPr>
            <w:tcW w:w="601" w:type="pct"/>
            <w:gridSpan w:val="2"/>
            <w:vMerge/>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ind w:left="-11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Місцевий бюджет</w:t>
            </w: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ind w:left="-11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Інші джерела</w:t>
            </w: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AE7F41">
            <w:pPr>
              <w:spacing w:line="192" w:lineRule="auto"/>
              <w:rPr>
                <w:rFonts w:ascii="Times New Roman" w:eastAsia="Times New Roman" w:hAnsi="Times New Roman" w:cs="Times New Roman"/>
                <w:color w:val="000000" w:themeColor="text1"/>
                <w:sz w:val="18"/>
                <w:szCs w:val="18"/>
                <w:lang w:val="uk-UA" w:eastAsia="ru-RU"/>
              </w:rPr>
            </w:pPr>
          </w:p>
        </w:tc>
        <w:tc>
          <w:tcPr>
            <w:tcW w:w="700" w:type="pct"/>
            <w:vMerge w:val="restart"/>
            <w:shd w:val="clear" w:color="auto" w:fill="auto"/>
            <w:hideMark/>
          </w:tcPr>
          <w:p w:rsidR="0024614B" w:rsidRPr="004A3D69" w:rsidRDefault="0024614B" w:rsidP="00DB78F2">
            <w:pPr>
              <w:spacing w:line="238"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1.7</w:t>
            </w:r>
            <w:bookmarkStart w:id="6" w:name="_Hlk139378877"/>
            <w:r w:rsidRPr="004A3D69">
              <w:rPr>
                <w:rFonts w:ascii="Times New Roman" w:eastAsia="Times New Roman" w:hAnsi="Times New Roman" w:cs="Times New Roman"/>
                <w:color w:val="000000" w:themeColor="text1"/>
                <w:sz w:val="18"/>
                <w:szCs w:val="18"/>
                <w:lang w:val="uk-UA" w:eastAsia="ru-RU"/>
              </w:rPr>
              <w:t>. Відновлення у закладах фахової передвищої, професійної (професійно-технічної), загаль</w:t>
            </w:r>
            <w:r w:rsidR="00AE7F41" w:rsidRPr="004A3D69">
              <w:rPr>
                <w:rFonts w:ascii="Times New Roman" w:eastAsia="Times New Roman" w:hAnsi="Times New Roman" w:cs="Times New Roman"/>
                <w:color w:val="000000" w:themeColor="text1"/>
                <w:sz w:val="18"/>
                <w:szCs w:val="18"/>
                <w:lang w:val="uk-UA" w:eastAsia="ru-RU"/>
              </w:rPr>
              <w:t xml:space="preserve">ної середньої освіти кабінетів </w:t>
            </w:r>
            <w:r w:rsidR="00DB78F2">
              <w:rPr>
                <w:rFonts w:ascii="Times New Roman" w:eastAsia="Times New Roman" w:hAnsi="Times New Roman" w:cs="Times New Roman"/>
                <w:color w:val="000000" w:themeColor="text1"/>
                <w:sz w:val="18"/>
                <w:szCs w:val="18"/>
                <w:lang w:val="uk-UA" w:eastAsia="ru-RU"/>
              </w:rPr>
              <w:t>„</w:t>
            </w:r>
            <w:r w:rsidRPr="004A3D69">
              <w:rPr>
                <w:rFonts w:ascii="Times New Roman" w:eastAsia="Times New Roman" w:hAnsi="Times New Roman" w:cs="Times New Roman"/>
                <w:color w:val="000000" w:themeColor="text1"/>
                <w:sz w:val="18"/>
                <w:szCs w:val="18"/>
                <w:lang w:val="uk-UA" w:eastAsia="ru-RU"/>
              </w:rPr>
              <w:t>Захисту України”</w:t>
            </w:r>
            <w:bookmarkEnd w:id="6"/>
          </w:p>
        </w:tc>
        <w:tc>
          <w:tcPr>
            <w:tcW w:w="821" w:type="pct"/>
            <w:vMerge w:val="restart"/>
            <w:shd w:val="clear" w:color="auto" w:fill="auto"/>
            <w:hideMark/>
          </w:tcPr>
          <w:p w:rsidR="0024614B" w:rsidRPr="004A3D69" w:rsidRDefault="0024614B" w:rsidP="00EC113B">
            <w:pPr>
              <w:spacing w:line="238"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заклади професійної (професійно-технічної), фахової передвищої та вищої освіти (за згодою</w:t>
            </w:r>
            <w:r w:rsidR="004A3D69">
              <w:rPr>
                <w:rFonts w:ascii="Times New Roman" w:eastAsia="Times New Roman" w:hAnsi="Times New Roman" w:cs="Times New Roman"/>
                <w:color w:val="000000" w:themeColor="text1"/>
                <w:sz w:val="18"/>
                <w:szCs w:val="18"/>
                <w:lang w:val="uk-UA" w:eastAsia="ru-RU"/>
              </w:rPr>
              <w:t xml:space="preserve">), Комунальна установа „Центр з обслуговування закладів освіти” Дніпропетровської обласної </w:t>
            </w:r>
            <w:proofErr w:type="spellStart"/>
            <w:r w:rsidR="004A3D69">
              <w:rPr>
                <w:rFonts w:ascii="Times New Roman" w:eastAsia="Times New Roman" w:hAnsi="Times New Roman" w:cs="Times New Roman"/>
                <w:color w:val="000000" w:themeColor="text1"/>
                <w:sz w:val="18"/>
                <w:szCs w:val="18"/>
                <w:lang w:val="uk-UA" w:eastAsia="ru-RU"/>
              </w:rPr>
              <w:t>радиˮ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tc>
        <w:tc>
          <w:tcPr>
            <w:tcW w:w="250" w:type="pct"/>
            <w:vMerge w:val="restart"/>
            <w:shd w:val="clear" w:color="auto" w:fill="auto"/>
            <w:hideMark/>
          </w:tcPr>
          <w:p w:rsidR="0024614B" w:rsidRPr="004A3D69" w:rsidRDefault="0024614B" w:rsidP="00EC113B">
            <w:pPr>
              <w:spacing w:line="238" w:lineRule="auto"/>
              <w:ind w:left="-117"/>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  2022 – 2024</w:t>
            </w:r>
          </w:p>
        </w:tc>
        <w:tc>
          <w:tcPr>
            <w:tcW w:w="399" w:type="pct"/>
            <w:shd w:val="clear" w:color="auto" w:fill="auto"/>
            <w:hideMark/>
          </w:tcPr>
          <w:p w:rsidR="0024614B" w:rsidRPr="00FD0A73" w:rsidRDefault="0024614B" w:rsidP="00EC113B">
            <w:pPr>
              <w:spacing w:line="238" w:lineRule="auto"/>
              <w:ind w:right="-107"/>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Загальний обсяг, у т. ч.</w:t>
            </w:r>
          </w:p>
        </w:tc>
        <w:tc>
          <w:tcPr>
            <w:tcW w:w="1379" w:type="pct"/>
            <w:gridSpan w:val="11"/>
            <w:shd w:val="clear" w:color="auto" w:fill="auto"/>
          </w:tcPr>
          <w:p w:rsidR="0024614B" w:rsidRPr="00FD0A73" w:rsidRDefault="0024614B" w:rsidP="00EC113B">
            <w:pPr>
              <w:spacing w:line="238"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shd w:val="clear" w:color="auto" w:fill="auto"/>
            <w:hideMark/>
          </w:tcPr>
          <w:p w:rsidR="0024614B" w:rsidRPr="00FD0A73" w:rsidRDefault="0024614B" w:rsidP="00EC113B">
            <w:pPr>
              <w:spacing w:line="238" w:lineRule="auto"/>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Під</w:t>
            </w:r>
            <w:r w:rsidR="00AE7F41">
              <w:rPr>
                <w:rFonts w:ascii="Times New Roman" w:eastAsia="Times New Roman" w:hAnsi="Times New Roman" w:cs="Times New Roman"/>
                <w:color w:val="000000" w:themeColor="text1"/>
                <w:sz w:val="18"/>
                <w:szCs w:val="18"/>
                <w:lang w:val="uk-UA" w:eastAsia="ru-RU"/>
              </w:rPr>
              <w:t xml:space="preserve">вищення рівня знань здобувачів </w:t>
            </w:r>
            <w:r w:rsidRPr="00FD0A73">
              <w:rPr>
                <w:rFonts w:ascii="Times New Roman" w:eastAsia="Times New Roman" w:hAnsi="Times New Roman" w:cs="Times New Roman"/>
                <w:color w:val="000000" w:themeColor="text1"/>
                <w:sz w:val="18"/>
                <w:szCs w:val="18"/>
                <w:lang w:val="uk-UA" w:eastAsia="ru-RU"/>
              </w:rPr>
              <w:t xml:space="preserve">освіти </w:t>
            </w: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AE7F41">
            <w:pPr>
              <w:spacing w:line="192" w:lineRule="auto"/>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hideMark/>
          </w:tcPr>
          <w:p w:rsidR="0024614B" w:rsidRPr="004A3D69" w:rsidRDefault="0024614B" w:rsidP="00EC113B">
            <w:pPr>
              <w:spacing w:line="238"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hideMark/>
          </w:tcPr>
          <w:p w:rsidR="0024614B" w:rsidRPr="004A3D69" w:rsidRDefault="0024614B" w:rsidP="00EC113B">
            <w:pPr>
              <w:spacing w:line="238"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EC113B">
            <w:pPr>
              <w:spacing w:line="238"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EC113B">
            <w:pPr>
              <w:spacing w:line="238"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Державний бюджет</w:t>
            </w:r>
          </w:p>
        </w:tc>
        <w:tc>
          <w:tcPr>
            <w:tcW w:w="324" w:type="pct"/>
            <w:shd w:val="clear" w:color="auto" w:fill="auto"/>
            <w:hideMark/>
          </w:tcPr>
          <w:p w:rsidR="0024614B" w:rsidRPr="00FD0A73" w:rsidRDefault="0024614B" w:rsidP="00EC113B">
            <w:pPr>
              <w:spacing w:line="238"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EC113B">
            <w:pPr>
              <w:spacing w:line="238"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EC113B">
            <w:pPr>
              <w:spacing w:line="238"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EC113B">
            <w:pPr>
              <w:spacing w:line="238"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val="restart"/>
            <w:shd w:val="clear" w:color="auto" w:fill="auto"/>
            <w:vAlign w:val="center"/>
            <w:hideMark/>
          </w:tcPr>
          <w:p w:rsidR="0024614B" w:rsidRPr="00FD0A73" w:rsidRDefault="0024614B" w:rsidP="00EC113B">
            <w:pPr>
              <w:spacing w:line="238" w:lineRule="auto"/>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AE7F41">
            <w:pPr>
              <w:spacing w:line="192" w:lineRule="auto"/>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hideMark/>
          </w:tcPr>
          <w:p w:rsidR="0024614B" w:rsidRPr="004A3D69" w:rsidRDefault="0024614B" w:rsidP="00EC113B">
            <w:pPr>
              <w:spacing w:line="238"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hideMark/>
          </w:tcPr>
          <w:p w:rsidR="0024614B" w:rsidRPr="004A3D69" w:rsidRDefault="0024614B" w:rsidP="00EC113B">
            <w:pPr>
              <w:spacing w:line="238"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EC113B">
            <w:pPr>
              <w:spacing w:line="238"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EC113B">
            <w:pPr>
              <w:spacing w:line="238"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Обласний бюджет*</w:t>
            </w:r>
          </w:p>
        </w:tc>
        <w:tc>
          <w:tcPr>
            <w:tcW w:w="324" w:type="pct"/>
            <w:shd w:val="clear" w:color="auto" w:fill="auto"/>
            <w:hideMark/>
          </w:tcPr>
          <w:p w:rsidR="0024614B" w:rsidRPr="00FD0A73" w:rsidRDefault="0024614B" w:rsidP="00EC113B">
            <w:pPr>
              <w:spacing w:line="238"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2 592,0</w:t>
            </w:r>
          </w:p>
        </w:tc>
        <w:tc>
          <w:tcPr>
            <w:tcW w:w="299" w:type="pct"/>
            <w:gridSpan w:val="3"/>
            <w:shd w:val="clear" w:color="auto" w:fill="auto"/>
            <w:hideMark/>
          </w:tcPr>
          <w:p w:rsidR="0024614B" w:rsidRPr="00FD0A73" w:rsidRDefault="0024614B" w:rsidP="00EC113B">
            <w:pPr>
              <w:spacing w:line="238"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2 592,0</w:t>
            </w:r>
          </w:p>
        </w:tc>
        <w:tc>
          <w:tcPr>
            <w:tcW w:w="349" w:type="pct"/>
            <w:gridSpan w:val="3"/>
            <w:shd w:val="clear" w:color="auto" w:fill="auto"/>
            <w:hideMark/>
          </w:tcPr>
          <w:p w:rsidR="0024614B" w:rsidRPr="00FD0A73" w:rsidRDefault="0024614B" w:rsidP="00EC113B">
            <w:pPr>
              <w:spacing w:line="238"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2 592,0</w:t>
            </w:r>
          </w:p>
        </w:tc>
        <w:tc>
          <w:tcPr>
            <w:tcW w:w="403" w:type="pct"/>
            <w:gridSpan w:val="3"/>
            <w:shd w:val="clear" w:color="auto" w:fill="auto"/>
            <w:hideMark/>
          </w:tcPr>
          <w:p w:rsidR="0024614B" w:rsidRPr="00FD0A73" w:rsidRDefault="0024614B" w:rsidP="00EC113B">
            <w:pPr>
              <w:spacing w:line="238"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7 776,0</w:t>
            </w:r>
          </w:p>
        </w:tc>
        <w:tc>
          <w:tcPr>
            <w:tcW w:w="601" w:type="pct"/>
            <w:gridSpan w:val="2"/>
            <w:vMerge/>
            <w:shd w:val="clear" w:color="auto" w:fill="auto"/>
            <w:vAlign w:val="center"/>
            <w:hideMark/>
          </w:tcPr>
          <w:p w:rsidR="0024614B" w:rsidRPr="00FD0A73" w:rsidRDefault="0024614B" w:rsidP="00EC113B">
            <w:pPr>
              <w:spacing w:line="238" w:lineRule="auto"/>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AE7F41">
            <w:pPr>
              <w:spacing w:line="192" w:lineRule="auto"/>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hideMark/>
          </w:tcPr>
          <w:p w:rsidR="0024614B" w:rsidRPr="004A3D69" w:rsidRDefault="0024614B" w:rsidP="00EC113B">
            <w:pPr>
              <w:spacing w:line="238"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hideMark/>
          </w:tcPr>
          <w:p w:rsidR="0024614B" w:rsidRPr="004A3D69" w:rsidRDefault="0024614B" w:rsidP="00EC113B">
            <w:pPr>
              <w:spacing w:line="238"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EC113B">
            <w:pPr>
              <w:spacing w:line="238"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EC113B">
            <w:pPr>
              <w:spacing w:line="238"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Місцевий бюджет</w:t>
            </w:r>
          </w:p>
        </w:tc>
        <w:tc>
          <w:tcPr>
            <w:tcW w:w="1379" w:type="pct"/>
            <w:gridSpan w:val="11"/>
            <w:shd w:val="clear" w:color="auto" w:fill="auto"/>
          </w:tcPr>
          <w:p w:rsidR="0024614B" w:rsidRPr="00FD0A73" w:rsidRDefault="0024614B" w:rsidP="00EC113B">
            <w:pPr>
              <w:spacing w:line="238"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shd w:val="clear" w:color="auto" w:fill="auto"/>
            <w:vAlign w:val="center"/>
            <w:hideMark/>
          </w:tcPr>
          <w:p w:rsidR="0024614B" w:rsidRPr="00FD0A73" w:rsidRDefault="0024614B" w:rsidP="00EC113B">
            <w:pPr>
              <w:spacing w:line="238" w:lineRule="auto"/>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AE7F41">
            <w:pPr>
              <w:spacing w:line="192" w:lineRule="auto"/>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hideMark/>
          </w:tcPr>
          <w:p w:rsidR="0024614B" w:rsidRPr="004A3D69" w:rsidRDefault="0024614B" w:rsidP="00EC113B">
            <w:pPr>
              <w:spacing w:line="238"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hideMark/>
          </w:tcPr>
          <w:p w:rsidR="0024614B" w:rsidRPr="004A3D69" w:rsidRDefault="0024614B" w:rsidP="00EC113B">
            <w:pPr>
              <w:spacing w:line="238"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EC113B">
            <w:pPr>
              <w:spacing w:line="238"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EC113B">
            <w:pPr>
              <w:spacing w:line="238"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Інші джерела</w:t>
            </w:r>
          </w:p>
        </w:tc>
        <w:tc>
          <w:tcPr>
            <w:tcW w:w="324" w:type="pct"/>
            <w:shd w:val="clear" w:color="auto" w:fill="auto"/>
            <w:hideMark/>
          </w:tcPr>
          <w:p w:rsidR="0024614B" w:rsidRPr="00FD0A73" w:rsidRDefault="0024614B" w:rsidP="00EC113B">
            <w:pPr>
              <w:spacing w:line="238"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EC113B">
            <w:pPr>
              <w:spacing w:line="238"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EC113B">
            <w:pPr>
              <w:spacing w:line="238"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EC113B">
            <w:pPr>
              <w:spacing w:line="238"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shd w:val="clear" w:color="auto" w:fill="auto"/>
            <w:vAlign w:val="center"/>
            <w:hideMark/>
          </w:tcPr>
          <w:p w:rsidR="0024614B" w:rsidRPr="00FD0A73" w:rsidRDefault="0024614B" w:rsidP="00EC113B">
            <w:pPr>
              <w:spacing w:line="238" w:lineRule="auto"/>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2"/>
        </w:trPr>
        <w:tc>
          <w:tcPr>
            <w:tcW w:w="2623" w:type="pct"/>
            <w:gridSpan w:val="5"/>
            <w:vMerge w:val="restart"/>
            <w:shd w:val="clear" w:color="auto" w:fill="auto"/>
          </w:tcPr>
          <w:p w:rsidR="0024614B" w:rsidRPr="004A3D69" w:rsidRDefault="0024614B" w:rsidP="00EC113B">
            <w:pPr>
              <w:spacing w:line="238" w:lineRule="auto"/>
              <w:rPr>
                <w:rFonts w:ascii="Times New Roman" w:hAnsi="Times New Roman" w:cs="Times New Roman"/>
                <w:b/>
                <w:bCs/>
                <w:color w:val="000000" w:themeColor="text1"/>
                <w:sz w:val="18"/>
                <w:szCs w:val="18"/>
                <w:lang w:val="uk-UA"/>
              </w:rPr>
            </w:pPr>
            <w:r w:rsidRPr="004A3D69">
              <w:rPr>
                <w:rFonts w:ascii="Times New Roman" w:hAnsi="Times New Roman" w:cs="Times New Roman"/>
                <w:b/>
                <w:bCs/>
                <w:color w:val="000000" w:themeColor="text1"/>
                <w:sz w:val="18"/>
                <w:szCs w:val="18"/>
                <w:lang w:val="uk-UA"/>
              </w:rPr>
              <w:t>Усього за проєктом: **</w:t>
            </w:r>
          </w:p>
        </w:tc>
        <w:tc>
          <w:tcPr>
            <w:tcW w:w="399" w:type="pct"/>
            <w:shd w:val="clear" w:color="auto" w:fill="auto"/>
          </w:tcPr>
          <w:p w:rsidR="0024614B" w:rsidRPr="00FD0A73" w:rsidRDefault="0024614B" w:rsidP="00EC113B">
            <w:pPr>
              <w:spacing w:line="238" w:lineRule="auto"/>
              <w:rPr>
                <w:rFonts w:ascii="Times New Roman" w:hAnsi="Times New Roman" w:cs="Times New Roman"/>
                <w:b/>
                <w:bCs/>
                <w:color w:val="000000" w:themeColor="text1"/>
                <w:sz w:val="16"/>
                <w:szCs w:val="16"/>
                <w:lang w:val="uk-UA"/>
              </w:rPr>
            </w:pPr>
            <w:r w:rsidRPr="00FD0A73">
              <w:rPr>
                <w:rFonts w:ascii="Times New Roman" w:hAnsi="Times New Roman" w:cs="Times New Roman"/>
                <w:b/>
                <w:bCs/>
                <w:color w:val="000000" w:themeColor="text1"/>
                <w:sz w:val="16"/>
                <w:szCs w:val="16"/>
                <w:lang w:val="uk-UA"/>
              </w:rPr>
              <w:t>Загальний обсяг, у т.ч.</w:t>
            </w:r>
          </w:p>
        </w:tc>
        <w:tc>
          <w:tcPr>
            <w:tcW w:w="1379" w:type="pct"/>
            <w:gridSpan w:val="11"/>
            <w:shd w:val="clear" w:color="auto" w:fill="auto"/>
          </w:tcPr>
          <w:p w:rsidR="0024614B" w:rsidRPr="00FD0A73" w:rsidRDefault="0024614B" w:rsidP="00EC113B">
            <w:pPr>
              <w:spacing w:line="238" w:lineRule="auto"/>
              <w:jc w:val="center"/>
              <w:rPr>
                <w:rFonts w:ascii="Times New Roman" w:hAnsi="Times New Roman" w:cs="Times New Roman"/>
                <w:b/>
                <w:bCs/>
                <w:color w:val="000000" w:themeColor="text1"/>
                <w:sz w:val="18"/>
                <w:szCs w:val="18"/>
                <w:lang w:val="uk-UA"/>
              </w:rPr>
            </w:pPr>
            <w:r w:rsidRPr="00FD0A73">
              <w:rPr>
                <w:rFonts w:ascii="Times New Roman" w:hAnsi="Times New Roman" w:cs="Times New Roman"/>
                <w:b/>
                <w:bCs/>
                <w:color w:val="000000" w:themeColor="text1"/>
                <w:sz w:val="18"/>
                <w:szCs w:val="18"/>
                <w:lang w:val="uk-UA"/>
              </w:rPr>
              <w:t>Згідно із затвердженими бюджетними</w:t>
            </w:r>
          </w:p>
          <w:p w:rsidR="0024614B" w:rsidRPr="00FD0A73" w:rsidRDefault="0024614B" w:rsidP="00EC113B">
            <w:pPr>
              <w:spacing w:line="238" w:lineRule="auto"/>
              <w:jc w:val="center"/>
              <w:rPr>
                <w:rFonts w:ascii="Times New Roman" w:hAnsi="Times New Roman" w:cs="Times New Roman"/>
                <w:b/>
                <w:bCs/>
                <w:color w:val="000000" w:themeColor="text1"/>
                <w:sz w:val="18"/>
                <w:szCs w:val="18"/>
                <w:lang w:val="uk-UA"/>
              </w:rPr>
            </w:pPr>
            <w:r w:rsidRPr="00FD0A73">
              <w:rPr>
                <w:rFonts w:ascii="Times New Roman" w:hAnsi="Times New Roman" w:cs="Times New Roman"/>
                <w:b/>
                <w:bCs/>
                <w:color w:val="000000" w:themeColor="text1"/>
                <w:sz w:val="18"/>
                <w:szCs w:val="18"/>
                <w:lang w:val="uk-UA"/>
              </w:rPr>
              <w:t>призначеннями</w:t>
            </w:r>
          </w:p>
        </w:tc>
        <w:tc>
          <w:tcPr>
            <w:tcW w:w="598" w:type="pct"/>
            <w:shd w:val="clear" w:color="auto" w:fill="FFFFFF" w:themeFill="background1"/>
            <w:vAlign w:val="center"/>
          </w:tcPr>
          <w:p w:rsidR="0024614B" w:rsidRPr="00FD0A73" w:rsidRDefault="0024614B" w:rsidP="00EC113B">
            <w:pPr>
              <w:spacing w:line="238" w:lineRule="auto"/>
              <w:rPr>
                <w:rFonts w:ascii="Times New Roman" w:hAnsi="Times New Roman" w:cs="Times New Roman"/>
                <w:color w:val="000000" w:themeColor="text1"/>
                <w:sz w:val="18"/>
                <w:szCs w:val="18"/>
                <w:lang w:val="uk-UA"/>
              </w:rPr>
            </w:pPr>
          </w:p>
        </w:tc>
      </w:tr>
      <w:tr w:rsidR="00070325" w:rsidRPr="00FD0A73" w:rsidTr="00FC2CFF">
        <w:trPr>
          <w:trHeight w:val="482"/>
        </w:trPr>
        <w:tc>
          <w:tcPr>
            <w:tcW w:w="2623" w:type="pct"/>
            <w:gridSpan w:val="5"/>
            <w:vMerge/>
            <w:shd w:val="clear" w:color="auto" w:fill="auto"/>
            <w:vAlign w:val="center"/>
          </w:tcPr>
          <w:p w:rsidR="0024614B" w:rsidRPr="004A3D69" w:rsidRDefault="0024614B" w:rsidP="00EC113B">
            <w:pPr>
              <w:spacing w:line="238" w:lineRule="auto"/>
              <w:rPr>
                <w:rFonts w:ascii="Times New Roman" w:hAnsi="Times New Roman" w:cs="Times New Roman"/>
                <w:color w:val="000000" w:themeColor="text1"/>
                <w:sz w:val="18"/>
                <w:szCs w:val="18"/>
                <w:lang w:val="uk-UA"/>
              </w:rPr>
            </w:pPr>
          </w:p>
        </w:tc>
        <w:tc>
          <w:tcPr>
            <w:tcW w:w="399" w:type="pct"/>
            <w:shd w:val="clear" w:color="auto" w:fill="auto"/>
          </w:tcPr>
          <w:p w:rsidR="0024614B" w:rsidRPr="00FD0A73" w:rsidRDefault="0024614B" w:rsidP="00EC113B">
            <w:pPr>
              <w:spacing w:line="238" w:lineRule="auto"/>
              <w:rPr>
                <w:rFonts w:ascii="Times New Roman" w:hAnsi="Times New Roman" w:cs="Times New Roman"/>
                <w:b/>
                <w:bCs/>
                <w:color w:val="000000" w:themeColor="text1"/>
                <w:sz w:val="16"/>
                <w:szCs w:val="16"/>
                <w:lang w:val="uk-UA"/>
              </w:rPr>
            </w:pPr>
            <w:r w:rsidRPr="00FD0A73">
              <w:rPr>
                <w:rFonts w:ascii="Times New Roman" w:hAnsi="Times New Roman" w:cs="Times New Roman"/>
                <w:b/>
                <w:bCs/>
                <w:color w:val="000000" w:themeColor="text1"/>
                <w:sz w:val="16"/>
                <w:szCs w:val="16"/>
                <w:lang w:val="uk-UA"/>
              </w:rPr>
              <w:t>Державний бюджет</w:t>
            </w:r>
          </w:p>
        </w:tc>
        <w:tc>
          <w:tcPr>
            <w:tcW w:w="324" w:type="pct"/>
            <w:shd w:val="clear" w:color="auto" w:fill="auto"/>
          </w:tcPr>
          <w:p w:rsidR="0024614B" w:rsidRPr="00FD0A73" w:rsidRDefault="0024614B" w:rsidP="00EC113B">
            <w:pPr>
              <w:spacing w:line="238" w:lineRule="auto"/>
              <w:jc w:val="center"/>
              <w:rPr>
                <w:rFonts w:ascii="Times New Roman" w:hAnsi="Times New Roman" w:cs="Times New Roman"/>
                <w:color w:val="000000" w:themeColor="text1"/>
                <w:sz w:val="18"/>
                <w:szCs w:val="18"/>
                <w:lang w:val="uk-UA"/>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tcPr>
          <w:p w:rsidR="0024614B" w:rsidRPr="00FD0A73" w:rsidRDefault="0024614B" w:rsidP="00EC113B">
            <w:pPr>
              <w:spacing w:line="238" w:lineRule="auto"/>
              <w:jc w:val="center"/>
              <w:rPr>
                <w:rFonts w:ascii="Times New Roman" w:hAnsi="Times New Roman" w:cs="Times New Roman"/>
                <w:color w:val="000000" w:themeColor="text1"/>
                <w:sz w:val="18"/>
                <w:szCs w:val="18"/>
                <w:lang w:val="uk-UA"/>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tcPr>
          <w:p w:rsidR="0024614B" w:rsidRPr="00FD0A73" w:rsidRDefault="0024614B" w:rsidP="00EC113B">
            <w:pPr>
              <w:spacing w:line="238" w:lineRule="auto"/>
              <w:jc w:val="center"/>
              <w:rPr>
                <w:rFonts w:ascii="Times New Roman" w:hAnsi="Times New Roman" w:cs="Times New Roman"/>
                <w:color w:val="000000" w:themeColor="text1"/>
                <w:sz w:val="18"/>
                <w:szCs w:val="18"/>
                <w:lang w:val="uk-UA"/>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tcPr>
          <w:p w:rsidR="0024614B" w:rsidRPr="00FD0A73" w:rsidRDefault="0024614B" w:rsidP="00EC113B">
            <w:pPr>
              <w:spacing w:line="238" w:lineRule="auto"/>
              <w:jc w:val="center"/>
              <w:rPr>
                <w:rFonts w:ascii="Times New Roman" w:hAnsi="Times New Roman" w:cs="Times New Roman"/>
                <w:color w:val="000000" w:themeColor="text1"/>
                <w:sz w:val="18"/>
                <w:szCs w:val="18"/>
                <w:lang w:val="uk-UA"/>
              </w:rPr>
            </w:pPr>
            <w:r w:rsidRPr="00FD0A73">
              <w:rPr>
                <w:rFonts w:ascii="Times New Roman" w:hAnsi="Times New Roman" w:cs="Times New Roman"/>
                <w:color w:val="000000" w:themeColor="text1"/>
                <w:sz w:val="28"/>
                <w:szCs w:val="28"/>
                <w:lang w:val="uk-UA"/>
              </w:rPr>
              <w:t>–</w:t>
            </w:r>
          </w:p>
        </w:tc>
        <w:tc>
          <w:tcPr>
            <w:tcW w:w="601" w:type="pct"/>
            <w:gridSpan w:val="2"/>
            <w:vMerge w:val="restart"/>
            <w:shd w:val="clear" w:color="auto" w:fill="FFFFFF" w:themeFill="background1"/>
            <w:vAlign w:val="center"/>
          </w:tcPr>
          <w:p w:rsidR="0024614B" w:rsidRPr="00FD0A73" w:rsidRDefault="0024614B" w:rsidP="00EC113B">
            <w:pPr>
              <w:spacing w:line="238" w:lineRule="auto"/>
              <w:rPr>
                <w:rFonts w:ascii="Times New Roman" w:hAnsi="Times New Roman" w:cs="Times New Roman"/>
                <w:color w:val="000000" w:themeColor="text1"/>
                <w:sz w:val="18"/>
                <w:szCs w:val="18"/>
                <w:lang w:val="uk-UA"/>
              </w:rPr>
            </w:pPr>
          </w:p>
        </w:tc>
      </w:tr>
      <w:tr w:rsidR="00070325" w:rsidRPr="00FD0A73" w:rsidTr="00FC2CFF">
        <w:trPr>
          <w:trHeight w:val="482"/>
        </w:trPr>
        <w:tc>
          <w:tcPr>
            <w:tcW w:w="2623" w:type="pct"/>
            <w:gridSpan w:val="5"/>
            <w:vMerge/>
            <w:shd w:val="clear" w:color="auto" w:fill="auto"/>
            <w:vAlign w:val="center"/>
          </w:tcPr>
          <w:p w:rsidR="0024614B" w:rsidRPr="004A3D69" w:rsidRDefault="0024614B" w:rsidP="00EC113B">
            <w:pPr>
              <w:spacing w:line="238" w:lineRule="auto"/>
              <w:rPr>
                <w:rFonts w:ascii="Times New Roman" w:hAnsi="Times New Roman" w:cs="Times New Roman"/>
                <w:color w:val="000000" w:themeColor="text1"/>
                <w:sz w:val="18"/>
                <w:szCs w:val="18"/>
                <w:lang w:val="uk-UA"/>
              </w:rPr>
            </w:pPr>
          </w:p>
        </w:tc>
        <w:tc>
          <w:tcPr>
            <w:tcW w:w="399" w:type="pct"/>
            <w:shd w:val="clear" w:color="auto" w:fill="auto"/>
          </w:tcPr>
          <w:p w:rsidR="0024614B" w:rsidRPr="00FD0A73" w:rsidRDefault="0024614B" w:rsidP="00EC113B">
            <w:pPr>
              <w:spacing w:line="238" w:lineRule="auto"/>
              <w:rPr>
                <w:rFonts w:ascii="Times New Roman" w:hAnsi="Times New Roman" w:cs="Times New Roman"/>
                <w:b/>
                <w:bCs/>
                <w:color w:val="000000" w:themeColor="text1"/>
                <w:sz w:val="16"/>
                <w:szCs w:val="16"/>
                <w:lang w:val="uk-UA"/>
              </w:rPr>
            </w:pPr>
            <w:r w:rsidRPr="00FD0A73">
              <w:rPr>
                <w:rFonts w:ascii="Times New Roman" w:hAnsi="Times New Roman" w:cs="Times New Roman"/>
                <w:b/>
                <w:bCs/>
                <w:color w:val="000000" w:themeColor="text1"/>
                <w:sz w:val="16"/>
                <w:szCs w:val="16"/>
                <w:lang w:val="uk-UA"/>
              </w:rPr>
              <w:t>Обласний бюджет*</w:t>
            </w:r>
          </w:p>
        </w:tc>
        <w:tc>
          <w:tcPr>
            <w:tcW w:w="324" w:type="pct"/>
            <w:shd w:val="clear" w:color="auto" w:fill="auto"/>
          </w:tcPr>
          <w:p w:rsidR="0024614B" w:rsidRPr="00FD0A73" w:rsidRDefault="0024614B" w:rsidP="00EC113B">
            <w:pPr>
              <w:spacing w:line="238" w:lineRule="auto"/>
              <w:jc w:val="center"/>
              <w:rPr>
                <w:rFonts w:ascii="Times New Roman" w:hAnsi="Times New Roman" w:cs="Times New Roman"/>
                <w:color w:val="000000" w:themeColor="text1"/>
                <w:sz w:val="18"/>
                <w:szCs w:val="18"/>
                <w:lang w:val="uk-UA"/>
              </w:rPr>
            </w:pPr>
            <w:r w:rsidRPr="00FD0A73">
              <w:rPr>
                <w:rFonts w:ascii="Times New Roman" w:hAnsi="Times New Roman" w:cs="Times New Roman"/>
                <w:b/>
                <w:bCs/>
                <w:color w:val="000000" w:themeColor="text1"/>
                <w:sz w:val="18"/>
                <w:szCs w:val="18"/>
                <w:lang w:val="uk-UA"/>
              </w:rPr>
              <w:t>3852,0</w:t>
            </w:r>
          </w:p>
        </w:tc>
        <w:tc>
          <w:tcPr>
            <w:tcW w:w="299" w:type="pct"/>
            <w:gridSpan w:val="3"/>
            <w:shd w:val="clear" w:color="auto" w:fill="auto"/>
          </w:tcPr>
          <w:p w:rsidR="0024614B" w:rsidRPr="00FD0A73" w:rsidRDefault="0024614B" w:rsidP="00EC113B">
            <w:pPr>
              <w:spacing w:line="238" w:lineRule="auto"/>
              <w:jc w:val="center"/>
              <w:rPr>
                <w:rFonts w:ascii="Times New Roman" w:hAnsi="Times New Roman" w:cs="Times New Roman"/>
                <w:color w:val="000000" w:themeColor="text1"/>
                <w:sz w:val="18"/>
                <w:szCs w:val="18"/>
                <w:lang w:val="uk-UA"/>
              </w:rPr>
            </w:pPr>
            <w:r w:rsidRPr="00FD0A73">
              <w:rPr>
                <w:rFonts w:ascii="Times New Roman" w:hAnsi="Times New Roman" w:cs="Times New Roman"/>
                <w:b/>
                <w:bCs/>
                <w:color w:val="000000" w:themeColor="text1"/>
                <w:sz w:val="18"/>
                <w:szCs w:val="18"/>
                <w:lang w:val="uk-UA"/>
              </w:rPr>
              <w:t>3152,0</w:t>
            </w:r>
          </w:p>
        </w:tc>
        <w:tc>
          <w:tcPr>
            <w:tcW w:w="349" w:type="pct"/>
            <w:gridSpan w:val="3"/>
            <w:shd w:val="clear" w:color="auto" w:fill="auto"/>
          </w:tcPr>
          <w:p w:rsidR="0024614B" w:rsidRPr="00FD0A73" w:rsidRDefault="0024614B" w:rsidP="00EC113B">
            <w:pPr>
              <w:spacing w:line="238" w:lineRule="auto"/>
              <w:jc w:val="center"/>
              <w:rPr>
                <w:rFonts w:ascii="Times New Roman" w:hAnsi="Times New Roman" w:cs="Times New Roman"/>
                <w:color w:val="000000" w:themeColor="text1"/>
                <w:sz w:val="18"/>
                <w:szCs w:val="18"/>
                <w:lang w:val="uk-UA"/>
              </w:rPr>
            </w:pPr>
            <w:r w:rsidRPr="00FD0A73">
              <w:rPr>
                <w:rFonts w:ascii="Times New Roman" w:hAnsi="Times New Roman" w:cs="Times New Roman"/>
                <w:b/>
                <w:bCs/>
                <w:color w:val="000000" w:themeColor="text1"/>
                <w:sz w:val="18"/>
                <w:szCs w:val="18"/>
                <w:lang w:val="uk-UA"/>
              </w:rPr>
              <w:t>3152,0</w:t>
            </w:r>
          </w:p>
        </w:tc>
        <w:tc>
          <w:tcPr>
            <w:tcW w:w="403" w:type="pct"/>
            <w:gridSpan w:val="3"/>
            <w:shd w:val="clear" w:color="auto" w:fill="auto"/>
          </w:tcPr>
          <w:p w:rsidR="0024614B" w:rsidRPr="00FD0A73" w:rsidRDefault="0024614B" w:rsidP="00EC113B">
            <w:pPr>
              <w:spacing w:line="238" w:lineRule="auto"/>
              <w:jc w:val="center"/>
              <w:rPr>
                <w:rFonts w:ascii="Times New Roman" w:hAnsi="Times New Roman" w:cs="Times New Roman"/>
                <w:color w:val="000000" w:themeColor="text1"/>
                <w:sz w:val="18"/>
                <w:szCs w:val="18"/>
                <w:lang w:val="uk-UA"/>
              </w:rPr>
            </w:pPr>
            <w:r w:rsidRPr="00FD0A73">
              <w:rPr>
                <w:rFonts w:ascii="Times New Roman" w:hAnsi="Times New Roman" w:cs="Times New Roman"/>
                <w:b/>
                <w:bCs/>
                <w:color w:val="000000" w:themeColor="text1"/>
                <w:sz w:val="18"/>
                <w:szCs w:val="18"/>
                <w:lang w:val="uk-UA"/>
              </w:rPr>
              <w:t>10 156,0</w:t>
            </w:r>
          </w:p>
        </w:tc>
        <w:tc>
          <w:tcPr>
            <w:tcW w:w="601" w:type="pct"/>
            <w:gridSpan w:val="2"/>
            <w:vMerge/>
            <w:shd w:val="clear" w:color="auto" w:fill="FFFFFF" w:themeFill="background1"/>
            <w:vAlign w:val="center"/>
          </w:tcPr>
          <w:p w:rsidR="0024614B" w:rsidRPr="00FD0A73" w:rsidRDefault="0024614B" w:rsidP="00EC113B">
            <w:pPr>
              <w:spacing w:line="238" w:lineRule="auto"/>
              <w:rPr>
                <w:rFonts w:ascii="Times New Roman" w:hAnsi="Times New Roman" w:cs="Times New Roman"/>
                <w:color w:val="000000" w:themeColor="text1"/>
                <w:sz w:val="18"/>
                <w:szCs w:val="18"/>
                <w:lang w:val="uk-UA"/>
              </w:rPr>
            </w:pPr>
          </w:p>
        </w:tc>
      </w:tr>
      <w:tr w:rsidR="00070325" w:rsidRPr="00FD0A73" w:rsidTr="00FC2CFF">
        <w:trPr>
          <w:trHeight w:val="482"/>
        </w:trPr>
        <w:tc>
          <w:tcPr>
            <w:tcW w:w="2623" w:type="pct"/>
            <w:gridSpan w:val="5"/>
            <w:vMerge/>
            <w:shd w:val="clear" w:color="auto" w:fill="auto"/>
            <w:vAlign w:val="center"/>
          </w:tcPr>
          <w:p w:rsidR="0024614B" w:rsidRPr="004A3D69" w:rsidRDefault="0024614B" w:rsidP="00EC113B">
            <w:pPr>
              <w:spacing w:line="238" w:lineRule="auto"/>
              <w:rPr>
                <w:rFonts w:ascii="Times New Roman" w:hAnsi="Times New Roman" w:cs="Times New Roman"/>
                <w:color w:val="000000" w:themeColor="text1"/>
                <w:sz w:val="18"/>
                <w:szCs w:val="18"/>
                <w:lang w:val="uk-UA"/>
              </w:rPr>
            </w:pPr>
          </w:p>
        </w:tc>
        <w:tc>
          <w:tcPr>
            <w:tcW w:w="399" w:type="pct"/>
            <w:shd w:val="clear" w:color="auto" w:fill="auto"/>
          </w:tcPr>
          <w:p w:rsidR="0024614B" w:rsidRPr="00FD0A73" w:rsidRDefault="0024614B" w:rsidP="00EC113B">
            <w:pPr>
              <w:spacing w:line="238" w:lineRule="auto"/>
              <w:rPr>
                <w:rFonts w:ascii="Times New Roman" w:hAnsi="Times New Roman" w:cs="Times New Roman"/>
                <w:b/>
                <w:bCs/>
                <w:color w:val="000000" w:themeColor="text1"/>
                <w:sz w:val="16"/>
                <w:szCs w:val="16"/>
                <w:lang w:val="uk-UA"/>
              </w:rPr>
            </w:pPr>
            <w:r w:rsidRPr="00FD0A73">
              <w:rPr>
                <w:rFonts w:ascii="Times New Roman" w:hAnsi="Times New Roman" w:cs="Times New Roman"/>
                <w:b/>
                <w:bCs/>
                <w:color w:val="000000" w:themeColor="text1"/>
                <w:sz w:val="16"/>
                <w:szCs w:val="16"/>
                <w:lang w:val="uk-UA"/>
              </w:rPr>
              <w:t>Місцевий бюджет</w:t>
            </w:r>
          </w:p>
        </w:tc>
        <w:tc>
          <w:tcPr>
            <w:tcW w:w="1379" w:type="pct"/>
            <w:gridSpan w:val="11"/>
            <w:shd w:val="clear" w:color="auto" w:fill="auto"/>
          </w:tcPr>
          <w:p w:rsidR="0024614B" w:rsidRPr="00FD0A73" w:rsidRDefault="0024614B" w:rsidP="00EC113B">
            <w:pPr>
              <w:spacing w:line="238" w:lineRule="auto"/>
              <w:jc w:val="center"/>
              <w:rPr>
                <w:rFonts w:ascii="Times New Roman" w:hAnsi="Times New Roman" w:cs="Times New Roman"/>
                <w:b/>
                <w:bCs/>
                <w:color w:val="000000" w:themeColor="text1"/>
                <w:sz w:val="18"/>
                <w:szCs w:val="18"/>
                <w:lang w:val="uk-UA"/>
              </w:rPr>
            </w:pPr>
            <w:r w:rsidRPr="00FD0A73">
              <w:rPr>
                <w:rFonts w:ascii="Times New Roman" w:hAnsi="Times New Roman" w:cs="Times New Roman"/>
                <w:b/>
                <w:bCs/>
                <w:color w:val="000000" w:themeColor="text1"/>
                <w:sz w:val="18"/>
                <w:szCs w:val="18"/>
                <w:lang w:val="uk-UA"/>
              </w:rPr>
              <w:t>Згідно із затвердженими бюджетними</w:t>
            </w:r>
          </w:p>
          <w:p w:rsidR="0024614B" w:rsidRPr="00FD0A73" w:rsidRDefault="0024614B" w:rsidP="00EC113B">
            <w:pPr>
              <w:spacing w:line="238" w:lineRule="auto"/>
              <w:jc w:val="center"/>
              <w:rPr>
                <w:rFonts w:ascii="Times New Roman" w:hAnsi="Times New Roman" w:cs="Times New Roman"/>
                <w:color w:val="000000" w:themeColor="text1"/>
                <w:sz w:val="18"/>
                <w:szCs w:val="18"/>
                <w:lang w:val="uk-UA"/>
              </w:rPr>
            </w:pPr>
            <w:r w:rsidRPr="00FD0A73">
              <w:rPr>
                <w:rFonts w:ascii="Times New Roman" w:hAnsi="Times New Roman" w:cs="Times New Roman"/>
                <w:b/>
                <w:bCs/>
                <w:color w:val="000000" w:themeColor="text1"/>
                <w:sz w:val="18"/>
                <w:szCs w:val="18"/>
                <w:lang w:val="uk-UA"/>
              </w:rPr>
              <w:t>призначеннями</w:t>
            </w:r>
          </w:p>
        </w:tc>
        <w:tc>
          <w:tcPr>
            <w:tcW w:w="598" w:type="pct"/>
            <w:shd w:val="clear" w:color="auto" w:fill="FFFFFF" w:themeFill="background1"/>
            <w:vAlign w:val="center"/>
          </w:tcPr>
          <w:p w:rsidR="0024614B" w:rsidRPr="00FD0A73" w:rsidRDefault="0024614B" w:rsidP="00EC113B">
            <w:pPr>
              <w:spacing w:line="238" w:lineRule="auto"/>
              <w:rPr>
                <w:rFonts w:ascii="Times New Roman" w:hAnsi="Times New Roman" w:cs="Times New Roman"/>
                <w:color w:val="000000" w:themeColor="text1"/>
                <w:sz w:val="18"/>
                <w:szCs w:val="18"/>
                <w:lang w:val="uk-UA"/>
              </w:rPr>
            </w:pPr>
          </w:p>
        </w:tc>
      </w:tr>
      <w:tr w:rsidR="00070325" w:rsidRPr="00FD0A73" w:rsidTr="00FC2CFF">
        <w:trPr>
          <w:trHeight w:val="482"/>
        </w:trPr>
        <w:tc>
          <w:tcPr>
            <w:tcW w:w="2623" w:type="pct"/>
            <w:gridSpan w:val="5"/>
            <w:vMerge/>
            <w:shd w:val="clear" w:color="auto" w:fill="auto"/>
            <w:vAlign w:val="center"/>
          </w:tcPr>
          <w:p w:rsidR="0024614B" w:rsidRPr="004A3D69" w:rsidRDefault="0024614B" w:rsidP="00EC113B">
            <w:pPr>
              <w:spacing w:line="238" w:lineRule="auto"/>
              <w:rPr>
                <w:rFonts w:ascii="Times New Roman" w:hAnsi="Times New Roman" w:cs="Times New Roman"/>
                <w:color w:val="000000" w:themeColor="text1"/>
                <w:sz w:val="18"/>
                <w:szCs w:val="18"/>
                <w:lang w:val="uk-UA"/>
              </w:rPr>
            </w:pPr>
          </w:p>
        </w:tc>
        <w:tc>
          <w:tcPr>
            <w:tcW w:w="399" w:type="pct"/>
            <w:shd w:val="clear" w:color="auto" w:fill="auto"/>
          </w:tcPr>
          <w:p w:rsidR="0024614B" w:rsidRPr="00FD0A73" w:rsidRDefault="0024614B" w:rsidP="00EC113B">
            <w:pPr>
              <w:spacing w:line="238" w:lineRule="auto"/>
              <w:rPr>
                <w:rFonts w:ascii="Times New Roman" w:hAnsi="Times New Roman" w:cs="Times New Roman"/>
                <w:b/>
                <w:bCs/>
                <w:color w:val="000000" w:themeColor="text1"/>
                <w:sz w:val="16"/>
                <w:szCs w:val="16"/>
                <w:lang w:val="uk-UA"/>
              </w:rPr>
            </w:pPr>
            <w:r w:rsidRPr="00FD0A73">
              <w:rPr>
                <w:rFonts w:ascii="Times New Roman" w:hAnsi="Times New Roman" w:cs="Times New Roman"/>
                <w:b/>
                <w:bCs/>
                <w:color w:val="000000" w:themeColor="text1"/>
                <w:sz w:val="16"/>
                <w:szCs w:val="16"/>
                <w:lang w:val="uk-UA"/>
              </w:rPr>
              <w:t>Інші джерела</w:t>
            </w:r>
          </w:p>
        </w:tc>
        <w:tc>
          <w:tcPr>
            <w:tcW w:w="324" w:type="pct"/>
            <w:shd w:val="clear" w:color="auto" w:fill="auto"/>
          </w:tcPr>
          <w:p w:rsidR="0024614B" w:rsidRPr="00FD0A73" w:rsidRDefault="0024614B" w:rsidP="00EC113B">
            <w:pPr>
              <w:spacing w:line="238" w:lineRule="auto"/>
              <w:jc w:val="center"/>
              <w:rPr>
                <w:rFonts w:ascii="Times New Roman" w:hAnsi="Times New Roman" w:cs="Times New Roman"/>
                <w:color w:val="000000" w:themeColor="text1"/>
                <w:sz w:val="18"/>
                <w:szCs w:val="18"/>
                <w:lang w:val="uk-UA"/>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tcPr>
          <w:p w:rsidR="0024614B" w:rsidRPr="00FD0A73" w:rsidRDefault="0024614B" w:rsidP="00EC113B">
            <w:pPr>
              <w:spacing w:line="238" w:lineRule="auto"/>
              <w:jc w:val="center"/>
              <w:rPr>
                <w:rFonts w:ascii="Times New Roman" w:hAnsi="Times New Roman" w:cs="Times New Roman"/>
                <w:color w:val="000000" w:themeColor="text1"/>
                <w:sz w:val="18"/>
                <w:szCs w:val="18"/>
                <w:lang w:val="uk-UA"/>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tcPr>
          <w:p w:rsidR="0024614B" w:rsidRPr="00FD0A73" w:rsidRDefault="0024614B" w:rsidP="00EC113B">
            <w:pPr>
              <w:spacing w:line="238" w:lineRule="auto"/>
              <w:jc w:val="center"/>
              <w:rPr>
                <w:rFonts w:ascii="Times New Roman" w:hAnsi="Times New Roman" w:cs="Times New Roman"/>
                <w:color w:val="000000" w:themeColor="text1"/>
                <w:sz w:val="18"/>
                <w:szCs w:val="18"/>
                <w:lang w:val="uk-UA"/>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tcPr>
          <w:p w:rsidR="0024614B" w:rsidRPr="00FD0A73" w:rsidRDefault="0024614B" w:rsidP="00EC113B">
            <w:pPr>
              <w:spacing w:line="238" w:lineRule="auto"/>
              <w:jc w:val="center"/>
              <w:rPr>
                <w:rFonts w:ascii="Times New Roman" w:hAnsi="Times New Roman" w:cs="Times New Roman"/>
                <w:color w:val="000000" w:themeColor="text1"/>
                <w:sz w:val="18"/>
                <w:szCs w:val="18"/>
                <w:lang w:val="uk-UA"/>
              </w:rPr>
            </w:pPr>
            <w:r w:rsidRPr="00FD0A73">
              <w:rPr>
                <w:rFonts w:ascii="Times New Roman" w:hAnsi="Times New Roman" w:cs="Times New Roman"/>
                <w:color w:val="000000" w:themeColor="text1"/>
                <w:sz w:val="28"/>
                <w:szCs w:val="28"/>
                <w:lang w:val="uk-UA"/>
              </w:rPr>
              <w:t>–</w:t>
            </w:r>
          </w:p>
        </w:tc>
        <w:tc>
          <w:tcPr>
            <w:tcW w:w="601" w:type="pct"/>
            <w:gridSpan w:val="2"/>
            <w:shd w:val="clear" w:color="auto" w:fill="FFFFFF" w:themeFill="background1"/>
            <w:vAlign w:val="center"/>
          </w:tcPr>
          <w:p w:rsidR="0024614B" w:rsidRPr="00FD0A73" w:rsidRDefault="0024614B" w:rsidP="00EC113B">
            <w:pPr>
              <w:spacing w:line="238" w:lineRule="auto"/>
              <w:rPr>
                <w:rFonts w:ascii="Times New Roman" w:hAnsi="Times New Roman" w:cs="Times New Roman"/>
                <w:color w:val="000000" w:themeColor="text1"/>
                <w:sz w:val="18"/>
                <w:szCs w:val="18"/>
                <w:lang w:val="uk-UA"/>
              </w:rPr>
            </w:pPr>
          </w:p>
        </w:tc>
      </w:tr>
      <w:tr w:rsidR="00070325" w:rsidRPr="00FD0A73" w:rsidTr="00FC2CFF">
        <w:trPr>
          <w:trHeight w:val="567"/>
        </w:trPr>
        <w:tc>
          <w:tcPr>
            <w:tcW w:w="5000" w:type="pct"/>
            <w:gridSpan w:val="18"/>
            <w:shd w:val="clear" w:color="auto" w:fill="auto"/>
            <w:vAlign w:val="center"/>
          </w:tcPr>
          <w:p w:rsidR="0024614B" w:rsidRPr="004A3D69" w:rsidRDefault="0024614B" w:rsidP="00EC113B">
            <w:pPr>
              <w:spacing w:line="238" w:lineRule="auto"/>
              <w:jc w:val="center"/>
              <w:rPr>
                <w:rFonts w:ascii="Times New Roman" w:hAnsi="Times New Roman" w:cs="Times New Roman"/>
                <w:b/>
                <w:bCs/>
                <w:color w:val="000000" w:themeColor="text1"/>
                <w:sz w:val="18"/>
                <w:szCs w:val="18"/>
                <w:lang w:val="uk-UA"/>
              </w:rPr>
            </w:pPr>
            <w:bookmarkStart w:id="7" w:name="_Hlk139380111"/>
            <w:r w:rsidRPr="004A3D69">
              <w:rPr>
                <w:rFonts w:ascii="Times New Roman" w:hAnsi="Times New Roman" w:cs="Times New Roman"/>
                <w:b/>
                <w:bCs/>
                <w:color w:val="000000" w:themeColor="text1"/>
                <w:sz w:val="18"/>
                <w:szCs w:val="18"/>
                <w:lang w:val="uk-UA"/>
              </w:rPr>
              <w:t>Проєкт 7. „Комфортний заклад освіти: матеріально-технічне забезпечення закладів освіти Дніпропетровської області”</w:t>
            </w:r>
          </w:p>
        </w:tc>
      </w:tr>
      <w:tr w:rsidR="00070325" w:rsidRPr="006C0FE0" w:rsidTr="00FC2CFF">
        <w:trPr>
          <w:trHeight w:val="480"/>
        </w:trPr>
        <w:tc>
          <w:tcPr>
            <w:tcW w:w="203" w:type="pct"/>
            <w:vMerge w:val="restart"/>
            <w:shd w:val="clear" w:color="auto" w:fill="auto"/>
          </w:tcPr>
          <w:p w:rsidR="0024614B" w:rsidRPr="004A3D69"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bookmarkStart w:id="8" w:name="_Hlk139380328"/>
            <w:bookmarkEnd w:id="7"/>
            <w:r w:rsidRPr="004A3D69">
              <w:rPr>
                <w:rFonts w:ascii="Times New Roman" w:eastAsia="Times New Roman" w:hAnsi="Times New Roman" w:cs="Times New Roman"/>
                <w:color w:val="000000" w:themeColor="text1"/>
                <w:sz w:val="18"/>
                <w:szCs w:val="18"/>
                <w:lang w:val="uk-UA" w:eastAsia="ru-RU"/>
              </w:rPr>
              <w:t>1.</w:t>
            </w:r>
          </w:p>
        </w:tc>
        <w:tc>
          <w:tcPr>
            <w:tcW w:w="649" w:type="pct"/>
            <w:vMerge w:val="restart"/>
            <w:shd w:val="clear" w:color="auto" w:fill="auto"/>
          </w:tcPr>
          <w:p w:rsidR="0024614B" w:rsidRPr="004A3D69" w:rsidRDefault="00AE7F41" w:rsidP="00DB78F2">
            <w:pPr>
              <w:spacing w:line="240"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Здійснення технічних заходів з охорони, пожежної та техногенної        </w:t>
            </w:r>
            <w:r w:rsidR="0024614B" w:rsidRPr="004A3D69">
              <w:rPr>
                <w:rFonts w:ascii="Times New Roman" w:eastAsia="Times New Roman" w:hAnsi="Times New Roman" w:cs="Times New Roman"/>
                <w:color w:val="000000" w:themeColor="text1"/>
                <w:sz w:val="18"/>
                <w:szCs w:val="18"/>
                <w:lang w:val="uk-UA" w:eastAsia="ru-RU"/>
              </w:rPr>
              <w:t>безпеки в закладах освіти області</w:t>
            </w:r>
          </w:p>
        </w:tc>
        <w:tc>
          <w:tcPr>
            <w:tcW w:w="700" w:type="pct"/>
            <w:vMerge w:val="restart"/>
            <w:shd w:val="clear" w:color="auto" w:fill="auto"/>
          </w:tcPr>
          <w:p w:rsidR="006C0FE0" w:rsidRDefault="0024614B" w:rsidP="00EC113B">
            <w:pPr>
              <w:spacing w:line="238" w:lineRule="auto"/>
              <w:rPr>
                <w:rFonts w:ascii="Times New Roman" w:eastAsia="Times New Roman" w:hAnsi="Times New Roman" w:cs="Times New Roman"/>
                <w:color w:val="000000" w:themeColor="text1"/>
                <w:sz w:val="18"/>
                <w:szCs w:val="18"/>
                <w:lang w:val="uk-UA" w:eastAsia="ru-RU"/>
              </w:rPr>
            </w:pPr>
            <w:bookmarkStart w:id="9" w:name="_Hlk139380403"/>
            <w:r w:rsidRPr="004A3D69">
              <w:rPr>
                <w:rFonts w:ascii="Times New Roman" w:eastAsia="Times New Roman" w:hAnsi="Times New Roman" w:cs="Times New Roman"/>
                <w:color w:val="000000" w:themeColor="text1"/>
                <w:sz w:val="18"/>
                <w:szCs w:val="18"/>
                <w:lang w:val="uk-UA" w:eastAsia="ru-RU"/>
              </w:rPr>
              <w:t xml:space="preserve">1.1. Влаштування локальних мереж, зокрема систем відеоспостереження, охоронної сигналізації та перепускних систем. </w:t>
            </w:r>
            <w:r w:rsidR="004067FB" w:rsidRPr="004A3D69">
              <w:rPr>
                <w:rFonts w:ascii="Times New Roman" w:eastAsia="Times New Roman" w:hAnsi="Times New Roman" w:cs="Times New Roman"/>
                <w:color w:val="000000" w:themeColor="text1"/>
                <w:sz w:val="18"/>
                <w:szCs w:val="18"/>
                <w:lang w:val="uk-UA" w:eastAsia="ru-RU"/>
              </w:rPr>
              <w:t>Приведення фонду захисних споруд цивільного захисту (далі – ЗСЦЗ) закладів освіти у готовність до використання за призначенням (створення, утримання, експлуатація ЗСЦЗ – сховищ та протирадіаційних укриттів, споруд подвійного призначення, найпростіших укриттів).</w:t>
            </w:r>
            <w:r w:rsidR="009D5C6F" w:rsidRPr="004A3D69">
              <w:rPr>
                <w:rFonts w:ascii="Times New Roman" w:eastAsia="Times New Roman" w:hAnsi="Times New Roman" w:cs="Times New Roman"/>
                <w:color w:val="000000" w:themeColor="text1"/>
                <w:sz w:val="18"/>
                <w:szCs w:val="18"/>
                <w:lang w:val="uk-UA" w:eastAsia="ru-RU"/>
              </w:rPr>
              <w:t xml:space="preserve"> </w:t>
            </w:r>
            <w:r w:rsidRPr="004A3D69">
              <w:rPr>
                <w:rFonts w:ascii="Times New Roman" w:eastAsia="Times New Roman" w:hAnsi="Times New Roman" w:cs="Times New Roman"/>
                <w:color w:val="000000" w:themeColor="text1"/>
                <w:sz w:val="18"/>
                <w:szCs w:val="18"/>
                <w:lang w:val="uk-UA" w:eastAsia="ru-RU"/>
              </w:rPr>
              <w:t>Забезпечення закладів освіти засобами пожежогасіння, проєктування та монтаж систем автоматичної пожежної сигналізації, оповіщення та спостереження, проведення протипожежної обробки  конструкцій будівель,</w:t>
            </w:r>
            <w:r w:rsidR="004067FB" w:rsidRPr="004A3D69">
              <w:rPr>
                <w:rFonts w:ascii="Times New Roman" w:eastAsia="Times New Roman" w:hAnsi="Times New Roman" w:cs="Times New Roman"/>
                <w:color w:val="000000" w:themeColor="text1"/>
                <w:sz w:val="18"/>
                <w:szCs w:val="18"/>
                <w:lang w:val="uk-UA" w:eastAsia="ru-RU"/>
              </w:rPr>
              <w:t xml:space="preserve"> виконання</w:t>
            </w:r>
            <w:r w:rsidRPr="004A3D69">
              <w:rPr>
                <w:rFonts w:ascii="Times New Roman" w:eastAsia="Times New Roman" w:hAnsi="Times New Roman" w:cs="Times New Roman"/>
                <w:color w:val="000000" w:themeColor="text1"/>
                <w:sz w:val="18"/>
                <w:szCs w:val="18"/>
                <w:lang w:val="uk-UA" w:eastAsia="ru-RU"/>
              </w:rPr>
              <w:t xml:space="preserve"> заходів з техногенної </w:t>
            </w:r>
          </w:p>
          <w:p w:rsidR="0024614B" w:rsidRPr="004A3D69" w:rsidRDefault="0024614B" w:rsidP="00EC113B">
            <w:pPr>
              <w:spacing w:line="238"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lastRenderedPageBreak/>
              <w:t>безпеки (розробка ПЛАС, ідентифікація об’єктів з підвищеною безпекою) тощо</w:t>
            </w:r>
            <w:bookmarkEnd w:id="9"/>
          </w:p>
        </w:tc>
        <w:tc>
          <w:tcPr>
            <w:tcW w:w="821" w:type="pct"/>
            <w:vMerge w:val="restart"/>
            <w:shd w:val="clear" w:color="auto" w:fill="auto"/>
          </w:tcPr>
          <w:p w:rsidR="0024614B" w:rsidRPr="004A3D69" w:rsidRDefault="0024614B" w:rsidP="00EC113B">
            <w:pPr>
              <w:spacing w:line="238"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lastRenderedPageBreak/>
              <w:t xml:space="preserve">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заклади професійної </w:t>
            </w:r>
            <w:r w:rsidR="00DC3A5B" w:rsidRPr="004A3D69">
              <w:rPr>
                <w:rFonts w:ascii="Times New Roman" w:eastAsia="Times New Roman" w:hAnsi="Times New Roman" w:cs="Times New Roman"/>
                <w:color w:val="000000" w:themeColor="text1"/>
                <w:sz w:val="18"/>
                <w:szCs w:val="18"/>
                <w:lang w:val="uk-UA" w:eastAsia="ru-RU"/>
              </w:rPr>
              <w:t xml:space="preserve"> </w:t>
            </w:r>
            <w:r w:rsidRPr="004A3D69">
              <w:rPr>
                <w:rFonts w:ascii="Times New Roman" w:eastAsia="Times New Roman" w:hAnsi="Times New Roman" w:cs="Times New Roman"/>
                <w:color w:val="000000" w:themeColor="text1"/>
                <w:sz w:val="18"/>
                <w:szCs w:val="18"/>
                <w:lang w:val="uk-UA" w:eastAsia="ru-RU"/>
              </w:rPr>
              <w:t>(професійно-технічної), фахо</w:t>
            </w:r>
            <w:r w:rsidR="00EC113B" w:rsidRPr="004A3D69">
              <w:rPr>
                <w:rFonts w:ascii="Times New Roman" w:eastAsia="Times New Roman" w:hAnsi="Times New Roman" w:cs="Times New Roman"/>
                <w:color w:val="000000" w:themeColor="text1"/>
                <w:sz w:val="18"/>
                <w:szCs w:val="18"/>
                <w:lang w:val="uk-UA" w:eastAsia="ru-RU"/>
              </w:rPr>
              <w:t xml:space="preserve">вої передвищої та вищої освіти </w:t>
            </w:r>
            <w:r w:rsidRPr="004A3D69">
              <w:rPr>
                <w:rFonts w:ascii="Times New Roman" w:eastAsia="Times New Roman" w:hAnsi="Times New Roman" w:cs="Times New Roman"/>
                <w:color w:val="000000" w:themeColor="text1"/>
                <w:sz w:val="18"/>
                <w:szCs w:val="18"/>
                <w:lang w:val="uk-UA" w:eastAsia="ru-RU"/>
              </w:rPr>
              <w:t>(за згодою</w:t>
            </w:r>
            <w:r w:rsidR="004A3D69">
              <w:rPr>
                <w:rFonts w:ascii="Times New Roman" w:eastAsia="Times New Roman" w:hAnsi="Times New Roman" w:cs="Times New Roman"/>
                <w:color w:val="000000" w:themeColor="text1"/>
                <w:sz w:val="18"/>
                <w:szCs w:val="18"/>
                <w:lang w:val="uk-UA" w:eastAsia="ru-RU"/>
              </w:rPr>
              <w:t xml:space="preserve">), Комунальна установа „Центр з обслуговування закладів освіти” Дніпропетровської обласної </w:t>
            </w:r>
            <w:proofErr w:type="spellStart"/>
            <w:r w:rsidR="004A3D69">
              <w:rPr>
                <w:rFonts w:ascii="Times New Roman" w:eastAsia="Times New Roman" w:hAnsi="Times New Roman" w:cs="Times New Roman"/>
                <w:color w:val="000000" w:themeColor="text1"/>
                <w:sz w:val="18"/>
                <w:szCs w:val="18"/>
                <w:lang w:val="uk-UA" w:eastAsia="ru-RU"/>
              </w:rPr>
              <w:t>радиˮ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tc>
        <w:tc>
          <w:tcPr>
            <w:tcW w:w="250" w:type="pct"/>
            <w:vMerge w:val="restart"/>
            <w:shd w:val="clear" w:color="auto" w:fill="auto"/>
          </w:tcPr>
          <w:p w:rsidR="0024614B" w:rsidRPr="004A3D69" w:rsidRDefault="0024614B" w:rsidP="00EC113B">
            <w:pPr>
              <w:spacing w:line="238" w:lineRule="auto"/>
              <w:ind w:left="-117"/>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  2022 – 2024</w:t>
            </w:r>
          </w:p>
        </w:tc>
        <w:tc>
          <w:tcPr>
            <w:tcW w:w="399" w:type="pct"/>
            <w:shd w:val="clear" w:color="auto" w:fill="auto"/>
          </w:tcPr>
          <w:p w:rsidR="0024614B" w:rsidRPr="00FD0A73" w:rsidRDefault="0024614B" w:rsidP="00EC113B">
            <w:pPr>
              <w:spacing w:line="238"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Загальний обсяг, у т. ч.</w:t>
            </w:r>
          </w:p>
        </w:tc>
        <w:tc>
          <w:tcPr>
            <w:tcW w:w="1379" w:type="pct"/>
            <w:gridSpan w:val="11"/>
            <w:shd w:val="clear" w:color="auto" w:fill="auto"/>
          </w:tcPr>
          <w:p w:rsidR="0024614B" w:rsidRPr="00FD0A73" w:rsidRDefault="0024614B" w:rsidP="00EC113B">
            <w:pPr>
              <w:spacing w:line="238"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vMerge w:val="restart"/>
            <w:shd w:val="clear" w:color="auto" w:fill="auto"/>
          </w:tcPr>
          <w:p w:rsidR="0024614B" w:rsidRPr="00FD0A73" w:rsidRDefault="0024614B" w:rsidP="00A24E67">
            <w:pPr>
              <w:spacing w:line="238" w:lineRule="auto"/>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Запобігання загибелі та травматизму внаслідок пожеж, надзвичайних ситуацій</w:t>
            </w:r>
            <w:r w:rsidR="004067FB" w:rsidRPr="00FD0A73">
              <w:rPr>
                <w:rFonts w:ascii="Times New Roman" w:eastAsia="Times New Roman" w:hAnsi="Times New Roman" w:cs="Times New Roman"/>
                <w:color w:val="000000" w:themeColor="text1"/>
                <w:sz w:val="18"/>
                <w:szCs w:val="18"/>
                <w:lang w:val="uk-UA" w:eastAsia="ru-RU"/>
              </w:rPr>
              <w:t xml:space="preserve"> воєнного, </w:t>
            </w:r>
            <w:r w:rsidRPr="00FD0A73">
              <w:rPr>
                <w:rFonts w:ascii="Times New Roman" w:eastAsia="Times New Roman" w:hAnsi="Times New Roman" w:cs="Times New Roman"/>
                <w:color w:val="000000" w:themeColor="text1"/>
                <w:sz w:val="18"/>
                <w:szCs w:val="18"/>
                <w:lang w:val="uk-UA" w:eastAsia="ru-RU"/>
              </w:rPr>
              <w:t>техногенного характеру в закладах освіти області з постійним та тимчасовим</w:t>
            </w:r>
            <w:r w:rsidRPr="00FD0A73">
              <w:rPr>
                <w:rFonts w:ascii="Times New Roman" w:eastAsia="Times New Roman" w:hAnsi="Times New Roman" w:cs="Times New Roman"/>
                <w:color w:val="000000" w:themeColor="text1"/>
                <w:sz w:val="18"/>
                <w:szCs w:val="18"/>
                <w:lang w:val="uk-UA" w:eastAsia="ru-RU"/>
              </w:rPr>
              <w:br/>
              <w:t>перебуванням дітей, молоді</w:t>
            </w:r>
            <w:r w:rsidR="004067FB" w:rsidRPr="00FD0A73">
              <w:rPr>
                <w:rFonts w:ascii="Times New Roman" w:eastAsia="Times New Roman" w:hAnsi="Times New Roman" w:cs="Times New Roman"/>
                <w:color w:val="000000" w:themeColor="text1"/>
                <w:sz w:val="18"/>
                <w:szCs w:val="18"/>
                <w:lang w:val="uk-UA" w:eastAsia="ru-RU"/>
              </w:rPr>
              <w:t xml:space="preserve">. Створення безпечних умов перебування у закладах освіти дітей, учнів, студентів і працівників </w:t>
            </w:r>
            <w:r w:rsidR="00A24E67">
              <w:rPr>
                <w:rFonts w:ascii="Times New Roman" w:eastAsia="Times New Roman" w:hAnsi="Times New Roman" w:cs="Times New Roman"/>
                <w:color w:val="000000" w:themeColor="text1"/>
                <w:sz w:val="18"/>
                <w:szCs w:val="18"/>
                <w:lang w:val="uk-UA" w:eastAsia="ru-RU"/>
              </w:rPr>
              <w:t>з урахуванням збройної агресії р</w:t>
            </w:r>
            <w:r w:rsidR="00F94A2E">
              <w:rPr>
                <w:rFonts w:ascii="Times New Roman" w:eastAsia="Times New Roman" w:hAnsi="Times New Roman" w:cs="Times New Roman"/>
                <w:color w:val="000000" w:themeColor="text1"/>
                <w:sz w:val="18"/>
                <w:szCs w:val="18"/>
                <w:lang w:val="uk-UA" w:eastAsia="ru-RU"/>
              </w:rPr>
              <w:t xml:space="preserve">осійської </w:t>
            </w:r>
            <w:r w:rsidR="00A24E67">
              <w:rPr>
                <w:rFonts w:ascii="Times New Roman" w:eastAsia="Times New Roman" w:hAnsi="Times New Roman" w:cs="Times New Roman"/>
                <w:color w:val="000000" w:themeColor="text1"/>
                <w:sz w:val="18"/>
                <w:szCs w:val="18"/>
                <w:lang w:val="uk-UA" w:eastAsia="ru-RU"/>
              </w:rPr>
              <w:t>ф</w:t>
            </w:r>
            <w:r w:rsidR="004067FB" w:rsidRPr="00FD0A73">
              <w:rPr>
                <w:rFonts w:ascii="Times New Roman" w:eastAsia="Times New Roman" w:hAnsi="Times New Roman" w:cs="Times New Roman"/>
                <w:color w:val="000000" w:themeColor="text1"/>
                <w:sz w:val="18"/>
                <w:szCs w:val="18"/>
                <w:lang w:val="uk-UA" w:eastAsia="ru-RU"/>
              </w:rPr>
              <w:t>едерації</w:t>
            </w:r>
          </w:p>
        </w:tc>
      </w:tr>
      <w:bookmarkEnd w:id="8"/>
      <w:tr w:rsidR="00070325" w:rsidRPr="00FD0A73" w:rsidTr="00FC2CFF">
        <w:trPr>
          <w:trHeight w:val="480"/>
        </w:trPr>
        <w:tc>
          <w:tcPr>
            <w:tcW w:w="203"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spacing w:line="209"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Державний бюджет</w:t>
            </w:r>
          </w:p>
        </w:tc>
        <w:tc>
          <w:tcPr>
            <w:tcW w:w="1379" w:type="pct"/>
            <w:gridSpan w:val="11"/>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vMerge/>
            <w:shd w:val="clear" w:color="auto" w:fill="auto"/>
            <w:vAlign w:val="center"/>
            <w:hideMark/>
          </w:tcPr>
          <w:p w:rsidR="0024614B" w:rsidRPr="00FD0A73"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spacing w:line="209"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Обласний бюджет*</w:t>
            </w:r>
          </w:p>
        </w:tc>
        <w:tc>
          <w:tcPr>
            <w:tcW w:w="324" w:type="pct"/>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40 000,0</w:t>
            </w:r>
          </w:p>
        </w:tc>
        <w:tc>
          <w:tcPr>
            <w:tcW w:w="299" w:type="pct"/>
            <w:gridSpan w:val="3"/>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40 000,0</w:t>
            </w:r>
          </w:p>
        </w:tc>
        <w:tc>
          <w:tcPr>
            <w:tcW w:w="349" w:type="pct"/>
            <w:gridSpan w:val="3"/>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40 000,0</w:t>
            </w:r>
          </w:p>
        </w:tc>
        <w:tc>
          <w:tcPr>
            <w:tcW w:w="403" w:type="pct"/>
            <w:gridSpan w:val="3"/>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120 000,0</w:t>
            </w:r>
          </w:p>
        </w:tc>
        <w:tc>
          <w:tcPr>
            <w:tcW w:w="601" w:type="pct"/>
            <w:gridSpan w:val="2"/>
            <w:shd w:val="clear" w:color="auto" w:fill="auto"/>
            <w:vAlign w:val="center"/>
            <w:hideMark/>
          </w:tcPr>
          <w:p w:rsidR="0024614B" w:rsidRPr="00FD0A73"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spacing w:line="209"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Місцевий бюджет</w:t>
            </w:r>
          </w:p>
        </w:tc>
        <w:tc>
          <w:tcPr>
            <w:tcW w:w="1379" w:type="pct"/>
            <w:gridSpan w:val="11"/>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shd w:val="clear" w:color="auto" w:fill="auto"/>
            <w:vAlign w:val="center"/>
            <w:hideMark/>
          </w:tcPr>
          <w:p w:rsidR="0024614B" w:rsidRPr="00FD0A73"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03"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spacing w:line="209"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Інші джерела</w:t>
            </w:r>
          </w:p>
        </w:tc>
        <w:tc>
          <w:tcPr>
            <w:tcW w:w="324" w:type="pct"/>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shd w:val="clear" w:color="auto" w:fill="auto"/>
            <w:vAlign w:val="center"/>
            <w:hideMark/>
          </w:tcPr>
          <w:p w:rsidR="0024614B" w:rsidRPr="00FD0A73"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r>
      <w:tr w:rsidR="00070325" w:rsidRPr="006C0FE0" w:rsidTr="00FC2CFF">
        <w:trPr>
          <w:trHeight w:val="480"/>
        </w:trPr>
        <w:tc>
          <w:tcPr>
            <w:tcW w:w="203" w:type="pct"/>
            <w:vMerge w:val="restart"/>
            <w:shd w:val="clear" w:color="auto" w:fill="auto"/>
            <w:hideMark/>
          </w:tcPr>
          <w:p w:rsidR="0024614B" w:rsidRPr="004A3D69"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bookmarkStart w:id="10" w:name="_Hlk139381861"/>
            <w:r w:rsidRPr="004A3D69">
              <w:rPr>
                <w:rFonts w:ascii="Times New Roman" w:eastAsia="Times New Roman" w:hAnsi="Times New Roman" w:cs="Times New Roman"/>
                <w:color w:val="000000" w:themeColor="text1"/>
                <w:sz w:val="18"/>
                <w:szCs w:val="18"/>
                <w:lang w:val="uk-UA" w:eastAsia="ru-RU"/>
              </w:rPr>
              <w:lastRenderedPageBreak/>
              <w:t>2.</w:t>
            </w:r>
          </w:p>
        </w:tc>
        <w:tc>
          <w:tcPr>
            <w:tcW w:w="649" w:type="pct"/>
            <w:vMerge w:val="restart"/>
            <w:shd w:val="clear" w:color="auto" w:fill="auto"/>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Будівництво, реконструкція, капітальні ремо</w:t>
            </w:r>
            <w:r w:rsidR="00F94A2E" w:rsidRPr="004A3D69">
              <w:rPr>
                <w:rFonts w:ascii="Times New Roman" w:eastAsia="Times New Roman" w:hAnsi="Times New Roman" w:cs="Times New Roman"/>
                <w:color w:val="000000" w:themeColor="text1"/>
                <w:sz w:val="18"/>
                <w:szCs w:val="18"/>
                <w:lang w:val="uk-UA" w:eastAsia="ru-RU"/>
              </w:rPr>
              <w:t>нти в закладах освіти області (у</w:t>
            </w:r>
            <w:r w:rsidRPr="004A3D69">
              <w:rPr>
                <w:rFonts w:ascii="Times New Roman" w:eastAsia="Times New Roman" w:hAnsi="Times New Roman" w:cs="Times New Roman"/>
                <w:color w:val="000000" w:themeColor="text1"/>
                <w:sz w:val="18"/>
                <w:szCs w:val="18"/>
                <w:lang w:val="uk-UA" w:eastAsia="ru-RU"/>
              </w:rPr>
              <w:t xml:space="preserve"> тому числі виготовлення проєктної документації)</w:t>
            </w:r>
          </w:p>
        </w:tc>
        <w:tc>
          <w:tcPr>
            <w:tcW w:w="700" w:type="pct"/>
            <w:vMerge w:val="restart"/>
            <w:shd w:val="clear" w:color="auto" w:fill="auto"/>
            <w:hideMark/>
          </w:tcPr>
          <w:p w:rsidR="0024614B" w:rsidRPr="004A3D69" w:rsidRDefault="0024614B" w:rsidP="00DB78F2">
            <w:pPr>
              <w:spacing w:line="240" w:lineRule="auto"/>
              <w:rPr>
                <w:rFonts w:ascii="Times New Roman" w:eastAsia="Times New Roman" w:hAnsi="Times New Roman" w:cs="Times New Roman"/>
                <w:color w:val="000000" w:themeColor="text1"/>
                <w:sz w:val="18"/>
                <w:szCs w:val="18"/>
                <w:lang w:val="uk-UA" w:eastAsia="ru-RU"/>
              </w:rPr>
            </w:pPr>
            <w:bookmarkStart w:id="11" w:name="_Hlk139381914"/>
            <w:r w:rsidRPr="004A3D69">
              <w:rPr>
                <w:rFonts w:ascii="Times New Roman" w:eastAsia="Times New Roman" w:hAnsi="Times New Roman" w:cs="Times New Roman"/>
                <w:color w:val="000000" w:themeColor="text1"/>
                <w:sz w:val="18"/>
                <w:szCs w:val="18"/>
                <w:lang w:val="uk-UA" w:eastAsia="ru-RU"/>
              </w:rPr>
              <w:t>2.1. Будівництво, добудова, проведення модернізації,</w:t>
            </w:r>
            <w:r w:rsidRPr="004A3D69">
              <w:rPr>
                <w:rFonts w:ascii="Times New Roman" w:eastAsia="Times New Roman" w:hAnsi="Times New Roman" w:cs="Times New Roman"/>
                <w:color w:val="000000" w:themeColor="text1"/>
                <w:sz w:val="18"/>
                <w:szCs w:val="18"/>
                <w:lang w:val="uk-UA" w:eastAsia="ru-RU"/>
              </w:rPr>
              <w:br/>
              <w:t>реконструкція, капітальний ремонт будівель закладів освіти, гуртожитків, з урахуванням вимог чинного законодавства щодо забезпечення їх доступності для осіб з особливими освітніми потребами та інших маломобільних груп населення</w:t>
            </w:r>
            <w:bookmarkEnd w:id="11"/>
            <w:r w:rsidR="004067FB" w:rsidRPr="004A3D69">
              <w:rPr>
                <w:rFonts w:ascii="Times New Roman" w:eastAsia="Times New Roman" w:hAnsi="Times New Roman" w:cs="Times New Roman"/>
                <w:color w:val="000000" w:themeColor="text1"/>
                <w:sz w:val="18"/>
                <w:szCs w:val="18"/>
                <w:lang w:val="uk-UA" w:eastAsia="ru-RU"/>
              </w:rPr>
              <w:t>. Створення фонду захисних споруд у закладах освіти шляхом проектування та будівництва захисних споруд та</w:t>
            </w:r>
            <w:r w:rsidR="0021092B" w:rsidRPr="004A3D69">
              <w:rPr>
                <w:rFonts w:ascii="Times New Roman" w:eastAsia="Times New Roman" w:hAnsi="Times New Roman" w:cs="Times New Roman"/>
                <w:color w:val="000000" w:themeColor="text1"/>
                <w:sz w:val="18"/>
                <w:szCs w:val="18"/>
                <w:lang w:val="uk-UA" w:eastAsia="ru-RU"/>
              </w:rPr>
              <w:t xml:space="preserve"> споруд подвійного призначення, яке з</w:t>
            </w:r>
            <w:r w:rsidR="004067FB" w:rsidRPr="004A3D69">
              <w:rPr>
                <w:rFonts w:ascii="Times New Roman" w:eastAsia="Times New Roman" w:hAnsi="Times New Roman" w:cs="Times New Roman"/>
                <w:color w:val="000000" w:themeColor="text1"/>
                <w:sz w:val="18"/>
                <w:szCs w:val="18"/>
                <w:lang w:val="uk-UA" w:eastAsia="ru-RU"/>
              </w:rPr>
              <w:t>дійснюється під час будівництва закладів освіти (нового будівництва, проведення  реконстр</w:t>
            </w:r>
            <w:r w:rsidR="00B0583F" w:rsidRPr="004A3D69">
              <w:rPr>
                <w:rFonts w:ascii="Times New Roman" w:eastAsia="Times New Roman" w:hAnsi="Times New Roman" w:cs="Times New Roman"/>
                <w:color w:val="000000" w:themeColor="text1"/>
                <w:sz w:val="18"/>
                <w:szCs w:val="18"/>
                <w:lang w:val="uk-UA" w:eastAsia="ru-RU"/>
              </w:rPr>
              <w:t>укції або капітального ремонту)</w:t>
            </w:r>
          </w:p>
        </w:tc>
        <w:tc>
          <w:tcPr>
            <w:tcW w:w="821" w:type="pct"/>
            <w:vMerge w:val="restart"/>
            <w:shd w:val="clear" w:color="auto" w:fill="auto"/>
            <w:hideMark/>
          </w:tcPr>
          <w:p w:rsidR="0024614B" w:rsidRPr="004A3D69" w:rsidRDefault="0024614B" w:rsidP="00DB78F2">
            <w:pPr>
              <w:spacing w:line="240"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заклади професійної (професійно-технічної), фахов</w:t>
            </w:r>
            <w:r w:rsidR="00F94A2E" w:rsidRPr="004A3D69">
              <w:rPr>
                <w:rFonts w:ascii="Times New Roman" w:eastAsia="Times New Roman" w:hAnsi="Times New Roman" w:cs="Times New Roman"/>
                <w:color w:val="000000" w:themeColor="text1"/>
                <w:sz w:val="18"/>
                <w:szCs w:val="18"/>
                <w:lang w:val="uk-UA" w:eastAsia="ru-RU"/>
              </w:rPr>
              <w:t xml:space="preserve">ої передвищої та вищої освіти </w:t>
            </w:r>
            <w:r w:rsidRPr="004A3D69">
              <w:rPr>
                <w:rFonts w:ascii="Times New Roman" w:eastAsia="Times New Roman" w:hAnsi="Times New Roman" w:cs="Times New Roman"/>
                <w:color w:val="000000" w:themeColor="text1"/>
                <w:sz w:val="18"/>
                <w:szCs w:val="18"/>
                <w:lang w:val="uk-UA" w:eastAsia="ru-RU"/>
              </w:rPr>
              <w:t>(за згодою</w:t>
            </w:r>
            <w:r w:rsidR="004A3D69">
              <w:rPr>
                <w:rFonts w:ascii="Times New Roman" w:eastAsia="Times New Roman" w:hAnsi="Times New Roman" w:cs="Times New Roman"/>
                <w:color w:val="000000" w:themeColor="text1"/>
                <w:sz w:val="18"/>
                <w:szCs w:val="18"/>
                <w:lang w:val="uk-UA" w:eastAsia="ru-RU"/>
              </w:rPr>
              <w:t xml:space="preserve">), Комунальна установа „Центр з обслуговування закладів освіти” Дніпропетровської обласної </w:t>
            </w:r>
            <w:proofErr w:type="spellStart"/>
            <w:r w:rsidR="004A3D69">
              <w:rPr>
                <w:rFonts w:ascii="Times New Roman" w:eastAsia="Times New Roman" w:hAnsi="Times New Roman" w:cs="Times New Roman"/>
                <w:color w:val="000000" w:themeColor="text1"/>
                <w:sz w:val="18"/>
                <w:szCs w:val="18"/>
                <w:lang w:val="uk-UA" w:eastAsia="ru-RU"/>
              </w:rPr>
              <w:t>радиˮ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tc>
        <w:tc>
          <w:tcPr>
            <w:tcW w:w="250" w:type="pct"/>
            <w:vMerge w:val="restart"/>
            <w:shd w:val="clear" w:color="auto" w:fill="auto"/>
            <w:hideMark/>
          </w:tcPr>
          <w:p w:rsidR="0024614B" w:rsidRPr="004A3D69" w:rsidRDefault="0024614B" w:rsidP="0024614B">
            <w:pPr>
              <w:spacing w:line="209" w:lineRule="auto"/>
              <w:ind w:left="-117" w:firstLine="117"/>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2022 – 2024</w:t>
            </w:r>
          </w:p>
        </w:tc>
        <w:tc>
          <w:tcPr>
            <w:tcW w:w="399" w:type="pct"/>
            <w:shd w:val="clear" w:color="auto" w:fill="auto"/>
            <w:hideMark/>
          </w:tcPr>
          <w:p w:rsidR="0024614B" w:rsidRPr="00FD0A73" w:rsidRDefault="0024614B" w:rsidP="0024614B">
            <w:pPr>
              <w:spacing w:line="209"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Загальний обсяг, у т. ч.</w:t>
            </w:r>
          </w:p>
        </w:tc>
        <w:tc>
          <w:tcPr>
            <w:tcW w:w="1379" w:type="pct"/>
            <w:gridSpan w:val="11"/>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vMerge w:val="restart"/>
            <w:shd w:val="clear" w:color="auto" w:fill="auto"/>
            <w:hideMark/>
          </w:tcPr>
          <w:p w:rsidR="0024614B" w:rsidRPr="00FD0A73" w:rsidRDefault="0024614B" w:rsidP="00A24E67">
            <w:pPr>
              <w:spacing w:line="240" w:lineRule="auto"/>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Поліпшення умов</w:t>
            </w:r>
            <w:r w:rsidRPr="00FD0A73">
              <w:rPr>
                <w:rFonts w:ascii="Times New Roman" w:eastAsia="Times New Roman" w:hAnsi="Times New Roman" w:cs="Times New Roman"/>
                <w:color w:val="000000" w:themeColor="text1"/>
                <w:sz w:val="18"/>
                <w:szCs w:val="18"/>
                <w:lang w:val="uk-UA" w:eastAsia="ru-RU"/>
              </w:rPr>
              <w:br/>
              <w:t>навчання та</w:t>
            </w:r>
            <w:r w:rsidRPr="00FD0A73">
              <w:rPr>
                <w:rFonts w:ascii="Times New Roman" w:eastAsia="Times New Roman" w:hAnsi="Times New Roman" w:cs="Times New Roman"/>
                <w:color w:val="000000" w:themeColor="text1"/>
                <w:sz w:val="18"/>
                <w:szCs w:val="18"/>
                <w:lang w:val="uk-UA" w:eastAsia="ru-RU"/>
              </w:rPr>
              <w:br/>
              <w:t>проживання студентів, учнів та вихованців закладів освіти області, поліпшення</w:t>
            </w:r>
            <w:r w:rsidRPr="00FD0A73">
              <w:rPr>
                <w:rFonts w:ascii="Times New Roman" w:eastAsia="Times New Roman" w:hAnsi="Times New Roman" w:cs="Times New Roman"/>
                <w:color w:val="000000" w:themeColor="text1"/>
                <w:sz w:val="18"/>
                <w:szCs w:val="18"/>
                <w:lang w:val="uk-UA" w:eastAsia="ru-RU"/>
              </w:rPr>
              <w:br/>
              <w:t>умов експлуатації будівель, споруд закладів освіти, створення додаткових місць дошкільної освіти</w:t>
            </w:r>
            <w:r w:rsidR="004067FB" w:rsidRPr="00FD0A73">
              <w:rPr>
                <w:rFonts w:ascii="Times New Roman" w:eastAsia="Times New Roman" w:hAnsi="Times New Roman" w:cs="Times New Roman"/>
                <w:color w:val="000000" w:themeColor="text1"/>
                <w:sz w:val="18"/>
                <w:szCs w:val="18"/>
                <w:lang w:val="uk-UA" w:eastAsia="ru-RU"/>
              </w:rPr>
              <w:t xml:space="preserve">. Створення безпечних умов перебування у закладах освіти дітей, учнів, студентів і працівників з урахуванням збройної агресії </w:t>
            </w:r>
            <w:r w:rsidR="00A24E67">
              <w:rPr>
                <w:rFonts w:ascii="Times New Roman" w:eastAsia="Times New Roman" w:hAnsi="Times New Roman" w:cs="Times New Roman"/>
                <w:color w:val="000000" w:themeColor="text1"/>
                <w:sz w:val="18"/>
                <w:szCs w:val="18"/>
                <w:lang w:val="uk-UA" w:eastAsia="ru-RU"/>
              </w:rPr>
              <w:t>р</w:t>
            </w:r>
            <w:r w:rsidR="00B0583F" w:rsidRPr="00FD0A73">
              <w:rPr>
                <w:rFonts w:ascii="Times New Roman" w:eastAsia="Times New Roman" w:hAnsi="Times New Roman" w:cs="Times New Roman"/>
                <w:color w:val="000000" w:themeColor="text1"/>
                <w:sz w:val="18"/>
                <w:szCs w:val="18"/>
                <w:lang w:val="uk-UA" w:eastAsia="ru-RU"/>
              </w:rPr>
              <w:t xml:space="preserve">осійської </w:t>
            </w:r>
            <w:r w:rsidR="00A24E67">
              <w:rPr>
                <w:rFonts w:ascii="Times New Roman" w:eastAsia="Times New Roman" w:hAnsi="Times New Roman" w:cs="Times New Roman"/>
                <w:color w:val="000000" w:themeColor="text1"/>
                <w:sz w:val="18"/>
                <w:szCs w:val="18"/>
                <w:lang w:val="uk-UA" w:eastAsia="ru-RU"/>
              </w:rPr>
              <w:t>ф</w:t>
            </w:r>
            <w:r w:rsidR="00B0583F" w:rsidRPr="00FD0A73">
              <w:rPr>
                <w:rFonts w:ascii="Times New Roman" w:eastAsia="Times New Roman" w:hAnsi="Times New Roman" w:cs="Times New Roman"/>
                <w:color w:val="000000" w:themeColor="text1"/>
                <w:sz w:val="18"/>
                <w:szCs w:val="18"/>
                <w:lang w:val="uk-UA" w:eastAsia="ru-RU"/>
              </w:rPr>
              <w:t>едерації</w:t>
            </w:r>
          </w:p>
        </w:tc>
      </w:tr>
      <w:bookmarkEnd w:id="10"/>
      <w:tr w:rsidR="00070325" w:rsidRPr="00FD0A73" w:rsidTr="00FC2CFF">
        <w:trPr>
          <w:trHeight w:val="480"/>
        </w:trPr>
        <w:tc>
          <w:tcPr>
            <w:tcW w:w="203" w:type="pct"/>
            <w:vMerge/>
            <w:shd w:val="clear" w:color="auto" w:fill="auto"/>
            <w:vAlign w:val="center"/>
            <w:hideMark/>
          </w:tcPr>
          <w:p w:rsidR="0024614B" w:rsidRPr="004A3D69" w:rsidRDefault="0024614B" w:rsidP="0024614B">
            <w:pPr>
              <w:spacing w:line="211" w:lineRule="auto"/>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spacing w:line="211" w:lineRule="auto"/>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spacing w:line="209"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Державний бюджет</w:t>
            </w:r>
          </w:p>
        </w:tc>
        <w:tc>
          <w:tcPr>
            <w:tcW w:w="1379" w:type="pct"/>
            <w:gridSpan w:val="11"/>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vMerge/>
            <w:shd w:val="clear" w:color="auto" w:fill="auto"/>
            <w:vAlign w:val="center"/>
            <w:hideMark/>
          </w:tcPr>
          <w:p w:rsidR="0024614B" w:rsidRPr="00FD0A73"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spacing w:line="211" w:lineRule="auto"/>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spacing w:line="211" w:lineRule="auto"/>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spacing w:line="209"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Обласний бюджет</w:t>
            </w:r>
          </w:p>
        </w:tc>
        <w:tc>
          <w:tcPr>
            <w:tcW w:w="1379" w:type="pct"/>
            <w:gridSpan w:val="11"/>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vMerge/>
            <w:shd w:val="clear" w:color="auto" w:fill="auto"/>
            <w:vAlign w:val="center"/>
            <w:hideMark/>
          </w:tcPr>
          <w:p w:rsidR="0024614B" w:rsidRPr="00FD0A73"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spacing w:line="211" w:lineRule="auto"/>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spacing w:line="211" w:lineRule="auto"/>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spacing w:line="209"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Місцевий бюджет</w:t>
            </w:r>
          </w:p>
        </w:tc>
        <w:tc>
          <w:tcPr>
            <w:tcW w:w="1379" w:type="pct"/>
            <w:gridSpan w:val="11"/>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r w:rsidR="00052FE0">
              <w:rPr>
                <w:rFonts w:ascii="Times New Roman" w:eastAsia="Times New Roman" w:hAnsi="Times New Roman" w:cs="Times New Roman"/>
                <w:color w:val="000000" w:themeColor="text1"/>
                <w:sz w:val="18"/>
                <w:szCs w:val="18"/>
                <w:lang w:val="uk-UA" w:eastAsia="ru-RU"/>
              </w:rPr>
              <w:t xml:space="preserve">  </w:t>
            </w:r>
          </w:p>
        </w:tc>
        <w:tc>
          <w:tcPr>
            <w:tcW w:w="598" w:type="pct"/>
            <w:vMerge/>
            <w:shd w:val="clear" w:color="auto" w:fill="auto"/>
            <w:vAlign w:val="center"/>
            <w:hideMark/>
          </w:tcPr>
          <w:p w:rsidR="0024614B" w:rsidRPr="00FD0A73"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03" w:type="pct"/>
            <w:vMerge/>
            <w:shd w:val="clear" w:color="auto" w:fill="auto"/>
            <w:vAlign w:val="center"/>
            <w:hideMark/>
          </w:tcPr>
          <w:p w:rsidR="0024614B" w:rsidRPr="004A3D69" w:rsidRDefault="0024614B" w:rsidP="0024614B">
            <w:pPr>
              <w:spacing w:line="211" w:lineRule="auto"/>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spacing w:line="211" w:lineRule="auto"/>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spacing w:line="209"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Інші джерела</w:t>
            </w:r>
          </w:p>
        </w:tc>
        <w:tc>
          <w:tcPr>
            <w:tcW w:w="324" w:type="pct"/>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shd w:val="clear" w:color="auto" w:fill="auto"/>
            <w:vAlign w:val="center"/>
            <w:hideMark/>
          </w:tcPr>
          <w:p w:rsidR="0024614B" w:rsidRPr="00FD0A73"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r>
      <w:tr w:rsidR="00F94A2E" w:rsidRPr="006C0FE0" w:rsidTr="00FC2CFF">
        <w:trPr>
          <w:trHeight w:val="480"/>
        </w:trPr>
        <w:tc>
          <w:tcPr>
            <w:tcW w:w="203" w:type="pct"/>
            <w:vMerge w:val="restart"/>
            <w:shd w:val="clear" w:color="auto" w:fill="auto"/>
            <w:hideMark/>
          </w:tcPr>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3.</w:t>
            </w:r>
          </w:p>
        </w:tc>
        <w:tc>
          <w:tcPr>
            <w:tcW w:w="649" w:type="pct"/>
            <w:vMerge w:val="restart"/>
            <w:shd w:val="clear" w:color="auto" w:fill="auto"/>
            <w:hideMark/>
          </w:tcPr>
          <w:p w:rsidR="0024614B" w:rsidRPr="004A3D69" w:rsidRDefault="0024614B" w:rsidP="00B0583F">
            <w:pPr>
              <w:spacing w:line="240"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 </w:t>
            </w:r>
            <w:bookmarkStart w:id="12" w:name="_Hlk139381989"/>
            <w:r w:rsidRPr="004A3D69">
              <w:rPr>
                <w:rFonts w:ascii="Times New Roman" w:eastAsia="Times New Roman" w:hAnsi="Times New Roman" w:cs="Times New Roman"/>
                <w:color w:val="000000" w:themeColor="text1"/>
                <w:sz w:val="18"/>
                <w:szCs w:val="18"/>
                <w:lang w:val="uk-UA" w:eastAsia="ru-RU"/>
              </w:rPr>
              <w:t>Упровадження енергозберігаючих заходів та технологій у закладах освіти області</w:t>
            </w:r>
            <w:bookmarkEnd w:id="12"/>
          </w:p>
        </w:tc>
        <w:tc>
          <w:tcPr>
            <w:tcW w:w="700" w:type="pct"/>
            <w:vMerge w:val="restart"/>
            <w:shd w:val="clear" w:color="auto" w:fill="auto"/>
            <w:hideMark/>
          </w:tcPr>
          <w:p w:rsidR="0024614B" w:rsidRPr="004A3D69" w:rsidRDefault="0024614B" w:rsidP="00B0583F">
            <w:pPr>
              <w:spacing w:line="240" w:lineRule="auto"/>
              <w:rPr>
                <w:rFonts w:ascii="Times New Roman" w:eastAsia="Times New Roman" w:hAnsi="Times New Roman" w:cs="Times New Roman"/>
                <w:color w:val="000000" w:themeColor="text1"/>
                <w:sz w:val="18"/>
                <w:szCs w:val="18"/>
                <w:lang w:val="uk-UA" w:eastAsia="ru-RU"/>
              </w:rPr>
            </w:pPr>
            <w:bookmarkStart w:id="13" w:name="_Hlk139382067"/>
            <w:r w:rsidRPr="004A3D69">
              <w:rPr>
                <w:rFonts w:ascii="Times New Roman" w:eastAsia="Times New Roman" w:hAnsi="Times New Roman" w:cs="Times New Roman"/>
                <w:color w:val="000000" w:themeColor="text1"/>
                <w:sz w:val="18"/>
                <w:szCs w:val="18"/>
                <w:lang w:val="uk-UA" w:eastAsia="ru-RU"/>
              </w:rPr>
              <w:t xml:space="preserve">3.1. Проведення реконструкції, капітального ремонту котелень, </w:t>
            </w:r>
            <w:r w:rsidRPr="004A3D69">
              <w:rPr>
                <w:rFonts w:ascii="Times New Roman" w:eastAsia="Times New Roman" w:hAnsi="Times New Roman" w:cs="Times New Roman"/>
                <w:color w:val="000000" w:themeColor="text1"/>
                <w:sz w:val="18"/>
                <w:szCs w:val="18"/>
                <w:lang w:val="uk-UA" w:eastAsia="ru-RU"/>
              </w:rPr>
              <w:br/>
              <w:t>переведення на альтернативні види палива</w:t>
            </w:r>
            <w:bookmarkEnd w:id="13"/>
          </w:p>
        </w:tc>
        <w:tc>
          <w:tcPr>
            <w:tcW w:w="821" w:type="pct"/>
            <w:vMerge w:val="restart"/>
            <w:shd w:val="clear" w:color="auto" w:fill="auto"/>
            <w:hideMark/>
          </w:tcPr>
          <w:p w:rsidR="006C0FE0" w:rsidRDefault="0024614B" w:rsidP="00B0583F">
            <w:pPr>
              <w:spacing w:line="240"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заклади професійної </w:t>
            </w:r>
          </w:p>
          <w:p w:rsidR="0024614B" w:rsidRPr="004A3D69" w:rsidRDefault="0024614B" w:rsidP="00B0583F">
            <w:pPr>
              <w:spacing w:line="240"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lastRenderedPageBreak/>
              <w:t>(професійно-технічної), фахової передвищої та вищої освіти (за згодою</w:t>
            </w:r>
            <w:r w:rsidR="004A3D69">
              <w:rPr>
                <w:rFonts w:ascii="Times New Roman" w:eastAsia="Times New Roman" w:hAnsi="Times New Roman" w:cs="Times New Roman"/>
                <w:color w:val="000000" w:themeColor="text1"/>
                <w:sz w:val="18"/>
                <w:szCs w:val="18"/>
                <w:lang w:val="uk-UA" w:eastAsia="ru-RU"/>
              </w:rPr>
              <w:t xml:space="preserve">), Комунальна установа „Центр з обслуговування закладів освіти” Дніпропетровської обласної </w:t>
            </w:r>
            <w:proofErr w:type="spellStart"/>
            <w:r w:rsidR="004A3D69">
              <w:rPr>
                <w:rFonts w:ascii="Times New Roman" w:eastAsia="Times New Roman" w:hAnsi="Times New Roman" w:cs="Times New Roman"/>
                <w:color w:val="000000" w:themeColor="text1"/>
                <w:sz w:val="18"/>
                <w:szCs w:val="18"/>
                <w:lang w:val="uk-UA" w:eastAsia="ru-RU"/>
              </w:rPr>
              <w:t>радиˮ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p w:rsidR="00F94A2E" w:rsidRPr="004A3D69" w:rsidRDefault="00F94A2E" w:rsidP="00B0583F">
            <w:pPr>
              <w:spacing w:line="240" w:lineRule="auto"/>
              <w:rPr>
                <w:rFonts w:ascii="Times New Roman" w:eastAsia="Times New Roman" w:hAnsi="Times New Roman" w:cs="Times New Roman"/>
                <w:color w:val="000000" w:themeColor="text1"/>
                <w:sz w:val="18"/>
                <w:szCs w:val="18"/>
                <w:lang w:val="uk-UA" w:eastAsia="ru-RU"/>
              </w:rPr>
            </w:pPr>
          </w:p>
          <w:p w:rsidR="00F94A2E" w:rsidRPr="004A3D69" w:rsidRDefault="00F94A2E" w:rsidP="00B0583F">
            <w:pPr>
              <w:spacing w:line="240" w:lineRule="auto"/>
              <w:rPr>
                <w:rFonts w:ascii="Times New Roman" w:eastAsia="Times New Roman" w:hAnsi="Times New Roman" w:cs="Times New Roman"/>
                <w:color w:val="000000" w:themeColor="text1"/>
                <w:sz w:val="18"/>
                <w:szCs w:val="18"/>
                <w:lang w:val="uk-UA" w:eastAsia="ru-RU"/>
              </w:rPr>
            </w:pPr>
          </w:p>
          <w:p w:rsidR="00F94A2E" w:rsidRPr="004A3D69" w:rsidRDefault="00F94A2E" w:rsidP="00B0583F">
            <w:pPr>
              <w:spacing w:line="240" w:lineRule="auto"/>
              <w:rPr>
                <w:rFonts w:ascii="Times New Roman" w:eastAsia="Times New Roman" w:hAnsi="Times New Roman" w:cs="Times New Roman"/>
                <w:color w:val="000000" w:themeColor="text1"/>
                <w:sz w:val="18"/>
                <w:szCs w:val="18"/>
                <w:lang w:val="uk-UA" w:eastAsia="ru-RU"/>
              </w:rPr>
            </w:pPr>
          </w:p>
        </w:tc>
        <w:tc>
          <w:tcPr>
            <w:tcW w:w="250" w:type="pct"/>
            <w:vMerge w:val="restart"/>
            <w:shd w:val="clear" w:color="auto" w:fill="auto"/>
            <w:hideMark/>
          </w:tcPr>
          <w:p w:rsidR="0024614B" w:rsidRPr="004A3D69" w:rsidRDefault="0024614B" w:rsidP="00B0583F">
            <w:pPr>
              <w:spacing w:line="240" w:lineRule="auto"/>
              <w:ind w:left="-117" w:firstLine="117"/>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lastRenderedPageBreak/>
              <w:t>2022 – 2024</w:t>
            </w:r>
          </w:p>
        </w:tc>
        <w:tc>
          <w:tcPr>
            <w:tcW w:w="399" w:type="pct"/>
            <w:shd w:val="clear" w:color="auto" w:fill="auto"/>
            <w:hideMark/>
          </w:tcPr>
          <w:p w:rsidR="0024614B" w:rsidRPr="00FD0A73" w:rsidRDefault="0024614B" w:rsidP="00B0583F">
            <w:pPr>
              <w:spacing w:line="240"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Загальний обсяг, у т. ч.</w:t>
            </w:r>
          </w:p>
        </w:tc>
        <w:tc>
          <w:tcPr>
            <w:tcW w:w="1379" w:type="pct"/>
            <w:gridSpan w:val="11"/>
            <w:shd w:val="clear" w:color="auto" w:fill="auto"/>
            <w:hideMark/>
          </w:tcPr>
          <w:p w:rsidR="0024614B" w:rsidRPr="00FD0A73" w:rsidRDefault="0024614B" w:rsidP="00B0583F">
            <w:pPr>
              <w:spacing w:line="240"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vMerge w:val="restart"/>
            <w:shd w:val="clear" w:color="auto" w:fill="auto"/>
            <w:hideMark/>
          </w:tcPr>
          <w:p w:rsidR="006C0FE0" w:rsidRDefault="0024614B" w:rsidP="00B0583F">
            <w:pPr>
              <w:spacing w:line="240" w:lineRule="auto"/>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Зменшення витрат</w:t>
            </w:r>
            <w:r w:rsidRPr="00FD0A73">
              <w:rPr>
                <w:rFonts w:ascii="Times New Roman" w:eastAsia="Times New Roman" w:hAnsi="Times New Roman" w:cs="Times New Roman"/>
                <w:color w:val="000000" w:themeColor="text1"/>
                <w:sz w:val="18"/>
                <w:szCs w:val="18"/>
                <w:lang w:val="uk-UA" w:eastAsia="ru-RU"/>
              </w:rPr>
              <w:br/>
              <w:t>енергоносіїв,</w:t>
            </w:r>
            <w:r w:rsidR="00F94A2E">
              <w:rPr>
                <w:rFonts w:ascii="Times New Roman" w:eastAsia="Times New Roman" w:hAnsi="Times New Roman" w:cs="Times New Roman"/>
                <w:color w:val="000000" w:themeColor="text1"/>
                <w:sz w:val="18"/>
                <w:szCs w:val="18"/>
                <w:lang w:val="uk-UA" w:eastAsia="ru-RU"/>
              </w:rPr>
              <w:t xml:space="preserve"> підвищення</w:t>
            </w:r>
            <w:r w:rsidR="00F94A2E">
              <w:rPr>
                <w:rFonts w:ascii="Times New Roman" w:eastAsia="Times New Roman" w:hAnsi="Times New Roman" w:cs="Times New Roman"/>
                <w:color w:val="000000" w:themeColor="text1"/>
                <w:sz w:val="18"/>
                <w:szCs w:val="18"/>
                <w:lang w:val="uk-UA" w:eastAsia="ru-RU"/>
              </w:rPr>
              <w:br/>
              <w:t xml:space="preserve">енергоефективності </w:t>
            </w:r>
            <w:r w:rsidRPr="00FD0A73">
              <w:rPr>
                <w:rFonts w:ascii="Times New Roman" w:eastAsia="Times New Roman" w:hAnsi="Times New Roman" w:cs="Times New Roman"/>
                <w:color w:val="000000" w:themeColor="text1"/>
                <w:sz w:val="18"/>
                <w:szCs w:val="18"/>
                <w:lang w:val="uk-UA" w:eastAsia="ru-RU"/>
              </w:rPr>
              <w:t>власних джерел теплопостачання, відключення від централіз</w:t>
            </w:r>
            <w:r w:rsidR="00F94A2E">
              <w:rPr>
                <w:rFonts w:ascii="Times New Roman" w:eastAsia="Times New Roman" w:hAnsi="Times New Roman" w:cs="Times New Roman"/>
                <w:color w:val="000000" w:themeColor="text1"/>
                <w:sz w:val="18"/>
                <w:szCs w:val="18"/>
                <w:lang w:val="uk-UA" w:eastAsia="ru-RU"/>
              </w:rPr>
              <w:t>ованих систем теплопостачання,</w:t>
            </w:r>
          </w:p>
          <w:p w:rsidR="0024614B" w:rsidRPr="00FD0A73" w:rsidRDefault="00F94A2E" w:rsidP="00B0583F">
            <w:pPr>
              <w:spacing w:line="240" w:lineRule="auto"/>
              <w:rPr>
                <w:rFonts w:ascii="Times New Roman" w:eastAsia="Times New Roman" w:hAnsi="Times New Roman" w:cs="Times New Roman"/>
                <w:color w:val="000000" w:themeColor="text1"/>
                <w:sz w:val="18"/>
                <w:szCs w:val="18"/>
                <w:lang w:val="uk-UA" w:eastAsia="ru-RU"/>
              </w:rPr>
            </w:pPr>
            <w:r>
              <w:rPr>
                <w:rFonts w:ascii="Times New Roman" w:eastAsia="Times New Roman" w:hAnsi="Times New Roman" w:cs="Times New Roman"/>
                <w:color w:val="000000" w:themeColor="text1"/>
                <w:sz w:val="18"/>
                <w:szCs w:val="18"/>
                <w:lang w:val="uk-UA" w:eastAsia="ru-RU"/>
              </w:rPr>
              <w:lastRenderedPageBreak/>
              <w:t xml:space="preserve"> забезпечення </w:t>
            </w:r>
            <w:r w:rsidR="0024614B" w:rsidRPr="00FD0A73">
              <w:rPr>
                <w:rFonts w:ascii="Times New Roman" w:eastAsia="Times New Roman" w:hAnsi="Times New Roman" w:cs="Times New Roman"/>
                <w:color w:val="000000" w:themeColor="text1"/>
                <w:sz w:val="18"/>
                <w:szCs w:val="18"/>
                <w:lang w:val="uk-UA" w:eastAsia="ru-RU"/>
              </w:rPr>
              <w:t>безперебійного</w:t>
            </w:r>
            <w:r w:rsidR="0024614B" w:rsidRPr="00FD0A73">
              <w:rPr>
                <w:rFonts w:ascii="Times New Roman" w:eastAsia="Times New Roman" w:hAnsi="Times New Roman" w:cs="Times New Roman"/>
                <w:color w:val="000000" w:themeColor="text1"/>
                <w:sz w:val="18"/>
                <w:szCs w:val="18"/>
                <w:lang w:val="uk-UA" w:eastAsia="ru-RU"/>
              </w:rPr>
              <w:br/>
              <w:t>фу</w:t>
            </w:r>
            <w:r>
              <w:rPr>
                <w:rFonts w:ascii="Times New Roman" w:eastAsia="Times New Roman" w:hAnsi="Times New Roman" w:cs="Times New Roman"/>
                <w:color w:val="000000" w:themeColor="text1"/>
                <w:sz w:val="18"/>
                <w:szCs w:val="18"/>
                <w:lang w:val="uk-UA" w:eastAsia="ru-RU"/>
              </w:rPr>
              <w:t>нкціонування</w:t>
            </w:r>
            <w:r>
              <w:rPr>
                <w:rFonts w:ascii="Times New Roman" w:eastAsia="Times New Roman" w:hAnsi="Times New Roman" w:cs="Times New Roman"/>
                <w:color w:val="000000" w:themeColor="text1"/>
                <w:sz w:val="18"/>
                <w:szCs w:val="18"/>
                <w:lang w:val="uk-UA" w:eastAsia="ru-RU"/>
              </w:rPr>
              <w:br/>
              <w:t>установ освіти та поліпшення їх</w:t>
            </w:r>
            <w:r>
              <w:rPr>
                <w:rFonts w:ascii="Times New Roman" w:eastAsia="Times New Roman" w:hAnsi="Times New Roman" w:cs="Times New Roman"/>
                <w:color w:val="000000" w:themeColor="text1"/>
                <w:sz w:val="18"/>
                <w:szCs w:val="18"/>
                <w:lang w:val="uk-UA" w:eastAsia="ru-RU"/>
              </w:rPr>
              <w:br/>
              <w:t xml:space="preserve">експлуатаційних </w:t>
            </w:r>
            <w:r w:rsidR="0024614B" w:rsidRPr="00FD0A73">
              <w:rPr>
                <w:rFonts w:ascii="Times New Roman" w:eastAsia="Times New Roman" w:hAnsi="Times New Roman" w:cs="Times New Roman"/>
                <w:color w:val="000000" w:themeColor="text1"/>
                <w:sz w:val="18"/>
                <w:szCs w:val="18"/>
                <w:lang w:val="uk-UA" w:eastAsia="ru-RU"/>
              </w:rPr>
              <w:t>характеристик</w:t>
            </w: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spacing w:line="209"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Державний бюджет</w:t>
            </w:r>
          </w:p>
        </w:tc>
        <w:tc>
          <w:tcPr>
            <w:tcW w:w="1379" w:type="pct"/>
            <w:gridSpan w:val="11"/>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vMerge/>
            <w:shd w:val="clear" w:color="auto" w:fill="auto"/>
            <w:vAlign w:val="center"/>
            <w:hideMark/>
          </w:tcPr>
          <w:p w:rsidR="0024614B" w:rsidRPr="00FD0A73"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spacing w:line="209"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Обласний бюджет*</w:t>
            </w:r>
          </w:p>
        </w:tc>
        <w:tc>
          <w:tcPr>
            <w:tcW w:w="324" w:type="pct"/>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6 000,0</w:t>
            </w:r>
          </w:p>
        </w:tc>
        <w:tc>
          <w:tcPr>
            <w:tcW w:w="299" w:type="pct"/>
            <w:gridSpan w:val="3"/>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6 000,0</w:t>
            </w:r>
          </w:p>
        </w:tc>
        <w:tc>
          <w:tcPr>
            <w:tcW w:w="349" w:type="pct"/>
            <w:gridSpan w:val="3"/>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6 000,0</w:t>
            </w:r>
          </w:p>
        </w:tc>
        <w:tc>
          <w:tcPr>
            <w:tcW w:w="403" w:type="pct"/>
            <w:gridSpan w:val="3"/>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18 000,0</w:t>
            </w:r>
          </w:p>
        </w:tc>
        <w:tc>
          <w:tcPr>
            <w:tcW w:w="601" w:type="pct"/>
            <w:gridSpan w:val="2"/>
            <w:shd w:val="clear" w:color="auto" w:fill="auto"/>
            <w:vAlign w:val="center"/>
            <w:hideMark/>
          </w:tcPr>
          <w:p w:rsidR="0024614B" w:rsidRPr="00FD0A73"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spacing w:line="209"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Місцевий бюджет</w:t>
            </w:r>
          </w:p>
        </w:tc>
        <w:tc>
          <w:tcPr>
            <w:tcW w:w="1379" w:type="pct"/>
            <w:gridSpan w:val="11"/>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shd w:val="clear" w:color="auto" w:fill="auto"/>
            <w:vAlign w:val="center"/>
            <w:hideMark/>
          </w:tcPr>
          <w:p w:rsidR="0024614B" w:rsidRPr="00FD0A73"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534"/>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hideMark/>
          </w:tcPr>
          <w:p w:rsidR="0024614B" w:rsidRPr="004A3D69"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spacing w:line="209"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Інші джерела</w:t>
            </w:r>
          </w:p>
        </w:tc>
        <w:tc>
          <w:tcPr>
            <w:tcW w:w="324" w:type="pct"/>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shd w:val="clear" w:color="auto" w:fill="auto"/>
            <w:vAlign w:val="center"/>
            <w:hideMark/>
          </w:tcPr>
          <w:p w:rsidR="0024614B" w:rsidRPr="00FD0A73"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r>
      <w:tr w:rsidR="00070325" w:rsidRPr="006C0FE0"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val="restart"/>
            <w:shd w:val="clear" w:color="auto" w:fill="auto"/>
            <w:hideMark/>
          </w:tcPr>
          <w:p w:rsidR="0024614B" w:rsidRPr="004A3D69" w:rsidRDefault="0024614B" w:rsidP="00DB78F2">
            <w:pPr>
              <w:spacing w:line="240" w:lineRule="auto"/>
              <w:rPr>
                <w:rFonts w:ascii="Times New Roman" w:eastAsia="Times New Roman" w:hAnsi="Times New Roman" w:cs="Times New Roman"/>
                <w:color w:val="000000" w:themeColor="text1"/>
                <w:sz w:val="18"/>
                <w:szCs w:val="18"/>
                <w:lang w:val="uk-UA" w:eastAsia="ru-RU"/>
              </w:rPr>
            </w:pPr>
            <w:bookmarkStart w:id="14" w:name="_Hlk139382093"/>
            <w:r w:rsidRPr="004A3D69">
              <w:rPr>
                <w:rFonts w:ascii="Times New Roman" w:eastAsia="Times New Roman" w:hAnsi="Times New Roman" w:cs="Times New Roman"/>
                <w:color w:val="000000" w:themeColor="text1"/>
                <w:sz w:val="18"/>
                <w:szCs w:val="18"/>
                <w:lang w:val="uk-UA" w:eastAsia="ru-RU"/>
              </w:rPr>
              <w:t>3.2. Здійснення заходів з термомодернізації: санація будівель – утеплення огороджувальних конструкцій (стін, дахів, перекриттів); заміна вікон на енергозбережні (МПВ); встановлення індивідуальних теплових пунктів (ІТП)</w:t>
            </w:r>
            <w:bookmarkEnd w:id="14"/>
          </w:p>
        </w:tc>
        <w:tc>
          <w:tcPr>
            <w:tcW w:w="821" w:type="pct"/>
            <w:vMerge w:val="restart"/>
            <w:shd w:val="clear" w:color="auto" w:fill="auto"/>
            <w:hideMark/>
          </w:tcPr>
          <w:p w:rsidR="0024614B" w:rsidRPr="004A3D69" w:rsidRDefault="0024614B" w:rsidP="00DB78F2">
            <w:pPr>
              <w:spacing w:line="240" w:lineRule="auto"/>
              <w:ind w:right="-77"/>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заклади професійної (професійно-технічної), фахової передвищої та вищої освіти (за згодою</w:t>
            </w:r>
            <w:r w:rsidR="004A3D69">
              <w:rPr>
                <w:rFonts w:ascii="Times New Roman" w:eastAsia="Times New Roman" w:hAnsi="Times New Roman" w:cs="Times New Roman"/>
                <w:color w:val="000000" w:themeColor="text1"/>
                <w:sz w:val="18"/>
                <w:szCs w:val="18"/>
                <w:lang w:val="uk-UA" w:eastAsia="ru-RU"/>
              </w:rPr>
              <w:t xml:space="preserve">), Комунальна установа „Центр з обслуговування закладів освіти” Дніпропетровської обласної </w:t>
            </w:r>
            <w:proofErr w:type="spellStart"/>
            <w:r w:rsidR="004A3D69">
              <w:rPr>
                <w:rFonts w:ascii="Times New Roman" w:eastAsia="Times New Roman" w:hAnsi="Times New Roman" w:cs="Times New Roman"/>
                <w:color w:val="000000" w:themeColor="text1"/>
                <w:sz w:val="18"/>
                <w:szCs w:val="18"/>
                <w:lang w:val="uk-UA" w:eastAsia="ru-RU"/>
              </w:rPr>
              <w:t>радиˮ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tc>
        <w:tc>
          <w:tcPr>
            <w:tcW w:w="250" w:type="pct"/>
            <w:vMerge w:val="restart"/>
            <w:shd w:val="clear" w:color="auto" w:fill="auto"/>
            <w:hideMark/>
          </w:tcPr>
          <w:p w:rsidR="0024614B" w:rsidRPr="004A3D69" w:rsidRDefault="0024614B" w:rsidP="0024614B">
            <w:pPr>
              <w:spacing w:line="209" w:lineRule="auto"/>
              <w:ind w:left="-117" w:firstLine="117"/>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2022 – 2024</w:t>
            </w:r>
          </w:p>
        </w:tc>
        <w:tc>
          <w:tcPr>
            <w:tcW w:w="399" w:type="pct"/>
            <w:shd w:val="clear" w:color="auto" w:fill="auto"/>
            <w:hideMark/>
          </w:tcPr>
          <w:p w:rsidR="0024614B" w:rsidRPr="00FD0A73" w:rsidRDefault="0024614B" w:rsidP="0024614B">
            <w:pPr>
              <w:spacing w:line="209"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Загальний обсяг, у т. ч.</w:t>
            </w:r>
          </w:p>
        </w:tc>
        <w:tc>
          <w:tcPr>
            <w:tcW w:w="1379" w:type="pct"/>
            <w:gridSpan w:val="11"/>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vMerge w:val="restart"/>
            <w:shd w:val="clear" w:color="auto" w:fill="auto"/>
            <w:hideMark/>
          </w:tcPr>
          <w:p w:rsidR="0024614B" w:rsidRPr="00FD0A73" w:rsidRDefault="0024614B" w:rsidP="00DB78F2">
            <w:pPr>
              <w:spacing w:line="240" w:lineRule="auto"/>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 xml:space="preserve">Зменшення витрат </w:t>
            </w:r>
            <w:r w:rsidRPr="00FD0A73">
              <w:rPr>
                <w:rFonts w:ascii="Times New Roman" w:eastAsia="Times New Roman" w:hAnsi="Times New Roman" w:cs="Times New Roman"/>
                <w:color w:val="000000" w:themeColor="text1"/>
                <w:sz w:val="18"/>
                <w:szCs w:val="18"/>
                <w:lang w:val="uk-UA" w:eastAsia="ru-RU"/>
              </w:rPr>
              <w:br/>
              <w:t xml:space="preserve">енергоносіїв, поліпшення </w:t>
            </w:r>
            <w:r w:rsidRPr="00FD0A73">
              <w:rPr>
                <w:rFonts w:ascii="Times New Roman" w:eastAsia="Times New Roman" w:hAnsi="Times New Roman" w:cs="Times New Roman"/>
                <w:color w:val="000000" w:themeColor="text1"/>
                <w:sz w:val="18"/>
                <w:szCs w:val="18"/>
                <w:lang w:val="uk-UA" w:eastAsia="ru-RU"/>
              </w:rPr>
              <w:br/>
              <w:t xml:space="preserve">експлуатаційних характеристик будівель та споруд, забезпечення </w:t>
            </w:r>
            <w:r w:rsidRPr="00FD0A73">
              <w:rPr>
                <w:rFonts w:ascii="Times New Roman" w:eastAsia="Times New Roman" w:hAnsi="Times New Roman" w:cs="Times New Roman"/>
                <w:color w:val="000000" w:themeColor="text1"/>
                <w:sz w:val="18"/>
                <w:szCs w:val="18"/>
                <w:lang w:val="uk-UA" w:eastAsia="ru-RU"/>
              </w:rPr>
              <w:br/>
              <w:t xml:space="preserve">безперебійного </w:t>
            </w:r>
            <w:r w:rsidRPr="00FD0A73">
              <w:rPr>
                <w:rFonts w:ascii="Times New Roman" w:eastAsia="Times New Roman" w:hAnsi="Times New Roman" w:cs="Times New Roman"/>
                <w:color w:val="000000" w:themeColor="text1"/>
                <w:sz w:val="18"/>
                <w:szCs w:val="18"/>
                <w:lang w:val="uk-UA" w:eastAsia="ru-RU"/>
              </w:rPr>
              <w:br/>
              <w:t xml:space="preserve">функціонування </w:t>
            </w:r>
            <w:r w:rsidRPr="00FD0A73">
              <w:rPr>
                <w:rFonts w:ascii="Times New Roman" w:eastAsia="Times New Roman" w:hAnsi="Times New Roman" w:cs="Times New Roman"/>
                <w:color w:val="000000" w:themeColor="text1"/>
                <w:sz w:val="18"/>
                <w:szCs w:val="18"/>
                <w:lang w:val="uk-UA" w:eastAsia="ru-RU"/>
              </w:rPr>
              <w:br/>
              <w:t>закладів освіти</w:t>
            </w: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DB78F2">
            <w:pPr>
              <w:spacing w:line="240"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DB78F2">
            <w:pPr>
              <w:spacing w:line="240"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spacing w:line="209" w:lineRule="auto"/>
              <w:ind w:left="-117" w:firstLine="11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spacing w:line="209"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Державний бюджет</w:t>
            </w:r>
          </w:p>
        </w:tc>
        <w:tc>
          <w:tcPr>
            <w:tcW w:w="1379" w:type="pct"/>
            <w:gridSpan w:val="11"/>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vMerge/>
            <w:shd w:val="clear" w:color="auto" w:fill="auto"/>
            <w:vAlign w:val="center"/>
            <w:hideMark/>
          </w:tcPr>
          <w:p w:rsidR="0024614B" w:rsidRPr="00FD0A73"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DB78F2">
            <w:pPr>
              <w:spacing w:line="240"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DB78F2">
            <w:pPr>
              <w:spacing w:line="240"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spacing w:line="209" w:lineRule="auto"/>
              <w:ind w:left="-117" w:firstLine="11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spacing w:line="209"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Обласний бюджет*</w:t>
            </w:r>
          </w:p>
        </w:tc>
        <w:tc>
          <w:tcPr>
            <w:tcW w:w="324" w:type="pct"/>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40 000,0</w:t>
            </w:r>
          </w:p>
        </w:tc>
        <w:tc>
          <w:tcPr>
            <w:tcW w:w="299" w:type="pct"/>
            <w:gridSpan w:val="3"/>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40 000,0</w:t>
            </w:r>
          </w:p>
        </w:tc>
        <w:tc>
          <w:tcPr>
            <w:tcW w:w="349" w:type="pct"/>
            <w:gridSpan w:val="3"/>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40 000,0</w:t>
            </w:r>
          </w:p>
        </w:tc>
        <w:tc>
          <w:tcPr>
            <w:tcW w:w="403" w:type="pct"/>
            <w:gridSpan w:val="3"/>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120 000,0</w:t>
            </w:r>
          </w:p>
        </w:tc>
        <w:tc>
          <w:tcPr>
            <w:tcW w:w="601" w:type="pct"/>
            <w:gridSpan w:val="2"/>
            <w:shd w:val="clear" w:color="auto" w:fill="auto"/>
            <w:vAlign w:val="center"/>
            <w:hideMark/>
          </w:tcPr>
          <w:p w:rsidR="0024614B" w:rsidRPr="00FD0A73"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DB78F2">
            <w:pPr>
              <w:spacing w:line="240"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DB78F2">
            <w:pPr>
              <w:spacing w:line="240"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spacing w:line="209" w:lineRule="auto"/>
              <w:ind w:left="-117" w:firstLine="11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spacing w:line="209"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Місцевий бюджет</w:t>
            </w:r>
          </w:p>
        </w:tc>
        <w:tc>
          <w:tcPr>
            <w:tcW w:w="1379" w:type="pct"/>
            <w:gridSpan w:val="11"/>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shd w:val="clear" w:color="auto" w:fill="auto"/>
            <w:vAlign w:val="center"/>
            <w:hideMark/>
          </w:tcPr>
          <w:p w:rsidR="0024614B" w:rsidRPr="00FD0A73"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DB78F2">
            <w:pPr>
              <w:spacing w:line="240"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DB78F2">
            <w:pPr>
              <w:spacing w:line="240"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spacing w:line="209" w:lineRule="auto"/>
              <w:ind w:left="-117" w:firstLine="11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spacing w:line="209"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Інші джерела</w:t>
            </w:r>
          </w:p>
        </w:tc>
        <w:tc>
          <w:tcPr>
            <w:tcW w:w="324" w:type="pct"/>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shd w:val="clear" w:color="auto" w:fill="auto"/>
            <w:vAlign w:val="center"/>
            <w:hideMark/>
          </w:tcPr>
          <w:p w:rsidR="0024614B" w:rsidRPr="00FD0A73" w:rsidRDefault="0024614B" w:rsidP="0024614B">
            <w:pPr>
              <w:spacing w:line="209" w:lineRule="auto"/>
              <w:rPr>
                <w:rFonts w:ascii="Times New Roman" w:eastAsia="Times New Roman" w:hAnsi="Times New Roman" w:cs="Times New Roman"/>
                <w:color w:val="000000" w:themeColor="text1"/>
                <w:sz w:val="18"/>
                <w:szCs w:val="18"/>
                <w:lang w:val="uk-UA" w:eastAsia="ru-RU"/>
              </w:rPr>
            </w:pPr>
          </w:p>
        </w:tc>
      </w:tr>
      <w:tr w:rsidR="00070325" w:rsidRPr="006C0FE0"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val="restart"/>
            <w:shd w:val="clear" w:color="auto" w:fill="auto"/>
            <w:hideMark/>
          </w:tcPr>
          <w:p w:rsidR="0024614B" w:rsidRPr="004A3D69" w:rsidRDefault="0024614B" w:rsidP="00DB78F2">
            <w:pPr>
              <w:spacing w:line="240"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3.3. </w:t>
            </w:r>
            <w:bookmarkStart w:id="15" w:name="_Hlk139382123"/>
            <w:r w:rsidR="00B84FC8" w:rsidRPr="004A3D69">
              <w:rPr>
                <w:rFonts w:ascii="Times New Roman" w:eastAsia="Times New Roman" w:hAnsi="Times New Roman" w:cs="Times New Roman"/>
                <w:color w:val="000000" w:themeColor="text1"/>
                <w:sz w:val="18"/>
                <w:szCs w:val="18"/>
                <w:lang w:val="uk-UA" w:eastAsia="ru-RU"/>
              </w:rPr>
              <w:t xml:space="preserve">Проведення </w:t>
            </w:r>
            <w:r w:rsidRPr="004A3D69">
              <w:rPr>
                <w:rFonts w:ascii="Times New Roman" w:eastAsia="Times New Roman" w:hAnsi="Times New Roman" w:cs="Times New Roman"/>
                <w:color w:val="000000" w:themeColor="text1"/>
                <w:sz w:val="18"/>
                <w:szCs w:val="18"/>
                <w:lang w:val="uk-UA" w:eastAsia="ru-RU"/>
              </w:rPr>
              <w:t xml:space="preserve">ремонту інженерних мереж, систем </w:t>
            </w:r>
            <w:r w:rsidRPr="004A3D69">
              <w:rPr>
                <w:rFonts w:ascii="Times New Roman" w:eastAsia="Times New Roman" w:hAnsi="Times New Roman" w:cs="Times New Roman"/>
                <w:color w:val="000000" w:themeColor="text1"/>
                <w:sz w:val="18"/>
                <w:szCs w:val="18"/>
                <w:lang w:val="uk-UA" w:eastAsia="ru-RU"/>
              </w:rPr>
              <w:br/>
              <w:t>освітлення, обладнання тощо</w:t>
            </w:r>
            <w:bookmarkEnd w:id="15"/>
          </w:p>
        </w:tc>
        <w:tc>
          <w:tcPr>
            <w:tcW w:w="821" w:type="pct"/>
            <w:vMerge w:val="restart"/>
            <w:shd w:val="clear" w:color="auto" w:fill="auto"/>
            <w:hideMark/>
          </w:tcPr>
          <w:p w:rsidR="0024614B" w:rsidRPr="004A3D69" w:rsidRDefault="0024614B" w:rsidP="00DB78F2">
            <w:pPr>
              <w:spacing w:line="240"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w:t>
            </w:r>
            <w:r w:rsidR="00B84FC8" w:rsidRPr="004A3D69">
              <w:rPr>
                <w:rFonts w:ascii="Times New Roman" w:eastAsia="Times New Roman" w:hAnsi="Times New Roman" w:cs="Times New Roman"/>
                <w:color w:val="000000" w:themeColor="text1"/>
                <w:sz w:val="18"/>
                <w:szCs w:val="18"/>
                <w:lang w:val="uk-UA" w:eastAsia="ru-RU"/>
              </w:rPr>
              <w:t xml:space="preserve">кої обласної ради (за згодою), </w:t>
            </w:r>
            <w:r w:rsidRPr="004A3D69">
              <w:rPr>
                <w:rFonts w:ascii="Times New Roman" w:eastAsia="Times New Roman" w:hAnsi="Times New Roman" w:cs="Times New Roman"/>
                <w:color w:val="000000" w:themeColor="text1"/>
                <w:sz w:val="18"/>
                <w:szCs w:val="18"/>
                <w:lang w:val="uk-UA" w:eastAsia="ru-RU"/>
              </w:rPr>
              <w:t xml:space="preserve">заклади професійної </w:t>
            </w:r>
            <w:r w:rsidRPr="004A3D69">
              <w:rPr>
                <w:rFonts w:ascii="Times New Roman" w:eastAsia="Times New Roman" w:hAnsi="Times New Roman" w:cs="Times New Roman"/>
                <w:color w:val="000000" w:themeColor="text1"/>
                <w:sz w:val="18"/>
                <w:szCs w:val="18"/>
                <w:lang w:val="uk-UA" w:eastAsia="ru-RU"/>
              </w:rPr>
              <w:lastRenderedPageBreak/>
              <w:t>(професійно-технічної), фахової передвищої та вищої освіти (за згодою</w:t>
            </w:r>
            <w:r w:rsidR="004A3D69">
              <w:rPr>
                <w:rFonts w:ascii="Times New Roman" w:eastAsia="Times New Roman" w:hAnsi="Times New Roman" w:cs="Times New Roman"/>
                <w:color w:val="000000" w:themeColor="text1"/>
                <w:sz w:val="18"/>
                <w:szCs w:val="18"/>
                <w:lang w:val="uk-UA" w:eastAsia="ru-RU"/>
              </w:rPr>
              <w:t xml:space="preserve">), Комунальна установа „Центр з обслуговування закладів освіти” Дніпропетровської обласної </w:t>
            </w:r>
            <w:proofErr w:type="spellStart"/>
            <w:r w:rsidR="004A3D69">
              <w:rPr>
                <w:rFonts w:ascii="Times New Roman" w:eastAsia="Times New Roman" w:hAnsi="Times New Roman" w:cs="Times New Roman"/>
                <w:color w:val="000000" w:themeColor="text1"/>
                <w:sz w:val="18"/>
                <w:szCs w:val="18"/>
                <w:lang w:val="uk-UA" w:eastAsia="ru-RU"/>
              </w:rPr>
              <w:t>радиˮ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tc>
        <w:tc>
          <w:tcPr>
            <w:tcW w:w="250" w:type="pct"/>
            <w:vMerge w:val="restart"/>
            <w:shd w:val="clear" w:color="auto" w:fill="auto"/>
            <w:hideMark/>
          </w:tcPr>
          <w:p w:rsidR="0024614B" w:rsidRPr="004A3D69" w:rsidRDefault="0024614B" w:rsidP="0024614B">
            <w:pPr>
              <w:spacing w:line="209" w:lineRule="auto"/>
              <w:ind w:left="-117" w:firstLine="117"/>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lastRenderedPageBreak/>
              <w:t>2022 – 2024</w:t>
            </w:r>
          </w:p>
        </w:tc>
        <w:tc>
          <w:tcPr>
            <w:tcW w:w="399" w:type="pct"/>
            <w:shd w:val="clear" w:color="auto" w:fill="auto"/>
            <w:hideMark/>
          </w:tcPr>
          <w:p w:rsidR="0024614B" w:rsidRPr="00FD0A73" w:rsidRDefault="0024614B" w:rsidP="0024614B">
            <w:pPr>
              <w:spacing w:line="209"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Загальний обсяг, у т. ч.</w:t>
            </w:r>
          </w:p>
        </w:tc>
        <w:tc>
          <w:tcPr>
            <w:tcW w:w="1379" w:type="pct"/>
            <w:gridSpan w:val="11"/>
            <w:shd w:val="clear" w:color="auto" w:fill="auto"/>
            <w:hideMark/>
          </w:tcPr>
          <w:p w:rsidR="0024614B" w:rsidRPr="00FD0A73" w:rsidRDefault="0024614B" w:rsidP="0024614B">
            <w:pPr>
              <w:spacing w:line="209"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vMerge w:val="restart"/>
            <w:shd w:val="clear" w:color="auto" w:fill="auto"/>
            <w:hideMark/>
          </w:tcPr>
          <w:p w:rsidR="0024614B" w:rsidRPr="00FD0A73" w:rsidRDefault="0024614B" w:rsidP="00DB78F2">
            <w:pPr>
              <w:spacing w:line="240" w:lineRule="auto"/>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 xml:space="preserve">Зменшення </w:t>
            </w:r>
            <w:r w:rsidRPr="00FD0A73">
              <w:rPr>
                <w:rFonts w:ascii="Times New Roman" w:eastAsia="Times New Roman" w:hAnsi="Times New Roman" w:cs="Times New Roman"/>
                <w:color w:val="000000" w:themeColor="text1"/>
                <w:sz w:val="18"/>
                <w:szCs w:val="18"/>
                <w:lang w:val="uk-UA" w:eastAsia="ru-RU"/>
              </w:rPr>
              <w:br/>
              <w:t xml:space="preserve">витрат енергоносіїв, поліпшення </w:t>
            </w:r>
            <w:r w:rsidRPr="00FD0A73">
              <w:rPr>
                <w:rFonts w:ascii="Times New Roman" w:eastAsia="Times New Roman" w:hAnsi="Times New Roman" w:cs="Times New Roman"/>
                <w:color w:val="000000" w:themeColor="text1"/>
                <w:sz w:val="18"/>
                <w:szCs w:val="18"/>
                <w:lang w:val="uk-UA" w:eastAsia="ru-RU"/>
              </w:rPr>
              <w:br/>
              <w:t xml:space="preserve">експлуатаційних характеристик, </w:t>
            </w:r>
            <w:r w:rsidRPr="00FD0A73">
              <w:rPr>
                <w:rFonts w:ascii="Times New Roman" w:eastAsia="Times New Roman" w:hAnsi="Times New Roman" w:cs="Times New Roman"/>
                <w:color w:val="000000" w:themeColor="text1"/>
                <w:sz w:val="18"/>
                <w:szCs w:val="18"/>
                <w:lang w:val="uk-UA" w:eastAsia="ru-RU"/>
              </w:rPr>
              <w:br/>
              <w:t xml:space="preserve">забезпечення </w:t>
            </w:r>
            <w:r w:rsidRPr="00FD0A73">
              <w:rPr>
                <w:rFonts w:ascii="Times New Roman" w:eastAsia="Times New Roman" w:hAnsi="Times New Roman" w:cs="Times New Roman"/>
                <w:color w:val="000000" w:themeColor="text1"/>
                <w:sz w:val="18"/>
                <w:szCs w:val="18"/>
                <w:lang w:val="uk-UA" w:eastAsia="ru-RU"/>
              </w:rPr>
              <w:br/>
              <w:t xml:space="preserve">безперебійного </w:t>
            </w:r>
            <w:r w:rsidRPr="00FD0A73">
              <w:rPr>
                <w:rFonts w:ascii="Times New Roman" w:eastAsia="Times New Roman" w:hAnsi="Times New Roman" w:cs="Times New Roman"/>
                <w:color w:val="000000" w:themeColor="text1"/>
                <w:sz w:val="18"/>
                <w:szCs w:val="18"/>
                <w:lang w:val="uk-UA" w:eastAsia="ru-RU"/>
              </w:rPr>
              <w:br/>
              <w:t>функціонування</w:t>
            </w:r>
            <w:r w:rsidRPr="00FD0A73">
              <w:rPr>
                <w:rFonts w:ascii="Times New Roman" w:eastAsia="Times New Roman" w:hAnsi="Times New Roman" w:cs="Times New Roman"/>
                <w:color w:val="000000" w:themeColor="text1"/>
                <w:sz w:val="18"/>
                <w:szCs w:val="18"/>
                <w:lang w:val="uk-UA" w:eastAsia="ru-RU"/>
              </w:rPr>
              <w:br/>
              <w:t>закладів освіти</w:t>
            </w: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DB78F2">
            <w:pPr>
              <w:spacing w:line="240"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DB78F2">
            <w:pPr>
              <w:spacing w:line="240"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ind w:left="-117" w:firstLine="11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Державний бюджет</w:t>
            </w:r>
          </w:p>
        </w:tc>
        <w:tc>
          <w:tcPr>
            <w:tcW w:w="1379" w:type="pct"/>
            <w:gridSpan w:val="11"/>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vMerge/>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DB78F2">
            <w:pPr>
              <w:spacing w:line="240"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DB78F2">
            <w:pPr>
              <w:spacing w:line="240"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ind w:left="-117" w:firstLine="11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Обласний бюджет*</w:t>
            </w: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11 000,0</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11 000,0</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11 000,0</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33 000,0</w:t>
            </w:r>
          </w:p>
        </w:tc>
        <w:tc>
          <w:tcPr>
            <w:tcW w:w="601" w:type="pct"/>
            <w:gridSpan w:val="2"/>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DB78F2">
            <w:pPr>
              <w:spacing w:line="240"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DB78F2">
            <w:pPr>
              <w:spacing w:line="240"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ind w:left="-117" w:firstLine="11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Місцевий бюджет</w:t>
            </w:r>
          </w:p>
        </w:tc>
        <w:tc>
          <w:tcPr>
            <w:tcW w:w="1379" w:type="pct"/>
            <w:gridSpan w:val="11"/>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DB78F2">
            <w:pPr>
              <w:spacing w:line="240"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DB78F2">
            <w:pPr>
              <w:spacing w:line="240"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ind w:left="-117" w:firstLine="11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Інші джерела</w:t>
            </w: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6C0FE0"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val="restart"/>
            <w:shd w:val="clear" w:color="auto" w:fill="auto"/>
            <w:hideMark/>
          </w:tcPr>
          <w:p w:rsidR="0024614B" w:rsidRPr="004A3D69" w:rsidRDefault="0024614B" w:rsidP="00DB78F2">
            <w:pPr>
              <w:spacing w:line="240"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3.4. </w:t>
            </w:r>
            <w:bookmarkStart w:id="16" w:name="_Hlk139382152"/>
            <w:r w:rsidRPr="004A3D69">
              <w:rPr>
                <w:rFonts w:ascii="Times New Roman" w:eastAsia="Times New Roman" w:hAnsi="Times New Roman" w:cs="Times New Roman"/>
                <w:color w:val="000000" w:themeColor="text1"/>
                <w:sz w:val="18"/>
                <w:szCs w:val="18"/>
                <w:lang w:val="uk-UA" w:eastAsia="ru-RU"/>
              </w:rPr>
              <w:t xml:space="preserve">Запровадження </w:t>
            </w:r>
            <w:r w:rsidRPr="004A3D69">
              <w:rPr>
                <w:rFonts w:ascii="Times New Roman" w:eastAsia="Times New Roman" w:hAnsi="Times New Roman" w:cs="Times New Roman"/>
                <w:color w:val="000000" w:themeColor="text1"/>
                <w:sz w:val="18"/>
                <w:szCs w:val="18"/>
                <w:lang w:val="uk-UA" w:eastAsia="ru-RU"/>
              </w:rPr>
              <w:br/>
              <w:t xml:space="preserve">обов’язкового 100% комерційного обліку спожитих енергоресурсів: установлення (реконструкція) вузлів, приладів обліку, </w:t>
            </w:r>
            <w:r w:rsidRPr="004A3D69">
              <w:rPr>
                <w:rFonts w:ascii="Times New Roman" w:eastAsia="Times New Roman" w:hAnsi="Times New Roman" w:cs="Times New Roman"/>
                <w:color w:val="000000" w:themeColor="text1"/>
                <w:sz w:val="18"/>
                <w:szCs w:val="18"/>
                <w:lang w:val="uk-UA" w:eastAsia="ru-RU"/>
              </w:rPr>
              <w:br/>
              <w:t>коректорів обліку газу, модемів тощо</w:t>
            </w:r>
            <w:bookmarkEnd w:id="16"/>
          </w:p>
        </w:tc>
        <w:tc>
          <w:tcPr>
            <w:tcW w:w="821" w:type="pct"/>
            <w:vMerge w:val="restart"/>
            <w:shd w:val="clear" w:color="auto" w:fill="auto"/>
            <w:hideMark/>
          </w:tcPr>
          <w:p w:rsidR="0024614B" w:rsidRPr="004A3D69" w:rsidRDefault="0024614B" w:rsidP="00DB78F2">
            <w:pPr>
              <w:spacing w:after="0" w:line="240"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w:t>
            </w:r>
          </w:p>
          <w:p w:rsidR="0024614B" w:rsidRPr="004A3D69" w:rsidRDefault="0024614B" w:rsidP="00DB78F2">
            <w:pPr>
              <w:spacing w:after="0" w:line="240"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заклади професійної (професійно-технічної), фахової передвищої та вищої освіти (за згодою</w:t>
            </w:r>
            <w:r w:rsidR="004A3D69">
              <w:rPr>
                <w:rFonts w:ascii="Times New Roman" w:eastAsia="Times New Roman" w:hAnsi="Times New Roman" w:cs="Times New Roman"/>
                <w:color w:val="000000" w:themeColor="text1"/>
                <w:sz w:val="18"/>
                <w:szCs w:val="18"/>
                <w:lang w:val="uk-UA" w:eastAsia="ru-RU"/>
              </w:rPr>
              <w:t xml:space="preserve">), Комунальна установа „Центр з обслуговування закладів освіти” Дніпропетровської обласної </w:t>
            </w:r>
            <w:proofErr w:type="spellStart"/>
            <w:r w:rsidR="004A3D69">
              <w:rPr>
                <w:rFonts w:ascii="Times New Roman" w:eastAsia="Times New Roman" w:hAnsi="Times New Roman" w:cs="Times New Roman"/>
                <w:color w:val="000000" w:themeColor="text1"/>
                <w:sz w:val="18"/>
                <w:szCs w:val="18"/>
                <w:lang w:val="uk-UA" w:eastAsia="ru-RU"/>
              </w:rPr>
              <w:t>радиˮ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tc>
        <w:tc>
          <w:tcPr>
            <w:tcW w:w="250" w:type="pct"/>
            <w:vMerge w:val="restart"/>
            <w:shd w:val="clear" w:color="auto" w:fill="auto"/>
            <w:hideMark/>
          </w:tcPr>
          <w:p w:rsidR="0024614B" w:rsidRPr="004A3D69" w:rsidRDefault="0024614B" w:rsidP="0024614B">
            <w:pPr>
              <w:ind w:left="-117" w:firstLine="117"/>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2022 – 2024</w:t>
            </w:r>
          </w:p>
        </w:tc>
        <w:tc>
          <w:tcPr>
            <w:tcW w:w="399" w:type="pct"/>
            <w:shd w:val="clear" w:color="auto" w:fill="auto"/>
            <w:hideMark/>
          </w:tcPr>
          <w:p w:rsidR="0024614B" w:rsidRPr="00FD0A73" w:rsidRDefault="0024614B" w:rsidP="0024614B">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Загальний обсяг, у т. ч.</w:t>
            </w:r>
          </w:p>
        </w:tc>
        <w:tc>
          <w:tcPr>
            <w:tcW w:w="1379" w:type="pct"/>
            <w:gridSpan w:val="11"/>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vMerge w:val="restart"/>
            <w:shd w:val="clear" w:color="auto" w:fill="auto"/>
            <w:hideMark/>
          </w:tcPr>
          <w:p w:rsidR="0024614B" w:rsidRPr="00FD0A73" w:rsidRDefault="0024614B" w:rsidP="00B94D51">
            <w:pPr>
              <w:ind w:left="-83"/>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Забезпечення економії бюджетних коштів, дотримання вимог законів У</w:t>
            </w:r>
            <w:r w:rsidR="00B84FC8">
              <w:rPr>
                <w:rFonts w:ascii="Times New Roman" w:eastAsia="Times New Roman" w:hAnsi="Times New Roman" w:cs="Times New Roman"/>
                <w:color w:val="000000" w:themeColor="text1"/>
                <w:sz w:val="18"/>
                <w:szCs w:val="18"/>
                <w:lang w:val="uk-UA" w:eastAsia="ru-RU"/>
              </w:rPr>
              <w:t xml:space="preserve">країни </w:t>
            </w:r>
            <w:r w:rsidR="00DB78F2">
              <w:rPr>
                <w:rFonts w:ascii="Times New Roman" w:eastAsia="Times New Roman" w:hAnsi="Times New Roman" w:cs="Times New Roman"/>
                <w:color w:val="000000" w:themeColor="text1"/>
                <w:sz w:val="18"/>
                <w:szCs w:val="18"/>
                <w:lang w:val="uk-UA" w:eastAsia="ru-RU"/>
              </w:rPr>
              <w:t>„</w:t>
            </w:r>
            <w:r w:rsidR="00B84FC8">
              <w:rPr>
                <w:rFonts w:ascii="Times New Roman" w:eastAsia="Times New Roman" w:hAnsi="Times New Roman" w:cs="Times New Roman"/>
                <w:color w:val="000000" w:themeColor="text1"/>
                <w:sz w:val="18"/>
                <w:szCs w:val="18"/>
                <w:lang w:val="uk-UA" w:eastAsia="ru-RU"/>
              </w:rPr>
              <w:t xml:space="preserve">Про енергозбереження”, </w:t>
            </w:r>
            <w:r w:rsidR="00DB78F2">
              <w:rPr>
                <w:rFonts w:ascii="Times New Roman" w:eastAsia="Times New Roman" w:hAnsi="Times New Roman" w:cs="Times New Roman"/>
                <w:color w:val="000000" w:themeColor="text1"/>
                <w:sz w:val="18"/>
                <w:szCs w:val="18"/>
                <w:lang w:val="uk-UA" w:eastAsia="ru-RU"/>
              </w:rPr>
              <w:t>„</w:t>
            </w:r>
            <w:r w:rsidRPr="00FD0A73">
              <w:rPr>
                <w:rFonts w:ascii="Times New Roman" w:eastAsia="Times New Roman" w:hAnsi="Times New Roman" w:cs="Times New Roman"/>
                <w:color w:val="000000" w:themeColor="text1"/>
                <w:sz w:val="18"/>
                <w:szCs w:val="18"/>
                <w:lang w:val="uk-UA" w:eastAsia="ru-RU"/>
              </w:rPr>
              <w:t>Про енергетичну ефективність будівель”</w:t>
            </w: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Державний бюджет</w:t>
            </w:r>
          </w:p>
        </w:tc>
        <w:tc>
          <w:tcPr>
            <w:tcW w:w="1379" w:type="pct"/>
            <w:gridSpan w:val="11"/>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vMerge/>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Обласний бюджет*</w:t>
            </w: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1 000,0</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1 000,0</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1 000,0</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3 000,0</w:t>
            </w:r>
          </w:p>
        </w:tc>
        <w:tc>
          <w:tcPr>
            <w:tcW w:w="601" w:type="pct"/>
            <w:gridSpan w:val="2"/>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Місцевий бюджет</w:t>
            </w:r>
          </w:p>
        </w:tc>
        <w:tc>
          <w:tcPr>
            <w:tcW w:w="1379" w:type="pct"/>
            <w:gridSpan w:val="11"/>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Інші джерела</w:t>
            </w: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val="restart"/>
            <w:shd w:val="clear" w:color="auto" w:fill="auto"/>
            <w:hideMark/>
          </w:tcPr>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4.</w:t>
            </w:r>
          </w:p>
        </w:tc>
        <w:tc>
          <w:tcPr>
            <w:tcW w:w="649" w:type="pct"/>
            <w:vMerge w:val="restart"/>
            <w:shd w:val="clear" w:color="auto" w:fill="auto"/>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bookmarkStart w:id="17" w:name="_Hlk139382370"/>
            <w:r w:rsidRPr="004A3D69">
              <w:rPr>
                <w:rFonts w:ascii="Times New Roman" w:eastAsia="Times New Roman" w:hAnsi="Times New Roman" w:cs="Times New Roman"/>
                <w:color w:val="000000" w:themeColor="text1"/>
                <w:sz w:val="18"/>
                <w:szCs w:val="18"/>
                <w:lang w:val="uk-UA" w:eastAsia="ru-RU"/>
              </w:rPr>
              <w:t>Здійснення заходів щодо забезпечення дотримання вимог чинних нормативно-правових актів стосовно енергозбереження</w:t>
            </w:r>
            <w:bookmarkEnd w:id="17"/>
          </w:p>
        </w:tc>
        <w:tc>
          <w:tcPr>
            <w:tcW w:w="700" w:type="pct"/>
            <w:vMerge w:val="restart"/>
            <w:shd w:val="clear" w:color="auto" w:fill="auto"/>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4.1. </w:t>
            </w:r>
            <w:bookmarkStart w:id="18" w:name="_Hlk139382460"/>
            <w:r w:rsidRPr="004A3D69">
              <w:rPr>
                <w:rFonts w:ascii="Times New Roman" w:eastAsia="Times New Roman" w:hAnsi="Times New Roman" w:cs="Times New Roman"/>
                <w:color w:val="000000" w:themeColor="text1"/>
                <w:sz w:val="18"/>
                <w:szCs w:val="18"/>
                <w:lang w:val="uk-UA" w:eastAsia="ru-RU"/>
              </w:rPr>
              <w:t xml:space="preserve">Здійснення оплати послуг на проведення енергетичних аудитів об’єктів освіти; виготовлення енергетичних паспортів та експлуатаційної документації (зокрема із залученням </w:t>
            </w:r>
            <w:r w:rsidRPr="004A3D69">
              <w:rPr>
                <w:rFonts w:ascii="Times New Roman" w:eastAsia="Times New Roman" w:hAnsi="Times New Roman" w:cs="Times New Roman"/>
                <w:color w:val="000000" w:themeColor="text1"/>
                <w:sz w:val="18"/>
                <w:szCs w:val="18"/>
                <w:lang w:val="uk-UA" w:eastAsia="ru-RU"/>
              </w:rPr>
              <w:br/>
              <w:t>енергосе</w:t>
            </w:r>
            <w:r w:rsidR="00B84FC8" w:rsidRPr="004A3D69">
              <w:rPr>
                <w:rFonts w:ascii="Times New Roman" w:eastAsia="Times New Roman" w:hAnsi="Times New Roman" w:cs="Times New Roman"/>
                <w:color w:val="000000" w:themeColor="text1"/>
                <w:sz w:val="18"/>
                <w:szCs w:val="18"/>
                <w:lang w:val="uk-UA" w:eastAsia="ru-RU"/>
              </w:rPr>
              <w:t xml:space="preserve">рвісних </w:t>
            </w:r>
            <w:r w:rsidRPr="004A3D69">
              <w:rPr>
                <w:rFonts w:ascii="Times New Roman" w:eastAsia="Times New Roman" w:hAnsi="Times New Roman" w:cs="Times New Roman"/>
                <w:color w:val="000000" w:themeColor="text1"/>
                <w:sz w:val="18"/>
                <w:szCs w:val="18"/>
                <w:lang w:val="uk-UA" w:eastAsia="ru-RU"/>
              </w:rPr>
              <w:t>компаній)</w:t>
            </w:r>
            <w:bookmarkEnd w:id="18"/>
          </w:p>
        </w:tc>
        <w:tc>
          <w:tcPr>
            <w:tcW w:w="821" w:type="pct"/>
            <w:vMerge w:val="restart"/>
            <w:shd w:val="clear" w:color="auto" w:fill="auto"/>
            <w:hideMark/>
          </w:tcPr>
          <w:p w:rsidR="0024614B" w:rsidRPr="004A3D69" w:rsidRDefault="0024614B" w:rsidP="00B84FC8">
            <w:pPr>
              <w:spacing w:after="0"/>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w:t>
            </w:r>
          </w:p>
          <w:p w:rsidR="0024614B" w:rsidRPr="004A3D69" w:rsidRDefault="0024614B" w:rsidP="00B84FC8">
            <w:pPr>
              <w:spacing w:after="0"/>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заклади професійної (професійно-технічної), фахової передвищої та вищої освіти </w:t>
            </w:r>
          </w:p>
          <w:p w:rsidR="006C0FE0" w:rsidRDefault="0024614B" w:rsidP="00B84FC8">
            <w:pPr>
              <w:spacing w:after="0"/>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(за згодою</w:t>
            </w:r>
            <w:r w:rsidR="004A3D69">
              <w:rPr>
                <w:rFonts w:ascii="Times New Roman" w:eastAsia="Times New Roman" w:hAnsi="Times New Roman" w:cs="Times New Roman"/>
                <w:color w:val="000000" w:themeColor="text1"/>
                <w:sz w:val="18"/>
                <w:szCs w:val="18"/>
                <w:lang w:val="uk-UA" w:eastAsia="ru-RU"/>
              </w:rPr>
              <w:t xml:space="preserve">), Комунальна установа „Центр з </w:t>
            </w:r>
          </w:p>
          <w:p w:rsidR="006C0FE0" w:rsidRDefault="006C0FE0" w:rsidP="00B84FC8">
            <w:pPr>
              <w:spacing w:after="0"/>
              <w:rPr>
                <w:rFonts w:ascii="Times New Roman" w:eastAsia="Times New Roman" w:hAnsi="Times New Roman" w:cs="Times New Roman"/>
                <w:color w:val="000000" w:themeColor="text1"/>
                <w:sz w:val="18"/>
                <w:szCs w:val="18"/>
                <w:lang w:val="uk-UA" w:eastAsia="ru-RU"/>
              </w:rPr>
            </w:pPr>
          </w:p>
          <w:p w:rsidR="0024614B" w:rsidRPr="004A3D69" w:rsidRDefault="004A3D69" w:rsidP="00B84FC8">
            <w:pPr>
              <w:spacing w:after="0"/>
              <w:rPr>
                <w:rFonts w:ascii="Times New Roman" w:eastAsia="Times New Roman" w:hAnsi="Times New Roman" w:cs="Times New Roman"/>
                <w:color w:val="000000" w:themeColor="text1"/>
                <w:sz w:val="18"/>
                <w:szCs w:val="18"/>
                <w:lang w:val="uk-UA" w:eastAsia="ru-RU"/>
              </w:rPr>
            </w:pPr>
            <w:r>
              <w:rPr>
                <w:rFonts w:ascii="Times New Roman" w:eastAsia="Times New Roman" w:hAnsi="Times New Roman" w:cs="Times New Roman"/>
                <w:color w:val="000000" w:themeColor="text1"/>
                <w:sz w:val="18"/>
                <w:szCs w:val="18"/>
                <w:lang w:val="uk-UA" w:eastAsia="ru-RU"/>
              </w:rPr>
              <w:lastRenderedPageBreak/>
              <w:t xml:space="preserve">обслуговування закладів освіти” Дніпропетровської обласної </w:t>
            </w:r>
            <w:proofErr w:type="spellStart"/>
            <w:r>
              <w:rPr>
                <w:rFonts w:ascii="Times New Roman" w:eastAsia="Times New Roman" w:hAnsi="Times New Roman" w:cs="Times New Roman"/>
                <w:color w:val="000000" w:themeColor="text1"/>
                <w:sz w:val="18"/>
                <w:szCs w:val="18"/>
                <w:lang w:val="uk-UA" w:eastAsia="ru-RU"/>
              </w:rPr>
              <w:t>радиˮ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tc>
        <w:tc>
          <w:tcPr>
            <w:tcW w:w="250" w:type="pct"/>
            <w:vMerge w:val="restart"/>
            <w:shd w:val="clear" w:color="auto" w:fill="auto"/>
            <w:hideMark/>
          </w:tcPr>
          <w:p w:rsidR="0024614B" w:rsidRPr="004A3D69" w:rsidRDefault="0024614B" w:rsidP="0024614B">
            <w:pPr>
              <w:ind w:left="-117"/>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lastRenderedPageBreak/>
              <w:t xml:space="preserve">  2022 – 2024</w:t>
            </w:r>
          </w:p>
        </w:tc>
        <w:tc>
          <w:tcPr>
            <w:tcW w:w="399" w:type="pct"/>
            <w:shd w:val="clear" w:color="auto" w:fill="auto"/>
            <w:hideMark/>
          </w:tcPr>
          <w:p w:rsidR="0024614B" w:rsidRPr="00FD0A73" w:rsidRDefault="0024614B" w:rsidP="0024614B">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Загальний обсяг, у т. ч.</w:t>
            </w:r>
          </w:p>
        </w:tc>
        <w:tc>
          <w:tcPr>
            <w:tcW w:w="1379" w:type="pct"/>
            <w:gridSpan w:val="11"/>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vMerge w:val="restart"/>
            <w:shd w:val="clear" w:color="auto" w:fill="auto"/>
            <w:hideMark/>
          </w:tcPr>
          <w:p w:rsidR="0024614B" w:rsidRPr="00FD0A73" w:rsidRDefault="0024614B" w:rsidP="00B94D51">
            <w:pPr>
              <w:spacing w:after="0"/>
              <w:ind w:left="-83"/>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 xml:space="preserve">Виявлення джерел нераціональних енерговитрат, розроблення рекомендацій щодо їх ліквідації, запровадження заходів стосовно економії </w:t>
            </w:r>
          </w:p>
          <w:p w:rsidR="0024614B" w:rsidRDefault="0024614B" w:rsidP="00B94D51">
            <w:pPr>
              <w:spacing w:after="0"/>
              <w:ind w:left="-83"/>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 xml:space="preserve">енергоресурсів та </w:t>
            </w:r>
            <w:r w:rsidRPr="00FD0A73">
              <w:rPr>
                <w:rFonts w:ascii="Times New Roman" w:eastAsia="Times New Roman" w:hAnsi="Times New Roman" w:cs="Times New Roman"/>
                <w:color w:val="000000" w:themeColor="text1"/>
                <w:sz w:val="18"/>
                <w:szCs w:val="18"/>
                <w:lang w:val="uk-UA" w:eastAsia="ru-RU"/>
              </w:rPr>
              <w:br/>
              <w:t xml:space="preserve">раціонального </w:t>
            </w:r>
            <w:r w:rsidRPr="00FD0A73">
              <w:rPr>
                <w:rFonts w:ascii="Times New Roman" w:eastAsia="Times New Roman" w:hAnsi="Times New Roman" w:cs="Times New Roman"/>
                <w:color w:val="000000" w:themeColor="text1"/>
                <w:sz w:val="18"/>
                <w:szCs w:val="18"/>
                <w:lang w:val="uk-UA" w:eastAsia="ru-RU"/>
              </w:rPr>
              <w:br/>
              <w:t>енергокористування</w:t>
            </w:r>
          </w:p>
          <w:p w:rsidR="00066E98" w:rsidRDefault="00066E98" w:rsidP="00066E98">
            <w:pPr>
              <w:spacing w:after="0"/>
              <w:rPr>
                <w:rFonts w:ascii="Times New Roman" w:eastAsia="Times New Roman" w:hAnsi="Times New Roman" w:cs="Times New Roman"/>
                <w:color w:val="000000" w:themeColor="text1"/>
                <w:sz w:val="18"/>
                <w:szCs w:val="18"/>
                <w:lang w:val="uk-UA" w:eastAsia="ru-RU"/>
              </w:rPr>
            </w:pPr>
          </w:p>
          <w:p w:rsidR="00B94D51" w:rsidRDefault="00B94D51" w:rsidP="00066E98">
            <w:pPr>
              <w:spacing w:after="0"/>
              <w:rPr>
                <w:rFonts w:ascii="Times New Roman" w:eastAsia="Times New Roman" w:hAnsi="Times New Roman" w:cs="Times New Roman"/>
                <w:color w:val="000000" w:themeColor="text1"/>
                <w:sz w:val="18"/>
                <w:szCs w:val="18"/>
                <w:lang w:val="uk-UA" w:eastAsia="ru-RU"/>
              </w:rPr>
            </w:pPr>
          </w:p>
          <w:p w:rsidR="006C0FE0" w:rsidRDefault="006C0FE0" w:rsidP="00066E98">
            <w:pPr>
              <w:spacing w:after="0"/>
              <w:rPr>
                <w:rFonts w:ascii="Times New Roman" w:eastAsia="Times New Roman" w:hAnsi="Times New Roman" w:cs="Times New Roman"/>
                <w:color w:val="000000" w:themeColor="text1"/>
                <w:sz w:val="18"/>
                <w:szCs w:val="18"/>
                <w:lang w:val="uk-UA" w:eastAsia="ru-RU"/>
              </w:rPr>
            </w:pPr>
          </w:p>
          <w:p w:rsidR="00B94D51" w:rsidRPr="00FD0A73" w:rsidRDefault="00B94D51" w:rsidP="00066E98">
            <w:pPr>
              <w:spacing w:after="0"/>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ind w:left="-11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Державний бюджет</w:t>
            </w:r>
          </w:p>
        </w:tc>
        <w:tc>
          <w:tcPr>
            <w:tcW w:w="1379" w:type="pct"/>
            <w:gridSpan w:val="11"/>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vMerge/>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ind w:left="-11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Обласний бюджет*</w:t>
            </w: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7 000,0</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7 000,0</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7 000,0</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21 000,0</w:t>
            </w:r>
          </w:p>
        </w:tc>
        <w:tc>
          <w:tcPr>
            <w:tcW w:w="601" w:type="pct"/>
            <w:gridSpan w:val="2"/>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ind w:left="-11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Місцевий бюджет</w:t>
            </w:r>
          </w:p>
        </w:tc>
        <w:tc>
          <w:tcPr>
            <w:tcW w:w="1379" w:type="pct"/>
            <w:gridSpan w:val="11"/>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ind w:left="-117"/>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Інші джерела</w:t>
            </w: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6C0FE0" w:rsidTr="00FC2CFF">
        <w:trPr>
          <w:trHeight w:val="448"/>
        </w:trPr>
        <w:tc>
          <w:tcPr>
            <w:tcW w:w="203" w:type="pct"/>
            <w:vMerge w:val="restart"/>
            <w:shd w:val="clear" w:color="auto" w:fill="auto"/>
            <w:hideMark/>
          </w:tcPr>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5.</w:t>
            </w:r>
          </w:p>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w:t>
            </w:r>
          </w:p>
        </w:tc>
        <w:tc>
          <w:tcPr>
            <w:tcW w:w="649" w:type="pct"/>
            <w:vMerge w:val="restart"/>
            <w:shd w:val="clear" w:color="auto" w:fill="auto"/>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bookmarkStart w:id="19" w:name="_Hlk139380496"/>
            <w:r w:rsidRPr="004A3D69">
              <w:rPr>
                <w:rFonts w:ascii="Times New Roman" w:eastAsia="Times New Roman" w:hAnsi="Times New Roman" w:cs="Times New Roman"/>
                <w:color w:val="000000" w:themeColor="text1"/>
                <w:sz w:val="18"/>
                <w:szCs w:val="18"/>
                <w:lang w:val="uk-UA" w:eastAsia="ru-RU"/>
              </w:rPr>
              <w:lastRenderedPageBreak/>
              <w:t>Оновлення матеріально-технічної бази закладів освіти області</w:t>
            </w:r>
          </w:p>
          <w:bookmarkEnd w:id="19"/>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w:t>
            </w:r>
          </w:p>
        </w:tc>
        <w:tc>
          <w:tcPr>
            <w:tcW w:w="700" w:type="pct"/>
            <w:vMerge w:val="restart"/>
            <w:shd w:val="clear" w:color="auto" w:fill="auto"/>
            <w:hideMark/>
          </w:tcPr>
          <w:p w:rsidR="006C0FE0" w:rsidRDefault="0024614B" w:rsidP="00DB78F2">
            <w:pPr>
              <w:spacing w:after="0"/>
              <w:rPr>
                <w:rFonts w:ascii="Times New Roman" w:eastAsia="Times New Roman" w:hAnsi="Times New Roman" w:cs="Times New Roman"/>
                <w:color w:val="000000" w:themeColor="text1"/>
                <w:sz w:val="18"/>
                <w:szCs w:val="18"/>
                <w:lang w:val="uk-UA" w:eastAsia="ru-RU"/>
              </w:rPr>
            </w:pPr>
            <w:bookmarkStart w:id="20" w:name="_Hlk139380581"/>
            <w:r w:rsidRPr="004A3D69">
              <w:rPr>
                <w:rFonts w:ascii="Times New Roman" w:eastAsia="Times New Roman" w:hAnsi="Times New Roman" w:cs="Times New Roman"/>
                <w:color w:val="000000" w:themeColor="text1"/>
                <w:sz w:val="18"/>
                <w:szCs w:val="18"/>
                <w:lang w:val="uk-UA" w:eastAsia="ru-RU"/>
              </w:rPr>
              <w:t>5.1. Придбання предметів довгострокового використання, а саме: обладнання для їдалень (харчоблоків) закладів освіти, майстерень, методичних, навчальних та медичних кабінетів, лабораторій,  систем доочищення питної води, меблів, спорт-інвентарю та обладнання, верстатів,  техніки для навчальних господарств, навчальних комп’ютерних комплексів, мультимедійної та інтерактивної техніки,  оснащення закладів освіти обладнання</w:t>
            </w:r>
            <w:r w:rsidR="003B596B" w:rsidRPr="004A3D69">
              <w:rPr>
                <w:rFonts w:ascii="Times New Roman" w:eastAsia="Times New Roman" w:hAnsi="Times New Roman" w:cs="Times New Roman"/>
                <w:color w:val="000000" w:themeColor="text1"/>
                <w:sz w:val="18"/>
                <w:szCs w:val="18"/>
                <w:lang w:val="uk-UA" w:eastAsia="ru-RU"/>
              </w:rPr>
              <w:t>м для навчальних кабінетів і ST</w:t>
            </w:r>
            <w:r w:rsidR="00066E98" w:rsidRPr="004A3D69">
              <w:rPr>
                <w:rFonts w:ascii="Times New Roman" w:eastAsia="Times New Roman" w:hAnsi="Times New Roman" w:cs="Times New Roman"/>
                <w:color w:val="000000" w:themeColor="text1"/>
                <w:sz w:val="18"/>
                <w:szCs w:val="18"/>
                <w:lang w:val="en-US" w:eastAsia="ru-RU"/>
              </w:rPr>
              <w:t>E</w:t>
            </w:r>
            <w:r w:rsidR="003B596B" w:rsidRPr="004A3D69">
              <w:rPr>
                <w:rFonts w:ascii="Times New Roman" w:eastAsia="Times New Roman" w:hAnsi="Times New Roman" w:cs="Times New Roman"/>
                <w:color w:val="000000" w:themeColor="text1"/>
                <w:sz w:val="18"/>
                <w:szCs w:val="18"/>
                <w:lang w:val="uk-UA" w:eastAsia="ru-RU"/>
              </w:rPr>
              <w:t>А</w:t>
            </w:r>
            <w:r w:rsidRPr="004A3D69">
              <w:rPr>
                <w:rFonts w:ascii="Times New Roman" w:eastAsia="Times New Roman" w:hAnsi="Times New Roman" w:cs="Times New Roman"/>
                <w:color w:val="000000" w:themeColor="text1"/>
                <w:sz w:val="18"/>
                <w:szCs w:val="18"/>
                <w:lang w:val="uk-UA" w:eastAsia="ru-RU"/>
              </w:rPr>
              <w:t xml:space="preserve">M-лабораторіями, придбання обладнання для спеціальних шкіл та навчально-реабілітаційних центрів, в яких </w:t>
            </w:r>
          </w:p>
          <w:p w:rsidR="0024614B" w:rsidRPr="004A3D69" w:rsidRDefault="0024614B" w:rsidP="00DB78F2">
            <w:pPr>
              <w:spacing w:after="0"/>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lastRenderedPageBreak/>
              <w:t xml:space="preserve">навчаються особи з особливими освітніми потребами, також придбання об’єднаних цифрових вимірювальних комп’ютерних комплексів (лабораторій) з фізики, хімії, біології </w:t>
            </w:r>
            <w:r w:rsidR="009A46A8" w:rsidRPr="004A3D69">
              <w:rPr>
                <w:rFonts w:ascii="Times New Roman" w:eastAsia="Times New Roman" w:hAnsi="Times New Roman" w:cs="Times New Roman"/>
                <w:color w:val="000000" w:themeColor="text1"/>
                <w:sz w:val="18"/>
                <w:szCs w:val="18"/>
                <w:lang w:val="uk-UA" w:eastAsia="ru-RU"/>
              </w:rPr>
              <w:t>та технологічної студії IT-</w:t>
            </w:r>
            <w:proofErr w:type="spellStart"/>
            <w:r w:rsidR="009A46A8" w:rsidRPr="004A3D69">
              <w:rPr>
                <w:rFonts w:ascii="Times New Roman" w:eastAsia="Times New Roman" w:hAnsi="Times New Roman" w:cs="Times New Roman"/>
                <w:color w:val="000000" w:themeColor="text1"/>
                <w:sz w:val="18"/>
                <w:szCs w:val="18"/>
                <w:lang w:val="uk-UA" w:eastAsia="ru-RU"/>
              </w:rPr>
              <w:t>xab</w:t>
            </w:r>
            <w:proofErr w:type="spellEnd"/>
            <w:r w:rsidR="009A46A8" w:rsidRPr="004A3D69">
              <w:rPr>
                <w:rFonts w:ascii="Times New Roman" w:eastAsia="Times New Roman" w:hAnsi="Times New Roman" w:cs="Times New Roman"/>
                <w:color w:val="000000" w:themeColor="text1"/>
                <w:sz w:val="18"/>
                <w:szCs w:val="18"/>
                <w:lang w:val="uk-UA" w:eastAsia="ru-RU"/>
              </w:rPr>
              <w:t xml:space="preserve"> </w:t>
            </w:r>
            <w:r w:rsidR="00DB78F2">
              <w:rPr>
                <w:rFonts w:ascii="Times New Roman" w:eastAsia="Times New Roman" w:hAnsi="Times New Roman" w:cs="Times New Roman"/>
                <w:color w:val="000000" w:themeColor="text1"/>
                <w:sz w:val="18"/>
                <w:szCs w:val="18"/>
                <w:lang w:val="uk-UA" w:eastAsia="ru-RU"/>
              </w:rPr>
              <w:t>„</w:t>
            </w:r>
            <w:proofErr w:type="spellStart"/>
            <w:r w:rsidRPr="004A3D69">
              <w:rPr>
                <w:rFonts w:ascii="Times New Roman" w:eastAsia="Times New Roman" w:hAnsi="Times New Roman" w:cs="Times New Roman"/>
                <w:color w:val="000000" w:themeColor="text1"/>
                <w:sz w:val="18"/>
                <w:szCs w:val="18"/>
                <w:lang w:val="uk-UA" w:eastAsia="ru-RU"/>
              </w:rPr>
              <w:t>Art-Tech</w:t>
            </w:r>
            <w:proofErr w:type="spellEnd"/>
            <w:r w:rsidRPr="004A3D69">
              <w:rPr>
                <w:rFonts w:ascii="Times New Roman" w:eastAsia="Times New Roman" w:hAnsi="Times New Roman" w:cs="Times New Roman"/>
                <w:color w:val="000000" w:themeColor="text1"/>
                <w:sz w:val="18"/>
                <w:szCs w:val="18"/>
                <w:lang w:val="uk-UA" w:eastAsia="ru-RU"/>
              </w:rPr>
              <w:t xml:space="preserve"> </w:t>
            </w:r>
            <w:proofErr w:type="spellStart"/>
            <w:r w:rsidRPr="004A3D69">
              <w:rPr>
                <w:rFonts w:ascii="Times New Roman" w:eastAsia="Times New Roman" w:hAnsi="Times New Roman" w:cs="Times New Roman"/>
                <w:color w:val="000000" w:themeColor="text1"/>
                <w:sz w:val="18"/>
                <w:szCs w:val="18"/>
                <w:lang w:val="uk-UA" w:eastAsia="ru-RU"/>
              </w:rPr>
              <w:t>Studio</w:t>
            </w:r>
            <w:proofErr w:type="spellEnd"/>
            <w:r w:rsidRPr="004A3D69">
              <w:rPr>
                <w:rFonts w:ascii="Times New Roman" w:eastAsia="Times New Roman" w:hAnsi="Times New Roman" w:cs="Times New Roman"/>
                <w:color w:val="000000" w:themeColor="text1"/>
                <w:sz w:val="18"/>
                <w:szCs w:val="18"/>
                <w:lang w:val="uk-UA" w:eastAsia="ru-RU"/>
              </w:rPr>
              <w:t>”</w:t>
            </w:r>
            <w:bookmarkEnd w:id="20"/>
          </w:p>
        </w:tc>
        <w:tc>
          <w:tcPr>
            <w:tcW w:w="821" w:type="pct"/>
            <w:vMerge w:val="restart"/>
            <w:shd w:val="clear" w:color="auto" w:fill="auto"/>
            <w:hideMark/>
          </w:tcPr>
          <w:p w:rsidR="0024614B" w:rsidRPr="004A3D69" w:rsidRDefault="0024614B" w:rsidP="009A46A8">
            <w:pPr>
              <w:spacing w:after="0"/>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lastRenderedPageBreak/>
              <w:t>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заклади професійної (професійно-технічної), фахової передвищої та вищої освіти (за згодою</w:t>
            </w:r>
            <w:r w:rsidR="004A3D69">
              <w:rPr>
                <w:rFonts w:ascii="Times New Roman" w:eastAsia="Times New Roman" w:hAnsi="Times New Roman" w:cs="Times New Roman"/>
                <w:color w:val="000000" w:themeColor="text1"/>
                <w:sz w:val="18"/>
                <w:szCs w:val="18"/>
                <w:lang w:val="uk-UA" w:eastAsia="ru-RU"/>
              </w:rPr>
              <w:t xml:space="preserve">), Комунальна установа „Центр з обслуговування закладів освіти” Дніпропетровської обласної </w:t>
            </w:r>
            <w:proofErr w:type="spellStart"/>
            <w:r w:rsidR="004A3D69">
              <w:rPr>
                <w:rFonts w:ascii="Times New Roman" w:eastAsia="Times New Roman" w:hAnsi="Times New Roman" w:cs="Times New Roman"/>
                <w:color w:val="000000" w:themeColor="text1"/>
                <w:sz w:val="18"/>
                <w:szCs w:val="18"/>
                <w:lang w:val="uk-UA" w:eastAsia="ru-RU"/>
              </w:rPr>
              <w:t>радиˮ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tc>
        <w:tc>
          <w:tcPr>
            <w:tcW w:w="250" w:type="pct"/>
            <w:vMerge w:val="restart"/>
            <w:shd w:val="clear" w:color="auto" w:fill="auto"/>
            <w:hideMark/>
          </w:tcPr>
          <w:p w:rsidR="0024614B" w:rsidRPr="004A3D69" w:rsidRDefault="0024614B" w:rsidP="009A46A8">
            <w:pPr>
              <w:spacing w:after="0"/>
              <w:ind w:left="-117"/>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  2022 – 2024</w:t>
            </w:r>
          </w:p>
        </w:tc>
        <w:tc>
          <w:tcPr>
            <w:tcW w:w="399" w:type="pct"/>
            <w:shd w:val="clear" w:color="auto" w:fill="auto"/>
            <w:hideMark/>
          </w:tcPr>
          <w:p w:rsidR="0024614B" w:rsidRPr="00FD0A73" w:rsidRDefault="0024614B" w:rsidP="009A46A8">
            <w:pPr>
              <w:spacing w:after="0"/>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Загальний обсяг, у т. ч.</w:t>
            </w:r>
          </w:p>
        </w:tc>
        <w:tc>
          <w:tcPr>
            <w:tcW w:w="1379" w:type="pct"/>
            <w:gridSpan w:val="11"/>
            <w:shd w:val="clear" w:color="auto" w:fill="auto"/>
            <w:hideMark/>
          </w:tcPr>
          <w:p w:rsidR="0024614B" w:rsidRPr="00FD0A73" w:rsidRDefault="0024614B" w:rsidP="009A46A8">
            <w:pPr>
              <w:spacing w:after="0"/>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vMerge w:val="restart"/>
            <w:shd w:val="clear" w:color="auto" w:fill="auto"/>
            <w:hideMark/>
          </w:tcPr>
          <w:p w:rsidR="006C0FE0" w:rsidRDefault="0024614B" w:rsidP="0024614B">
            <w:pP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 xml:space="preserve">Забезпечення освітнього процесу, сталого функціонування закладів освіти. Підвищення рівня надання освітніх послуг відповідно до сучасних стандартів. Поліпшення умов навчання та проживання учнів, вихованців, студентів. Створення сучасного офлайн та онлайн навчального середовища, поглиблення знань з природничих і точних наук, підвищення мотивації до пізнання, творчості та саморозвитку особистості, нових форматів у навчанні талановитої учнівської молоді, забезпечення практичної </w:t>
            </w:r>
          </w:p>
          <w:p w:rsidR="0024614B" w:rsidRPr="00FD0A73" w:rsidRDefault="0024614B" w:rsidP="0024614B">
            <w:pP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lastRenderedPageBreak/>
              <w:t>взаємодії юнацтва з науковцями закладів вищої освіти України</w:t>
            </w: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9A46A8">
            <w:pPr>
              <w:spacing w:after="0"/>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9A46A8">
            <w:pPr>
              <w:spacing w:after="0"/>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hideMark/>
          </w:tcPr>
          <w:p w:rsidR="0024614B" w:rsidRPr="004A3D69" w:rsidRDefault="0024614B" w:rsidP="009A46A8">
            <w:pPr>
              <w:spacing w:after="0"/>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9A46A8">
            <w:pPr>
              <w:spacing w:after="0"/>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Державний бюджет</w:t>
            </w:r>
          </w:p>
        </w:tc>
        <w:tc>
          <w:tcPr>
            <w:tcW w:w="1379" w:type="pct"/>
            <w:gridSpan w:val="11"/>
            <w:shd w:val="clear" w:color="auto" w:fill="auto"/>
            <w:hideMark/>
          </w:tcPr>
          <w:p w:rsidR="0024614B" w:rsidRPr="00FD0A73" w:rsidRDefault="0024614B" w:rsidP="009A46A8">
            <w:pPr>
              <w:spacing w:after="0"/>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vMerge/>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9A46A8">
            <w:pPr>
              <w:spacing w:after="0"/>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9A46A8">
            <w:pPr>
              <w:spacing w:after="0"/>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hideMark/>
          </w:tcPr>
          <w:p w:rsidR="0024614B" w:rsidRPr="004A3D69" w:rsidRDefault="0024614B" w:rsidP="009A46A8">
            <w:pPr>
              <w:spacing w:after="0"/>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9A46A8">
            <w:pPr>
              <w:spacing w:after="0"/>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Обласний бюджет</w:t>
            </w:r>
          </w:p>
        </w:tc>
        <w:tc>
          <w:tcPr>
            <w:tcW w:w="1379" w:type="pct"/>
            <w:gridSpan w:val="11"/>
            <w:shd w:val="clear" w:color="auto" w:fill="auto"/>
            <w:hideMark/>
          </w:tcPr>
          <w:p w:rsidR="0024614B" w:rsidRPr="00FD0A73" w:rsidRDefault="0024614B" w:rsidP="009A46A8">
            <w:pPr>
              <w:spacing w:after="0"/>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vMerge/>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9A46A8">
            <w:pPr>
              <w:spacing w:after="0"/>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9A46A8">
            <w:pPr>
              <w:spacing w:after="0"/>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hideMark/>
          </w:tcPr>
          <w:p w:rsidR="0024614B" w:rsidRPr="004A3D69" w:rsidRDefault="0024614B" w:rsidP="009A46A8">
            <w:pPr>
              <w:spacing w:after="0"/>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9A46A8">
            <w:pPr>
              <w:spacing w:after="0"/>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Місцевий бюджет</w:t>
            </w:r>
          </w:p>
        </w:tc>
        <w:tc>
          <w:tcPr>
            <w:tcW w:w="1379" w:type="pct"/>
            <w:gridSpan w:val="11"/>
            <w:shd w:val="clear" w:color="auto" w:fill="auto"/>
            <w:hideMark/>
          </w:tcPr>
          <w:p w:rsidR="0024614B" w:rsidRPr="00FD0A73" w:rsidRDefault="0024614B" w:rsidP="009A46A8">
            <w:pPr>
              <w:spacing w:after="0"/>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vMerge/>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920"/>
        </w:trPr>
        <w:tc>
          <w:tcPr>
            <w:tcW w:w="203" w:type="pct"/>
            <w:vMerge/>
            <w:tcBorders>
              <w:bottom w:val="single" w:sz="4" w:space="0" w:color="auto"/>
            </w:tcBorders>
            <w:shd w:val="clear" w:color="auto" w:fill="auto"/>
            <w:vAlign w:val="center"/>
            <w:hideMark/>
          </w:tcPr>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p>
        </w:tc>
        <w:tc>
          <w:tcPr>
            <w:tcW w:w="649" w:type="pct"/>
            <w:vMerge/>
            <w:tcBorders>
              <w:bottom w:val="single" w:sz="4" w:space="0" w:color="auto"/>
            </w:tcBorders>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tcBorders>
              <w:bottom w:val="single" w:sz="4" w:space="0" w:color="auto"/>
            </w:tcBorders>
            <w:shd w:val="clear" w:color="auto" w:fill="auto"/>
            <w:vAlign w:val="center"/>
            <w:hideMark/>
          </w:tcPr>
          <w:p w:rsidR="0024614B" w:rsidRPr="004A3D69" w:rsidRDefault="0024614B" w:rsidP="009A46A8">
            <w:pPr>
              <w:spacing w:after="0"/>
              <w:rPr>
                <w:rFonts w:ascii="Times New Roman" w:eastAsia="Times New Roman" w:hAnsi="Times New Roman" w:cs="Times New Roman"/>
                <w:color w:val="000000" w:themeColor="text1"/>
                <w:sz w:val="18"/>
                <w:szCs w:val="18"/>
                <w:lang w:val="uk-UA" w:eastAsia="ru-RU"/>
              </w:rPr>
            </w:pPr>
          </w:p>
        </w:tc>
        <w:tc>
          <w:tcPr>
            <w:tcW w:w="821" w:type="pct"/>
            <w:vMerge/>
            <w:tcBorders>
              <w:bottom w:val="single" w:sz="4" w:space="0" w:color="auto"/>
            </w:tcBorders>
            <w:shd w:val="clear" w:color="auto" w:fill="auto"/>
            <w:vAlign w:val="center"/>
            <w:hideMark/>
          </w:tcPr>
          <w:p w:rsidR="0024614B" w:rsidRPr="004A3D69" w:rsidRDefault="0024614B" w:rsidP="009A46A8">
            <w:pPr>
              <w:spacing w:after="0"/>
              <w:rPr>
                <w:rFonts w:ascii="Times New Roman" w:eastAsia="Times New Roman" w:hAnsi="Times New Roman" w:cs="Times New Roman"/>
                <w:color w:val="000000" w:themeColor="text1"/>
                <w:sz w:val="18"/>
                <w:szCs w:val="18"/>
                <w:lang w:val="uk-UA" w:eastAsia="ru-RU"/>
              </w:rPr>
            </w:pPr>
          </w:p>
        </w:tc>
        <w:tc>
          <w:tcPr>
            <w:tcW w:w="250" w:type="pct"/>
            <w:vMerge/>
            <w:tcBorders>
              <w:bottom w:val="single" w:sz="4" w:space="0" w:color="auto"/>
            </w:tcBorders>
            <w:shd w:val="clear" w:color="auto" w:fill="auto"/>
            <w:vAlign w:val="center"/>
            <w:hideMark/>
          </w:tcPr>
          <w:p w:rsidR="0024614B" w:rsidRPr="004A3D69" w:rsidRDefault="0024614B" w:rsidP="009A46A8">
            <w:pPr>
              <w:spacing w:after="0"/>
              <w:rPr>
                <w:rFonts w:ascii="Times New Roman" w:eastAsia="Times New Roman" w:hAnsi="Times New Roman" w:cs="Times New Roman"/>
                <w:color w:val="000000" w:themeColor="text1"/>
                <w:sz w:val="18"/>
                <w:szCs w:val="18"/>
                <w:lang w:val="uk-UA" w:eastAsia="ru-RU"/>
              </w:rPr>
            </w:pPr>
          </w:p>
        </w:tc>
        <w:tc>
          <w:tcPr>
            <w:tcW w:w="399" w:type="pct"/>
            <w:tcBorders>
              <w:bottom w:val="single" w:sz="4" w:space="0" w:color="auto"/>
            </w:tcBorders>
            <w:shd w:val="clear" w:color="auto" w:fill="auto"/>
            <w:hideMark/>
          </w:tcPr>
          <w:p w:rsidR="0024614B" w:rsidRPr="00FD0A73" w:rsidRDefault="0024614B" w:rsidP="009A46A8">
            <w:pPr>
              <w:spacing w:after="0"/>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Інші джерела</w:t>
            </w:r>
          </w:p>
          <w:p w:rsidR="0024614B" w:rsidRPr="00FD0A73" w:rsidRDefault="0024614B" w:rsidP="009A46A8">
            <w:pPr>
              <w:spacing w:after="0"/>
              <w:rPr>
                <w:rFonts w:ascii="Times New Roman" w:eastAsia="Times New Roman" w:hAnsi="Times New Roman" w:cs="Times New Roman"/>
                <w:b/>
                <w:color w:val="000000" w:themeColor="text1"/>
                <w:sz w:val="16"/>
                <w:szCs w:val="16"/>
                <w:lang w:val="uk-UA" w:eastAsia="ru-RU"/>
              </w:rPr>
            </w:pPr>
          </w:p>
          <w:p w:rsidR="0024614B" w:rsidRPr="00FD0A73" w:rsidRDefault="0024614B" w:rsidP="009A46A8">
            <w:pPr>
              <w:spacing w:after="0"/>
              <w:rPr>
                <w:rFonts w:ascii="Times New Roman" w:eastAsia="Times New Roman" w:hAnsi="Times New Roman" w:cs="Times New Roman"/>
                <w:b/>
                <w:color w:val="000000" w:themeColor="text1"/>
                <w:sz w:val="16"/>
                <w:szCs w:val="16"/>
                <w:lang w:val="uk-UA" w:eastAsia="ru-RU"/>
              </w:rPr>
            </w:pPr>
          </w:p>
          <w:p w:rsidR="0024614B" w:rsidRPr="00FD0A73" w:rsidRDefault="0024614B" w:rsidP="009A46A8">
            <w:pPr>
              <w:spacing w:after="0"/>
              <w:rPr>
                <w:rFonts w:ascii="Times New Roman" w:eastAsia="Times New Roman" w:hAnsi="Times New Roman" w:cs="Times New Roman"/>
                <w:b/>
                <w:color w:val="000000" w:themeColor="text1"/>
                <w:sz w:val="16"/>
                <w:szCs w:val="16"/>
                <w:lang w:val="uk-UA" w:eastAsia="ru-RU"/>
              </w:rPr>
            </w:pPr>
          </w:p>
          <w:p w:rsidR="0024614B" w:rsidRPr="00FD0A73" w:rsidRDefault="0024614B" w:rsidP="009A46A8">
            <w:pPr>
              <w:spacing w:after="0"/>
              <w:rPr>
                <w:rFonts w:ascii="Times New Roman" w:eastAsia="Times New Roman" w:hAnsi="Times New Roman" w:cs="Times New Roman"/>
                <w:b/>
                <w:color w:val="000000" w:themeColor="text1"/>
                <w:sz w:val="16"/>
                <w:szCs w:val="16"/>
                <w:lang w:val="uk-UA" w:eastAsia="ru-RU"/>
              </w:rPr>
            </w:pPr>
          </w:p>
        </w:tc>
        <w:tc>
          <w:tcPr>
            <w:tcW w:w="324" w:type="pct"/>
            <w:tcBorders>
              <w:bottom w:val="single" w:sz="4" w:space="0" w:color="auto"/>
            </w:tcBorders>
            <w:shd w:val="clear" w:color="auto" w:fill="auto"/>
            <w:hideMark/>
          </w:tcPr>
          <w:p w:rsidR="0024614B" w:rsidRPr="00FD0A73" w:rsidRDefault="0024614B" w:rsidP="009A46A8">
            <w:pPr>
              <w:spacing w:after="0"/>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tcBorders>
              <w:bottom w:val="single" w:sz="4" w:space="0" w:color="auto"/>
            </w:tcBorders>
            <w:shd w:val="clear" w:color="auto" w:fill="auto"/>
            <w:hideMark/>
          </w:tcPr>
          <w:p w:rsidR="0024614B" w:rsidRPr="00FD0A73" w:rsidRDefault="0024614B" w:rsidP="009A46A8">
            <w:pPr>
              <w:spacing w:after="0"/>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tcBorders>
              <w:bottom w:val="single" w:sz="4" w:space="0" w:color="auto"/>
            </w:tcBorders>
            <w:shd w:val="clear" w:color="auto" w:fill="auto"/>
            <w:hideMark/>
          </w:tcPr>
          <w:p w:rsidR="0024614B" w:rsidRPr="00FD0A73" w:rsidRDefault="0024614B" w:rsidP="009A46A8">
            <w:pPr>
              <w:spacing w:after="0"/>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tcBorders>
              <w:bottom w:val="single" w:sz="4" w:space="0" w:color="auto"/>
            </w:tcBorders>
            <w:shd w:val="clear" w:color="auto" w:fill="auto"/>
            <w:hideMark/>
          </w:tcPr>
          <w:p w:rsidR="0024614B" w:rsidRPr="00FD0A73" w:rsidRDefault="0024614B" w:rsidP="009A46A8">
            <w:pPr>
              <w:spacing w:after="0"/>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tcBorders>
              <w:bottom w:val="single" w:sz="4" w:space="0" w:color="auto"/>
            </w:tcBorders>
            <w:shd w:val="clear" w:color="auto" w:fill="auto"/>
            <w:vAlign w:val="center"/>
            <w:hideMark/>
          </w:tcPr>
          <w:p w:rsidR="0024614B" w:rsidRPr="00FD0A73" w:rsidRDefault="0024614B" w:rsidP="009A46A8">
            <w:pPr>
              <w:spacing w:after="0"/>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val="restart"/>
            <w:shd w:val="clear" w:color="auto" w:fill="auto"/>
            <w:hideMark/>
          </w:tcPr>
          <w:p w:rsidR="0024614B" w:rsidRPr="004A3D69" w:rsidRDefault="0033002C" w:rsidP="0033002C">
            <w:pPr>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8.</w:t>
            </w:r>
          </w:p>
        </w:tc>
        <w:tc>
          <w:tcPr>
            <w:tcW w:w="649" w:type="pct"/>
            <w:vMerge w:val="restart"/>
            <w:shd w:val="clear" w:color="auto" w:fill="auto"/>
            <w:hideMark/>
          </w:tcPr>
          <w:p w:rsidR="0024614B" w:rsidRPr="004A3D69" w:rsidRDefault="0033002C" w:rsidP="0024614B">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Забезпечення літературою</w:t>
            </w:r>
          </w:p>
        </w:tc>
        <w:tc>
          <w:tcPr>
            <w:tcW w:w="700" w:type="pct"/>
            <w:vMerge w:val="restart"/>
            <w:shd w:val="clear" w:color="auto" w:fill="auto"/>
            <w:hideMark/>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8.2. Забезпечення зберігання та доставки підручників та придбаної літератури, які надходять за рахунок коштів державного та обласного бюджетів</w:t>
            </w:r>
          </w:p>
        </w:tc>
        <w:tc>
          <w:tcPr>
            <w:tcW w:w="821" w:type="pct"/>
            <w:vMerge w:val="restart"/>
            <w:shd w:val="clear" w:color="auto" w:fill="auto"/>
            <w:hideMark/>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Департамент освіти і науки облдерж</w:t>
            </w:r>
            <w:r w:rsidR="009A46A8" w:rsidRPr="004A3D69">
              <w:rPr>
                <w:rFonts w:ascii="Times New Roman" w:eastAsia="Times New Roman" w:hAnsi="Times New Roman" w:cs="Times New Roman"/>
                <w:color w:val="000000" w:themeColor="text1"/>
                <w:sz w:val="18"/>
                <w:szCs w:val="18"/>
                <w:lang w:val="uk-UA" w:eastAsia="ru-RU"/>
              </w:rPr>
              <w:t>-</w:t>
            </w:r>
            <w:r w:rsidRPr="004A3D69">
              <w:rPr>
                <w:rFonts w:ascii="Times New Roman" w:eastAsia="Times New Roman" w:hAnsi="Times New Roman" w:cs="Times New Roman"/>
                <w:color w:val="000000" w:themeColor="text1"/>
                <w:sz w:val="18"/>
                <w:szCs w:val="18"/>
                <w:lang w:val="uk-UA" w:eastAsia="ru-RU"/>
              </w:rPr>
              <w:t>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заклади професійної (професійно-технічної), фахової передвищої та вищої освіти (за згодою</w:t>
            </w:r>
            <w:r w:rsidR="004A3D69">
              <w:rPr>
                <w:rFonts w:ascii="Times New Roman" w:eastAsia="Times New Roman" w:hAnsi="Times New Roman" w:cs="Times New Roman"/>
                <w:color w:val="000000" w:themeColor="text1"/>
                <w:sz w:val="18"/>
                <w:szCs w:val="18"/>
                <w:lang w:val="uk-UA" w:eastAsia="ru-RU"/>
              </w:rPr>
              <w:t xml:space="preserve">), Комунальна установа „Центр з обслуговування закладів освіти” Дніпропетровської обласної </w:t>
            </w:r>
            <w:proofErr w:type="spellStart"/>
            <w:r w:rsidR="004A3D69">
              <w:rPr>
                <w:rFonts w:ascii="Times New Roman" w:eastAsia="Times New Roman" w:hAnsi="Times New Roman" w:cs="Times New Roman"/>
                <w:color w:val="000000" w:themeColor="text1"/>
                <w:sz w:val="18"/>
                <w:szCs w:val="18"/>
                <w:lang w:val="uk-UA" w:eastAsia="ru-RU"/>
              </w:rPr>
              <w:t>радиˮ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tc>
        <w:tc>
          <w:tcPr>
            <w:tcW w:w="250" w:type="pct"/>
            <w:vMerge w:val="restart"/>
            <w:shd w:val="clear" w:color="auto" w:fill="auto"/>
            <w:hideMark/>
          </w:tcPr>
          <w:p w:rsidR="0024614B" w:rsidRPr="004A3D69" w:rsidRDefault="0024614B" w:rsidP="009A46A8">
            <w:pPr>
              <w:spacing w:after="0" w:line="235" w:lineRule="auto"/>
              <w:ind w:left="-117" w:hanging="1"/>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  2022 – 2024</w:t>
            </w:r>
          </w:p>
        </w:tc>
        <w:tc>
          <w:tcPr>
            <w:tcW w:w="399" w:type="pct"/>
            <w:shd w:val="clear" w:color="auto" w:fill="auto"/>
            <w:hideMark/>
          </w:tcPr>
          <w:p w:rsidR="0024614B" w:rsidRPr="00FD0A73" w:rsidRDefault="0024614B" w:rsidP="009A46A8">
            <w:pPr>
              <w:spacing w:after="0" w:line="235"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Загальний обсяг, у т. ч.</w:t>
            </w:r>
          </w:p>
        </w:tc>
        <w:tc>
          <w:tcPr>
            <w:tcW w:w="1379" w:type="pct"/>
            <w:gridSpan w:val="11"/>
            <w:shd w:val="clear" w:color="auto" w:fill="auto"/>
            <w:hideMark/>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shd w:val="clear" w:color="auto" w:fill="auto"/>
            <w:hideMark/>
          </w:tcPr>
          <w:p w:rsidR="0024614B" w:rsidRPr="00FD0A73" w:rsidRDefault="0024614B" w:rsidP="009A46A8">
            <w:pPr>
              <w:spacing w:after="0"/>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 xml:space="preserve">Забезпечення своєчасного отримання закладами освіти підручників та </w:t>
            </w:r>
          </w:p>
          <w:p w:rsidR="0024614B" w:rsidRPr="00FD0A73" w:rsidRDefault="0024614B" w:rsidP="009A46A8">
            <w:pPr>
              <w:spacing w:after="0"/>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 xml:space="preserve">посібників </w:t>
            </w: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9A46A8">
            <w:pPr>
              <w:spacing w:after="0" w:line="235" w:lineRule="auto"/>
              <w:ind w:left="-117" w:hanging="1"/>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9A46A8">
            <w:pPr>
              <w:spacing w:after="0" w:line="235"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Державний бюджет</w:t>
            </w:r>
          </w:p>
        </w:tc>
        <w:tc>
          <w:tcPr>
            <w:tcW w:w="324" w:type="pct"/>
            <w:shd w:val="clear" w:color="auto" w:fill="auto"/>
            <w:hideMark/>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shd w:val="clear" w:color="auto" w:fill="auto"/>
            <w:vAlign w:val="center"/>
            <w:hideMark/>
          </w:tcPr>
          <w:p w:rsidR="0024614B" w:rsidRPr="00FD0A73"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9A46A8">
            <w:pPr>
              <w:spacing w:after="0" w:line="235" w:lineRule="auto"/>
              <w:ind w:left="-117" w:hanging="1"/>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9A46A8">
            <w:pPr>
              <w:spacing w:after="0" w:line="235"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Обласний бюджет</w:t>
            </w:r>
          </w:p>
        </w:tc>
        <w:tc>
          <w:tcPr>
            <w:tcW w:w="1379" w:type="pct"/>
            <w:gridSpan w:val="11"/>
            <w:shd w:val="clear" w:color="auto" w:fill="auto"/>
            <w:hideMark/>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9A46A8">
            <w:pPr>
              <w:spacing w:after="0" w:line="235" w:lineRule="auto"/>
              <w:ind w:left="-117" w:hanging="1"/>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9A46A8">
            <w:pPr>
              <w:spacing w:after="0" w:line="235"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Місцевий бюджет</w:t>
            </w:r>
          </w:p>
        </w:tc>
        <w:tc>
          <w:tcPr>
            <w:tcW w:w="324" w:type="pct"/>
            <w:shd w:val="clear" w:color="auto" w:fill="auto"/>
            <w:hideMark/>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val="restart"/>
            <w:shd w:val="clear" w:color="auto" w:fill="auto"/>
            <w:vAlign w:val="center"/>
            <w:hideMark/>
          </w:tcPr>
          <w:p w:rsidR="0024614B" w:rsidRPr="00FD0A73"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9A46A8">
            <w:pPr>
              <w:spacing w:after="0" w:line="235" w:lineRule="auto"/>
              <w:ind w:left="-117" w:hanging="1"/>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9A46A8">
            <w:pPr>
              <w:spacing w:after="0" w:line="235"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Інші джерела</w:t>
            </w:r>
          </w:p>
        </w:tc>
        <w:tc>
          <w:tcPr>
            <w:tcW w:w="324" w:type="pct"/>
            <w:shd w:val="clear" w:color="auto" w:fill="auto"/>
            <w:hideMark/>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vAlign w:val="center"/>
            <w:hideMark/>
          </w:tcPr>
          <w:p w:rsidR="0024614B" w:rsidRPr="00FD0A73"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val="restart"/>
            <w:shd w:val="clear" w:color="auto" w:fill="auto"/>
            <w:hideMark/>
          </w:tcPr>
          <w:p w:rsidR="0024614B" w:rsidRPr="004A3D69" w:rsidRDefault="0024614B" w:rsidP="0024614B">
            <w:pPr>
              <w:spacing w:line="226" w:lineRule="auto"/>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10.</w:t>
            </w:r>
          </w:p>
        </w:tc>
        <w:tc>
          <w:tcPr>
            <w:tcW w:w="649" w:type="pct"/>
            <w:vMerge w:val="restart"/>
            <w:shd w:val="clear" w:color="auto" w:fill="auto"/>
            <w:hideMark/>
          </w:tcPr>
          <w:p w:rsidR="0024614B" w:rsidRPr="004A3D69" w:rsidRDefault="0024614B" w:rsidP="0024614B">
            <w:pPr>
              <w:spacing w:line="226"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Оснащення пансіонів ліцеїв академічного та наукового спрямування та закладів спеціалізованої освіти меблями та побутовою технікою</w:t>
            </w:r>
          </w:p>
        </w:tc>
        <w:tc>
          <w:tcPr>
            <w:tcW w:w="700" w:type="pct"/>
            <w:vMerge w:val="restart"/>
            <w:shd w:val="clear" w:color="auto" w:fill="auto"/>
            <w:hideMark/>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10.1. Придбання меблів та побутової техніки для пансіонів ліцеїв</w:t>
            </w:r>
          </w:p>
        </w:tc>
        <w:tc>
          <w:tcPr>
            <w:tcW w:w="821" w:type="pct"/>
            <w:vMerge w:val="restart"/>
            <w:shd w:val="clear" w:color="auto" w:fill="auto"/>
            <w:hideMark/>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Департамент освіти і науки облдержадміністрації, райдержадміністрації, виконавчі органи міських, сільських та селищних рад (за згодою</w:t>
            </w:r>
            <w:r w:rsidR="004A3D69">
              <w:rPr>
                <w:rFonts w:ascii="Times New Roman" w:eastAsia="Times New Roman" w:hAnsi="Times New Roman" w:cs="Times New Roman"/>
                <w:color w:val="000000" w:themeColor="text1"/>
                <w:sz w:val="18"/>
                <w:szCs w:val="18"/>
                <w:lang w:val="uk-UA" w:eastAsia="ru-RU"/>
              </w:rPr>
              <w:t xml:space="preserve">), Комунальна установа „Центр з обслуговування закладів освіти” Дніпропетровської обласної </w:t>
            </w:r>
            <w:proofErr w:type="spellStart"/>
            <w:r w:rsidR="004A3D69">
              <w:rPr>
                <w:rFonts w:ascii="Times New Roman" w:eastAsia="Times New Roman" w:hAnsi="Times New Roman" w:cs="Times New Roman"/>
                <w:color w:val="000000" w:themeColor="text1"/>
                <w:sz w:val="18"/>
                <w:szCs w:val="18"/>
                <w:lang w:val="uk-UA" w:eastAsia="ru-RU"/>
              </w:rPr>
              <w:t>радиˮ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tc>
        <w:tc>
          <w:tcPr>
            <w:tcW w:w="250" w:type="pct"/>
            <w:vMerge w:val="restart"/>
            <w:shd w:val="clear" w:color="auto" w:fill="auto"/>
            <w:hideMark/>
          </w:tcPr>
          <w:p w:rsidR="0024614B" w:rsidRPr="004A3D69" w:rsidRDefault="0024614B" w:rsidP="009A46A8">
            <w:pPr>
              <w:spacing w:after="0" w:line="235" w:lineRule="auto"/>
              <w:ind w:left="-117" w:hanging="1"/>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  2022 – 2024</w:t>
            </w:r>
          </w:p>
        </w:tc>
        <w:tc>
          <w:tcPr>
            <w:tcW w:w="399" w:type="pct"/>
            <w:shd w:val="clear" w:color="auto" w:fill="auto"/>
            <w:hideMark/>
          </w:tcPr>
          <w:p w:rsidR="0024614B" w:rsidRPr="00FD0A73" w:rsidRDefault="0024614B" w:rsidP="009A46A8">
            <w:pPr>
              <w:spacing w:after="0" w:line="235"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Загальний обсяг, у т. ч.</w:t>
            </w:r>
          </w:p>
        </w:tc>
        <w:tc>
          <w:tcPr>
            <w:tcW w:w="1379" w:type="pct"/>
            <w:gridSpan w:val="11"/>
            <w:shd w:val="clear" w:color="auto" w:fill="auto"/>
            <w:hideMark/>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shd w:val="clear" w:color="auto" w:fill="auto"/>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Забезпечення умов проживання учнів у пансіонах</w:t>
            </w:r>
          </w:p>
        </w:tc>
      </w:tr>
      <w:tr w:rsidR="00070325" w:rsidRPr="00FD0A73" w:rsidTr="00FC2CFF">
        <w:trPr>
          <w:trHeight w:val="242"/>
        </w:trPr>
        <w:tc>
          <w:tcPr>
            <w:tcW w:w="203" w:type="pct"/>
            <w:vMerge/>
            <w:shd w:val="clear" w:color="auto" w:fill="auto"/>
            <w:vAlign w:val="center"/>
            <w:hideMark/>
          </w:tcPr>
          <w:p w:rsidR="0024614B" w:rsidRPr="004A3D69" w:rsidRDefault="0024614B" w:rsidP="0024614B">
            <w:pPr>
              <w:spacing w:line="226" w:lineRule="auto"/>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spacing w:line="226" w:lineRule="auto"/>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hideMark/>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9A46A8">
            <w:pPr>
              <w:spacing w:after="0" w:line="235"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Державний бюджет</w:t>
            </w:r>
          </w:p>
        </w:tc>
        <w:tc>
          <w:tcPr>
            <w:tcW w:w="324" w:type="pct"/>
            <w:shd w:val="clear" w:color="auto" w:fill="auto"/>
            <w:hideMark/>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shd w:val="clear" w:color="auto" w:fill="auto"/>
            <w:vAlign w:val="center"/>
            <w:hideMark/>
          </w:tcPr>
          <w:p w:rsidR="0024614B" w:rsidRPr="00FD0A73"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106"/>
        </w:trPr>
        <w:tc>
          <w:tcPr>
            <w:tcW w:w="203" w:type="pct"/>
            <w:vMerge/>
            <w:shd w:val="clear" w:color="auto" w:fill="auto"/>
            <w:vAlign w:val="center"/>
            <w:hideMark/>
          </w:tcPr>
          <w:p w:rsidR="0024614B" w:rsidRPr="004A3D69" w:rsidRDefault="0024614B" w:rsidP="0024614B">
            <w:pPr>
              <w:spacing w:line="226" w:lineRule="auto"/>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spacing w:line="226" w:lineRule="auto"/>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hideMark/>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9A46A8">
            <w:pPr>
              <w:spacing w:after="0" w:line="235"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Обласний бюджет</w:t>
            </w:r>
          </w:p>
        </w:tc>
        <w:tc>
          <w:tcPr>
            <w:tcW w:w="1379" w:type="pct"/>
            <w:gridSpan w:val="11"/>
            <w:shd w:val="clear" w:color="auto" w:fill="auto"/>
            <w:hideMark/>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111"/>
        </w:trPr>
        <w:tc>
          <w:tcPr>
            <w:tcW w:w="203" w:type="pct"/>
            <w:vMerge/>
            <w:shd w:val="clear" w:color="auto" w:fill="auto"/>
            <w:vAlign w:val="center"/>
            <w:hideMark/>
          </w:tcPr>
          <w:p w:rsidR="0024614B" w:rsidRPr="004A3D69" w:rsidRDefault="0024614B" w:rsidP="0024614B">
            <w:pPr>
              <w:spacing w:line="226" w:lineRule="auto"/>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spacing w:line="226" w:lineRule="auto"/>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hideMark/>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9A46A8">
            <w:pPr>
              <w:spacing w:after="0" w:line="235"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Місцевий бюджет</w:t>
            </w:r>
          </w:p>
        </w:tc>
        <w:tc>
          <w:tcPr>
            <w:tcW w:w="324" w:type="pct"/>
            <w:shd w:val="clear" w:color="auto" w:fill="auto"/>
            <w:hideMark/>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val="restart"/>
            <w:shd w:val="clear" w:color="auto" w:fill="auto"/>
            <w:vAlign w:val="center"/>
            <w:hideMark/>
          </w:tcPr>
          <w:p w:rsidR="0024614B" w:rsidRPr="00FD0A73"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03" w:type="pct"/>
            <w:vMerge/>
            <w:shd w:val="clear" w:color="auto" w:fill="auto"/>
            <w:vAlign w:val="center"/>
            <w:hideMark/>
          </w:tcPr>
          <w:p w:rsidR="0024614B" w:rsidRPr="004A3D69" w:rsidRDefault="0024614B" w:rsidP="0024614B">
            <w:pPr>
              <w:spacing w:line="226" w:lineRule="auto"/>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spacing w:line="226" w:lineRule="auto"/>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hideMark/>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Default="0024614B" w:rsidP="009A46A8">
            <w:pPr>
              <w:spacing w:after="0" w:line="235"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Інші джерела</w:t>
            </w:r>
          </w:p>
          <w:p w:rsidR="00DF263E" w:rsidRPr="00FD0A73" w:rsidRDefault="00DF263E" w:rsidP="009A46A8">
            <w:pPr>
              <w:spacing w:after="0" w:line="235" w:lineRule="auto"/>
              <w:rPr>
                <w:rFonts w:ascii="Times New Roman" w:eastAsia="Times New Roman" w:hAnsi="Times New Roman" w:cs="Times New Roman"/>
                <w:b/>
                <w:color w:val="000000" w:themeColor="text1"/>
                <w:sz w:val="16"/>
                <w:szCs w:val="16"/>
                <w:lang w:val="uk-UA" w:eastAsia="ru-RU"/>
              </w:rPr>
            </w:pPr>
          </w:p>
        </w:tc>
        <w:tc>
          <w:tcPr>
            <w:tcW w:w="324" w:type="pct"/>
            <w:shd w:val="clear" w:color="auto" w:fill="auto"/>
            <w:hideMark/>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vAlign w:val="center"/>
            <w:hideMark/>
          </w:tcPr>
          <w:p w:rsidR="0024614B" w:rsidRPr="00FD0A73"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val="restart"/>
            <w:shd w:val="clear" w:color="auto" w:fill="auto"/>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b/>
                <w:bCs/>
                <w:color w:val="000000" w:themeColor="text1"/>
                <w:sz w:val="18"/>
                <w:szCs w:val="18"/>
                <w:lang w:val="uk-UA" w:eastAsia="ru-RU"/>
              </w:rPr>
              <w:t>Усього за проєктом: **</w:t>
            </w:r>
          </w:p>
        </w:tc>
        <w:tc>
          <w:tcPr>
            <w:tcW w:w="250" w:type="pct"/>
            <w:vMerge w:val="restart"/>
            <w:shd w:val="clear" w:color="auto" w:fill="auto"/>
          </w:tcPr>
          <w:p w:rsidR="006C0FE0" w:rsidRDefault="0024614B" w:rsidP="009A46A8">
            <w:pPr>
              <w:spacing w:after="0" w:line="235" w:lineRule="auto"/>
              <w:rPr>
                <w:rFonts w:ascii="Times New Roman" w:eastAsia="Times New Roman" w:hAnsi="Times New Roman" w:cs="Times New Roman"/>
                <w:b/>
                <w:bCs/>
                <w:color w:val="000000" w:themeColor="text1"/>
                <w:sz w:val="18"/>
                <w:szCs w:val="18"/>
                <w:lang w:val="uk-UA" w:eastAsia="ru-RU"/>
              </w:rPr>
            </w:pPr>
            <w:r w:rsidRPr="004A3D69">
              <w:rPr>
                <w:rFonts w:ascii="Times New Roman" w:eastAsia="Times New Roman" w:hAnsi="Times New Roman" w:cs="Times New Roman"/>
                <w:b/>
                <w:bCs/>
                <w:color w:val="000000" w:themeColor="text1"/>
                <w:sz w:val="18"/>
                <w:szCs w:val="18"/>
                <w:lang w:val="uk-UA" w:eastAsia="ru-RU"/>
              </w:rPr>
              <w:t xml:space="preserve">2022 – </w:t>
            </w:r>
          </w:p>
          <w:p w:rsidR="006C0FE0" w:rsidRDefault="006C0FE0" w:rsidP="009A46A8">
            <w:pPr>
              <w:spacing w:after="0" w:line="235" w:lineRule="auto"/>
              <w:rPr>
                <w:rFonts w:ascii="Times New Roman" w:eastAsia="Times New Roman" w:hAnsi="Times New Roman" w:cs="Times New Roman"/>
                <w:b/>
                <w:bCs/>
                <w:color w:val="000000" w:themeColor="text1"/>
                <w:sz w:val="18"/>
                <w:szCs w:val="18"/>
                <w:lang w:val="uk-UA" w:eastAsia="ru-RU"/>
              </w:rPr>
            </w:pPr>
          </w:p>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b/>
                <w:bCs/>
                <w:color w:val="000000" w:themeColor="text1"/>
                <w:sz w:val="18"/>
                <w:szCs w:val="18"/>
                <w:lang w:val="uk-UA" w:eastAsia="ru-RU"/>
              </w:rPr>
              <w:lastRenderedPageBreak/>
              <w:t>2024</w:t>
            </w:r>
          </w:p>
        </w:tc>
        <w:tc>
          <w:tcPr>
            <w:tcW w:w="399" w:type="pct"/>
            <w:shd w:val="clear" w:color="auto" w:fill="auto"/>
            <w:vAlign w:val="center"/>
          </w:tcPr>
          <w:p w:rsidR="0024614B" w:rsidRPr="00FD0A73" w:rsidRDefault="0024614B" w:rsidP="009A46A8">
            <w:pPr>
              <w:spacing w:after="0" w:line="235" w:lineRule="auto"/>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lastRenderedPageBreak/>
              <w:t>Загальний обсяг, у т. ч.</w:t>
            </w:r>
          </w:p>
          <w:p w:rsidR="0024614B" w:rsidRPr="00FD0A73" w:rsidRDefault="0024614B" w:rsidP="009A46A8">
            <w:pPr>
              <w:spacing w:after="0" w:line="235" w:lineRule="auto"/>
              <w:rPr>
                <w:rFonts w:ascii="Times New Roman" w:eastAsia="Times New Roman" w:hAnsi="Times New Roman" w:cs="Times New Roman"/>
                <w:b/>
                <w:bCs/>
                <w:color w:val="000000" w:themeColor="text1"/>
                <w:sz w:val="16"/>
                <w:szCs w:val="16"/>
                <w:lang w:val="uk-UA" w:eastAsia="ru-RU"/>
              </w:rPr>
            </w:pPr>
          </w:p>
        </w:tc>
        <w:tc>
          <w:tcPr>
            <w:tcW w:w="1379" w:type="pct"/>
            <w:gridSpan w:val="11"/>
            <w:shd w:val="clear" w:color="auto" w:fill="auto"/>
            <w:vAlign w:val="center"/>
          </w:tcPr>
          <w:p w:rsidR="006C0FE0" w:rsidRDefault="0024614B" w:rsidP="009A46A8">
            <w:pPr>
              <w:spacing w:after="0" w:line="235" w:lineRule="auto"/>
              <w:jc w:val="center"/>
              <w:rPr>
                <w:rFonts w:ascii="Times New Roman" w:hAnsi="Times New Roman" w:cs="Times New Roman"/>
                <w:b/>
                <w:bCs/>
                <w:color w:val="000000" w:themeColor="text1"/>
                <w:sz w:val="18"/>
                <w:szCs w:val="18"/>
                <w:lang w:val="uk-UA"/>
              </w:rPr>
            </w:pPr>
            <w:r w:rsidRPr="00FD0A73">
              <w:rPr>
                <w:rFonts w:ascii="Times New Roman" w:hAnsi="Times New Roman" w:cs="Times New Roman"/>
                <w:b/>
                <w:bCs/>
                <w:color w:val="000000" w:themeColor="text1"/>
                <w:sz w:val="18"/>
                <w:szCs w:val="18"/>
                <w:lang w:val="uk-UA"/>
              </w:rPr>
              <w:lastRenderedPageBreak/>
              <w:t>Згідно із затвердженими бюджетними</w:t>
            </w:r>
            <w:r w:rsidR="00007447" w:rsidRPr="00FD0A73">
              <w:rPr>
                <w:rFonts w:ascii="Times New Roman" w:hAnsi="Times New Roman" w:cs="Times New Roman"/>
                <w:b/>
                <w:bCs/>
                <w:color w:val="000000" w:themeColor="text1"/>
                <w:sz w:val="18"/>
                <w:szCs w:val="18"/>
                <w:lang w:val="uk-UA"/>
              </w:rPr>
              <w:t xml:space="preserve"> </w:t>
            </w:r>
          </w:p>
          <w:p w:rsidR="006C0FE0" w:rsidRDefault="006C0FE0" w:rsidP="009A46A8">
            <w:pPr>
              <w:spacing w:after="0" w:line="235" w:lineRule="auto"/>
              <w:jc w:val="center"/>
              <w:rPr>
                <w:rFonts w:ascii="Times New Roman" w:hAnsi="Times New Roman" w:cs="Times New Roman"/>
                <w:b/>
                <w:bCs/>
                <w:color w:val="000000" w:themeColor="text1"/>
                <w:sz w:val="18"/>
                <w:szCs w:val="18"/>
                <w:lang w:val="uk-UA"/>
              </w:rPr>
            </w:pPr>
          </w:p>
          <w:p w:rsidR="0024614B" w:rsidRPr="00FD0A73" w:rsidRDefault="0024614B" w:rsidP="009A46A8">
            <w:pPr>
              <w:spacing w:after="0" w:line="235" w:lineRule="auto"/>
              <w:jc w:val="center"/>
              <w:rPr>
                <w:rFonts w:ascii="Times New Roman" w:eastAsia="Times New Roman" w:hAnsi="Times New Roman" w:cs="Times New Roman"/>
                <w:b/>
                <w:bCs/>
                <w:color w:val="000000" w:themeColor="text1"/>
                <w:sz w:val="15"/>
                <w:szCs w:val="15"/>
                <w:lang w:val="uk-UA" w:eastAsia="ru-RU"/>
              </w:rPr>
            </w:pPr>
            <w:bookmarkStart w:id="21" w:name="_GoBack"/>
            <w:bookmarkEnd w:id="21"/>
            <w:r w:rsidRPr="00FD0A73">
              <w:rPr>
                <w:rFonts w:ascii="Times New Roman" w:hAnsi="Times New Roman" w:cs="Times New Roman"/>
                <w:b/>
                <w:bCs/>
                <w:color w:val="000000" w:themeColor="text1"/>
                <w:sz w:val="18"/>
                <w:szCs w:val="18"/>
                <w:lang w:val="uk-UA"/>
              </w:rPr>
              <w:lastRenderedPageBreak/>
              <w:t>призначеннями</w:t>
            </w:r>
          </w:p>
        </w:tc>
        <w:tc>
          <w:tcPr>
            <w:tcW w:w="598" w:type="pct"/>
            <w:vMerge w:val="restart"/>
            <w:shd w:val="clear" w:color="auto" w:fill="auto"/>
            <w:vAlign w:val="center"/>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shd w:val="clear" w:color="auto" w:fill="auto"/>
            <w:vAlign w:val="center"/>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tcPr>
          <w:p w:rsidR="0024614B" w:rsidRPr="00FD0A73" w:rsidRDefault="0024614B" w:rsidP="009A46A8">
            <w:pPr>
              <w:spacing w:after="0" w:line="235" w:lineRule="auto"/>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Державний бюджет</w:t>
            </w:r>
          </w:p>
        </w:tc>
        <w:tc>
          <w:tcPr>
            <w:tcW w:w="1379" w:type="pct"/>
            <w:gridSpan w:val="11"/>
            <w:shd w:val="clear" w:color="auto" w:fill="auto"/>
            <w:vAlign w:val="center"/>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Згідно із затвердженими бюджетними призначеннями</w:t>
            </w:r>
          </w:p>
        </w:tc>
        <w:tc>
          <w:tcPr>
            <w:tcW w:w="598" w:type="pct"/>
            <w:vMerge/>
            <w:shd w:val="clear" w:color="auto" w:fill="auto"/>
            <w:vAlign w:val="center"/>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shd w:val="clear" w:color="auto" w:fill="auto"/>
            <w:vAlign w:val="center"/>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tcPr>
          <w:p w:rsidR="0024614B" w:rsidRPr="00FD0A73" w:rsidRDefault="0024614B" w:rsidP="009A46A8">
            <w:pPr>
              <w:spacing w:after="0" w:line="235" w:lineRule="auto"/>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Обласний бюджет*</w:t>
            </w:r>
          </w:p>
          <w:p w:rsidR="0024614B" w:rsidRPr="00FD0A73" w:rsidRDefault="0024614B" w:rsidP="009A46A8">
            <w:pPr>
              <w:spacing w:after="0" w:line="235" w:lineRule="auto"/>
              <w:rPr>
                <w:rFonts w:ascii="Times New Roman" w:eastAsia="Times New Roman" w:hAnsi="Times New Roman" w:cs="Times New Roman"/>
                <w:b/>
                <w:bCs/>
                <w:color w:val="000000" w:themeColor="text1"/>
                <w:sz w:val="16"/>
                <w:szCs w:val="16"/>
                <w:lang w:val="uk-UA" w:eastAsia="ru-RU"/>
              </w:rPr>
            </w:pPr>
          </w:p>
        </w:tc>
        <w:tc>
          <w:tcPr>
            <w:tcW w:w="324" w:type="pct"/>
            <w:shd w:val="clear" w:color="auto" w:fill="auto"/>
            <w:vAlign w:val="center"/>
          </w:tcPr>
          <w:p w:rsidR="0024614B" w:rsidRPr="00FD0A73" w:rsidRDefault="0024614B" w:rsidP="009A46A8">
            <w:pPr>
              <w:spacing w:after="0" w:line="235" w:lineRule="auto"/>
              <w:jc w:val="center"/>
              <w:rPr>
                <w:rFonts w:ascii="Times New Roman" w:eastAsia="Times New Roman" w:hAnsi="Times New Roman" w:cs="Times New Roman"/>
                <w:b/>
                <w:bCs/>
                <w:color w:val="000000" w:themeColor="text1"/>
                <w:sz w:val="15"/>
                <w:szCs w:val="15"/>
                <w:lang w:val="uk-UA" w:eastAsia="ru-RU"/>
              </w:rPr>
            </w:pPr>
            <w:r w:rsidRPr="00FD0A73">
              <w:rPr>
                <w:rFonts w:ascii="Times New Roman" w:eastAsia="Times New Roman" w:hAnsi="Times New Roman" w:cs="Times New Roman"/>
                <w:b/>
                <w:bCs/>
                <w:color w:val="000000" w:themeColor="text1"/>
                <w:sz w:val="15"/>
                <w:szCs w:val="15"/>
                <w:lang w:val="uk-UA" w:eastAsia="ru-RU"/>
              </w:rPr>
              <w:t>112 700,0</w:t>
            </w:r>
          </w:p>
        </w:tc>
        <w:tc>
          <w:tcPr>
            <w:tcW w:w="299" w:type="pct"/>
            <w:gridSpan w:val="3"/>
            <w:shd w:val="clear" w:color="auto" w:fill="auto"/>
            <w:vAlign w:val="center"/>
          </w:tcPr>
          <w:p w:rsidR="0024614B" w:rsidRPr="00FD0A73" w:rsidRDefault="0024614B" w:rsidP="009A46A8">
            <w:pPr>
              <w:spacing w:after="0" w:line="235" w:lineRule="auto"/>
              <w:jc w:val="center"/>
              <w:rPr>
                <w:rFonts w:ascii="Times New Roman" w:eastAsia="Times New Roman" w:hAnsi="Times New Roman" w:cs="Times New Roman"/>
                <w:b/>
                <w:bCs/>
                <w:color w:val="000000" w:themeColor="text1"/>
                <w:sz w:val="15"/>
                <w:szCs w:val="15"/>
                <w:lang w:val="uk-UA" w:eastAsia="ru-RU"/>
              </w:rPr>
            </w:pPr>
            <w:r w:rsidRPr="00FD0A73">
              <w:rPr>
                <w:rFonts w:ascii="Times New Roman" w:eastAsia="Times New Roman" w:hAnsi="Times New Roman" w:cs="Times New Roman"/>
                <w:b/>
                <w:bCs/>
                <w:color w:val="000000" w:themeColor="text1"/>
                <w:sz w:val="15"/>
                <w:szCs w:val="15"/>
                <w:lang w:val="uk-UA" w:eastAsia="ru-RU"/>
              </w:rPr>
              <w:t>113 470,0</w:t>
            </w:r>
          </w:p>
        </w:tc>
        <w:tc>
          <w:tcPr>
            <w:tcW w:w="349" w:type="pct"/>
            <w:gridSpan w:val="3"/>
            <w:shd w:val="clear" w:color="auto" w:fill="auto"/>
            <w:vAlign w:val="center"/>
          </w:tcPr>
          <w:p w:rsidR="0024614B" w:rsidRPr="00FD0A73" w:rsidRDefault="0024614B" w:rsidP="009A46A8">
            <w:pPr>
              <w:spacing w:after="0" w:line="235" w:lineRule="auto"/>
              <w:jc w:val="center"/>
              <w:rPr>
                <w:rFonts w:ascii="Times New Roman" w:eastAsia="Times New Roman" w:hAnsi="Times New Roman" w:cs="Times New Roman"/>
                <w:b/>
                <w:bCs/>
                <w:color w:val="000000" w:themeColor="text1"/>
                <w:sz w:val="15"/>
                <w:szCs w:val="15"/>
                <w:lang w:val="uk-UA" w:eastAsia="ru-RU"/>
              </w:rPr>
            </w:pPr>
            <w:r w:rsidRPr="00FD0A73">
              <w:rPr>
                <w:rFonts w:ascii="Times New Roman" w:eastAsia="Times New Roman" w:hAnsi="Times New Roman" w:cs="Times New Roman"/>
                <w:b/>
                <w:bCs/>
                <w:color w:val="000000" w:themeColor="text1"/>
                <w:sz w:val="15"/>
                <w:szCs w:val="15"/>
                <w:lang w:val="uk-UA" w:eastAsia="ru-RU"/>
              </w:rPr>
              <w:t>114 317,0</w:t>
            </w:r>
          </w:p>
        </w:tc>
        <w:tc>
          <w:tcPr>
            <w:tcW w:w="403" w:type="pct"/>
            <w:gridSpan w:val="3"/>
            <w:shd w:val="clear" w:color="auto" w:fill="auto"/>
            <w:vAlign w:val="center"/>
          </w:tcPr>
          <w:p w:rsidR="0024614B" w:rsidRPr="00FD0A73" w:rsidRDefault="0024614B" w:rsidP="009A46A8">
            <w:pPr>
              <w:spacing w:after="0" w:line="235" w:lineRule="auto"/>
              <w:jc w:val="center"/>
              <w:rPr>
                <w:rFonts w:ascii="Times New Roman" w:eastAsia="Times New Roman" w:hAnsi="Times New Roman" w:cs="Times New Roman"/>
                <w:b/>
                <w:bCs/>
                <w:color w:val="000000" w:themeColor="text1"/>
                <w:sz w:val="15"/>
                <w:szCs w:val="15"/>
                <w:lang w:val="uk-UA" w:eastAsia="ru-RU"/>
              </w:rPr>
            </w:pPr>
            <w:r w:rsidRPr="00FD0A73">
              <w:rPr>
                <w:rFonts w:ascii="Times New Roman" w:eastAsia="Times New Roman" w:hAnsi="Times New Roman" w:cs="Times New Roman"/>
                <w:b/>
                <w:bCs/>
                <w:color w:val="000000" w:themeColor="text1"/>
                <w:sz w:val="15"/>
                <w:szCs w:val="15"/>
                <w:lang w:val="uk-UA" w:eastAsia="ru-RU"/>
              </w:rPr>
              <w:t>340 487,0</w:t>
            </w:r>
          </w:p>
        </w:tc>
        <w:tc>
          <w:tcPr>
            <w:tcW w:w="601" w:type="pct"/>
            <w:gridSpan w:val="2"/>
            <w:shd w:val="clear" w:color="auto" w:fill="auto"/>
            <w:vAlign w:val="center"/>
          </w:tcPr>
          <w:p w:rsidR="0024614B" w:rsidRPr="00FD0A73"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shd w:val="clear" w:color="auto" w:fill="auto"/>
            <w:vAlign w:val="center"/>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tcPr>
          <w:p w:rsidR="0024614B" w:rsidRPr="00FD0A73" w:rsidRDefault="0024614B" w:rsidP="009A46A8">
            <w:pPr>
              <w:spacing w:after="0" w:line="235" w:lineRule="auto"/>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Місцевий бюджет</w:t>
            </w:r>
          </w:p>
          <w:p w:rsidR="0024614B" w:rsidRPr="00FD0A73" w:rsidRDefault="0024614B" w:rsidP="009A46A8">
            <w:pPr>
              <w:spacing w:after="0" w:line="235" w:lineRule="auto"/>
              <w:rPr>
                <w:rFonts w:ascii="Times New Roman" w:eastAsia="Times New Roman" w:hAnsi="Times New Roman" w:cs="Times New Roman"/>
                <w:b/>
                <w:bCs/>
                <w:color w:val="000000" w:themeColor="text1"/>
                <w:sz w:val="16"/>
                <w:szCs w:val="16"/>
                <w:lang w:val="uk-UA" w:eastAsia="ru-RU"/>
              </w:rPr>
            </w:pPr>
          </w:p>
        </w:tc>
        <w:tc>
          <w:tcPr>
            <w:tcW w:w="1379" w:type="pct"/>
            <w:gridSpan w:val="11"/>
            <w:shd w:val="clear" w:color="auto" w:fill="auto"/>
            <w:vAlign w:val="center"/>
          </w:tcPr>
          <w:p w:rsidR="0024614B" w:rsidRPr="00FD0A73" w:rsidRDefault="0024614B" w:rsidP="009A46A8">
            <w:pPr>
              <w:spacing w:after="0" w:line="235" w:lineRule="auto"/>
              <w:jc w:val="center"/>
              <w:rPr>
                <w:rFonts w:ascii="Times New Roman" w:eastAsia="Times New Roman" w:hAnsi="Times New Roman" w:cs="Times New Roman"/>
                <w:b/>
                <w:bCs/>
                <w:color w:val="000000" w:themeColor="text1"/>
                <w:sz w:val="15"/>
                <w:szCs w:val="15"/>
                <w:lang w:val="uk-UA" w:eastAsia="ru-RU"/>
              </w:rPr>
            </w:pPr>
            <w:r w:rsidRPr="00FD0A73">
              <w:rPr>
                <w:rFonts w:ascii="Times New Roman" w:hAnsi="Times New Roman" w:cs="Times New Roman"/>
                <w:b/>
                <w:bCs/>
                <w:color w:val="000000" w:themeColor="text1"/>
                <w:sz w:val="18"/>
                <w:szCs w:val="18"/>
                <w:lang w:val="uk-UA"/>
              </w:rPr>
              <w:t>Згідно із затвердженими бюджетними</w:t>
            </w:r>
            <w:r w:rsidR="00007447" w:rsidRPr="00FD0A73">
              <w:rPr>
                <w:rFonts w:ascii="Times New Roman" w:hAnsi="Times New Roman" w:cs="Times New Roman"/>
                <w:b/>
                <w:bCs/>
                <w:color w:val="000000" w:themeColor="text1"/>
                <w:sz w:val="18"/>
                <w:szCs w:val="18"/>
                <w:lang w:val="uk-UA"/>
              </w:rPr>
              <w:t xml:space="preserve"> </w:t>
            </w:r>
            <w:r w:rsidRPr="00FD0A73">
              <w:rPr>
                <w:rFonts w:ascii="Times New Roman" w:hAnsi="Times New Roman" w:cs="Times New Roman"/>
                <w:b/>
                <w:bCs/>
                <w:color w:val="000000" w:themeColor="text1"/>
                <w:sz w:val="18"/>
                <w:szCs w:val="18"/>
                <w:lang w:val="uk-UA"/>
              </w:rPr>
              <w:t>призначеннями</w:t>
            </w:r>
          </w:p>
        </w:tc>
        <w:tc>
          <w:tcPr>
            <w:tcW w:w="598" w:type="pct"/>
            <w:vMerge w:val="restart"/>
            <w:shd w:val="clear" w:color="auto" w:fill="auto"/>
            <w:vAlign w:val="center"/>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shd w:val="clear" w:color="auto" w:fill="auto"/>
            <w:vAlign w:val="center"/>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tcPr>
          <w:p w:rsidR="0024614B" w:rsidRPr="004A3D69" w:rsidRDefault="0024614B" w:rsidP="009A46A8">
            <w:pPr>
              <w:spacing w:after="0" w:line="235"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tcPr>
          <w:p w:rsidR="0024614B" w:rsidRPr="00FD0A73" w:rsidRDefault="0024614B" w:rsidP="009A46A8">
            <w:pPr>
              <w:spacing w:after="0" w:line="235" w:lineRule="auto"/>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Інші джерела</w:t>
            </w:r>
          </w:p>
        </w:tc>
        <w:tc>
          <w:tcPr>
            <w:tcW w:w="1379" w:type="pct"/>
            <w:gridSpan w:val="11"/>
            <w:shd w:val="clear" w:color="auto" w:fill="auto"/>
            <w:vAlign w:val="center"/>
          </w:tcPr>
          <w:p w:rsidR="0024614B" w:rsidRPr="00FD0A73" w:rsidRDefault="0024614B" w:rsidP="009A46A8">
            <w:pPr>
              <w:spacing w:after="0" w:line="235" w:lineRule="auto"/>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Згідно із затвердженими бюджетними призначеннями</w:t>
            </w:r>
          </w:p>
        </w:tc>
        <w:tc>
          <w:tcPr>
            <w:tcW w:w="598" w:type="pct"/>
            <w:vMerge/>
            <w:shd w:val="clear" w:color="auto" w:fill="auto"/>
            <w:vAlign w:val="center"/>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5000" w:type="pct"/>
            <w:gridSpan w:val="18"/>
            <w:shd w:val="clear" w:color="auto" w:fill="auto"/>
            <w:vAlign w:val="center"/>
          </w:tcPr>
          <w:p w:rsidR="0024614B" w:rsidRPr="004A3D69" w:rsidRDefault="0024614B" w:rsidP="00DB78F2">
            <w:pPr>
              <w:jc w:val="center"/>
              <w:rPr>
                <w:rFonts w:ascii="Times New Roman" w:eastAsia="Times New Roman" w:hAnsi="Times New Roman" w:cs="Times New Roman"/>
                <w:b/>
                <w:bCs/>
                <w:color w:val="000000" w:themeColor="text1"/>
                <w:sz w:val="18"/>
                <w:szCs w:val="18"/>
                <w:lang w:val="uk-UA" w:eastAsia="uk-UA"/>
              </w:rPr>
            </w:pPr>
            <w:bookmarkStart w:id="22" w:name="_Hlk139381240"/>
            <w:r w:rsidRPr="004A3D69">
              <w:rPr>
                <w:rFonts w:ascii="Times New Roman" w:eastAsia="Times New Roman" w:hAnsi="Times New Roman" w:cs="Times New Roman"/>
                <w:b/>
                <w:bCs/>
                <w:color w:val="000000" w:themeColor="text1"/>
                <w:sz w:val="18"/>
                <w:szCs w:val="18"/>
                <w:lang w:val="uk-UA" w:eastAsia="uk-UA"/>
              </w:rPr>
              <w:t>Про</w:t>
            </w:r>
            <w:r w:rsidR="009A46A8" w:rsidRPr="004A3D69">
              <w:rPr>
                <w:rFonts w:ascii="Times New Roman" w:eastAsia="Times New Roman" w:hAnsi="Times New Roman" w:cs="Times New Roman"/>
                <w:b/>
                <w:bCs/>
                <w:color w:val="000000" w:themeColor="text1"/>
                <w:sz w:val="18"/>
                <w:szCs w:val="18"/>
                <w:lang w:val="uk-UA" w:eastAsia="uk-UA"/>
              </w:rPr>
              <w:t xml:space="preserve">єкт 11. </w:t>
            </w:r>
            <w:r w:rsidR="00DB78F2">
              <w:rPr>
                <w:rFonts w:ascii="Times New Roman" w:eastAsia="Times New Roman" w:hAnsi="Times New Roman" w:cs="Times New Roman"/>
                <w:b/>
                <w:bCs/>
                <w:color w:val="000000" w:themeColor="text1"/>
                <w:sz w:val="18"/>
                <w:szCs w:val="18"/>
                <w:lang w:val="uk-UA" w:eastAsia="uk-UA"/>
              </w:rPr>
              <w:t>„</w:t>
            </w:r>
            <w:r w:rsidRPr="004A3D69">
              <w:rPr>
                <w:rFonts w:ascii="Times New Roman" w:eastAsia="Times New Roman" w:hAnsi="Times New Roman" w:cs="Times New Roman"/>
                <w:b/>
                <w:bCs/>
                <w:color w:val="000000" w:themeColor="text1"/>
                <w:sz w:val="18"/>
                <w:szCs w:val="18"/>
                <w:lang w:val="uk-UA" w:eastAsia="uk-UA"/>
              </w:rPr>
              <w:t>Основні заходи у сфері освіти”</w:t>
            </w:r>
            <w:bookmarkEnd w:id="22"/>
          </w:p>
        </w:tc>
      </w:tr>
      <w:tr w:rsidR="00070325" w:rsidRPr="006C0FE0" w:rsidTr="00FC2CFF">
        <w:trPr>
          <w:trHeight w:val="480"/>
        </w:trPr>
        <w:tc>
          <w:tcPr>
            <w:tcW w:w="203" w:type="pct"/>
            <w:vMerge w:val="restart"/>
            <w:shd w:val="clear" w:color="auto" w:fill="auto"/>
            <w:hideMark/>
          </w:tcPr>
          <w:p w:rsidR="0024614B" w:rsidRPr="004A3D69" w:rsidRDefault="0024614B" w:rsidP="0024614B">
            <w:pPr>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1.</w:t>
            </w:r>
          </w:p>
        </w:tc>
        <w:tc>
          <w:tcPr>
            <w:tcW w:w="649" w:type="pct"/>
            <w:vMerge w:val="restart"/>
            <w:shd w:val="clear" w:color="auto" w:fill="auto"/>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bookmarkStart w:id="23" w:name="_Hlk139381336"/>
            <w:r w:rsidRPr="004A3D69">
              <w:rPr>
                <w:rFonts w:ascii="Times New Roman" w:eastAsia="Times New Roman" w:hAnsi="Times New Roman" w:cs="Times New Roman"/>
                <w:color w:val="000000" w:themeColor="text1"/>
                <w:sz w:val="18"/>
                <w:szCs w:val="18"/>
                <w:lang w:val="uk-UA" w:eastAsia="ru-RU"/>
              </w:rPr>
              <w:t>Реалізація заходів у сфері освіти</w:t>
            </w:r>
          </w:p>
          <w:bookmarkEnd w:id="23"/>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val="restart"/>
            <w:shd w:val="clear" w:color="auto" w:fill="auto"/>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bookmarkStart w:id="24" w:name="_Hlk139381413"/>
            <w:r w:rsidRPr="004A3D69">
              <w:rPr>
                <w:rFonts w:ascii="Times New Roman" w:eastAsia="Times New Roman" w:hAnsi="Times New Roman" w:cs="Times New Roman"/>
                <w:color w:val="000000" w:themeColor="text1"/>
                <w:sz w:val="18"/>
                <w:szCs w:val="18"/>
                <w:lang w:val="uk-UA" w:eastAsia="ru-RU"/>
              </w:rPr>
              <w:lastRenderedPageBreak/>
              <w:t>1.1. Організація та проведення обласних та регіональних етапів всеукраїнських та міжнародних олімпіад, конкурсів фахової майстерності, заходів, фестивалів, чемпіонатів, експедицій, екскурсій, конференцій, семінарів, заходів до державних та регіональних свят тощо</w:t>
            </w:r>
            <w:bookmarkEnd w:id="24"/>
          </w:p>
        </w:tc>
        <w:tc>
          <w:tcPr>
            <w:tcW w:w="821" w:type="pct"/>
            <w:vMerge w:val="restart"/>
            <w:shd w:val="clear" w:color="auto" w:fill="auto"/>
            <w:hideMark/>
          </w:tcPr>
          <w:p w:rsidR="0024614B" w:rsidRPr="004A3D69" w:rsidRDefault="0024614B" w:rsidP="0035724B">
            <w:pPr>
              <w:spacing w:line="216"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заклади професійної (професійно-технічної), фахової передвищої та вищої освіти (за згодою</w:t>
            </w:r>
            <w:r w:rsidR="004A3D69">
              <w:rPr>
                <w:rFonts w:ascii="Times New Roman" w:eastAsia="Times New Roman" w:hAnsi="Times New Roman" w:cs="Times New Roman"/>
                <w:color w:val="000000" w:themeColor="text1"/>
                <w:sz w:val="18"/>
                <w:szCs w:val="18"/>
                <w:lang w:val="uk-UA" w:eastAsia="ru-RU"/>
              </w:rPr>
              <w:t xml:space="preserve">), Комунальна установа „Центр з обслуговування закладів освіти” Дніпропетровської обласної </w:t>
            </w:r>
            <w:proofErr w:type="spellStart"/>
            <w:r w:rsidR="004A3D69">
              <w:rPr>
                <w:rFonts w:ascii="Times New Roman" w:eastAsia="Times New Roman" w:hAnsi="Times New Roman" w:cs="Times New Roman"/>
                <w:color w:val="000000" w:themeColor="text1"/>
                <w:sz w:val="18"/>
                <w:szCs w:val="18"/>
                <w:lang w:val="uk-UA" w:eastAsia="ru-RU"/>
              </w:rPr>
              <w:t>радиˮ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tc>
        <w:tc>
          <w:tcPr>
            <w:tcW w:w="250" w:type="pct"/>
            <w:vMerge w:val="restart"/>
            <w:shd w:val="clear" w:color="auto" w:fill="auto"/>
            <w:hideMark/>
          </w:tcPr>
          <w:p w:rsidR="0024614B" w:rsidRPr="004A3D69" w:rsidRDefault="0024614B" w:rsidP="0024614B">
            <w:pPr>
              <w:spacing w:line="216" w:lineRule="auto"/>
              <w:ind w:left="-117" w:hanging="15"/>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  2022 – 2024</w:t>
            </w:r>
          </w:p>
        </w:tc>
        <w:tc>
          <w:tcPr>
            <w:tcW w:w="399" w:type="pct"/>
            <w:shd w:val="clear" w:color="auto" w:fill="auto"/>
            <w:vAlign w:val="center"/>
            <w:hideMark/>
          </w:tcPr>
          <w:p w:rsidR="0024614B" w:rsidRPr="00FD0A73" w:rsidRDefault="0024614B" w:rsidP="0024614B">
            <w:pPr>
              <w:spacing w:line="216"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Загальний обсяг, у т. ч.</w:t>
            </w:r>
          </w:p>
        </w:tc>
        <w:tc>
          <w:tcPr>
            <w:tcW w:w="1379" w:type="pct"/>
            <w:gridSpan w:val="11"/>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shd w:val="clear" w:color="auto" w:fill="auto"/>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 Щорічне проведення обласних та регіональних етапів всеукраїнських та міжнародних олімпіад, конкурсів фахової майстерності, заходів, фестивалів, чемпіонатів, експедицій, екскурсій, конференцій, семінарів, заходів до державних та регіональних свят тощо</w:t>
            </w: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hideMark/>
          </w:tcPr>
          <w:p w:rsidR="0024614B" w:rsidRPr="00FD0A73" w:rsidRDefault="0024614B" w:rsidP="0024614B">
            <w:pPr>
              <w:spacing w:line="216"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Державний бюджет</w:t>
            </w: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hideMark/>
          </w:tcPr>
          <w:p w:rsidR="0024614B" w:rsidRPr="00FD0A73" w:rsidRDefault="0024614B" w:rsidP="0024614B">
            <w:pPr>
              <w:spacing w:line="216"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Обласний бюджет</w:t>
            </w:r>
          </w:p>
        </w:tc>
        <w:tc>
          <w:tcPr>
            <w:tcW w:w="1379" w:type="pct"/>
            <w:gridSpan w:val="11"/>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Згідно із затвердженими бюджетними призначеннями</w:t>
            </w:r>
          </w:p>
        </w:tc>
        <w:tc>
          <w:tcPr>
            <w:tcW w:w="598" w:type="pct"/>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hideMark/>
          </w:tcPr>
          <w:p w:rsidR="0024614B" w:rsidRPr="00FD0A73" w:rsidRDefault="0024614B" w:rsidP="0024614B">
            <w:pPr>
              <w:spacing w:line="216"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Місцевий бюджет</w:t>
            </w: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val="restart"/>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spacing w:line="216"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Інші джерела</w:t>
            </w: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val="restart"/>
            <w:shd w:val="clear" w:color="auto" w:fill="auto"/>
            <w:hideMark/>
          </w:tcPr>
          <w:p w:rsidR="0024614B" w:rsidRPr="004A3D69" w:rsidRDefault="009A46A8" w:rsidP="00DB78F2">
            <w:pPr>
              <w:spacing w:line="240"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1.2. </w:t>
            </w:r>
            <w:r w:rsidR="00DB78F2">
              <w:rPr>
                <w:rFonts w:ascii="Times New Roman" w:eastAsia="Times New Roman" w:hAnsi="Times New Roman" w:cs="Times New Roman"/>
                <w:color w:val="000000" w:themeColor="text1"/>
                <w:sz w:val="18"/>
                <w:szCs w:val="18"/>
                <w:lang w:val="uk-UA" w:eastAsia="ru-RU"/>
              </w:rPr>
              <w:t>„</w:t>
            </w:r>
            <w:r w:rsidR="0024614B" w:rsidRPr="004A3D69">
              <w:rPr>
                <w:rFonts w:ascii="Times New Roman" w:eastAsia="Times New Roman" w:hAnsi="Times New Roman" w:cs="Times New Roman"/>
                <w:color w:val="000000" w:themeColor="text1"/>
                <w:sz w:val="18"/>
                <w:szCs w:val="18"/>
                <w:lang w:val="uk-UA" w:eastAsia="ru-RU"/>
              </w:rPr>
              <w:t>Яскраві спалахи талантів” – щорічне свято ліцеїстів області із відзначенням успіхів</w:t>
            </w:r>
          </w:p>
        </w:tc>
        <w:tc>
          <w:tcPr>
            <w:tcW w:w="821" w:type="pct"/>
            <w:vMerge w:val="restart"/>
            <w:shd w:val="clear" w:color="auto" w:fill="auto"/>
            <w:hideMark/>
          </w:tcPr>
          <w:p w:rsidR="0024614B" w:rsidRPr="004A3D69" w:rsidRDefault="0024614B" w:rsidP="00DB78F2">
            <w:pPr>
              <w:spacing w:line="240"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Департамент освіти і науки облдержадміністрації,  заклади освіти (ліцеї наукового та академічного спрямування, заклади спеціалізованої освіти) (за згодою</w:t>
            </w:r>
            <w:r w:rsidR="004A3D69">
              <w:rPr>
                <w:rFonts w:ascii="Times New Roman" w:eastAsia="Times New Roman" w:hAnsi="Times New Roman" w:cs="Times New Roman"/>
                <w:color w:val="000000" w:themeColor="text1"/>
                <w:sz w:val="18"/>
                <w:szCs w:val="18"/>
                <w:lang w:val="uk-UA" w:eastAsia="ru-RU"/>
              </w:rPr>
              <w:t xml:space="preserve">), Комунальна установа „Центр з обслуговування закладів освіти” Дніпропетровської обласної </w:t>
            </w:r>
            <w:proofErr w:type="spellStart"/>
            <w:r w:rsidR="004A3D69">
              <w:rPr>
                <w:rFonts w:ascii="Times New Roman" w:eastAsia="Times New Roman" w:hAnsi="Times New Roman" w:cs="Times New Roman"/>
                <w:color w:val="000000" w:themeColor="text1"/>
                <w:sz w:val="18"/>
                <w:szCs w:val="18"/>
                <w:lang w:val="uk-UA" w:eastAsia="ru-RU"/>
              </w:rPr>
              <w:t>радиˮ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tc>
        <w:tc>
          <w:tcPr>
            <w:tcW w:w="250" w:type="pct"/>
            <w:vMerge w:val="restart"/>
            <w:shd w:val="clear" w:color="auto" w:fill="auto"/>
            <w:hideMark/>
          </w:tcPr>
          <w:p w:rsidR="0024614B" w:rsidRPr="004A3D69" w:rsidRDefault="0024614B" w:rsidP="0024614B">
            <w:pPr>
              <w:spacing w:line="216" w:lineRule="auto"/>
              <w:ind w:left="-117" w:hanging="15"/>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   2022 –2024</w:t>
            </w:r>
          </w:p>
        </w:tc>
        <w:tc>
          <w:tcPr>
            <w:tcW w:w="399" w:type="pct"/>
            <w:shd w:val="clear" w:color="auto" w:fill="auto"/>
            <w:vAlign w:val="center"/>
            <w:hideMark/>
          </w:tcPr>
          <w:p w:rsidR="0024614B" w:rsidRPr="00FD0A73" w:rsidRDefault="0024614B" w:rsidP="0024614B">
            <w:pPr>
              <w:spacing w:line="216" w:lineRule="auto"/>
              <w:ind w:right="-107"/>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Загальний обсяг, у т. ч.*</w:t>
            </w:r>
          </w:p>
        </w:tc>
        <w:tc>
          <w:tcPr>
            <w:tcW w:w="324" w:type="pct"/>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191,0</w:t>
            </w:r>
          </w:p>
        </w:tc>
        <w:tc>
          <w:tcPr>
            <w:tcW w:w="299" w:type="pct"/>
            <w:gridSpan w:val="3"/>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210,0</w:t>
            </w:r>
          </w:p>
        </w:tc>
        <w:tc>
          <w:tcPr>
            <w:tcW w:w="349" w:type="pct"/>
            <w:gridSpan w:val="3"/>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231,0</w:t>
            </w:r>
          </w:p>
        </w:tc>
        <w:tc>
          <w:tcPr>
            <w:tcW w:w="403" w:type="pct"/>
            <w:gridSpan w:val="3"/>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632,0</w:t>
            </w:r>
          </w:p>
        </w:tc>
        <w:tc>
          <w:tcPr>
            <w:tcW w:w="601" w:type="pct"/>
            <w:gridSpan w:val="2"/>
            <w:vMerge w:val="restart"/>
            <w:shd w:val="clear" w:color="auto" w:fill="auto"/>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Проведення свята, підвищення престижу знань</w:t>
            </w:r>
          </w:p>
        </w:tc>
      </w:tr>
      <w:tr w:rsidR="00070325" w:rsidRPr="00FD0A73" w:rsidTr="00FC2CFF">
        <w:trPr>
          <w:trHeight w:val="37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hideMark/>
          </w:tcPr>
          <w:p w:rsidR="0024614B" w:rsidRPr="00FD0A73" w:rsidRDefault="0024614B" w:rsidP="0024614B">
            <w:pPr>
              <w:spacing w:line="216"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Державний бюджет</w:t>
            </w: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62"/>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hideMark/>
          </w:tcPr>
          <w:p w:rsidR="0024614B" w:rsidRPr="00FD0A73" w:rsidRDefault="0024614B" w:rsidP="0024614B">
            <w:pPr>
              <w:spacing w:line="216"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Обласний бюджет*</w:t>
            </w:r>
          </w:p>
        </w:tc>
        <w:tc>
          <w:tcPr>
            <w:tcW w:w="324" w:type="pct"/>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191,0</w:t>
            </w:r>
          </w:p>
        </w:tc>
        <w:tc>
          <w:tcPr>
            <w:tcW w:w="299" w:type="pct"/>
            <w:gridSpan w:val="3"/>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210,0</w:t>
            </w:r>
          </w:p>
        </w:tc>
        <w:tc>
          <w:tcPr>
            <w:tcW w:w="349" w:type="pct"/>
            <w:gridSpan w:val="3"/>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231,0</w:t>
            </w:r>
          </w:p>
        </w:tc>
        <w:tc>
          <w:tcPr>
            <w:tcW w:w="403" w:type="pct"/>
            <w:gridSpan w:val="3"/>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632,0</w:t>
            </w:r>
          </w:p>
        </w:tc>
        <w:tc>
          <w:tcPr>
            <w:tcW w:w="601" w:type="pct"/>
            <w:gridSpan w:val="2"/>
            <w:vMerge/>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hideMark/>
          </w:tcPr>
          <w:p w:rsidR="0024614B" w:rsidRPr="00FD0A73" w:rsidRDefault="0024614B" w:rsidP="0024614B">
            <w:pPr>
              <w:spacing w:line="216"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Місцевий бюджет</w:t>
            </w: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hideMark/>
          </w:tcPr>
          <w:p w:rsidR="0024614B" w:rsidRPr="00FD0A73" w:rsidRDefault="0024614B" w:rsidP="0024614B">
            <w:pPr>
              <w:spacing w:line="216"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Інші джерела</w:t>
            </w: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val="restart"/>
            <w:shd w:val="clear" w:color="auto" w:fill="auto"/>
            <w:hideMark/>
          </w:tcPr>
          <w:p w:rsidR="0024614B" w:rsidRPr="004A3D69" w:rsidRDefault="009A46A8" w:rsidP="00DB78F2">
            <w:pPr>
              <w:spacing w:line="216"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1.3. </w:t>
            </w:r>
            <w:r w:rsidR="00DB78F2">
              <w:rPr>
                <w:rFonts w:ascii="Times New Roman" w:eastAsia="Times New Roman" w:hAnsi="Times New Roman" w:cs="Times New Roman"/>
                <w:color w:val="000000" w:themeColor="text1"/>
                <w:sz w:val="18"/>
                <w:szCs w:val="18"/>
                <w:lang w:val="uk-UA" w:eastAsia="ru-RU"/>
              </w:rPr>
              <w:t>„</w:t>
            </w:r>
            <w:r w:rsidR="0024614B" w:rsidRPr="004A3D69">
              <w:rPr>
                <w:rFonts w:ascii="Times New Roman" w:eastAsia="Times New Roman" w:hAnsi="Times New Roman" w:cs="Times New Roman"/>
                <w:color w:val="000000" w:themeColor="text1"/>
                <w:sz w:val="18"/>
                <w:szCs w:val="18"/>
                <w:lang w:val="uk-UA" w:eastAsia="ru-RU"/>
              </w:rPr>
              <w:t>Андріївські вечорниці” – щорічне свято ліцеїстів області у народних традиціях</w:t>
            </w:r>
          </w:p>
        </w:tc>
        <w:tc>
          <w:tcPr>
            <w:tcW w:w="821" w:type="pct"/>
            <w:vMerge w:val="restart"/>
            <w:shd w:val="clear" w:color="auto" w:fill="auto"/>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Департамент освіти і науки облдерж</w:t>
            </w:r>
            <w:r w:rsidR="009A46A8" w:rsidRPr="004A3D69">
              <w:rPr>
                <w:rFonts w:ascii="Times New Roman" w:eastAsia="Times New Roman" w:hAnsi="Times New Roman" w:cs="Times New Roman"/>
                <w:color w:val="000000" w:themeColor="text1"/>
                <w:sz w:val="18"/>
                <w:szCs w:val="18"/>
                <w:lang w:val="uk-UA" w:eastAsia="ru-RU"/>
              </w:rPr>
              <w:t>-</w:t>
            </w:r>
            <w:r w:rsidRPr="004A3D69">
              <w:rPr>
                <w:rFonts w:ascii="Times New Roman" w:eastAsia="Times New Roman" w:hAnsi="Times New Roman" w:cs="Times New Roman"/>
                <w:color w:val="000000" w:themeColor="text1"/>
                <w:sz w:val="18"/>
                <w:szCs w:val="18"/>
                <w:lang w:val="uk-UA" w:eastAsia="ru-RU"/>
              </w:rPr>
              <w:t>адміністрації,  заклади освіти (ліцеї наукового та академічного спрямування, заклади спеціалізованої освіти) (за згодою</w:t>
            </w:r>
            <w:r w:rsidR="004A3D69">
              <w:rPr>
                <w:rFonts w:ascii="Times New Roman" w:eastAsia="Times New Roman" w:hAnsi="Times New Roman" w:cs="Times New Roman"/>
                <w:color w:val="000000" w:themeColor="text1"/>
                <w:sz w:val="18"/>
                <w:szCs w:val="18"/>
                <w:lang w:val="uk-UA" w:eastAsia="ru-RU"/>
              </w:rPr>
              <w:t xml:space="preserve">), Комунальна установа „Центр з обслуговування закладів освіти” Дніпропетровської обласної </w:t>
            </w:r>
            <w:proofErr w:type="spellStart"/>
            <w:r w:rsidR="004A3D69">
              <w:rPr>
                <w:rFonts w:ascii="Times New Roman" w:eastAsia="Times New Roman" w:hAnsi="Times New Roman" w:cs="Times New Roman"/>
                <w:color w:val="000000" w:themeColor="text1"/>
                <w:sz w:val="18"/>
                <w:szCs w:val="18"/>
                <w:lang w:val="uk-UA" w:eastAsia="ru-RU"/>
              </w:rPr>
              <w:t>радиˮ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tc>
        <w:tc>
          <w:tcPr>
            <w:tcW w:w="250" w:type="pct"/>
            <w:vMerge w:val="restart"/>
            <w:shd w:val="clear" w:color="auto" w:fill="auto"/>
            <w:hideMark/>
          </w:tcPr>
          <w:p w:rsidR="0024614B" w:rsidRPr="004A3D69" w:rsidRDefault="0024614B" w:rsidP="0024614B">
            <w:pPr>
              <w:spacing w:line="216" w:lineRule="auto"/>
              <w:ind w:left="-117"/>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  2022 – 2024</w:t>
            </w:r>
          </w:p>
        </w:tc>
        <w:tc>
          <w:tcPr>
            <w:tcW w:w="399" w:type="pct"/>
            <w:shd w:val="clear" w:color="auto" w:fill="auto"/>
            <w:vAlign w:val="center"/>
            <w:hideMark/>
          </w:tcPr>
          <w:p w:rsidR="0024614B" w:rsidRPr="00FD0A73" w:rsidRDefault="0024614B" w:rsidP="0024614B">
            <w:pPr>
              <w:spacing w:line="216" w:lineRule="auto"/>
              <w:ind w:right="-107"/>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Загальний обсяг, у т. ч.*</w:t>
            </w:r>
          </w:p>
        </w:tc>
        <w:tc>
          <w:tcPr>
            <w:tcW w:w="324" w:type="pct"/>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117,0</w:t>
            </w:r>
          </w:p>
        </w:tc>
        <w:tc>
          <w:tcPr>
            <w:tcW w:w="299" w:type="pct"/>
            <w:gridSpan w:val="3"/>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129,0</w:t>
            </w:r>
          </w:p>
        </w:tc>
        <w:tc>
          <w:tcPr>
            <w:tcW w:w="349" w:type="pct"/>
            <w:gridSpan w:val="3"/>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142,0</w:t>
            </w:r>
          </w:p>
        </w:tc>
        <w:tc>
          <w:tcPr>
            <w:tcW w:w="403" w:type="pct"/>
            <w:gridSpan w:val="3"/>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388,0</w:t>
            </w:r>
          </w:p>
        </w:tc>
        <w:tc>
          <w:tcPr>
            <w:tcW w:w="601" w:type="pct"/>
            <w:gridSpan w:val="2"/>
            <w:vMerge w:val="restart"/>
            <w:shd w:val="clear" w:color="auto" w:fill="auto"/>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Проведення свята, виховання патріотизму та любові до рідної країни</w:t>
            </w:r>
          </w:p>
        </w:tc>
      </w:tr>
      <w:tr w:rsidR="00070325" w:rsidRPr="00FD0A73" w:rsidTr="00FC2CFF">
        <w:trPr>
          <w:trHeight w:val="213"/>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hideMark/>
          </w:tcPr>
          <w:p w:rsidR="0024614B" w:rsidRPr="00FD0A73" w:rsidRDefault="0024614B" w:rsidP="0024614B">
            <w:pPr>
              <w:spacing w:line="216"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Державний бюджет</w:t>
            </w: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hideMark/>
          </w:tcPr>
          <w:p w:rsidR="0024614B" w:rsidRPr="00FD0A73" w:rsidRDefault="0024614B" w:rsidP="0024614B">
            <w:pPr>
              <w:spacing w:line="216"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Обласний бюджет*</w:t>
            </w:r>
          </w:p>
        </w:tc>
        <w:tc>
          <w:tcPr>
            <w:tcW w:w="324" w:type="pct"/>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117,0</w:t>
            </w:r>
          </w:p>
        </w:tc>
        <w:tc>
          <w:tcPr>
            <w:tcW w:w="299" w:type="pct"/>
            <w:gridSpan w:val="3"/>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129,0</w:t>
            </w:r>
          </w:p>
        </w:tc>
        <w:tc>
          <w:tcPr>
            <w:tcW w:w="349" w:type="pct"/>
            <w:gridSpan w:val="3"/>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142,0</w:t>
            </w:r>
          </w:p>
        </w:tc>
        <w:tc>
          <w:tcPr>
            <w:tcW w:w="403" w:type="pct"/>
            <w:gridSpan w:val="3"/>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388,0</w:t>
            </w:r>
          </w:p>
        </w:tc>
        <w:tc>
          <w:tcPr>
            <w:tcW w:w="601" w:type="pct"/>
            <w:gridSpan w:val="2"/>
            <w:vMerge/>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hideMark/>
          </w:tcPr>
          <w:p w:rsidR="0024614B" w:rsidRPr="00FD0A73" w:rsidRDefault="0024614B" w:rsidP="0024614B">
            <w:pPr>
              <w:spacing w:line="216"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Місцевий бюджет</w:t>
            </w: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hideMark/>
          </w:tcPr>
          <w:p w:rsidR="0024614B" w:rsidRPr="00FD0A73" w:rsidRDefault="0024614B" w:rsidP="00007447">
            <w:pPr>
              <w:spacing w:line="216"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Інші джерела</w:t>
            </w: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6C0FE0"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val="restart"/>
            <w:shd w:val="clear" w:color="auto" w:fill="auto"/>
            <w:hideMark/>
          </w:tcPr>
          <w:p w:rsidR="0024614B" w:rsidRPr="004A3D69" w:rsidRDefault="009A46A8" w:rsidP="00DB78F2">
            <w:pPr>
              <w:spacing w:after="240" w:line="216"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1.4. Обласне дитяче свято </w:t>
            </w:r>
            <w:r w:rsidR="00DB78F2">
              <w:rPr>
                <w:rFonts w:ascii="Times New Roman" w:eastAsia="Times New Roman" w:hAnsi="Times New Roman" w:cs="Times New Roman"/>
                <w:color w:val="000000" w:themeColor="text1"/>
                <w:sz w:val="18"/>
                <w:szCs w:val="18"/>
                <w:lang w:val="uk-UA" w:eastAsia="ru-RU"/>
              </w:rPr>
              <w:t>„</w:t>
            </w:r>
            <w:r w:rsidR="0024614B" w:rsidRPr="004A3D69">
              <w:rPr>
                <w:rFonts w:ascii="Times New Roman" w:eastAsia="Times New Roman" w:hAnsi="Times New Roman" w:cs="Times New Roman"/>
                <w:color w:val="000000" w:themeColor="text1"/>
                <w:sz w:val="18"/>
                <w:szCs w:val="18"/>
                <w:lang w:val="uk-UA" w:eastAsia="ru-RU"/>
              </w:rPr>
              <w:t>Ялинка –           2023 (2024, 2025)”</w:t>
            </w:r>
          </w:p>
        </w:tc>
        <w:tc>
          <w:tcPr>
            <w:tcW w:w="821" w:type="pct"/>
            <w:vMerge w:val="restart"/>
            <w:shd w:val="clear" w:color="auto" w:fill="auto"/>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Департамент освіти і науки облдерж</w:t>
            </w:r>
            <w:r w:rsidR="009A46A8" w:rsidRPr="004A3D69">
              <w:rPr>
                <w:rFonts w:ascii="Times New Roman" w:eastAsia="Times New Roman" w:hAnsi="Times New Roman" w:cs="Times New Roman"/>
                <w:color w:val="000000" w:themeColor="text1"/>
                <w:sz w:val="18"/>
                <w:szCs w:val="18"/>
                <w:lang w:val="uk-UA" w:eastAsia="ru-RU"/>
              </w:rPr>
              <w:t>-</w:t>
            </w:r>
            <w:r w:rsidRPr="004A3D69">
              <w:rPr>
                <w:rFonts w:ascii="Times New Roman" w:eastAsia="Times New Roman" w:hAnsi="Times New Roman" w:cs="Times New Roman"/>
                <w:color w:val="000000" w:themeColor="text1"/>
                <w:sz w:val="18"/>
                <w:szCs w:val="18"/>
                <w:lang w:val="uk-UA" w:eastAsia="ru-RU"/>
              </w:rPr>
              <w:t>адміністрації, райдержадміністрації, виконавчі органи міських, сільських та селищних рад (за згодою</w:t>
            </w:r>
            <w:r w:rsidR="004A3D69">
              <w:rPr>
                <w:rFonts w:ascii="Times New Roman" w:eastAsia="Times New Roman" w:hAnsi="Times New Roman" w:cs="Times New Roman"/>
                <w:color w:val="000000" w:themeColor="text1"/>
                <w:sz w:val="18"/>
                <w:szCs w:val="18"/>
                <w:lang w:val="uk-UA" w:eastAsia="ru-RU"/>
              </w:rPr>
              <w:t xml:space="preserve">), Комунальна установа „Центр з обслуговування закладів освіти” Дніпропетровської обласної </w:t>
            </w:r>
            <w:proofErr w:type="spellStart"/>
            <w:r w:rsidR="004A3D69">
              <w:rPr>
                <w:rFonts w:ascii="Times New Roman" w:eastAsia="Times New Roman" w:hAnsi="Times New Roman" w:cs="Times New Roman"/>
                <w:color w:val="000000" w:themeColor="text1"/>
                <w:sz w:val="18"/>
                <w:szCs w:val="18"/>
                <w:lang w:val="uk-UA" w:eastAsia="ru-RU"/>
              </w:rPr>
              <w:t>радиˮ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tc>
        <w:tc>
          <w:tcPr>
            <w:tcW w:w="250" w:type="pct"/>
            <w:vMerge w:val="restart"/>
            <w:shd w:val="clear" w:color="auto" w:fill="auto"/>
            <w:hideMark/>
          </w:tcPr>
          <w:p w:rsidR="0024614B" w:rsidRPr="004A3D69" w:rsidRDefault="0024614B" w:rsidP="0024614B">
            <w:pPr>
              <w:spacing w:line="216" w:lineRule="auto"/>
              <w:ind w:left="-117" w:firstLine="117"/>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2022 – 2024</w:t>
            </w:r>
          </w:p>
        </w:tc>
        <w:tc>
          <w:tcPr>
            <w:tcW w:w="399" w:type="pct"/>
            <w:shd w:val="clear" w:color="auto" w:fill="auto"/>
            <w:vAlign w:val="center"/>
            <w:hideMark/>
          </w:tcPr>
          <w:p w:rsidR="0024614B" w:rsidRPr="00FD0A73" w:rsidRDefault="0024614B" w:rsidP="0024614B">
            <w:pPr>
              <w:spacing w:line="216" w:lineRule="auto"/>
              <w:ind w:right="-107"/>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Загальний обсяг, у т. ч.*</w:t>
            </w:r>
          </w:p>
        </w:tc>
        <w:tc>
          <w:tcPr>
            <w:tcW w:w="324" w:type="pct"/>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426,0</w:t>
            </w:r>
          </w:p>
        </w:tc>
        <w:tc>
          <w:tcPr>
            <w:tcW w:w="299" w:type="pct"/>
            <w:gridSpan w:val="3"/>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469,0</w:t>
            </w:r>
          </w:p>
        </w:tc>
        <w:tc>
          <w:tcPr>
            <w:tcW w:w="349" w:type="pct"/>
            <w:gridSpan w:val="3"/>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516,0</w:t>
            </w:r>
          </w:p>
        </w:tc>
        <w:tc>
          <w:tcPr>
            <w:tcW w:w="403" w:type="pct"/>
            <w:gridSpan w:val="3"/>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1 411,0</w:t>
            </w:r>
          </w:p>
        </w:tc>
        <w:tc>
          <w:tcPr>
            <w:tcW w:w="601" w:type="pct"/>
            <w:gridSpan w:val="2"/>
            <w:vMerge w:val="restart"/>
            <w:shd w:val="clear" w:color="auto" w:fill="auto"/>
            <w:hideMark/>
          </w:tcPr>
          <w:p w:rsidR="0024614B" w:rsidRPr="00FD0A73" w:rsidRDefault="0024614B" w:rsidP="009A46A8">
            <w:pPr>
              <w:spacing w:after="0"/>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 xml:space="preserve">Участь у святкових </w:t>
            </w:r>
          </w:p>
          <w:p w:rsidR="0024614B" w:rsidRPr="00FD0A73" w:rsidRDefault="0024614B" w:rsidP="009A46A8">
            <w:pPr>
              <w:spacing w:after="0"/>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розважальних заходах 1100 дітей категорій:</w:t>
            </w:r>
          </w:p>
          <w:p w:rsidR="0024614B" w:rsidRPr="00FD0A73" w:rsidRDefault="0024614B" w:rsidP="009A46A8">
            <w:pPr>
              <w:spacing w:after="0"/>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діти-сироти, діти без батьківського піклування,  діти з багатодітних і малозабезпечених сімей,  діти талановиті і здібні</w:t>
            </w: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hideMark/>
          </w:tcPr>
          <w:p w:rsidR="0024614B" w:rsidRPr="00FD0A73" w:rsidRDefault="0024614B" w:rsidP="0024614B">
            <w:pPr>
              <w:spacing w:line="216"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Державний бюджет</w:t>
            </w: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hideMark/>
          </w:tcPr>
          <w:p w:rsidR="0024614B" w:rsidRPr="00FD0A73" w:rsidRDefault="0024614B" w:rsidP="0024614B">
            <w:pPr>
              <w:spacing w:line="216"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Обласний бюджет*</w:t>
            </w:r>
          </w:p>
        </w:tc>
        <w:tc>
          <w:tcPr>
            <w:tcW w:w="324" w:type="pct"/>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426,0</w:t>
            </w:r>
          </w:p>
        </w:tc>
        <w:tc>
          <w:tcPr>
            <w:tcW w:w="299" w:type="pct"/>
            <w:gridSpan w:val="3"/>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469,0</w:t>
            </w:r>
          </w:p>
        </w:tc>
        <w:tc>
          <w:tcPr>
            <w:tcW w:w="349" w:type="pct"/>
            <w:gridSpan w:val="3"/>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516,0</w:t>
            </w:r>
          </w:p>
        </w:tc>
        <w:tc>
          <w:tcPr>
            <w:tcW w:w="403" w:type="pct"/>
            <w:gridSpan w:val="3"/>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1 411,0</w:t>
            </w:r>
          </w:p>
        </w:tc>
        <w:tc>
          <w:tcPr>
            <w:tcW w:w="601" w:type="pct"/>
            <w:gridSpan w:val="2"/>
            <w:vMerge/>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hideMark/>
          </w:tcPr>
          <w:p w:rsidR="0024614B" w:rsidRPr="00FD0A73" w:rsidRDefault="0024614B" w:rsidP="0024614B">
            <w:pPr>
              <w:spacing w:line="216"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Місцевий бюджет</w:t>
            </w: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hideMark/>
          </w:tcPr>
          <w:p w:rsidR="0024614B" w:rsidRPr="00FD0A73" w:rsidRDefault="0024614B" w:rsidP="0024614B">
            <w:pPr>
              <w:spacing w:line="216"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Інші джерела</w:t>
            </w:r>
          </w:p>
          <w:p w:rsidR="0024614B" w:rsidRPr="00FD0A73" w:rsidRDefault="0024614B" w:rsidP="0024614B">
            <w:pPr>
              <w:spacing w:line="216" w:lineRule="auto"/>
              <w:rPr>
                <w:rFonts w:ascii="Times New Roman" w:eastAsia="Times New Roman" w:hAnsi="Times New Roman" w:cs="Times New Roman"/>
                <w:b/>
                <w:color w:val="000000" w:themeColor="text1"/>
                <w:sz w:val="16"/>
                <w:szCs w:val="16"/>
                <w:lang w:val="uk-UA" w:eastAsia="ru-RU"/>
              </w:rPr>
            </w:pP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val="restart"/>
            <w:shd w:val="clear" w:color="auto" w:fill="auto"/>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1.5. Серпневі заходи педагогічних працівників області – щорічний освітній форум</w:t>
            </w:r>
          </w:p>
        </w:tc>
        <w:tc>
          <w:tcPr>
            <w:tcW w:w="821" w:type="pct"/>
            <w:vMerge w:val="restart"/>
            <w:shd w:val="clear" w:color="auto" w:fill="auto"/>
            <w:hideMark/>
          </w:tcPr>
          <w:p w:rsidR="0024614B" w:rsidRPr="004A3D69" w:rsidRDefault="0024614B" w:rsidP="004A3D69">
            <w:pPr>
              <w:spacing w:line="216" w:lineRule="auto"/>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 xml:space="preserve">Департамент освіти і науки </w:t>
            </w:r>
            <w:r w:rsidR="0035724B" w:rsidRPr="004A3D69">
              <w:rPr>
                <w:rFonts w:ascii="Times New Roman" w:eastAsia="Times New Roman" w:hAnsi="Times New Roman" w:cs="Times New Roman"/>
                <w:color w:val="000000" w:themeColor="text1"/>
                <w:sz w:val="18"/>
                <w:szCs w:val="18"/>
                <w:lang w:val="uk-UA" w:eastAsia="ru-RU"/>
              </w:rPr>
              <w:t>о</w:t>
            </w:r>
            <w:r w:rsidRPr="004A3D69">
              <w:rPr>
                <w:rFonts w:ascii="Times New Roman" w:eastAsia="Times New Roman" w:hAnsi="Times New Roman" w:cs="Times New Roman"/>
                <w:color w:val="000000" w:themeColor="text1"/>
                <w:sz w:val="18"/>
                <w:szCs w:val="18"/>
                <w:lang w:val="uk-UA" w:eastAsia="ru-RU"/>
              </w:rPr>
              <w:t>блдержадміністрації</w:t>
            </w:r>
            <w:r w:rsidR="0035724B" w:rsidRPr="004A3D69">
              <w:rPr>
                <w:rFonts w:ascii="Times New Roman" w:eastAsia="Times New Roman" w:hAnsi="Times New Roman" w:cs="Times New Roman"/>
                <w:color w:val="000000" w:themeColor="text1"/>
                <w:sz w:val="18"/>
                <w:szCs w:val="18"/>
                <w:lang w:val="uk-UA" w:eastAsia="ru-RU"/>
              </w:rPr>
              <w:t xml:space="preserve">, Комунальна установа </w:t>
            </w:r>
            <w:r w:rsidR="004A3D69">
              <w:rPr>
                <w:rFonts w:ascii="Times New Roman" w:eastAsia="Times New Roman" w:hAnsi="Times New Roman" w:cs="Times New Roman"/>
                <w:color w:val="000000" w:themeColor="text1"/>
                <w:sz w:val="18"/>
                <w:szCs w:val="18"/>
                <w:lang w:val="uk-UA" w:eastAsia="ru-RU"/>
              </w:rPr>
              <w:t>„</w:t>
            </w:r>
            <w:r w:rsidR="0035724B" w:rsidRPr="004A3D69">
              <w:rPr>
                <w:rFonts w:ascii="Times New Roman" w:eastAsia="Times New Roman" w:hAnsi="Times New Roman" w:cs="Times New Roman"/>
                <w:color w:val="000000" w:themeColor="text1"/>
                <w:sz w:val="18"/>
                <w:szCs w:val="18"/>
                <w:lang w:val="uk-UA" w:eastAsia="ru-RU"/>
              </w:rPr>
              <w:t xml:space="preserve">Центр з обслуговування закладів освіти” Дніпропетровської обласної </w:t>
            </w:r>
            <w:proofErr w:type="spellStart"/>
            <w:r w:rsidR="0035724B" w:rsidRPr="004A3D69">
              <w:rPr>
                <w:rFonts w:ascii="Times New Roman" w:eastAsia="Times New Roman" w:hAnsi="Times New Roman" w:cs="Times New Roman"/>
                <w:color w:val="000000" w:themeColor="text1"/>
                <w:sz w:val="18"/>
                <w:szCs w:val="18"/>
                <w:lang w:val="uk-UA" w:eastAsia="ru-RU"/>
              </w:rPr>
              <w:t>ради</w:t>
            </w:r>
            <w:r w:rsidR="004A3D69">
              <w:rPr>
                <w:rFonts w:ascii="Times New Roman" w:eastAsia="Times New Roman" w:hAnsi="Times New Roman" w:cs="Times New Roman"/>
                <w:color w:val="000000" w:themeColor="text1"/>
                <w:sz w:val="18"/>
                <w:szCs w:val="18"/>
                <w:lang w:val="uk-UA" w:eastAsia="ru-RU"/>
              </w:rPr>
              <w:t>ˮ</w:t>
            </w:r>
            <w:proofErr w:type="spellEnd"/>
            <w:r w:rsidR="0035724B" w:rsidRPr="004A3D69">
              <w:rPr>
                <w:rFonts w:ascii="Times New Roman" w:eastAsia="Times New Roman" w:hAnsi="Times New Roman" w:cs="Times New Roman"/>
                <w:color w:val="000000" w:themeColor="text1"/>
                <w:sz w:val="18"/>
                <w:szCs w:val="18"/>
                <w:lang w:val="uk-UA" w:eastAsia="ru-RU"/>
              </w:rPr>
              <w:t xml:space="preserve"> (за згодою)</w:t>
            </w:r>
          </w:p>
        </w:tc>
        <w:tc>
          <w:tcPr>
            <w:tcW w:w="250" w:type="pct"/>
            <w:vMerge w:val="restart"/>
            <w:shd w:val="clear" w:color="auto" w:fill="auto"/>
            <w:hideMark/>
          </w:tcPr>
          <w:p w:rsidR="0024614B" w:rsidRPr="004A3D69" w:rsidRDefault="0024614B" w:rsidP="0024614B">
            <w:pPr>
              <w:spacing w:line="216" w:lineRule="auto"/>
              <w:ind w:left="-117" w:firstLine="117"/>
              <w:jc w:val="cente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color w:val="000000" w:themeColor="text1"/>
                <w:sz w:val="18"/>
                <w:szCs w:val="18"/>
                <w:lang w:val="uk-UA" w:eastAsia="ru-RU"/>
              </w:rPr>
              <w:t>2022 – 2024</w:t>
            </w:r>
          </w:p>
        </w:tc>
        <w:tc>
          <w:tcPr>
            <w:tcW w:w="399" w:type="pct"/>
            <w:shd w:val="clear" w:color="auto" w:fill="auto"/>
            <w:vAlign w:val="center"/>
            <w:hideMark/>
          </w:tcPr>
          <w:p w:rsidR="0024614B" w:rsidRPr="00FD0A73" w:rsidRDefault="0024614B" w:rsidP="0024614B">
            <w:pPr>
              <w:spacing w:line="216" w:lineRule="auto"/>
              <w:ind w:right="-107"/>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Загальний обсяг, у т. ч.*</w:t>
            </w:r>
          </w:p>
        </w:tc>
        <w:tc>
          <w:tcPr>
            <w:tcW w:w="324" w:type="pct"/>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100,0</w:t>
            </w:r>
          </w:p>
        </w:tc>
        <w:tc>
          <w:tcPr>
            <w:tcW w:w="299" w:type="pct"/>
            <w:gridSpan w:val="3"/>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110,0</w:t>
            </w:r>
          </w:p>
        </w:tc>
        <w:tc>
          <w:tcPr>
            <w:tcW w:w="349" w:type="pct"/>
            <w:gridSpan w:val="3"/>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120,0</w:t>
            </w:r>
          </w:p>
        </w:tc>
        <w:tc>
          <w:tcPr>
            <w:tcW w:w="403" w:type="pct"/>
            <w:gridSpan w:val="3"/>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330,0</w:t>
            </w:r>
          </w:p>
        </w:tc>
        <w:tc>
          <w:tcPr>
            <w:tcW w:w="601" w:type="pct"/>
            <w:gridSpan w:val="2"/>
            <w:vMerge w:val="restart"/>
            <w:shd w:val="clear" w:color="auto" w:fill="auto"/>
            <w:hideMark/>
          </w:tcPr>
          <w:p w:rsidR="0024614B" w:rsidRPr="00FD0A73" w:rsidRDefault="0024614B" w:rsidP="00DB78F2">
            <w:pP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 xml:space="preserve">Підбиття підсумків роботи органів управління освітою, закладів освіти за попередній період </w:t>
            </w:r>
            <w:r w:rsidRPr="00FD0A73">
              <w:rPr>
                <w:rFonts w:ascii="Times New Roman" w:eastAsia="Times New Roman" w:hAnsi="Times New Roman" w:cs="Times New Roman"/>
                <w:color w:val="000000" w:themeColor="text1"/>
                <w:sz w:val="18"/>
                <w:szCs w:val="18"/>
                <w:lang w:val="uk-UA" w:eastAsia="ru-RU"/>
              </w:rPr>
              <w:lastRenderedPageBreak/>
              <w:t>та підготовка до нового навчального року</w:t>
            </w:r>
            <w:r w:rsidR="009A46A8">
              <w:rPr>
                <w:rFonts w:ascii="Times New Roman" w:eastAsia="Times New Roman" w:hAnsi="Times New Roman" w:cs="Times New Roman"/>
                <w:color w:val="000000" w:themeColor="text1"/>
                <w:sz w:val="18"/>
                <w:szCs w:val="18"/>
                <w:lang w:val="uk-UA" w:eastAsia="ru-RU"/>
              </w:rPr>
              <w:t xml:space="preserve"> відповідно до законів України </w:t>
            </w:r>
            <w:r w:rsidR="00DB78F2">
              <w:rPr>
                <w:rFonts w:ascii="Times New Roman" w:eastAsia="Times New Roman" w:hAnsi="Times New Roman" w:cs="Times New Roman"/>
                <w:color w:val="000000" w:themeColor="text1"/>
                <w:sz w:val="18"/>
                <w:szCs w:val="18"/>
                <w:lang w:val="uk-UA" w:eastAsia="ru-RU"/>
              </w:rPr>
              <w:t>„</w:t>
            </w:r>
            <w:r w:rsidR="00070325">
              <w:rPr>
                <w:rFonts w:ascii="Times New Roman" w:eastAsia="Times New Roman" w:hAnsi="Times New Roman" w:cs="Times New Roman"/>
                <w:color w:val="000000" w:themeColor="text1"/>
                <w:sz w:val="18"/>
                <w:szCs w:val="18"/>
                <w:lang w:val="uk-UA" w:eastAsia="ru-RU"/>
              </w:rPr>
              <w:t xml:space="preserve">Про освіту”, </w:t>
            </w:r>
            <w:r w:rsidR="00DB78F2">
              <w:rPr>
                <w:rFonts w:ascii="Times New Roman" w:eastAsia="Times New Roman" w:hAnsi="Times New Roman" w:cs="Times New Roman"/>
                <w:color w:val="000000" w:themeColor="text1"/>
                <w:sz w:val="18"/>
                <w:szCs w:val="18"/>
                <w:lang w:val="uk-UA" w:eastAsia="ru-RU"/>
              </w:rPr>
              <w:t>„</w:t>
            </w:r>
            <w:r w:rsidRPr="00FD0A73">
              <w:rPr>
                <w:rFonts w:ascii="Times New Roman" w:eastAsia="Times New Roman" w:hAnsi="Times New Roman" w:cs="Times New Roman"/>
                <w:color w:val="000000" w:themeColor="text1"/>
                <w:sz w:val="18"/>
                <w:szCs w:val="18"/>
                <w:lang w:val="uk-UA" w:eastAsia="ru-RU"/>
              </w:rPr>
              <w:t xml:space="preserve">Про повну загальну середню освіту”, визначення пріоритетних завдань </w:t>
            </w: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hideMark/>
          </w:tcPr>
          <w:p w:rsidR="0024614B" w:rsidRPr="00FD0A73" w:rsidRDefault="0024614B" w:rsidP="0024614B">
            <w:pPr>
              <w:spacing w:line="216"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Державний бюджет</w:t>
            </w: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hideMark/>
          </w:tcPr>
          <w:p w:rsidR="0024614B" w:rsidRPr="00FD0A73" w:rsidRDefault="0024614B" w:rsidP="0024614B">
            <w:pPr>
              <w:spacing w:line="216"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Обласний бюджет*</w:t>
            </w:r>
          </w:p>
        </w:tc>
        <w:tc>
          <w:tcPr>
            <w:tcW w:w="324" w:type="pct"/>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100,0</w:t>
            </w:r>
          </w:p>
        </w:tc>
        <w:tc>
          <w:tcPr>
            <w:tcW w:w="299" w:type="pct"/>
            <w:gridSpan w:val="3"/>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110,0</w:t>
            </w:r>
          </w:p>
        </w:tc>
        <w:tc>
          <w:tcPr>
            <w:tcW w:w="349" w:type="pct"/>
            <w:gridSpan w:val="3"/>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120,0</w:t>
            </w:r>
          </w:p>
        </w:tc>
        <w:tc>
          <w:tcPr>
            <w:tcW w:w="403" w:type="pct"/>
            <w:gridSpan w:val="3"/>
            <w:shd w:val="clear" w:color="auto" w:fill="auto"/>
            <w:vAlign w:val="center"/>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eastAsia="Times New Roman" w:hAnsi="Times New Roman" w:cs="Times New Roman"/>
                <w:color w:val="000000" w:themeColor="text1"/>
                <w:sz w:val="18"/>
                <w:szCs w:val="18"/>
                <w:lang w:val="uk-UA" w:eastAsia="ru-RU"/>
              </w:rPr>
              <w:t>330,0</w:t>
            </w:r>
          </w:p>
        </w:tc>
        <w:tc>
          <w:tcPr>
            <w:tcW w:w="601" w:type="pct"/>
            <w:gridSpan w:val="2"/>
            <w:vMerge/>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48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hideMark/>
          </w:tcPr>
          <w:p w:rsidR="0024614B" w:rsidRPr="00FD0A73" w:rsidRDefault="0024614B" w:rsidP="0024614B">
            <w:pPr>
              <w:spacing w:line="216"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Місцевий бюджет</w:t>
            </w: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03"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649" w:type="pct"/>
            <w:vMerge/>
            <w:shd w:val="clear" w:color="auto" w:fill="auto"/>
            <w:vAlign w:val="center"/>
            <w:hideMark/>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700"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821" w:type="pct"/>
            <w:vMerge/>
            <w:shd w:val="clear" w:color="auto" w:fill="auto"/>
            <w:vAlign w:val="center"/>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hideMark/>
          </w:tcPr>
          <w:p w:rsidR="0024614B" w:rsidRPr="004A3D69" w:rsidRDefault="0024614B" w:rsidP="0024614B">
            <w:pPr>
              <w:spacing w:line="216" w:lineRule="auto"/>
              <w:rPr>
                <w:rFonts w:ascii="Times New Roman" w:eastAsia="Times New Roman" w:hAnsi="Times New Roman" w:cs="Times New Roman"/>
                <w:color w:val="000000" w:themeColor="text1"/>
                <w:sz w:val="18"/>
                <w:szCs w:val="18"/>
                <w:lang w:val="uk-UA" w:eastAsia="ru-RU"/>
              </w:rPr>
            </w:pPr>
          </w:p>
        </w:tc>
        <w:tc>
          <w:tcPr>
            <w:tcW w:w="399" w:type="pct"/>
            <w:shd w:val="clear" w:color="auto" w:fill="auto"/>
            <w:hideMark/>
          </w:tcPr>
          <w:p w:rsidR="0024614B" w:rsidRPr="00FD0A73" w:rsidRDefault="0024614B" w:rsidP="0024614B">
            <w:pPr>
              <w:spacing w:line="216" w:lineRule="auto"/>
              <w:rPr>
                <w:rFonts w:ascii="Times New Roman" w:eastAsia="Times New Roman" w:hAnsi="Times New Roman" w:cs="Times New Roman"/>
                <w:b/>
                <w:color w:val="000000" w:themeColor="text1"/>
                <w:sz w:val="16"/>
                <w:szCs w:val="16"/>
                <w:lang w:val="uk-UA" w:eastAsia="ru-RU"/>
              </w:rPr>
            </w:pPr>
            <w:r w:rsidRPr="00FD0A73">
              <w:rPr>
                <w:rFonts w:ascii="Times New Roman" w:eastAsia="Times New Roman" w:hAnsi="Times New Roman" w:cs="Times New Roman"/>
                <w:b/>
                <w:color w:val="000000" w:themeColor="text1"/>
                <w:sz w:val="16"/>
                <w:szCs w:val="16"/>
                <w:lang w:val="uk-UA" w:eastAsia="ru-RU"/>
              </w:rPr>
              <w:t>Інші джерела</w:t>
            </w:r>
          </w:p>
        </w:tc>
        <w:tc>
          <w:tcPr>
            <w:tcW w:w="324" w:type="pct"/>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hideMark/>
          </w:tcPr>
          <w:p w:rsidR="0024614B" w:rsidRPr="00FD0A73" w:rsidRDefault="0024614B" w:rsidP="0024614B">
            <w:pPr>
              <w:jc w:val="center"/>
              <w:rPr>
                <w:rFonts w:ascii="Times New Roman" w:eastAsia="Times New Roman" w:hAnsi="Times New Roman" w:cs="Times New Roman"/>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shd w:val="clear" w:color="auto" w:fill="auto"/>
            <w:vAlign w:val="center"/>
            <w:hideMark/>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val="restart"/>
            <w:shd w:val="clear" w:color="auto" w:fill="auto"/>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b/>
                <w:bCs/>
                <w:color w:val="000000" w:themeColor="text1"/>
                <w:sz w:val="18"/>
                <w:szCs w:val="18"/>
                <w:lang w:val="uk-UA" w:eastAsia="ru-RU"/>
              </w:rPr>
              <w:t>Усього за проєктом: **</w:t>
            </w:r>
          </w:p>
        </w:tc>
        <w:tc>
          <w:tcPr>
            <w:tcW w:w="250" w:type="pct"/>
            <w:vMerge w:val="restart"/>
            <w:shd w:val="clear" w:color="auto" w:fill="auto"/>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b/>
                <w:bCs/>
                <w:color w:val="000000" w:themeColor="text1"/>
                <w:sz w:val="18"/>
                <w:szCs w:val="18"/>
                <w:lang w:val="uk-UA" w:eastAsia="ru-RU"/>
              </w:rPr>
              <w:t>2022 – 2024</w:t>
            </w:r>
          </w:p>
        </w:tc>
        <w:tc>
          <w:tcPr>
            <w:tcW w:w="399" w:type="pct"/>
            <w:shd w:val="clear" w:color="auto" w:fill="auto"/>
            <w:vAlign w:val="center"/>
          </w:tcPr>
          <w:p w:rsidR="0024614B" w:rsidRPr="00FD0A73" w:rsidRDefault="0024614B" w:rsidP="0024614B">
            <w:pPr>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Загальний обсяг, у т. ч.</w:t>
            </w:r>
          </w:p>
        </w:tc>
        <w:tc>
          <w:tcPr>
            <w:tcW w:w="1379" w:type="pct"/>
            <w:gridSpan w:val="11"/>
            <w:shd w:val="clear" w:color="auto" w:fill="auto"/>
            <w:vAlign w:val="center"/>
          </w:tcPr>
          <w:p w:rsidR="0024614B" w:rsidRPr="00FD0A73" w:rsidRDefault="0024614B" w:rsidP="00965552">
            <w:pPr>
              <w:spacing w:after="0"/>
              <w:jc w:val="center"/>
              <w:rPr>
                <w:rFonts w:ascii="Times New Roman" w:hAnsi="Times New Roman" w:cs="Times New Roman"/>
                <w:b/>
                <w:bCs/>
                <w:color w:val="000000" w:themeColor="text1"/>
                <w:sz w:val="18"/>
                <w:szCs w:val="18"/>
                <w:lang w:val="uk-UA"/>
              </w:rPr>
            </w:pPr>
            <w:r w:rsidRPr="00FD0A73">
              <w:rPr>
                <w:rFonts w:ascii="Times New Roman" w:hAnsi="Times New Roman" w:cs="Times New Roman"/>
                <w:b/>
                <w:bCs/>
                <w:color w:val="000000" w:themeColor="text1"/>
                <w:sz w:val="18"/>
                <w:szCs w:val="18"/>
                <w:lang w:val="uk-UA"/>
              </w:rPr>
              <w:t>Згідно із затвердженими бюджетними</w:t>
            </w:r>
          </w:p>
          <w:p w:rsidR="0024614B" w:rsidRPr="00FD0A73" w:rsidRDefault="0024614B" w:rsidP="00965552">
            <w:pPr>
              <w:spacing w:after="0"/>
              <w:jc w:val="center"/>
              <w:rPr>
                <w:rFonts w:ascii="Times New Roman" w:eastAsia="Times New Roman" w:hAnsi="Times New Roman" w:cs="Times New Roman"/>
                <w:b/>
                <w:bCs/>
                <w:color w:val="000000" w:themeColor="text1"/>
                <w:sz w:val="18"/>
                <w:szCs w:val="18"/>
                <w:lang w:val="uk-UA" w:eastAsia="ru-RU"/>
              </w:rPr>
            </w:pPr>
            <w:r w:rsidRPr="00FD0A73">
              <w:rPr>
                <w:rFonts w:ascii="Times New Roman" w:hAnsi="Times New Roman" w:cs="Times New Roman"/>
                <w:b/>
                <w:bCs/>
                <w:color w:val="000000" w:themeColor="text1"/>
                <w:sz w:val="18"/>
                <w:szCs w:val="18"/>
                <w:lang w:val="uk-UA"/>
              </w:rPr>
              <w:t>призначеннями</w:t>
            </w:r>
          </w:p>
        </w:tc>
        <w:tc>
          <w:tcPr>
            <w:tcW w:w="598" w:type="pct"/>
            <w:shd w:val="clear" w:color="auto" w:fill="auto"/>
            <w:vAlign w:val="center"/>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shd w:val="clear" w:color="auto" w:fill="auto"/>
            <w:vAlign w:val="center"/>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tcPr>
          <w:p w:rsidR="0024614B" w:rsidRPr="00FD0A73" w:rsidRDefault="0024614B" w:rsidP="0024614B">
            <w:pPr>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Державний бюджет</w:t>
            </w:r>
          </w:p>
        </w:tc>
        <w:tc>
          <w:tcPr>
            <w:tcW w:w="324" w:type="pct"/>
            <w:shd w:val="clear" w:color="auto" w:fill="auto"/>
          </w:tcPr>
          <w:p w:rsidR="0024614B" w:rsidRPr="00FD0A73" w:rsidRDefault="0024614B" w:rsidP="0024614B">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299" w:type="pct"/>
            <w:gridSpan w:val="3"/>
            <w:shd w:val="clear" w:color="auto" w:fill="auto"/>
          </w:tcPr>
          <w:p w:rsidR="0024614B" w:rsidRPr="00FD0A73" w:rsidRDefault="0024614B" w:rsidP="0024614B">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349" w:type="pct"/>
            <w:gridSpan w:val="3"/>
            <w:shd w:val="clear" w:color="auto" w:fill="auto"/>
          </w:tcPr>
          <w:p w:rsidR="0024614B" w:rsidRPr="00FD0A73" w:rsidRDefault="0024614B" w:rsidP="0024614B">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403" w:type="pct"/>
            <w:gridSpan w:val="3"/>
            <w:shd w:val="clear" w:color="auto" w:fill="auto"/>
          </w:tcPr>
          <w:p w:rsidR="0024614B" w:rsidRPr="00FD0A73" w:rsidRDefault="0024614B" w:rsidP="0024614B">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hAnsi="Times New Roman" w:cs="Times New Roman"/>
                <w:color w:val="000000" w:themeColor="text1"/>
                <w:sz w:val="28"/>
                <w:szCs w:val="28"/>
                <w:lang w:val="uk-UA"/>
              </w:rPr>
              <w:t>–</w:t>
            </w:r>
          </w:p>
        </w:tc>
        <w:tc>
          <w:tcPr>
            <w:tcW w:w="601" w:type="pct"/>
            <w:gridSpan w:val="2"/>
            <w:vMerge w:val="restart"/>
            <w:shd w:val="clear" w:color="auto" w:fill="auto"/>
            <w:vAlign w:val="center"/>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shd w:val="clear" w:color="auto" w:fill="auto"/>
            <w:vAlign w:val="center"/>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tcPr>
          <w:p w:rsidR="0024614B" w:rsidRPr="00FD0A73" w:rsidRDefault="0024614B" w:rsidP="0024614B">
            <w:pPr>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Обласний бюджет*</w:t>
            </w:r>
          </w:p>
        </w:tc>
        <w:tc>
          <w:tcPr>
            <w:tcW w:w="324" w:type="pct"/>
            <w:shd w:val="clear" w:color="auto" w:fill="auto"/>
            <w:vAlign w:val="center"/>
          </w:tcPr>
          <w:p w:rsidR="0024614B" w:rsidRPr="00FD0A73" w:rsidRDefault="0024614B" w:rsidP="0024614B">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9 186,0</w:t>
            </w:r>
          </w:p>
        </w:tc>
        <w:tc>
          <w:tcPr>
            <w:tcW w:w="299" w:type="pct"/>
            <w:gridSpan w:val="3"/>
            <w:shd w:val="clear" w:color="auto" w:fill="auto"/>
            <w:vAlign w:val="center"/>
          </w:tcPr>
          <w:p w:rsidR="0024614B" w:rsidRPr="00FD0A73" w:rsidRDefault="0024614B" w:rsidP="0024614B">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9 950,0</w:t>
            </w:r>
          </w:p>
        </w:tc>
        <w:tc>
          <w:tcPr>
            <w:tcW w:w="349" w:type="pct"/>
            <w:gridSpan w:val="3"/>
            <w:shd w:val="clear" w:color="auto" w:fill="auto"/>
            <w:vAlign w:val="center"/>
          </w:tcPr>
          <w:p w:rsidR="0024614B" w:rsidRPr="00FD0A73" w:rsidRDefault="0024614B" w:rsidP="0024614B">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11 226,0</w:t>
            </w:r>
          </w:p>
        </w:tc>
        <w:tc>
          <w:tcPr>
            <w:tcW w:w="403" w:type="pct"/>
            <w:gridSpan w:val="3"/>
            <w:shd w:val="clear" w:color="auto" w:fill="auto"/>
            <w:vAlign w:val="center"/>
          </w:tcPr>
          <w:p w:rsidR="0024614B" w:rsidRPr="00FD0A73" w:rsidRDefault="0024614B" w:rsidP="0024614B">
            <w:pPr>
              <w:jc w:val="center"/>
              <w:rPr>
                <w:rFonts w:ascii="Times New Roman" w:eastAsia="Times New Roman" w:hAnsi="Times New Roman" w:cs="Times New Roman"/>
                <w:b/>
                <w:bCs/>
                <w:color w:val="000000" w:themeColor="text1"/>
                <w:sz w:val="18"/>
                <w:szCs w:val="18"/>
                <w:lang w:val="uk-UA" w:eastAsia="ru-RU"/>
              </w:rPr>
            </w:pPr>
            <w:r w:rsidRPr="00FD0A73">
              <w:rPr>
                <w:rFonts w:ascii="Times New Roman" w:eastAsia="Times New Roman" w:hAnsi="Times New Roman" w:cs="Times New Roman"/>
                <w:b/>
                <w:bCs/>
                <w:color w:val="000000" w:themeColor="text1"/>
                <w:sz w:val="18"/>
                <w:szCs w:val="18"/>
                <w:lang w:val="uk-UA" w:eastAsia="ru-RU"/>
              </w:rPr>
              <w:t>30 362,0</w:t>
            </w:r>
          </w:p>
        </w:tc>
        <w:tc>
          <w:tcPr>
            <w:tcW w:w="601" w:type="pct"/>
            <w:gridSpan w:val="2"/>
            <w:vMerge/>
            <w:shd w:val="clear" w:color="auto" w:fill="auto"/>
            <w:vAlign w:val="center"/>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shd w:val="clear" w:color="auto" w:fill="auto"/>
            <w:vAlign w:val="center"/>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tcPr>
          <w:p w:rsidR="0024614B" w:rsidRPr="00FD0A73" w:rsidRDefault="0024614B" w:rsidP="0024614B">
            <w:pPr>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Місцевий бюджет</w:t>
            </w:r>
          </w:p>
        </w:tc>
        <w:tc>
          <w:tcPr>
            <w:tcW w:w="1376" w:type="pct"/>
            <w:gridSpan w:val="10"/>
            <w:shd w:val="clear" w:color="auto" w:fill="auto"/>
            <w:vAlign w:val="center"/>
          </w:tcPr>
          <w:p w:rsidR="0024614B" w:rsidRPr="0082592A" w:rsidRDefault="0024614B" w:rsidP="0082592A">
            <w:pPr>
              <w:spacing w:after="0"/>
              <w:jc w:val="center"/>
              <w:rPr>
                <w:rFonts w:ascii="Times New Roman" w:eastAsia="Times New Roman" w:hAnsi="Times New Roman" w:cs="Times New Roman"/>
                <w:b/>
                <w:bCs/>
                <w:color w:val="000000" w:themeColor="text1"/>
                <w:sz w:val="18"/>
                <w:szCs w:val="18"/>
                <w:lang w:val="uk-UA" w:eastAsia="ru-RU"/>
              </w:rPr>
            </w:pPr>
            <w:r w:rsidRPr="0082592A">
              <w:rPr>
                <w:rFonts w:ascii="Times New Roman" w:eastAsia="Times New Roman" w:hAnsi="Times New Roman" w:cs="Times New Roman"/>
                <w:b/>
                <w:bCs/>
                <w:color w:val="000000" w:themeColor="text1"/>
                <w:sz w:val="18"/>
                <w:szCs w:val="18"/>
                <w:lang w:val="uk-UA" w:eastAsia="ru-RU"/>
              </w:rPr>
              <w:t>Згідно із затвердженими бюджетними призначеннями</w:t>
            </w:r>
          </w:p>
        </w:tc>
        <w:tc>
          <w:tcPr>
            <w:tcW w:w="601" w:type="pct"/>
            <w:gridSpan w:val="2"/>
            <w:vMerge w:val="restart"/>
            <w:shd w:val="clear" w:color="auto" w:fill="auto"/>
            <w:vAlign w:val="center"/>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shd w:val="clear" w:color="auto" w:fill="auto"/>
            <w:vAlign w:val="center"/>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tcPr>
          <w:p w:rsidR="0024614B" w:rsidRPr="00FD0A73" w:rsidRDefault="0024614B" w:rsidP="0024614B">
            <w:pPr>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Інші джерела</w:t>
            </w:r>
          </w:p>
        </w:tc>
        <w:tc>
          <w:tcPr>
            <w:tcW w:w="1376" w:type="pct"/>
            <w:gridSpan w:val="10"/>
            <w:shd w:val="clear" w:color="auto" w:fill="auto"/>
            <w:vAlign w:val="center"/>
          </w:tcPr>
          <w:p w:rsidR="0024614B" w:rsidRPr="0082592A" w:rsidRDefault="0024614B" w:rsidP="0082592A">
            <w:pPr>
              <w:spacing w:after="0"/>
              <w:jc w:val="center"/>
              <w:rPr>
                <w:rFonts w:ascii="Times New Roman" w:eastAsia="Times New Roman" w:hAnsi="Times New Roman" w:cs="Times New Roman"/>
                <w:b/>
                <w:bCs/>
                <w:color w:val="000000" w:themeColor="text1"/>
                <w:sz w:val="18"/>
                <w:szCs w:val="18"/>
                <w:lang w:val="uk-UA" w:eastAsia="ru-RU"/>
              </w:rPr>
            </w:pPr>
            <w:r w:rsidRPr="0082592A">
              <w:rPr>
                <w:rFonts w:ascii="Times New Roman" w:eastAsia="Times New Roman" w:hAnsi="Times New Roman" w:cs="Times New Roman"/>
                <w:b/>
                <w:bCs/>
                <w:color w:val="000000" w:themeColor="text1"/>
                <w:sz w:val="18"/>
                <w:szCs w:val="18"/>
                <w:lang w:val="uk-UA" w:eastAsia="ru-RU"/>
              </w:rPr>
              <w:t>Згідно із затвердженими бюджетними призначеннями</w:t>
            </w:r>
          </w:p>
        </w:tc>
        <w:tc>
          <w:tcPr>
            <w:tcW w:w="601" w:type="pct"/>
            <w:gridSpan w:val="2"/>
            <w:vMerge/>
            <w:shd w:val="clear" w:color="auto" w:fill="auto"/>
            <w:vAlign w:val="center"/>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val="restart"/>
            <w:shd w:val="clear" w:color="auto" w:fill="auto"/>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b/>
                <w:bCs/>
                <w:color w:val="000000" w:themeColor="text1"/>
                <w:sz w:val="18"/>
                <w:szCs w:val="18"/>
                <w:lang w:val="uk-UA" w:eastAsia="ru-RU"/>
              </w:rPr>
              <w:t>Усього за програмою: **</w:t>
            </w:r>
          </w:p>
        </w:tc>
        <w:tc>
          <w:tcPr>
            <w:tcW w:w="250" w:type="pct"/>
            <w:vMerge w:val="restart"/>
            <w:shd w:val="clear" w:color="auto" w:fill="auto"/>
          </w:tcPr>
          <w:p w:rsidR="0024614B" w:rsidRPr="004A3D69" w:rsidRDefault="0024614B" w:rsidP="0024614B">
            <w:pPr>
              <w:rPr>
                <w:rFonts w:ascii="Times New Roman" w:eastAsia="Times New Roman" w:hAnsi="Times New Roman" w:cs="Times New Roman"/>
                <w:color w:val="000000" w:themeColor="text1"/>
                <w:sz w:val="18"/>
                <w:szCs w:val="18"/>
                <w:lang w:val="uk-UA" w:eastAsia="ru-RU"/>
              </w:rPr>
            </w:pPr>
            <w:r w:rsidRPr="004A3D69">
              <w:rPr>
                <w:rFonts w:ascii="Times New Roman" w:eastAsia="Times New Roman" w:hAnsi="Times New Roman" w:cs="Times New Roman"/>
                <w:b/>
                <w:bCs/>
                <w:color w:val="000000" w:themeColor="text1"/>
                <w:sz w:val="18"/>
                <w:szCs w:val="18"/>
                <w:lang w:val="uk-UA" w:eastAsia="ru-RU"/>
              </w:rPr>
              <w:t>2022 – 2024</w:t>
            </w:r>
          </w:p>
        </w:tc>
        <w:tc>
          <w:tcPr>
            <w:tcW w:w="399" w:type="pct"/>
            <w:shd w:val="clear" w:color="auto" w:fill="auto"/>
          </w:tcPr>
          <w:p w:rsidR="0024614B" w:rsidRPr="00FD0A73" w:rsidRDefault="0024614B" w:rsidP="0024614B">
            <w:pPr>
              <w:spacing w:line="226" w:lineRule="auto"/>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Загальний обсяг, у т. ч.</w:t>
            </w:r>
          </w:p>
        </w:tc>
        <w:tc>
          <w:tcPr>
            <w:tcW w:w="1376" w:type="pct"/>
            <w:gridSpan w:val="10"/>
            <w:shd w:val="clear" w:color="auto" w:fill="auto"/>
          </w:tcPr>
          <w:p w:rsidR="0024614B" w:rsidRPr="0082592A" w:rsidRDefault="0024614B" w:rsidP="0082592A">
            <w:pPr>
              <w:spacing w:after="0"/>
              <w:jc w:val="center"/>
              <w:rPr>
                <w:rFonts w:ascii="Times New Roman" w:hAnsi="Times New Roman" w:cs="Times New Roman"/>
                <w:b/>
                <w:bCs/>
                <w:color w:val="000000" w:themeColor="text1"/>
                <w:sz w:val="18"/>
                <w:szCs w:val="18"/>
                <w:lang w:val="uk-UA"/>
              </w:rPr>
            </w:pPr>
            <w:r w:rsidRPr="0082592A">
              <w:rPr>
                <w:rFonts w:ascii="Times New Roman" w:hAnsi="Times New Roman" w:cs="Times New Roman"/>
                <w:b/>
                <w:bCs/>
                <w:color w:val="000000" w:themeColor="text1"/>
                <w:sz w:val="18"/>
                <w:szCs w:val="18"/>
                <w:lang w:val="uk-UA"/>
              </w:rPr>
              <w:t>Згідно із затвердженими бюджетними</w:t>
            </w:r>
          </w:p>
          <w:p w:rsidR="0024614B" w:rsidRPr="0082592A" w:rsidRDefault="0024614B" w:rsidP="0082592A">
            <w:pPr>
              <w:spacing w:after="0" w:line="226" w:lineRule="auto"/>
              <w:jc w:val="center"/>
              <w:rPr>
                <w:rFonts w:ascii="Times New Roman" w:eastAsia="Times New Roman" w:hAnsi="Times New Roman" w:cs="Times New Roman"/>
                <w:b/>
                <w:bCs/>
                <w:color w:val="000000" w:themeColor="text1"/>
                <w:sz w:val="18"/>
                <w:szCs w:val="18"/>
                <w:lang w:val="uk-UA" w:eastAsia="ru-RU"/>
              </w:rPr>
            </w:pPr>
            <w:r w:rsidRPr="0082592A">
              <w:rPr>
                <w:rFonts w:ascii="Times New Roman" w:hAnsi="Times New Roman" w:cs="Times New Roman"/>
                <w:b/>
                <w:bCs/>
                <w:color w:val="000000" w:themeColor="text1"/>
                <w:sz w:val="18"/>
                <w:szCs w:val="18"/>
                <w:lang w:val="uk-UA"/>
              </w:rPr>
              <w:t>призначеннями</w:t>
            </w:r>
          </w:p>
        </w:tc>
        <w:tc>
          <w:tcPr>
            <w:tcW w:w="601" w:type="pct"/>
            <w:gridSpan w:val="2"/>
            <w:vMerge w:val="restart"/>
            <w:shd w:val="clear" w:color="auto" w:fill="auto"/>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shd w:val="clear" w:color="auto" w:fill="auto"/>
            <w:vAlign w:val="center"/>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tcPr>
          <w:p w:rsidR="0024614B" w:rsidRPr="00FD0A73" w:rsidRDefault="0024614B" w:rsidP="0024614B">
            <w:pPr>
              <w:spacing w:line="226" w:lineRule="auto"/>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Державний бюджет</w:t>
            </w:r>
          </w:p>
        </w:tc>
        <w:tc>
          <w:tcPr>
            <w:tcW w:w="1376" w:type="pct"/>
            <w:gridSpan w:val="10"/>
            <w:shd w:val="clear" w:color="auto" w:fill="auto"/>
            <w:vAlign w:val="center"/>
          </w:tcPr>
          <w:p w:rsidR="0024614B" w:rsidRPr="0082592A" w:rsidRDefault="0024614B" w:rsidP="0082592A">
            <w:pPr>
              <w:spacing w:after="0" w:line="226" w:lineRule="auto"/>
              <w:jc w:val="center"/>
              <w:rPr>
                <w:rFonts w:ascii="Times New Roman" w:eastAsia="Times New Roman" w:hAnsi="Times New Roman" w:cs="Times New Roman"/>
                <w:color w:val="000000" w:themeColor="text1"/>
                <w:sz w:val="18"/>
                <w:szCs w:val="18"/>
                <w:lang w:val="uk-UA" w:eastAsia="ru-RU"/>
              </w:rPr>
            </w:pPr>
            <w:r w:rsidRPr="0082592A">
              <w:rPr>
                <w:rFonts w:ascii="Times New Roman" w:eastAsia="Times New Roman" w:hAnsi="Times New Roman" w:cs="Times New Roman"/>
                <w:b/>
                <w:bCs/>
                <w:color w:val="000000" w:themeColor="text1"/>
                <w:sz w:val="18"/>
                <w:szCs w:val="18"/>
                <w:lang w:val="uk-UA" w:eastAsia="ru-RU"/>
              </w:rPr>
              <w:t>Згідно із затвердженими бюджетними призначеннями</w:t>
            </w:r>
          </w:p>
        </w:tc>
        <w:tc>
          <w:tcPr>
            <w:tcW w:w="601" w:type="pct"/>
            <w:gridSpan w:val="2"/>
            <w:vMerge/>
            <w:shd w:val="clear" w:color="auto" w:fill="auto"/>
            <w:vAlign w:val="center"/>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shd w:val="clear" w:color="auto" w:fill="auto"/>
            <w:vAlign w:val="center"/>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tcPr>
          <w:p w:rsidR="0024614B" w:rsidRPr="00FD0A73" w:rsidRDefault="0024614B" w:rsidP="0024614B">
            <w:pPr>
              <w:spacing w:line="226" w:lineRule="auto"/>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Обласний бюджет*</w:t>
            </w:r>
          </w:p>
        </w:tc>
        <w:tc>
          <w:tcPr>
            <w:tcW w:w="375" w:type="pct"/>
            <w:gridSpan w:val="3"/>
            <w:shd w:val="clear" w:color="auto" w:fill="auto"/>
          </w:tcPr>
          <w:p w:rsidR="0024614B" w:rsidRPr="00FD0A73" w:rsidRDefault="0024614B" w:rsidP="00070325">
            <w:pPr>
              <w:spacing w:after="0" w:line="226" w:lineRule="auto"/>
              <w:jc w:val="center"/>
              <w:rPr>
                <w:rFonts w:ascii="Times New Roman" w:eastAsia="Times New Roman" w:hAnsi="Times New Roman" w:cs="Times New Roman"/>
                <w:b/>
                <w:bCs/>
                <w:color w:val="000000" w:themeColor="text1"/>
                <w:sz w:val="15"/>
                <w:szCs w:val="15"/>
                <w:lang w:val="uk-UA" w:eastAsia="ru-RU"/>
              </w:rPr>
            </w:pPr>
            <w:r w:rsidRPr="00FD0A73">
              <w:rPr>
                <w:rFonts w:ascii="Times New Roman" w:eastAsia="Times New Roman" w:hAnsi="Times New Roman" w:cs="Times New Roman"/>
                <w:color w:val="000000" w:themeColor="text1"/>
                <w:sz w:val="18"/>
                <w:szCs w:val="18"/>
                <w:lang w:val="uk-UA" w:eastAsia="ru-RU"/>
              </w:rPr>
              <w:t>136 714,5</w:t>
            </w:r>
          </w:p>
        </w:tc>
        <w:tc>
          <w:tcPr>
            <w:tcW w:w="349" w:type="pct"/>
            <w:gridSpan w:val="3"/>
            <w:shd w:val="clear" w:color="auto" w:fill="auto"/>
          </w:tcPr>
          <w:p w:rsidR="0024614B" w:rsidRPr="00FD0A73" w:rsidRDefault="0024614B" w:rsidP="00070325">
            <w:pPr>
              <w:spacing w:after="0" w:line="226" w:lineRule="auto"/>
              <w:jc w:val="center"/>
              <w:rPr>
                <w:rFonts w:ascii="Times New Roman" w:eastAsia="Times New Roman" w:hAnsi="Times New Roman" w:cs="Times New Roman"/>
                <w:b/>
                <w:bCs/>
                <w:color w:val="000000" w:themeColor="text1"/>
                <w:sz w:val="15"/>
                <w:szCs w:val="15"/>
                <w:lang w:val="uk-UA" w:eastAsia="ru-RU"/>
              </w:rPr>
            </w:pPr>
            <w:r w:rsidRPr="00FD0A73">
              <w:rPr>
                <w:rFonts w:ascii="Times New Roman" w:eastAsia="Times New Roman" w:hAnsi="Times New Roman" w:cs="Times New Roman"/>
                <w:color w:val="000000" w:themeColor="text1"/>
                <w:sz w:val="18"/>
                <w:szCs w:val="18"/>
                <w:lang w:val="uk-UA" w:eastAsia="ru-RU"/>
              </w:rPr>
              <w:t>140 736,0</w:t>
            </w:r>
          </w:p>
        </w:tc>
        <w:tc>
          <w:tcPr>
            <w:tcW w:w="350" w:type="pct"/>
            <w:gridSpan w:val="3"/>
            <w:shd w:val="clear" w:color="auto" w:fill="auto"/>
          </w:tcPr>
          <w:p w:rsidR="0024614B" w:rsidRPr="00FD0A73" w:rsidRDefault="0024614B" w:rsidP="00070325">
            <w:pPr>
              <w:spacing w:after="0" w:line="226" w:lineRule="auto"/>
              <w:jc w:val="center"/>
              <w:rPr>
                <w:rFonts w:ascii="Times New Roman" w:eastAsia="Times New Roman" w:hAnsi="Times New Roman" w:cs="Times New Roman"/>
                <w:b/>
                <w:bCs/>
                <w:color w:val="000000" w:themeColor="text1"/>
                <w:sz w:val="15"/>
                <w:szCs w:val="15"/>
                <w:lang w:val="uk-UA" w:eastAsia="ru-RU"/>
              </w:rPr>
            </w:pPr>
            <w:r w:rsidRPr="00FD0A73">
              <w:rPr>
                <w:rFonts w:ascii="Times New Roman" w:eastAsia="Times New Roman" w:hAnsi="Times New Roman" w:cs="Times New Roman"/>
                <w:color w:val="000000" w:themeColor="text1"/>
                <w:sz w:val="18"/>
                <w:szCs w:val="18"/>
                <w:lang w:val="uk-UA" w:eastAsia="ru-RU"/>
              </w:rPr>
              <w:t>144 531,0</w:t>
            </w:r>
          </w:p>
        </w:tc>
        <w:tc>
          <w:tcPr>
            <w:tcW w:w="301" w:type="pct"/>
            <w:shd w:val="clear" w:color="auto" w:fill="auto"/>
          </w:tcPr>
          <w:p w:rsidR="0024614B" w:rsidRPr="0082592A" w:rsidRDefault="0024614B" w:rsidP="0082592A">
            <w:pPr>
              <w:spacing w:after="0" w:line="226" w:lineRule="auto"/>
              <w:ind w:left="-57" w:right="-57"/>
              <w:jc w:val="center"/>
              <w:rPr>
                <w:rFonts w:ascii="Times New Roman" w:eastAsia="Times New Roman" w:hAnsi="Times New Roman" w:cs="Times New Roman"/>
                <w:b/>
                <w:bCs/>
                <w:color w:val="000000" w:themeColor="text1"/>
                <w:spacing w:val="-4"/>
                <w:sz w:val="15"/>
                <w:szCs w:val="15"/>
                <w:lang w:val="uk-UA" w:eastAsia="ru-RU"/>
              </w:rPr>
            </w:pPr>
            <w:r w:rsidRPr="0082592A">
              <w:rPr>
                <w:rFonts w:ascii="Times New Roman" w:eastAsia="Times New Roman" w:hAnsi="Times New Roman" w:cs="Times New Roman"/>
                <w:color w:val="000000" w:themeColor="text1"/>
                <w:spacing w:val="-4"/>
                <w:sz w:val="18"/>
                <w:szCs w:val="18"/>
                <w:lang w:val="uk-UA" w:eastAsia="ru-RU"/>
              </w:rPr>
              <w:t>421 981,5</w:t>
            </w:r>
          </w:p>
        </w:tc>
        <w:tc>
          <w:tcPr>
            <w:tcW w:w="601" w:type="pct"/>
            <w:gridSpan w:val="2"/>
            <w:shd w:val="clear" w:color="auto" w:fill="auto"/>
            <w:vAlign w:val="center"/>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shd w:val="clear" w:color="auto" w:fill="auto"/>
            <w:vAlign w:val="center"/>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tcPr>
          <w:p w:rsidR="0024614B" w:rsidRPr="00FD0A73" w:rsidRDefault="0024614B" w:rsidP="0024614B">
            <w:pPr>
              <w:spacing w:line="226" w:lineRule="auto"/>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Місцевий бюджет</w:t>
            </w:r>
          </w:p>
        </w:tc>
        <w:tc>
          <w:tcPr>
            <w:tcW w:w="1376" w:type="pct"/>
            <w:gridSpan w:val="10"/>
            <w:shd w:val="clear" w:color="auto" w:fill="auto"/>
            <w:vAlign w:val="center"/>
          </w:tcPr>
          <w:p w:rsidR="0024614B" w:rsidRPr="0082592A" w:rsidRDefault="0024614B" w:rsidP="0082592A">
            <w:pPr>
              <w:spacing w:after="0"/>
              <w:jc w:val="center"/>
              <w:rPr>
                <w:rFonts w:ascii="Times New Roman" w:hAnsi="Times New Roman" w:cs="Times New Roman"/>
                <w:b/>
                <w:bCs/>
                <w:color w:val="000000" w:themeColor="text1"/>
                <w:sz w:val="18"/>
                <w:szCs w:val="18"/>
                <w:lang w:val="uk-UA"/>
              </w:rPr>
            </w:pPr>
            <w:r w:rsidRPr="0082592A">
              <w:rPr>
                <w:rFonts w:ascii="Times New Roman" w:hAnsi="Times New Roman" w:cs="Times New Roman"/>
                <w:b/>
                <w:bCs/>
                <w:color w:val="000000" w:themeColor="text1"/>
                <w:sz w:val="18"/>
                <w:szCs w:val="18"/>
                <w:lang w:val="uk-UA"/>
              </w:rPr>
              <w:t>Згідно із затвердженими бюджетними</w:t>
            </w:r>
          </w:p>
          <w:p w:rsidR="0024614B" w:rsidRPr="0082592A" w:rsidRDefault="0024614B" w:rsidP="0082592A">
            <w:pPr>
              <w:spacing w:after="0" w:line="226" w:lineRule="auto"/>
              <w:jc w:val="center"/>
              <w:rPr>
                <w:rFonts w:ascii="Times New Roman" w:eastAsia="Times New Roman" w:hAnsi="Times New Roman" w:cs="Times New Roman"/>
                <w:b/>
                <w:bCs/>
                <w:color w:val="000000" w:themeColor="text1"/>
                <w:sz w:val="18"/>
                <w:szCs w:val="18"/>
                <w:lang w:val="uk-UA" w:eastAsia="ru-RU"/>
              </w:rPr>
            </w:pPr>
            <w:r w:rsidRPr="0082592A">
              <w:rPr>
                <w:rFonts w:ascii="Times New Roman" w:hAnsi="Times New Roman" w:cs="Times New Roman"/>
                <w:b/>
                <w:bCs/>
                <w:color w:val="000000" w:themeColor="text1"/>
                <w:sz w:val="18"/>
                <w:szCs w:val="18"/>
                <w:lang w:val="uk-UA"/>
              </w:rPr>
              <w:t>призначеннями</w:t>
            </w:r>
          </w:p>
        </w:tc>
        <w:tc>
          <w:tcPr>
            <w:tcW w:w="601" w:type="pct"/>
            <w:gridSpan w:val="2"/>
            <w:vMerge w:val="restart"/>
            <w:shd w:val="clear" w:color="auto" w:fill="auto"/>
            <w:vAlign w:val="center"/>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r w:rsidR="00070325" w:rsidRPr="00FD0A73" w:rsidTr="00FC2CFF">
        <w:trPr>
          <w:trHeight w:val="240"/>
        </w:trPr>
        <w:tc>
          <w:tcPr>
            <w:tcW w:w="2374" w:type="pct"/>
            <w:gridSpan w:val="4"/>
            <w:vMerge/>
            <w:shd w:val="clear" w:color="auto" w:fill="auto"/>
            <w:vAlign w:val="center"/>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c>
          <w:tcPr>
            <w:tcW w:w="250" w:type="pct"/>
            <w:vMerge/>
            <w:shd w:val="clear" w:color="auto" w:fill="auto"/>
            <w:vAlign w:val="center"/>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c>
          <w:tcPr>
            <w:tcW w:w="399" w:type="pct"/>
            <w:shd w:val="clear" w:color="auto" w:fill="auto"/>
            <w:vAlign w:val="center"/>
          </w:tcPr>
          <w:p w:rsidR="0024614B" w:rsidRPr="00FD0A73" w:rsidRDefault="0024614B" w:rsidP="0024614B">
            <w:pPr>
              <w:spacing w:line="226" w:lineRule="auto"/>
              <w:rPr>
                <w:rFonts w:ascii="Times New Roman" w:eastAsia="Times New Roman" w:hAnsi="Times New Roman" w:cs="Times New Roman"/>
                <w:b/>
                <w:bCs/>
                <w:color w:val="000000" w:themeColor="text1"/>
                <w:sz w:val="16"/>
                <w:szCs w:val="16"/>
                <w:lang w:val="uk-UA" w:eastAsia="ru-RU"/>
              </w:rPr>
            </w:pPr>
            <w:r w:rsidRPr="00FD0A73">
              <w:rPr>
                <w:rFonts w:ascii="Times New Roman" w:eastAsia="Times New Roman" w:hAnsi="Times New Roman" w:cs="Times New Roman"/>
                <w:b/>
                <w:bCs/>
                <w:color w:val="000000" w:themeColor="text1"/>
                <w:sz w:val="16"/>
                <w:szCs w:val="16"/>
                <w:lang w:val="uk-UA" w:eastAsia="ru-RU"/>
              </w:rPr>
              <w:t>Інші джерела</w:t>
            </w:r>
          </w:p>
        </w:tc>
        <w:tc>
          <w:tcPr>
            <w:tcW w:w="1376" w:type="pct"/>
            <w:gridSpan w:val="10"/>
            <w:shd w:val="clear" w:color="auto" w:fill="auto"/>
            <w:vAlign w:val="center"/>
          </w:tcPr>
          <w:p w:rsidR="0024614B" w:rsidRPr="0082592A" w:rsidRDefault="0024614B" w:rsidP="0082592A">
            <w:pPr>
              <w:spacing w:after="0" w:line="226" w:lineRule="auto"/>
              <w:jc w:val="center"/>
              <w:rPr>
                <w:rFonts w:ascii="Times New Roman" w:eastAsia="Times New Roman" w:hAnsi="Times New Roman" w:cs="Times New Roman"/>
                <w:color w:val="000000" w:themeColor="text1"/>
                <w:sz w:val="18"/>
                <w:szCs w:val="18"/>
                <w:lang w:val="uk-UA" w:eastAsia="ru-RU"/>
              </w:rPr>
            </w:pPr>
            <w:r w:rsidRPr="0082592A">
              <w:rPr>
                <w:rFonts w:ascii="Times New Roman" w:eastAsia="Times New Roman" w:hAnsi="Times New Roman" w:cs="Times New Roman"/>
                <w:b/>
                <w:bCs/>
                <w:color w:val="000000" w:themeColor="text1"/>
                <w:sz w:val="18"/>
                <w:szCs w:val="18"/>
                <w:lang w:val="uk-UA" w:eastAsia="ru-RU"/>
              </w:rPr>
              <w:t>Згідно із затвердженими бюджетними призначеннями</w:t>
            </w:r>
          </w:p>
        </w:tc>
        <w:tc>
          <w:tcPr>
            <w:tcW w:w="601" w:type="pct"/>
            <w:gridSpan w:val="2"/>
            <w:vMerge/>
            <w:shd w:val="clear" w:color="auto" w:fill="auto"/>
            <w:vAlign w:val="center"/>
          </w:tcPr>
          <w:p w:rsidR="0024614B" w:rsidRPr="00FD0A73" w:rsidRDefault="0024614B" w:rsidP="0024614B">
            <w:pPr>
              <w:rPr>
                <w:rFonts w:ascii="Times New Roman" w:eastAsia="Times New Roman" w:hAnsi="Times New Roman" w:cs="Times New Roman"/>
                <w:color w:val="000000" w:themeColor="text1"/>
                <w:sz w:val="18"/>
                <w:szCs w:val="18"/>
                <w:lang w:val="uk-UA" w:eastAsia="ru-RU"/>
              </w:rPr>
            </w:pPr>
          </w:p>
        </w:tc>
      </w:tr>
    </w:tbl>
    <w:p w:rsidR="0082592A" w:rsidRPr="00EC5E89" w:rsidRDefault="0082592A" w:rsidP="001161C0">
      <w:pPr>
        <w:spacing w:after="0"/>
        <w:rPr>
          <w:rFonts w:ascii="Times New Roman" w:hAnsi="Times New Roman" w:cs="Times New Roman"/>
          <w:color w:val="000000" w:themeColor="text1"/>
          <w:sz w:val="16"/>
          <w:szCs w:val="16"/>
        </w:rPr>
      </w:pPr>
    </w:p>
    <w:p w:rsidR="001161C0" w:rsidRPr="00FD0A73" w:rsidRDefault="001161C0" w:rsidP="001161C0">
      <w:pPr>
        <w:spacing w:after="0"/>
        <w:rPr>
          <w:rFonts w:ascii="Times New Roman" w:hAnsi="Times New Roman" w:cs="Times New Roman"/>
          <w:color w:val="000000" w:themeColor="text1"/>
          <w:sz w:val="16"/>
          <w:szCs w:val="16"/>
          <w:lang w:val="uk-UA"/>
        </w:rPr>
      </w:pPr>
      <w:r w:rsidRPr="00FD0A73">
        <w:rPr>
          <w:rFonts w:ascii="Times New Roman" w:hAnsi="Times New Roman" w:cs="Times New Roman"/>
          <w:color w:val="000000" w:themeColor="text1"/>
          <w:sz w:val="16"/>
          <w:szCs w:val="16"/>
          <w:lang w:val="uk-UA"/>
        </w:rPr>
        <w:t>* Зазначено орієнтовний обсяг фінансових ресурсів, необхідних для реалізації Програми.</w:t>
      </w:r>
    </w:p>
    <w:p w:rsidR="001161C0" w:rsidRPr="00FD0A73" w:rsidRDefault="001161C0" w:rsidP="001161C0">
      <w:pPr>
        <w:spacing w:after="0"/>
        <w:rPr>
          <w:color w:val="000000" w:themeColor="text1"/>
          <w:sz w:val="16"/>
          <w:szCs w:val="16"/>
          <w:lang w:val="uk-UA"/>
        </w:rPr>
      </w:pPr>
      <w:r w:rsidRPr="00FD0A73">
        <w:rPr>
          <w:rFonts w:ascii="Times New Roman" w:hAnsi="Times New Roman" w:cs="Times New Roman"/>
          <w:color w:val="000000" w:themeColor="text1"/>
          <w:sz w:val="16"/>
          <w:szCs w:val="16"/>
          <w:lang w:val="uk-UA"/>
        </w:rPr>
        <w:t xml:space="preserve">** Зазначено орієнтовний обсяг фінансових ресурсів, необхідних для реалізації Програми. Фінансування здійснюється </w:t>
      </w:r>
      <w:r w:rsidRPr="00FD0A73">
        <w:rPr>
          <w:rFonts w:ascii="Times New Roman" w:eastAsia="Times New Roman" w:hAnsi="Times New Roman" w:cs="Times New Roman"/>
          <w:bCs/>
          <w:color w:val="000000" w:themeColor="text1"/>
          <w:sz w:val="16"/>
          <w:szCs w:val="16"/>
          <w:lang w:val="uk-UA" w:eastAsia="ru-RU"/>
        </w:rPr>
        <w:t>згідно із затвердженими бюджетними призначеннями.</w:t>
      </w:r>
    </w:p>
    <w:p w:rsidR="001161C0" w:rsidRPr="005412C7" w:rsidRDefault="001161C0" w:rsidP="001161C0">
      <w:pPr>
        <w:spacing w:after="0" w:line="240" w:lineRule="auto"/>
        <w:jc w:val="both"/>
        <w:rPr>
          <w:rFonts w:ascii="Times New Roman" w:hAnsi="Times New Roman" w:cs="Times New Roman"/>
          <w:color w:val="000000" w:themeColor="text1"/>
          <w:sz w:val="28"/>
          <w:szCs w:val="28"/>
        </w:rPr>
      </w:pPr>
    </w:p>
    <w:p w:rsidR="006640CE" w:rsidRPr="00A24E67" w:rsidRDefault="005412C7" w:rsidP="001161C0">
      <w:pPr>
        <w:spacing w:after="0" w:line="240" w:lineRule="auto"/>
        <w:jc w:val="both"/>
        <w:rPr>
          <w:rFonts w:ascii="Times New Roman" w:hAnsi="Times New Roman" w:cs="Times New Roman"/>
          <w:b/>
          <w:color w:val="000000" w:themeColor="text1"/>
          <w:sz w:val="28"/>
          <w:szCs w:val="28"/>
          <w:lang w:val="uk-UA"/>
        </w:rPr>
      </w:pPr>
      <w:r w:rsidRPr="00A24E67">
        <w:rPr>
          <w:rFonts w:ascii="Times New Roman" w:hAnsi="Times New Roman" w:cs="Times New Roman"/>
          <w:b/>
          <w:sz w:val="28"/>
          <w:szCs w:val="28"/>
          <w:lang w:val="uk-UA"/>
        </w:rPr>
        <w:t>Заступник голови обласної ради</w:t>
      </w:r>
      <w:r w:rsidRPr="00A24E67">
        <w:rPr>
          <w:rFonts w:ascii="Times New Roman" w:hAnsi="Times New Roman" w:cs="Times New Roman"/>
          <w:b/>
          <w:sz w:val="28"/>
          <w:szCs w:val="28"/>
          <w:lang w:val="uk-UA"/>
        </w:rPr>
        <w:tab/>
      </w:r>
      <w:r w:rsidRPr="00A24E67">
        <w:rPr>
          <w:rFonts w:ascii="Times New Roman" w:hAnsi="Times New Roman" w:cs="Times New Roman"/>
          <w:b/>
          <w:sz w:val="28"/>
          <w:szCs w:val="28"/>
          <w:lang w:val="uk-UA"/>
        </w:rPr>
        <w:tab/>
      </w:r>
      <w:r w:rsidRPr="00A24E67">
        <w:rPr>
          <w:rFonts w:ascii="Times New Roman" w:hAnsi="Times New Roman" w:cs="Times New Roman"/>
          <w:b/>
          <w:sz w:val="28"/>
          <w:szCs w:val="28"/>
          <w:lang w:val="uk-UA"/>
        </w:rPr>
        <w:tab/>
      </w:r>
      <w:r w:rsidRPr="00A24E67">
        <w:rPr>
          <w:rFonts w:ascii="Times New Roman" w:hAnsi="Times New Roman" w:cs="Times New Roman"/>
          <w:b/>
          <w:sz w:val="28"/>
          <w:szCs w:val="28"/>
          <w:lang w:val="uk-UA"/>
        </w:rPr>
        <w:tab/>
      </w:r>
      <w:r w:rsidRPr="00A24E67">
        <w:rPr>
          <w:rFonts w:ascii="Times New Roman" w:hAnsi="Times New Roman" w:cs="Times New Roman"/>
          <w:b/>
          <w:sz w:val="28"/>
          <w:szCs w:val="28"/>
          <w:lang w:val="uk-UA"/>
        </w:rPr>
        <w:tab/>
      </w:r>
      <w:r w:rsidRPr="00A24E67">
        <w:rPr>
          <w:rFonts w:ascii="Times New Roman" w:hAnsi="Times New Roman" w:cs="Times New Roman"/>
          <w:b/>
          <w:sz w:val="28"/>
          <w:szCs w:val="28"/>
          <w:lang w:val="uk-UA"/>
        </w:rPr>
        <w:tab/>
      </w:r>
      <w:r w:rsidRPr="00A24E67">
        <w:rPr>
          <w:rFonts w:ascii="Times New Roman" w:hAnsi="Times New Roman" w:cs="Times New Roman"/>
          <w:b/>
          <w:sz w:val="28"/>
          <w:szCs w:val="28"/>
          <w:lang w:val="uk-UA"/>
        </w:rPr>
        <w:tab/>
      </w:r>
      <w:r w:rsidRPr="00A24E67">
        <w:rPr>
          <w:rFonts w:ascii="Times New Roman" w:hAnsi="Times New Roman" w:cs="Times New Roman"/>
          <w:b/>
          <w:sz w:val="28"/>
          <w:szCs w:val="28"/>
          <w:lang w:val="uk-UA"/>
        </w:rPr>
        <w:tab/>
      </w:r>
      <w:r w:rsidRPr="00A24E67">
        <w:rPr>
          <w:rFonts w:ascii="Times New Roman" w:hAnsi="Times New Roman" w:cs="Times New Roman"/>
          <w:b/>
          <w:sz w:val="28"/>
          <w:szCs w:val="28"/>
          <w:lang w:val="uk-UA"/>
        </w:rPr>
        <w:tab/>
      </w:r>
      <w:r w:rsidRPr="00A24E67">
        <w:rPr>
          <w:rFonts w:ascii="Times New Roman" w:hAnsi="Times New Roman" w:cs="Times New Roman"/>
          <w:b/>
          <w:sz w:val="28"/>
          <w:szCs w:val="28"/>
          <w:lang w:val="uk-UA"/>
        </w:rPr>
        <w:tab/>
      </w:r>
      <w:r w:rsidRPr="00A24E67">
        <w:rPr>
          <w:rFonts w:ascii="Times New Roman" w:hAnsi="Times New Roman" w:cs="Times New Roman"/>
          <w:b/>
          <w:sz w:val="28"/>
          <w:szCs w:val="28"/>
          <w:lang w:val="uk-UA"/>
        </w:rPr>
        <w:tab/>
      </w:r>
      <w:r w:rsidR="00965552" w:rsidRPr="00A24E67">
        <w:rPr>
          <w:rFonts w:ascii="Times New Roman" w:hAnsi="Times New Roman" w:cs="Times New Roman"/>
          <w:b/>
          <w:sz w:val="28"/>
          <w:szCs w:val="28"/>
          <w:lang w:val="uk-UA"/>
        </w:rPr>
        <w:t xml:space="preserve">            </w:t>
      </w:r>
      <w:r w:rsidR="00A24E67" w:rsidRPr="00A24E67">
        <w:rPr>
          <w:rFonts w:ascii="Times New Roman" w:hAnsi="Times New Roman" w:cs="Times New Roman"/>
          <w:b/>
          <w:sz w:val="28"/>
          <w:szCs w:val="28"/>
          <w:lang w:val="uk-UA"/>
        </w:rPr>
        <w:t xml:space="preserve">    </w:t>
      </w:r>
      <w:r w:rsidR="00A24E67">
        <w:rPr>
          <w:rFonts w:ascii="Times New Roman" w:hAnsi="Times New Roman" w:cs="Times New Roman"/>
          <w:b/>
          <w:sz w:val="28"/>
          <w:szCs w:val="28"/>
          <w:lang w:val="uk-UA"/>
        </w:rPr>
        <w:t xml:space="preserve"> </w:t>
      </w:r>
      <w:r w:rsidR="00965552" w:rsidRPr="00A24E67">
        <w:rPr>
          <w:rFonts w:ascii="Times New Roman" w:hAnsi="Times New Roman" w:cs="Times New Roman"/>
          <w:b/>
          <w:sz w:val="28"/>
          <w:szCs w:val="28"/>
          <w:lang w:val="uk-UA"/>
        </w:rPr>
        <w:t xml:space="preserve"> </w:t>
      </w:r>
      <w:r w:rsidRPr="00A24E67">
        <w:rPr>
          <w:rFonts w:ascii="Times New Roman" w:hAnsi="Times New Roman" w:cs="Times New Roman"/>
          <w:b/>
          <w:sz w:val="28"/>
          <w:szCs w:val="28"/>
          <w:lang w:val="uk-UA"/>
        </w:rPr>
        <w:t>І</w:t>
      </w:r>
      <w:r w:rsidR="00A24E67" w:rsidRPr="00A24E67">
        <w:rPr>
          <w:rFonts w:ascii="Times New Roman" w:hAnsi="Times New Roman" w:cs="Times New Roman"/>
          <w:b/>
          <w:sz w:val="28"/>
          <w:szCs w:val="28"/>
          <w:lang w:val="uk-UA"/>
        </w:rPr>
        <w:t>.</w:t>
      </w:r>
      <w:r w:rsidRPr="00A24E67">
        <w:rPr>
          <w:rFonts w:ascii="Times New Roman" w:hAnsi="Times New Roman" w:cs="Times New Roman"/>
          <w:b/>
          <w:sz w:val="28"/>
          <w:szCs w:val="28"/>
          <w:lang w:val="uk-UA"/>
        </w:rPr>
        <w:t xml:space="preserve"> КАШИРІН</w:t>
      </w:r>
    </w:p>
    <w:sectPr w:rsidR="006640CE" w:rsidRPr="00A24E67" w:rsidSect="006C0FE0">
      <w:headerReference w:type="default" r:id="rId9"/>
      <w:pgSz w:w="16838" w:h="11906" w:orient="landscape"/>
      <w:pgMar w:top="988" w:right="851" w:bottom="851"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B6C" w:rsidRDefault="00FE3B6C" w:rsidP="00E377B6">
      <w:pPr>
        <w:spacing w:after="0" w:line="240" w:lineRule="auto"/>
      </w:pPr>
      <w:r>
        <w:separator/>
      </w:r>
    </w:p>
  </w:endnote>
  <w:endnote w:type="continuationSeparator" w:id="0">
    <w:p w:rsidR="00FE3B6C" w:rsidRDefault="00FE3B6C" w:rsidP="00E3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B6C" w:rsidRDefault="00FE3B6C" w:rsidP="00E377B6">
      <w:pPr>
        <w:spacing w:after="0" w:line="240" w:lineRule="auto"/>
      </w:pPr>
      <w:r>
        <w:separator/>
      </w:r>
    </w:p>
  </w:footnote>
  <w:footnote w:type="continuationSeparator" w:id="0">
    <w:p w:rsidR="00FE3B6C" w:rsidRDefault="00FE3B6C" w:rsidP="00E37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706557"/>
      <w:docPartObj>
        <w:docPartGallery w:val="Page Numbers (Top of Page)"/>
        <w:docPartUnique/>
      </w:docPartObj>
    </w:sdtPr>
    <w:sdtEndPr>
      <w:rPr>
        <w:rFonts w:ascii="Times New Roman" w:hAnsi="Times New Roman" w:cs="Times New Roman"/>
        <w:sz w:val="28"/>
        <w:szCs w:val="28"/>
      </w:rPr>
    </w:sdtEndPr>
    <w:sdtContent>
      <w:p w:rsidR="006C0FE0" w:rsidRPr="006C0FE0" w:rsidRDefault="006C0FE0">
        <w:pPr>
          <w:pStyle w:val="a6"/>
          <w:jc w:val="center"/>
          <w:rPr>
            <w:rFonts w:ascii="Times New Roman" w:hAnsi="Times New Roman" w:cs="Times New Roman"/>
            <w:sz w:val="28"/>
            <w:szCs w:val="28"/>
          </w:rPr>
        </w:pPr>
        <w:r w:rsidRPr="006C0FE0">
          <w:rPr>
            <w:rFonts w:ascii="Times New Roman" w:hAnsi="Times New Roman" w:cs="Times New Roman"/>
            <w:sz w:val="28"/>
            <w:szCs w:val="28"/>
          </w:rPr>
          <w:fldChar w:fldCharType="begin"/>
        </w:r>
        <w:r w:rsidRPr="006C0FE0">
          <w:rPr>
            <w:rFonts w:ascii="Times New Roman" w:hAnsi="Times New Roman" w:cs="Times New Roman"/>
            <w:sz w:val="28"/>
            <w:szCs w:val="28"/>
          </w:rPr>
          <w:instrText>PAGE   \* MERGEFORMAT</w:instrText>
        </w:r>
        <w:r w:rsidRPr="006C0FE0">
          <w:rPr>
            <w:rFonts w:ascii="Times New Roman" w:hAnsi="Times New Roman" w:cs="Times New Roman"/>
            <w:sz w:val="28"/>
            <w:szCs w:val="28"/>
          </w:rPr>
          <w:fldChar w:fldCharType="separate"/>
        </w:r>
        <w:r>
          <w:rPr>
            <w:rFonts w:ascii="Times New Roman" w:hAnsi="Times New Roman" w:cs="Times New Roman"/>
            <w:noProof/>
            <w:sz w:val="28"/>
            <w:szCs w:val="28"/>
          </w:rPr>
          <w:t>17</w:t>
        </w:r>
        <w:r w:rsidRPr="006C0FE0">
          <w:rPr>
            <w:rFonts w:ascii="Times New Roman" w:hAnsi="Times New Roman" w:cs="Times New Roman"/>
            <w:sz w:val="28"/>
            <w:szCs w:val="28"/>
          </w:rPr>
          <w:fldChar w:fldCharType="end"/>
        </w:r>
      </w:p>
    </w:sdtContent>
  </w:sdt>
  <w:p w:rsidR="006C0FE0" w:rsidRDefault="006C0F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8B0894E"/>
    <w:lvl w:ilvl="0">
      <w:start w:val="1"/>
      <w:numFmt w:val="decimal"/>
      <w:lvlText w:val="%1."/>
      <w:lvlJc w:val="left"/>
      <w:rPr>
        <w:rFonts w:ascii="Times New Roman" w:hAnsi="Times New Roman" w:cs="Times New Roman"/>
        <w:b w:val="0"/>
        <w:bCs/>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abstractNum>
  <w:abstractNum w:abstractNumId="1">
    <w:nsid w:val="015D090D"/>
    <w:multiLevelType w:val="multilevel"/>
    <w:tmpl w:val="D47E7F1C"/>
    <w:lvl w:ilvl="0">
      <w:start w:val="1"/>
      <w:numFmt w:val="decimal"/>
      <w:lvlText w:val="%1."/>
      <w:lvlJc w:val="left"/>
      <w:pPr>
        <w:ind w:left="367" w:hanging="367"/>
      </w:pPr>
      <w:rPr>
        <w:rFonts w:hint="default"/>
      </w:rPr>
    </w:lvl>
    <w:lvl w:ilvl="1">
      <w:start w:val="1"/>
      <w:numFmt w:val="decimal"/>
      <w:lvlText w:val="%1.%2."/>
      <w:lvlJc w:val="left"/>
      <w:pPr>
        <w:ind w:left="367" w:hanging="3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247272F8"/>
    <w:multiLevelType w:val="multilevel"/>
    <w:tmpl w:val="A58C8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A47D76"/>
    <w:multiLevelType w:val="hybridMultilevel"/>
    <w:tmpl w:val="D5FCC63A"/>
    <w:lvl w:ilvl="0" w:tplc="D39A775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FE76AE"/>
    <w:multiLevelType w:val="multilevel"/>
    <w:tmpl w:val="C93A4564"/>
    <w:lvl w:ilvl="0">
      <w:start w:val="1"/>
      <w:numFmt w:val="decimal"/>
      <w:lvlText w:val="%1."/>
      <w:lvlJc w:val="left"/>
      <w:rPr>
        <w:rFonts w:ascii="Times New Roman" w:hAnsi="Times New Roman" w:cs="Times New Roman"/>
        <w:b/>
        <w:bCs/>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abstractNum>
  <w:abstractNum w:abstractNumId="5">
    <w:nsid w:val="428B0739"/>
    <w:multiLevelType w:val="hybridMultilevel"/>
    <w:tmpl w:val="E54AD768"/>
    <w:lvl w:ilvl="0" w:tplc="5EB83AB6">
      <w:start w:val="1"/>
      <w:numFmt w:val="decimal"/>
      <w:lvlText w:val="%1)"/>
      <w:lvlJc w:val="left"/>
      <w:pPr>
        <w:ind w:left="1069" w:hanging="360"/>
      </w:pPr>
      <w:rPr>
        <w:rFonts w:hint="default"/>
        <w:lang w:val="ru-RU"/>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4CC27030"/>
    <w:multiLevelType w:val="hybridMultilevel"/>
    <w:tmpl w:val="CBD67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0601F8"/>
    <w:multiLevelType w:val="multilevel"/>
    <w:tmpl w:val="57DCECBC"/>
    <w:lvl w:ilvl="0">
      <w:start w:val="1"/>
      <w:numFmt w:val="decimal"/>
      <w:lvlText w:val="%1."/>
      <w:lvlJc w:val="left"/>
      <w:pPr>
        <w:ind w:left="39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8">
    <w:nsid w:val="7F2577DE"/>
    <w:multiLevelType w:val="hybridMultilevel"/>
    <w:tmpl w:val="CDDAD8BC"/>
    <w:lvl w:ilvl="0" w:tplc="FD3A3A60">
      <w:start w:val="1"/>
      <w:numFmt w:val="decimal"/>
      <w:lvlText w:val="%1)"/>
      <w:lvlJc w:val="left"/>
      <w:pPr>
        <w:ind w:left="1414" w:hanging="705"/>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0"/>
  </w:num>
  <w:num w:numId="2">
    <w:abstractNumId w:val="5"/>
  </w:num>
  <w:num w:numId="3">
    <w:abstractNumId w:val="1"/>
  </w:num>
  <w:num w:numId="4">
    <w:abstractNumId w:val="6"/>
  </w:num>
  <w:num w:numId="5">
    <w:abstractNumId w:val="7"/>
  </w:num>
  <w:num w:numId="6">
    <w:abstractNumId w:val="2"/>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1F"/>
    <w:rsid w:val="000033EF"/>
    <w:rsid w:val="00007447"/>
    <w:rsid w:val="000177F1"/>
    <w:rsid w:val="00026FA4"/>
    <w:rsid w:val="00033CFE"/>
    <w:rsid w:val="00052FE0"/>
    <w:rsid w:val="000615F5"/>
    <w:rsid w:val="00063AE2"/>
    <w:rsid w:val="00066E98"/>
    <w:rsid w:val="00070325"/>
    <w:rsid w:val="001161C0"/>
    <w:rsid w:val="00141A84"/>
    <w:rsid w:val="001866F2"/>
    <w:rsid w:val="001C71AB"/>
    <w:rsid w:val="001E2B05"/>
    <w:rsid w:val="0021092B"/>
    <w:rsid w:val="00227E31"/>
    <w:rsid w:val="0024614B"/>
    <w:rsid w:val="00253F58"/>
    <w:rsid w:val="0026179F"/>
    <w:rsid w:val="00277F92"/>
    <w:rsid w:val="002A4B84"/>
    <w:rsid w:val="002B5FA1"/>
    <w:rsid w:val="002B7079"/>
    <w:rsid w:val="002B721D"/>
    <w:rsid w:val="002D3AF8"/>
    <w:rsid w:val="002E51BC"/>
    <w:rsid w:val="003022C3"/>
    <w:rsid w:val="00316883"/>
    <w:rsid w:val="0033002C"/>
    <w:rsid w:val="0035724B"/>
    <w:rsid w:val="00360AFB"/>
    <w:rsid w:val="003905A3"/>
    <w:rsid w:val="003B596B"/>
    <w:rsid w:val="003C13F6"/>
    <w:rsid w:val="003D2609"/>
    <w:rsid w:val="003F1B12"/>
    <w:rsid w:val="004067FB"/>
    <w:rsid w:val="004146B4"/>
    <w:rsid w:val="004962C4"/>
    <w:rsid w:val="004A3D69"/>
    <w:rsid w:val="004C6E5A"/>
    <w:rsid w:val="005047CB"/>
    <w:rsid w:val="00532B76"/>
    <w:rsid w:val="005412C7"/>
    <w:rsid w:val="00556F57"/>
    <w:rsid w:val="005B5A20"/>
    <w:rsid w:val="005D6FF2"/>
    <w:rsid w:val="005E7516"/>
    <w:rsid w:val="0060585B"/>
    <w:rsid w:val="00631FBE"/>
    <w:rsid w:val="00652568"/>
    <w:rsid w:val="006640CE"/>
    <w:rsid w:val="00666C88"/>
    <w:rsid w:val="006C0FE0"/>
    <w:rsid w:val="006D38B8"/>
    <w:rsid w:val="006F2CAB"/>
    <w:rsid w:val="0074066A"/>
    <w:rsid w:val="00761058"/>
    <w:rsid w:val="00771D8B"/>
    <w:rsid w:val="00774188"/>
    <w:rsid w:val="0079639B"/>
    <w:rsid w:val="0082592A"/>
    <w:rsid w:val="008858EE"/>
    <w:rsid w:val="008871CA"/>
    <w:rsid w:val="008C47DE"/>
    <w:rsid w:val="008E6EA2"/>
    <w:rsid w:val="00931D97"/>
    <w:rsid w:val="009441DA"/>
    <w:rsid w:val="00965552"/>
    <w:rsid w:val="009801A9"/>
    <w:rsid w:val="009A46A8"/>
    <w:rsid w:val="009C3D6F"/>
    <w:rsid w:val="009D5C6F"/>
    <w:rsid w:val="009F35AC"/>
    <w:rsid w:val="00A24E67"/>
    <w:rsid w:val="00A80116"/>
    <w:rsid w:val="00A912F5"/>
    <w:rsid w:val="00A9413D"/>
    <w:rsid w:val="00A94A13"/>
    <w:rsid w:val="00AA2D20"/>
    <w:rsid w:val="00AB3BFC"/>
    <w:rsid w:val="00AB3D80"/>
    <w:rsid w:val="00AC00AB"/>
    <w:rsid w:val="00AE023C"/>
    <w:rsid w:val="00AE7F41"/>
    <w:rsid w:val="00B0583F"/>
    <w:rsid w:val="00B31465"/>
    <w:rsid w:val="00B4247D"/>
    <w:rsid w:val="00B76165"/>
    <w:rsid w:val="00B831DE"/>
    <w:rsid w:val="00B84FC8"/>
    <w:rsid w:val="00B922AA"/>
    <w:rsid w:val="00B94D51"/>
    <w:rsid w:val="00BB5CEA"/>
    <w:rsid w:val="00C621E1"/>
    <w:rsid w:val="00C84EAA"/>
    <w:rsid w:val="00C8569C"/>
    <w:rsid w:val="00CC3C17"/>
    <w:rsid w:val="00CC7B30"/>
    <w:rsid w:val="00CE1FD0"/>
    <w:rsid w:val="00CE3F52"/>
    <w:rsid w:val="00CE7E3A"/>
    <w:rsid w:val="00D07E82"/>
    <w:rsid w:val="00D168F3"/>
    <w:rsid w:val="00D30AFE"/>
    <w:rsid w:val="00D708A3"/>
    <w:rsid w:val="00D7334A"/>
    <w:rsid w:val="00D7697E"/>
    <w:rsid w:val="00DA143E"/>
    <w:rsid w:val="00DA641F"/>
    <w:rsid w:val="00DB78F2"/>
    <w:rsid w:val="00DC3A5B"/>
    <w:rsid w:val="00DC7C53"/>
    <w:rsid w:val="00DD07FC"/>
    <w:rsid w:val="00DE02CE"/>
    <w:rsid w:val="00DF263E"/>
    <w:rsid w:val="00DF39ED"/>
    <w:rsid w:val="00E173DE"/>
    <w:rsid w:val="00E377B6"/>
    <w:rsid w:val="00E455BC"/>
    <w:rsid w:val="00E57137"/>
    <w:rsid w:val="00EC113B"/>
    <w:rsid w:val="00EC4E05"/>
    <w:rsid w:val="00EC5E89"/>
    <w:rsid w:val="00ED6D91"/>
    <w:rsid w:val="00EE6EB0"/>
    <w:rsid w:val="00F67783"/>
    <w:rsid w:val="00F94A2E"/>
    <w:rsid w:val="00FA260F"/>
    <w:rsid w:val="00FA28B9"/>
    <w:rsid w:val="00FA6F80"/>
    <w:rsid w:val="00FB6E83"/>
    <w:rsid w:val="00FC2CFF"/>
    <w:rsid w:val="00FC3F47"/>
    <w:rsid w:val="00FD0A73"/>
    <w:rsid w:val="00FE3B6C"/>
    <w:rsid w:val="00FF2809"/>
    <w:rsid w:val="00FF4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61C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uk-UA"/>
    </w:rPr>
  </w:style>
  <w:style w:type="paragraph" w:styleId="2">
    <w:name w:val="heading 2"/>
    <w:basedOn w:val="a"/>
    <w:link w:val="20"/>
    <w:qFormat/>
    <w:rsid w:val="001161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161C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1C0"/>
    <w:rPr>
      <w:rFonts w:asciiTheme="majorHAnsi" w:eastAsiaTheme="majorEastAsia" w:hAnsiTheme="majorHAnsi" w:cstheme="majorBidi"/>
      <w:color w:val="2E74B5" w:themeColor="accent1" w:themeShade="BF"/>
      <w:sz w:val="32"/>
      <w:szCs w:val="32"/>
      <w:lang w:val="uk-UA"/>
    </w:rPr>
  </w:style>
  <w:style w:type="character" w:customStyle="1" w:styleId="20">
    <w:name w:val="Заголовок 2 Знак"/>
    <w:basedOn w:val="a0"/>
    <w:link w:val="2"/>
    <w:rsid w:val="001161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161C0"/>
    <w:rPr>
      <w:rFonts w:asciiTheme="majorHAnsi" w:eastAsiaTheme="majorEastAsia" w:hAnsiTheme="majorHAnsi" w:cstheme="majorBidi"/>
      <w:color w:val="1F4D78" w:themeColor="accent1" w:themeShade="7F"/>
      <w:sz w:val="24"/>
      <w:szCs w:val="24"/>
      <w:lang w:val="uk-UA"/>
    </w:rPr>
  </w:style>
  <w:style w:type="character" w:customStyle="1" w:styleId="21">
    <w:name w:val="Основной текст (2)_"/>
    <w:basedOn w:val="a0"/>
    <w:uiPriority w:val="99"/>
    <w:rsid w:val="00DA641F"/>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1"/>
    <w:rsid w:val="00DA641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4">
    <w:name w:val="Основной текст (4)_"/>
    <w:basedOn w:val="a0"/>
    <w:link w:val="40"/>
    <w:rsid w:val="00652568"/>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652568"/>
    <w:pPr>
      <w:widowControl w:val="0"/>
      <w:shd w:val="clear" w:color="auto" w:fill="FFFFFF"/>
      <w:spacing w:before="120" w:after="420" w:line="0" w:lineRule="atLeast"/>
      <w:jc w:val="center"/>
    </w:pPr>
    <w:rPr>
      <w:rFonts w:ascii="Times New Roman" w:eastAsia="Times New Roman" w:hAnsi="Times New Roman" w:cs="Times New Roman"/>
      <w:b/>
      <w:bCs/>
      <w:sz w:val="26"/>
      <w:szCs w:val="26"/>
    </w:rPr>
  </w:style>
  <w:style w:type="character" w:customStyle="1" w:styleId="27pt">
    <w:name w:val="Основной текст (2) + 7 pt"/>
    <w:basedOn w:val="21"/>
    <w:rsid w:val="0065256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paragraph" w:styleId="a3">
    <w:name w:val="Normal (Web)"/>
    <w:basedOn w:val="a"/>
    <w:rsid w:val="00B7616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B7616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76165"/>
    <w:rPr>
      <w:rFonts w:ascii="Segoe UI" w:hAnsi="Segoe UI" w:cs="Segoe UI"/>
      <w:sz w:val="18"/>
      <w:szCs w:val="18"/>
    </w:rPr>
  </w:style>
  <w:style w:type="paragraph" w:styleId="a6">
    <w:name w:val="header"/>
    <w:basedOn w:val="a"/>
    <w:link w:val="a7"/>
    <w:uiPriority w:val="99"/>
    <w:unhideWhenUsed/>
    <w:rsid w:val="00E377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77B6"/>
  </w:style>
  <w:style w:type="paragraph" w:styleId="a8">
    <w:name w:val="footer"/>
    <w:basedOn w:val="a"/>
    <w:link w:val="a9"/>
    <w:uiPriority w:val="99"/>
    <w:unhideWhenUsed/>
    <w:rsid w:val="00E377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77B6"/>
  </w:style>
  <w:style w:type="character" w:customStyle="1" w:styleId="aa">
    <w:name w:val="Основной текст Знак"/>
    <w:link w:val="ab"/>
    <w:rsid w:val="001161C0"/>
    <w:rPr>
      <w:spacing w:val="1"/>
      <w:sz w:val="25"/>
      <w:szCs w:val="25"/>
      <w:shd w:val="clear" w:color="auto" w:fill="FFFFFF"/>
    </w:rPr>
  </w:style>
  <w:style w:type="paragraph" w:styleId="ab">
    <w:name w:val="Body Text"/>
    <w:basedOn w:val="a"/>
    <w:link w:val="aa"/>
    <w:rsid w:val="001161C0"/>
    <w:pPr>
      <w:widowControl w:val="0"/>
      <w:shd w:val="clear" w:color="auto" w:fill="FFFFFF"/>
      <w:spacing w:after="0" w:line="322" w:lineRule="exact"/>
      <w:ind w:hanging="520"/>
      <w:jc w:val="center"/>
    </w:pPr>
    <w:rPr>
      <w:spacing w:val="1"/>
      <w:sz w:val="25"/>
      <w:szCs w:val="25"/>
    </w:rPr>
  </w:style>
  <w:style w:type="character" w:customStyle="1" w:styleId="11">
    <w:name w:val="Основний текст Знак1"/>
    <w:basedOn w:val="a0"/>
    <w:uiPriority w:val="99"/>
    <w:semiHidden/>
    <w:rsid w:val="001161C0"/>
  </w:style>
  <w:style w:type="character" w:styleId="ac">
    <w:name w:val="Strong"/>
    <w:uiPriority w:val="22"/>
    <w:qFormat/>
    <w:rsid w:val="001161C0"/>
    <w:rPr>
      <w:b/>
      <w:bCs/>
    </w:rPr>
  </w:style>
  <w:style w:type="paragraph" w:styleId="ad">
    <w:name w:val="List Paragraph"/>
    <w:basedOn w:val="a"/>
    <w:uiPriority w:val="34"/>
    <w:qFormat/>
    <w:rsid w:val="001161C0"/>
    <w:pPr>
      <w:spacing w:after="0" w:line="240" w:lineRule="auto"/>
      <w:ind w:left="720"/>
      <w:contextualSpacing/>
    </w:pPr>
    <w:rPr>
      <w:lang w:val="uk-UA"/>
    </w:rPr>
  </w:style>
  <w:style w:type="paragraph" w:customStyle="1" w:styleId="ae">
    <w:name w:val="Знак Знак"/>
    <w:basedOn w:val="a"/>
    <w:rsid w:val="001161C0"/>
    <w:pPr>
      <w:spacing w:after="0" w:line="240" w:lineRule="auto"/>
    </w:pPr>
    <w:rPr>
      <w:rFonts w:ascii="Verdana" w:eastAsia="Times New Roman" w:hAnsi="Verdana" w:cs="Verdana"/>
      <w:sz w:val="20"/>
      <w:szCs w:val="20"/>
      <w:lang w:val="en-US"/>
    </w:rPr>
  </w:style>
  <w:style w:type="character" w:customStyle="1" w:styleId="12">
    <w:name w:val="Основной текст Знак1"/>
    <w:basedOn w:val="a0"/>
    <w:link w:val="31"/>
    <w:rsid w:val="001161C0"/>
    <w:rPr>
      <w:shd w:val="clear" w:color="auto" w:fill="FFFFFF"/>
    </w:rPr>
  </w:style>
  <w:style w:type="paragraph" w:customStyle="1" w:styleId="31">
    <w:name w:val="Основной текст (3)"/>
    <w:basedOn w:val="a"/>
    <w:link w:val="12"/>
    <w:rsid w:val="001161C0"/>
    <w:pPr>
      <w:widowControl w:val="0"/>
      <w:shd w:val="clear" w:color="auto" w:fill="FFFFFF"/>
      <w:spacing w:after="0" w:line="326" w:lineRule="exact"/>
      <w:ind w:hanging="380"/>
    </w:pPr>
  </w:style>
  <w:style w:type="character" w:customStyle="1" w:styleId="10pt">
    <w:name w:val="Основной текст + 10 pt"/>
    <w:aliases w:val="Полужирный,Интервал 0 pt"/>
    <w:rsid w:val="001161C0"/>
    <w:rPr>
      <w:b/>
      <w:bCs/>
      <w:spacing w:val="2"/>
      <w:sz w:val="20"/>
      <w:szCs w:val="20"/>
      <w:shd w:val="clear" w:color="auto" w:fill="FFFFFF"/>
      <w:lang w:bidi="ar-SA"/>
    </w:rPr>
  </w:style>
  <w:style w:type="character" w:styleId="af">
    <w:name w:val="page number"/>
    <w:basedOn w:val="a0"/>
    <w:rsid w:val="001161C0"/>
  </w:style>
  <w:style w:type="paragraph" w:styleId="af0">
    <w:name w:val="Body Text Indent"/>
    <w:basedOn w:val="a"/>
    <w:link w:val="af1"/>
    <w:rsid w:val="001161C0"/>
    <w:pPr>
      <w:spacing w:after="120" w:line="240" w:lineRule="auto"/>
      <w:ind w:left="283"/>
    </w:pPr>
    <w:rPr>
      <w:rFonts w:ascii="Times New Roman" w:eastAsia="Times New Roman" w:hAnsi="Times New Roman" w:cs="Times New Roman"/>
      <w:sz w:val="28"/>
      <w:szCs w:val="24"/>
      <w:lang w:val="uk-UA" w:eastAsia="ru-RU"/>
    </w:rPr>
  </w:style>
  <w:style w:type="character" w:customStyle="1" w:styleId="af1">
    <w:name w:val="Основной текст с отступом Знак"/>
    <w:basedOn w:val="a0"/>
    <w:link w:val="af0"/>
    <w:rsid w:val="001161C0"/>
    <w:rPr>
      <w:rFonts w:ascii="Times New Roman" w:eastAsia="Times New Roman" w:hAnsi="Times New Roman" w:cs="Times New Roman"/>
      <w:sz w:val="28"/>
      <w:szCs w:val="24"/>
      <w:lang w:val="uk-UA" w:eastAsia="ru-RU"/>
    </w:rPr>
  </w:style>
  <w:style w:type="paragraph" w:customStyle="1" w:styleId="13">
    <w:name w:val="Абзац списку1"/>
    <w:basedOn w:val="a"/>
    <w:uiPriority w:val="34"/>
    <w:qFormat/>
    <w:rsid w:val="001161C0"/>
    <w:pPr>
      <w:spacing w:after="0" w:line="240" w:lineRule="auto"/>
      <w:ind w:left="720" w:firstLine="709"/>
      <w:contextualSpacing/>
    </w:pPr>
    <w:rPr>
      <w:rFonts w:ascii="Bookman Old Style" w:eastAsia="Times New Roman" w:hAnsi="Bookman Old Style" w:cs="Times New Roman"/>
      <w:sz w:val="26"/>
      <w:szCs w:val="26"/>
      <w:lang w:eastAsia="ru-RU"/>
    </w:rPr>
  </w:style>
  <w:style w:type="character" w:customStyle="1" w:styleId="FontStyle17">
    <w:name w:val="Font Style17"/>
    <w:uiPriority w:val="99"/>
    <w:rsid w:val="001161C0"/>
    <w:rPr>
      <w:rFonts w:ascii="Times New Roman" w:hAnsi="Times New Roman" w:cs="Times New Roman"/>
      <w:sz w:val="26"/>
      <w:szCs w:val="26"/>
    </w:rPr>
  </w:style>
  <w:style w:type="character" w:customStyle="1" w:styleId="af2">
    <w:name w:val="Схема документа Знак"/>
    <w:basedOn w:val="a0"/>
    <w:link w:val="af3"/>
    <w:semiHidden/>
    <w:rsid w:val="001161C0"/>
    <w:rPr>
      <w:rFonts w:ascii="Tahoma" w:eastAsia="Times New Roman" w:hAnsi="Tahoma" w:cs="Tahoma"/>
      <w:sz w:val="20"/>
      <w:szCs w:val="20"/>
      <w:shd w:val="clear" w:color="auto" w:fill="000080"/>
      <w:lang w:eastAsia="ru-RU"/>
    </w:rPr>
  </w:style>
  <w:style w:type="paragraph" w:styleId="af3">
    <w:name w:val="Document Map"/>
    <w:basedOn w:val="a"/>
    <w:link w:val="af2"/>
    <w:semiHidden/>
    <w:rsid w:val="001161C0"/>
    <w:pPr>
      <w:shd w:val="clear" w:color="auto" w:fill="000080"/>
      <w:spacing w:after="0" w:line="240" w:lineRule="auto"/>
      <w:ind w:firstLine="709"/>
    </w:pPr>
    <w:rPr>
      <w:rFonts w:ascii="Tahoma" w:eastAsia="Times New Roman" w:hAnsi="Tahoma" w:cs="Tahoma"/>
      <w:sz w:val="20"/>
      <w:szCs w:val="20"/>
      <w:lang w:eastAsia="ru-RU"/>
    </w:rPr>
  </w:style>
  <w:style w:type="paragraph" w:customStyle="1" w:styleId="14">
    <w:name w:val="Без интервала1"/>
    <w:rsid w:val="001161C0"/>
    <w:pPr>
      <w:spacing w:after="0" w:line="240" w:lineRule="auto"/>
    </w:pPr>
    <w:rPr>
      <w:rFonts w:ascii="Calibri" w:eastAsia="Times New Roman" w:hAnsi="Calibri" w:cs="Times New Roman"/>
      <w:lang w:eastAsia="ru-RU"/>
    </w:rPr>
  </w:style>
  <w:style w:type="paragraph" w:customStyle="1" w:styleId="15">
    <w:name w:val="Абзац списка1"/>
    <w:basedOn w:val="a"/>
    <w:rsid w:val="001161C0"/>
    <w:pPr>
      <w:spacing w:after="200" w:line="276" w:lineRule="auto"/>
      <w:ind w:left="720"/>
    </w:pPr>
    <w:rPr>
      <w:rFonts w:ascii="Calibri" w:eastAsia="Times New Roman" w:hAnsi="Calibri" w:cs="Times New Roman"/>
      <w:lang w:eastAsia="ru-RU"/>
    </w:rPr>
  </w:style>
  <w:style w:type="paragraph" w:customStyle="1" w:styleId="xl65">
    <w:name w:val="xl65"/>
    <w:basedOn w:val="a"/>
    <w:rsid w:val="001161C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1161C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1161C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1161C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1161C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1161C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1161C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1161C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161C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1161C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1161C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1161C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1161C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rsid w:val="001161C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1161C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1161C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1161C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1161C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1161C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1161C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1161C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1161C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1161C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1161C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1161C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1161C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1161C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1161C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1161C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161C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161C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1161C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1161C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1161C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1161C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1161C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1161C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1161C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1161C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1161C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1161C0"/>
    <w:pPr>
      <w:pBdr>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1161C0"/>
    <w:pPr>
      <w:pBdr>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1161C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1161C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1161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1161C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1161C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1161C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1161C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1161C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1161C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1161C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1161C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3">
    <w:name w:val="Абзац списка2"/>
    <w:basedOn w:val="a"/>
    <w:rsid w:val="001161C0"/>
    <w:pPr>
      <w:spacing w:after="200" w:line="276" w:lineRule="auto"/>
      <w:ind w:left="720"/>
    </w:pPr>
    <w:rPr>
      <w:rFonts w:ascii="Calibri" w:eastAsia="Times New Roman" w:hAnsi="Calibri" w:cs="Times New Roman"/>
      <w:lang w:eastAsia="ru-RU"/>
    </w:rPr>
  </w:style>
  <w:style w:type="paragraph" w:customStyle="1" w:styleId="24">
    <w:name w:val="Без интервала2"/>
    <w:rsid w:val="001161C0"/>
    <w:pPr>
      <w:spacing w:after="0" w:line="240" w:lineRule="auto"/>
    </w:pPr>
    <w:rPr>
      <w:rFonts w:ascii="Calibri" w:eastAsia="Times New Roman" w:hAnsi="Calibri" w:cs="Times New Roman"/>
      <w:lang w:eastAsia="ru-RU"/>
    </w:rPr>
  </w:style>
  <w:style w:type="paragraph" w:customStyle="1" w:styleId="msonormal0">
    <w:name w:val="msonormal"/>
    <w:basedOn w:val="a"/>
    <w:rsid w:val="001161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61C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uk-UA"/>
    </w:rPr>
  </w:style>
  <w:style w:type="paragraph" w:styleId="2">
    <w:name w:val="heading 2"/>
    <w:basedOn w:val="a"/>
    <w:link w:val="20"/>
    <w:qFormat/>
    <w:rsid w:val="001161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161C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1C0"/>
    <w:rPr>
      <w:rFonts w:asciiTheme="majorHAnsi" w:eastAsiaTheme="majorEastAsia" w:hAnsiTheme="majorHAnsi" w:cstheme="majorBidi"/>
      <w:color w:val="2E74B5" w:themeColor="accent1" w:themeShade="BF"/>
      <w:sz w:val="32"/>
      <w:szCs w:val="32"/>
      <w:lang w:val="uk-UA"/>
    </w:rPr>
  </w:style>
  <w:style w:type="character" w:customStyle="1" w:styleId="20">
    <w:name w:val="Заголовок 2 Знак"/>
    <w:basedOn w:val="a0"/>
    <w:link w:val="2"/>
    <w:rsid w:val="001161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161C0"/>
    <w:rPr>
      <w:rFonts w:asciiTheme="majorHAnsi" w:eastAsiaTheme="majorEastAsia" w:hAnsiTheme="majorHAnsi" w:cstheme="majorBidi"/>
      <w:color w:val="1F4D78" w:themeColor="accent1" w:themeShade="7F"/>
      <w:sz w:val="24"/>
      <w:szCs w:val="24"/>
      <w:lang w:val="uk-UA"/>
    </w:rPr>
  </w:style>
  <w:style w:type="character" w:customStyle="1" w:styleId="21">
    <w:name w:val="Основной текст (2)_"/>
    <w:basedOn w:val="a0"/>
    <w:uiPriority w:val="99"/>
    <w:rsid w:val="00DA641F"/>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1"/>
    <w:rsid w:val="00DA641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4">
    <w:name w:val="Основной текст (4)_"/>
    <w:basedOn w:val="a0"/>
    <w:link w:val="40"/>
    <w:rsid w:val="00652568"/>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652568"/>
    <w:pPr>
      <w:widowControl w:val="0"/>
      <w:shd w:val="clear" w:color="auto" w:fill="FFFFFF"/>
      <w:spacing w:before="120" w:after="420" w:line="0" w:lineRule="atLeast"/>
      <w:jc w:val="center"/>
    </w:pPr>
    <w:rPr>
      <w:rFonts w:ascii="Times New Roman" w:eastAsia="Times New Roman" w:hAnsi="Times New Roman" w:cs="Times New Roman"/>
      <w:b/>
      <w:bCs/>
      <w:sz w:val="26"/>
      <w:szCs w:val="26"/>
    </w:rPr>
  </w:style>
  <w:style w:type="character" w:customStyle="1" w:styleId="27pt">
    <w:name w:val="Основной текст (2) + 7 pt"/>
    <w:basedOn w:val="21"/>
    <w:rsid w:val="0065256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paragraph" w:styleId="a3">
    <w:name w:val="Normal (Web)"/>
    <w:basedOn w:val="a"/>
    <w:rsid w:val="00B7616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B7616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76165"/>
    <w:rPr>
      <w:rFonts w:ascii="Segoe UI" w:hAnsi="Segoe UI" w:cs="Segoe UI"/>
      <w:sz w:val="18"/>
      <w:szCs w:val="18"/>
    </w:rPr>
  </w:style>
  <w:style w:type="paragraph" w:styleId="a6">
    <w:name w:val="header"/>
    <w:basedOn w:val="a"/>
    <w:link w:val="a7"/>
    <w:uiPriority w:val="99"/>
    <w:unhideWhenUsed/>
    <w:rsid w:val="00E377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77B6"/>
  </w:style>
  <w:style w:type="paragraph" w:styleId="a8">
    <w:name w:val="footer"/>
    <w:basedOn w:val="a"/>
    <w:link w:val="a9"/>
    <w:uiPriority w:val="99"/>
    <w:unhideWhenUsed/>
    <w:rsid w:val="00E377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77B6"/>
  </w:style>
  <w:style w:type="character" w:customStyle="1" w:styleId="aa">
    <w:name w:val="Основной текст Знак"/>
    <w:link w:val="ab"/>
    <w:rsid w:val="001161C0"/>
    <w:rPr>
      <w:spacing w:val="1"/>
      <w:sz w:val="25"/>
      <w:szCs w:val="25"/>
      <w:shd w:val="clear" w:color="auto" w:fill="FFFFFF"/>
    </w:rPr>
  </w:style>
  <w:style w:type="paragraph" w:styleId="ab">
    <w:name w:val="Body Text"/>
    <w:basedOn w:val="a"/>
    <w:link w:val="aa"/>
    <w:rsid w:val="001161C0"/>
    <w:pPr>
      <w:widowControl w:val="0"/>
      <w:shd w:val="clear" w:color="auto" w:fill="FFFFFF"/>
      <w:spacing w:after="0" w:line="322" w:lineRule="exact"/>
      <w:ind w:hanging="520"/>
      <w:jc w:val="center"/>
    </w:pPr>
    <w:rPr>
      <w:spacing w:val="1"/>
      <w:sz w:val="25"/>
      <w:szCs w:val="25"/>
    </w:rPr>
  </w:style>
  <w:style w:type="character" w:customStyle="1" w:styleId="11">
    <w:name w:val="Основний текст Знак1"/>
    <w:basedOn w:val="a0"/>
    <w:uiPriority w:val="99"/>
    <w:semiHidden/>
    <w:rsid w:val="001161C0"/>
  </w:style>
  <w:style w:type="character" w:styleId="ac">
    <w:name w:val="Strong"/>
    <w:uiPriority w:val="22"/>
    <w:qFormat/>
    <w:rsid w:val="001161C0"/>
    <w:rPr>
      <w:b/>
      <w:bCs/>
    </w:rPr>
  </w:style>
  <w:style w:type="paragraph" w:styleId="ad">
    <w:name w:val="List Paragraph"/>
    <w:basedOn w:val="a"/>
    <w:uiPriority w:val="34"/>
    <w:qFormat/>
    <w:rsid w:val="001161C0"/>
    <w:pPr>
      <w:spacing w:after="0" w:line="240" w:lineRule="auto"/>
      <w:ind w:left="720"/>
      <w:contextualSpacing/>
    </w:pPr>
    <w:rPr>
      <w:lang w:val="uk-UA"/>
    </w:rPr>
  </w:style>
  <w:style w:type="paragraph" w:customStyle="1" w:styleId="ae">
    <w:name w:val="Знак Знак"/>
    <w:basedOn w:val="a"/>
    <w:rsid w:val="001161C0"/>
    <w:pPr>
      <w:spacing w:after="0" w:line="240" w:lineRule="auto"/>
    </w:pPr>
    <w:rPr>
      <w:rFonts w:ascii="Verdana" w:eastAsia="Times New Roman" w:hAnsi="Verdana" w:cs="Verdana"/>
      <w:sz w:val="20"/>
      <w:szCs w:val="20"/>
      <w:lang w:val="en-US"/>
    </w:rPr>
  </w:style>
  <w:style w:type="character" w:customStyle="1" w:styleId="12">
    <w:name w:val="Основной текст Знак1"/>
    <w:basedOn w:val="a0"/>
    <w:link w:val="31"/>
    <w:rsid w:val="001161C0"/>
    <w:rPr>
      <w:shd w:val="clear" w:color="auto" w:fill="FFFFFF"/>
    </w:rPr>
  </w:style>
  <w:style w:type="paragraph" w:customStyle="1" w:styleId="31">
    <w:name w:val="Основной текст (3)"/>
    <w:basedOn w:val="a"/>
    <w:link w:val="12"/>
    <w:rsid w:val="001161C0"/>
    <w:pPr>
      <w:widowControl w:val="0"/>
      <w:shd w:val="clear" w:color="auto" w:fill="FFFFFF"/>
      <w:spacing w:after="0" w:line="326" w:lineRule="exact"/>
      <w:ind w:hanging="380"/>
    </w:pPr>
  </w:style>
  <w:style w:type="character" w:customStyle="1" w:styleId="10pt">
    <w:name w:val="Основной текст + 10 pt"/>
    <w:aliases w:val="Полужирный,Интервал 0 pt"/>
    <w:rsid w:val="001161C0"/>
    <w:rPr>
      <w:b/>
      <w:bCs/>
      <w:spacing w:val="2"/>
      <w:sz w:val="20"/>
      <w:szCs w:val="20"/>
      <w:shd w:val="clear" w:color="auto" w:fill="FFFFFF"/>
      <w:lang w:bidi="ar-SA"/>
    </w:rPr>
  </w:style>
  <w:style w:type="character" w:styleId="af">
    <w:name w:val="page number"/>
    <w:basedOn w:val="a0"/>
    <w:rsid w:val="001161C0"/>
  </w:style>
  <w:style w:type="paragraph" w:styleId="af0">
    <w:name w:val="Body Text Indent"/>
    <w:basedOn w:val="a"/>
    <w:link w:val="af1"/>
    <w:rsid w:val="001161C0"/>
    <w:pPr>
      <w:spacing w:after="120" w:line="240" w:lineRule="auto"/>
      <w:ind w:left="283"/>
    </w:pPr>
    <w:rPr>
      <w:rFonts w:ascii="Times New Roman" w:eastAsia="Times New Roman" w:hAnsi="Times New Roman" w:cs="Times New Roman"/>
      <w:sz w:val="28"/>
      <w:szCs w:val="24"/>
      <w:lang w:val="uk-UA" w:eastAsia="ru-RU"/>
    </w:rPr>
  </w:style>
  <w:style w:type="character" w:customStyle="1" w:styleId="af1">
    <w:name w:val="Основной текст с отступом Знак"/>
    <w:basedOn w:val="a0"/>
    <w:link w:val="af0"/>
    <w:rsid w:val="001161C0"/>
    <w:rPr>
      <w:rFonts w:ascii="Times New Roman" w:eastAsia="Times New Roman" w:hAnsi="Times New Roman" w:cs="Times New Roman"/>
      <w:sz w:val="28"/>
      <w:szCs w:val="24"/>
      <w:lang w:val="uk-UA" w:eastAsia="ru-RU"/>
    </w:rPr>
  </w:style>
  <w:style w:type="paragraph" w:customStyle="1" w:styleId="13">
    <w:name w:val="Абзац списку1"/>
    <w:basedOn w:val="a"/>
    <w:uiPriority w:val="34"/>
    <w:qFormat/>
    <w:rsid w:val="001161C0"/>
    <w:pPr>
      <w:spacing w:after="0" w:line="240" w:lineRule="auto"/>
      <w:ind w:left="720" w:firstLine="709"/>
      <w:contextualSpacing/>
    </w:pPr>
    <w:rPr>
      <w:rFonts w:ascii="Bookman Old Style" w:eastAsia="Times New Roman" w:hAnsi="Bookman Old Style" w:cs="Times New Roman"/>
      <w:sz w:val="26"/>
      <w:szCs w:val="26"/>
      <w:lang w:eastAsia="ru-RU"/>
    </w:rPr>
  </w:style>
  <w:style w:type="character" w:customStyle="1" w:styleId="FontStyle17">
    <w:name w:val="Font Style17"/>
    <w:uiPriority w:val="99"/>
    <w:rsid w:val="001161C0"/>
    <w:rPr>
      <w:rFonts w:ascii="Times New Roman" w:hAnsi="Times New Roman" w:cs="Times New Roman"/>
      <w:sz w:val="26"/>
      <w:szCs w:val="26"/>
    </w:rPr>
  </w:style>
  <w:style w:type="character" w:customStyle="1" w:styleId="af2">
    <w:name w:val="Схема документа Знак"/>
    <w:basedOn w:val="a0"/>
    <w:link w:val="af3"/>
    <w:semiHidden/>
    <w:rsid w:val="001161C0"/>
    <w:rPr>
      <w:rFonts w:ascii="Tahoma" w:eastAsia="Times New Roman" w:hAnsi="Tahoma" w:cs="Tahoma"/>
      <w:sz w:val="20"/>
      <w:szCs w:val="20"/>
      <w:shd w:val="clear" w:color="auto" w:fill="000080"/>
      <w:lang w:eastAsia="ru-RU"/>
    </w:rPr>
  </w:style>
  <w:style w:type="paragraph" w:styleId="af3">
    <w:name w:val="Document Map"/>
    <w:basedOn w:val="a"/>
    <w:link w:val="af2"/>
    <w:semiHidden/>
    <w:rsid w:val="001161C0"/>
    <w:pPr>
      <w:shd w:val="clear" w:color="auto" w:fill="000080"/>
      <w:spacing w:after="0" w:line="240" w:lineRule="auto"/>
      <w:ind w:firstLine="709"/>
    </w:pPr>
    <w:rPr>
      <w:rFonts w:ascii="Tahoma" w:eastAsia="Times New Roman" w:hAnsi="Tahoma" w:cs="Tahoma"/>
      <w:sz w:val="20"/>
      <w:szCs w:val="20"/>
      <w:lang w:eastAsia="ru-RU"/>
    </w:rPr>
  </w:style>
  <w:style w:type="paragraph" w:customStyle="1" w:styleId="14">
    <w:name w:val="Без интервала1"/>
    <w:rsid w:val="001161C0"/>
    <w:pPr>
      <w:spacing w:after="0" w:line="240" w:lineRule="auto"/>
    </w:pPr>
    <w:rPr>
      <w:rFonts w:ascii="Calibri" w:eastAsia="Times New Roman" w:hAnsi="Calibri" w:cs="Times New Roman"/>
      <w:lang w:eastAsia="ru-RU"/>
    </w:rPr>
  </w:style>
  <w:style w:type="paragraph" w:customStyle="1" w:styleId="15">
    <w:name w:val="Абзац списка1"/>
    <w:basedOn w:val="a"/>
    <w:rsid w:val="001161C0"/>
    <w:pPr>
      <w:spacing w:after="200" w:line="276" w:lineRule="auto"/>
      <w:ind w:left="720"/>
    </w:pPr>
    <w:rPr>
      <w:rFonts w:ascii="Calibri" w:eastAsia="Times New Roman" w:hAnsi="Calibri" w:cs="Times New Roman"/>
      <w:lang w:eastAsia="ru-RU"/>
    </w:rPr>
  </w:style>
  <w:style w:type="paragraph" w:customStyle="1" w:styleId="xl65">
    <w:name w:val="xl65"/>
    <w:basedOn w:val="a"/>
    <w:rsid w:val="001161C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1161C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1161C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1161C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1161C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1161C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1161C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1161C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161C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1161C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1161C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1161C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1161C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rsid w:val="001161C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1161C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1161C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1161C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1161C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1161C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1161C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1161C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1161C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1161C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1161C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1161C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1161C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1161C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1161C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1161C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161C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161C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1161C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1161C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1161C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1161C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1161C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1161C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1161C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1161C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1161C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1161C0"/>
    <w:pPr>
      <w:pBdr>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1161C0"/>
    <w:pPr>
      <w:pBdr>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1161C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1161C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1161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1161C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1161C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1161C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1161C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1161C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1161C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1161C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1161C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3">
    <w:name w:val="Абзац списка2"/>
    <w:basedOn w:val="a"/>
    <w:rsid w:val="001161C0"/>
    <w:pPr>
      <w:spacing w:after="200" w:line="276" w:lineRule="auto"/>
      <w:ind w:left="720"/>
    </w:pPr>
    <w:rPr>
      <w:rFonts w:ascii="Calibri" w:eastAsia="Times New Roman" w:hAnsi="Calibri" w:cs="Times New Roman"/>
      <w:lang w:eastAsia="ru-RU"/>
    </w:rPr>
  </w:style>
  <w:style w:type="paragraph" w:customStyle="1" w:styleId="24">
    <w:name w:val="Без интервала2"/>
    <w:rsid w:val="001161C0"/>
    <w:pPr>
      <w:spacing w:after="0" w:line="240" w:lineRule="auto"/>
    </w:pPr>
    <w:rPr>
      <w:rFonts w:ascii="Calibri" w:eastAsia="Times New Roman" w:hAnsi="Calibri" w:cs="Times New Roman"/>
      <w:lang w:eastAsia="ru-RU"/>
    </w:rPr>
  </w:style>
  <w:style w:type="paragraph" w:customStyle="1" w:styleId="msonormal0">
    <w:name w:val="msonormal"/>
    <w:basedOn w:val="a"/>
    <w:rsid w:val="001161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DBB03-EA72-424D-94B7-7C8A5878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17</Pages>
  <Words>21733</Words>
  <Characters>12389</Characters>
  <Application>Microsoft Office Word</Application>
  <DocSecurity>0</DocSecurity>
  <Lines>103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34054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2023-07-13T13:34:00Z</cp:lastPrinted>
  <dcterms:created xsi:type="dcterms:W3CDTF">2023-07-11T08:16:00Z</dcterms:created>
  <dcterms:modified xsi:type="dcterms:W3CDTF">2023-07-21T13:44:00Z</dcterms:modified>
</cp:coreProperties>
</file>