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F8" w:rsidRPr="00DF35F8" w:rsidRDefault="00DF35F8" w:rsidP="00460016">
      <w:pPr>
        <w:ind w:left="6237" w:firstLine="0"/>
        <w:jc w:val="both"/>
        <w:rPr>
          <w:rFonts w:ascii="Times New Roman" w:hAnsi="Times New Roman"/>
          <w:sz w:val="28"/>
          <w:szCs w:val="28"/>
        </w:rPr>
      </w:pPr>
      <w:proofErr w:type="spellStart"/>
      <w:r w:rsidRPr="00DF35F8">
        <w:rPr>
          <w:rFonts w:ascii="Times New Roman" w:hAnsi="Times New Roman"/>
          <w:sz w:val="28"/>
          <w:szCs w:val="28"/>
        </w:rPr>
        <w:t>Додаток</w:t>
      </w:r>
      <w:proofErr w:type="spellEnd"/>
      <w:r w:rsidRPr="00DF35F8">
        <w:rPr>
          <w:rFonts w:ascii="Times New Roman" w:hAnsi="Times New Roman"/>
          <w:sz w:val="28"/>
          <w:szCs w:val="28"/>
        </w:rPr>
        <w:t xml:space="preserve"> </w:t>
      </w:r>
    </w:p>
    <w:p w:rsidR="00DF35F8" w:rsidRPr="00DF35F8" w:rsidRDefault="00DF35F8" w:rsidP="00460016">
      <w:pPr>
        <w:ind w:left="6237" w:firstLine="0"/>
        <w:rPr>
          <w:rFonts w:ascii="Times New Roman" w:hAnsi="Times New Roman"/>
          <w:sz w:val="28"/>
          <w:szCs w:val="28"/>
          <w:lang w:val="uk-UA"/>
        </w:rPr>
      </w:pPr>
      <w:r w:rsidRPr="00DF35F8">
        <w:rPr>
          <w:rFonts w:ascii="Times New Roman" w:hAnsi="Times New Roman"/>
          <w:sz w:val="28"/>
          <w:szCs w:val="28"/>
        </w:rPr>
        <w:t xml:space="preserve">до </w:t>
      </w:r>
      <w:proofErr w:type="gramStart"/>
      <w:r w:rsidRPr="00DF35F8">
        <w:rPr>
          <w:rFonts w:ascii="Times New Roman" w:hAnsi="Times New Roman"/>
          <w:sz w:val="28"/>
          <w:szCs w:val="28"/>
          <w:lang w:val="uk-UA"/>
        </w:rPr>
        <w:t>р</w:t>
      </w:r>
      <w:proofErr w:type="gramEnd"/>
      <w:r w:rsidRPr="00DF35F8">
        <w:rPr>
          <w:rFonts w:ascii="Times New Roman" w:hAnsi="Times New Roman"/>
          <w:sz w:val="28"/>
          <w:szCs w:val="28"/>
          <w:lang w:val="uk-UA"/>
        </w:rPr>
        <w:t>ішення обласної ради</w:t>
      </w:r>
    </w:p>
    <w:p w:rsidR="00DF35F8" w:rsidRPr="00DF35F8" w:rsidRDefault="00DF35F8" w:rsidP="00DF35F8">
      <w:pPr>
        <w:pStyle w:val="a3"/>
        <w:ind w:firstLine="0"/>
        <w:jc w:val="center"/>
        <w:rPr>
          <w:rFonts w:ascii="Times New Roman" w:hAnsi="Times New Roman"/>
          <w:b/>
          <w:sz w:val="28"/>
          <w:szCs w:val="28"/>
        </w:rPr>
      </w:pPr>
    </w:p>
    <w:p w:rsidR="009246AE" w:rsidRPr="00DF35F8" w:rsidRDefault="009246AE" w:rsidP="00DF35F8">
      <w:pPr>
        <w:pStyle w:val="a3"/>
        <w:ind w:firstLine="0"/>
        <w:jc w:val="center"/>
        <w:rPr>
          <w:rFonts w:ascii="Times New Roman" w:hAnsi="Times New Roman"/>
          <w:b/>
          <w:sz w:val="28"/>
          <w:szCs w:val="28"/>
          <w:lang w:val="uk-UA"/>
        </w:rPr>
      </w:pPr>
      <w:r w:rsidRPr="00DF35F8">
        <w:rPr>
          <w:rFonts w:ascii="Times New Roman" w:hAnsi="Times New Roman"/>
          <w:b/>
          <w:sz w:val="28"/>
          <w:szCs w:val="28"/>
          <w:lang w:val="uk-UA"/>
        </w:rPr>
        <w:t>ЗАКЛЮЧНИЙ ЗВІТ</w:t>
      </w:r>
    </w:p>
    <w:p w:rsidR="009246AE" w:rsidRPr="00DF35F8" w:rsidRDefault="009246AE" w:rsidP="00DF35F8">
      <w:pPr>
        <w:pStyle w:val="a3"/>
        <w:ind w:firstLine="0"/>
        <w:jc w:val="center"/>
        <w:rPr>
          <w:rFonts w:ascii="Times New Roman" w:hAnsi="Times New Roman"/>
          <w:b/>
          <w:sz w:val="28"/>
          <w:szCs w:val="28"/>
          <w:lang w:val="uk-UA"/>
        </w:rPr>
      </w:pPr>
      <w:r w:rsidRPr="00DF35F8">
        <w:rPr>
          <w:rFonts w:ascii="Times New Roman" w:hAnsi="Times New Roman"/>
          <w:b/>
          <w:sz w:val="28"/>
          <w:szCs w:val="28"/>
          <w:lang w:val="uk-UA"/>
        </w:rPr>
        <w:t xml:space="preserve">про виконання Програми зайнятості населення </w:t>
      </w:r>
    </w:p>
    <w:p w:rsidR="009246AE" w:rsidRPr="00DF35F8" w:rsidRDefault="009246AE" w:rsidP="00DF35F8">
      <w:pPr>
        <w:pStyle w:val="a3"/>
        <w:ind w:firstLine="0"/>
        <w:jc w:val="center"/>
        <w:rPr>
          <w:rFonts w:ascii="Times New Roman" w:hAnsi="Times New Roman"/>
          <w:b/>
          <w:sz w:val="28"/>
          <w:szCs w:val="28"/>
          <w:lang w:val="uk-UA"/>
        </w:rPr>
      </w:pPr>
      <w:r w:rsidRPr="00DF35F8">
        <w:rPr>
          <w:rFonts w:ascii="Times New Roman" w:hAnsi="Times New Roman"/>
          <w:b/>
          <w:sz w:val="28"/>
          <w:szCs w:val="28"/>
          <w:lang w:val="uk-UA"/>
        </w:rPr>
        <w:t>Дніпропетровської області на 2012 – 2022</w:t>
      </w:r>
      <w:r w:rsidR="00237B3C" w:rsidRPr="00237B3C">
        <w:rPr>
          <w:rFonts w:ascii="Times New Roman" w:hAnsi="Times New Roman"/>
          <w:b/>
          <w:sz w:val="28"/>
          <w:szCs w:val="28"/>
          <w:lang w:val="uk-UA"/>
        </w:rPr>
        <w:t xml:space="preserve"> </w:t>
      </w:r>
      <w:r w:rsidRPr="00DF35F8">
        <w:rPr>
          <w:rFonts w:ascii="Times New Roman" w:hAnsi="Times New Roman"/>
          <w:b/>
          <w:sz w:val="28"/>
          <w:szCs w:val="28"/>
          <w:lang w:val="uk-UA"/>
        </w:rPr>
        <w:t>роки</w:t>
      </w:r>
    </w:p>
    <w:p w:rsidR="009246AE" w:rsidRPr="00DF35F8" w:rsidRDefault="009246AE" w:rsidP="00DF35F8">
      <w:pPr>
        <w:pStyle w:val="a3"/>
        <w:ind w:firstLine="0"/>
        <w:jc w:val="center"/>
        <w:rPr>
          <w:rFonts w:ascii="Times New Roman" w:hAnsi="Times New Roman"/>
          <w:b/>
          <w:bCs/>
          <w:sz w:val="28"/>
          <w:szCs w:val="28"/>
          <w:lang w:val="uk-UA"/>
        </w:rPr>
      </w:pPr>
    </w:p>
    <w:p w:rsidR="009246AE" w:rsidRPr="00DF35F8" w:rsidRDefault="009246AE" w:rsidP="009947B6">
      <w:pPr>
        <w:pStyle w:val="a3"/>
        <w:contextualSpacing/>
        <w:jc w:val="both"/>
        <w:rPr>
          <w:rFonts w:ascii="Times New Roman" w:hAnsi="Times New Roman"/>
          <w:sz w:val="28"/>
          <w:szCs w:val="28"/>
          <w:lang w:val="uk-UA" w:eastAsia="en-US"/>
        </w:rPr>
      </w:pPr>
      <w:r w:rsidRPr="00DF35F8">
        <w:rPr>
          <w:rFonts w:ascii="Times New Roman" w:hAnsi="Times New Roman"/>
          <w:sz w:val="28"/>
          <w:szCs w:val="28"/>
          <w:lang w:val="uk-UA" w:eastAsia="en-US"/>
        </w:rPr>
        <w:t>Рішенням Дніпропетровської обласної ради від 23 листопада 2012</w:t>
      </w:r>
      <w:r w:rsidR="00DF35F8">
        <w:rPr>
          <w:rFonts w:ascii="Times New Roman" w:hAnsi="Times New Roman"/>
          <w:sz w:val="28"/>
          <w:szCs w:val="28"/>
          <w:lang w:val="uk-UA" w:eastAsia="en-US"/>
        </w:rPr>
        <w:t xml:space="preserve"> року №</w:t>
      </w:r>
      <w:r w:rsidR="00DF35F8">
        <w:rPr>
          <w:rFonts w:ascii="Times New Roman" w:hAnsi="Times New Roman"/>
          <w:sz w:val="28"/>
          <w:szCs w:val="28"/>
          <w:lang w:val="en-US" w:eastAsia="en-US"/>
        </w:rPr>
        <w:t> </w:t>
      </w:r>
      <w:r w:rsidR="00237B3C">
        <w:rPr>
          <w:rFonts w:ascii="Times New Roman" w:hAnsi="Times New Roman"/>
          <w:sz w:val="28"/>
          <w:szCs w:val="28"/>
          <w:lang w:val="uk-UA" w:eastAsia="en-US"/>
        </w:rPr>
        <w:t>353-16/VІ (</w:t>
      </w:r>
      <w:r w:rsidRPr="00DF35F8">
        <w:rPr>
          <w:rFonts w:ascii="Times New Roman" w:hAnsi="Times New Roman"/>
          <w:sz w:val="28"/>
          <w:szCs w:val="28"/>
          <w:lang w:val="uk-UA" w:eastAsia="en-US"/>
        </w:rPr>
        <w:t>з</w:t>
      </w:r>
      <w:r w:rsidR="00237B3C">
        <w:rPr>
          <w:rFonts w:ascii="Times New Roman" w:hAnsi="Times New Roman"/>
          <w:sz w:val="28"/>
          <w:szCs w:val="28"/>
          <w:lang w:val="uk-UA" w:eastAsia="en-US"/>
        </w:rPr>
        <w:t>і</w:t>
      </w:r>
      <w:r w:rsidRPr="00DF35F8">
        <w:rPr>
          <w:rFonts w:ascii="Times New Roman" w:hAnsi="Times New Roman"/>
          <w:sz w:val="28"/>
          <w:szCs w:val="28"/>
          <w:lang w:val="uk-UA" w:eastAsia="en-US"/>
        </w:rPr>
        <w:t xml:space="preserve"> змінами) було затверджено Програму зайнятості населення Дніпропетровської області на  2012 – 2022 роки (далі – Програма).</w:t>
      </w:r>
    </w:p>
    <w:p w:rsidR="009246AE" w:rsidRPr="00DF35F8" w:rsidRDefault="009246AE" w:rsidP="009947B6">
      <w:pPr>
        <w:pStyle w:val="a3"/>
        <w:contextualSpacing/>
        <w:jc w:val="both"/>
        <w:rPr>
          <w:rFonts w:ascii="Times New Roman" w:hAnsi="Times New Roman"/>
          <w:bCs/>
          <w:sz w:val="28"/>
          <w:szCs w:val="28"/>
          <w:lang w:val="uk-UA"/>
        </w:rPr>
      </w:pPr>
      <w:r w:rsidRPr="00DF35F8">
        <w:rPr>
          <w:rFonts w:ascii="Times New Roman" w:hAnsi="Times New Roman"/>
          <w:sz w:val="28"/>
          <w:szCs w:val="28"/>
          <w:lang w:val="uk-UA" w:eastAsia="en-US"/>
        </w:rPr>
        <w:t xml:space="preserve">Рішенням Дніпропетровської обласної ради </w:t>
      </w:r>
      <w:r w:rsidRPr="00DF35F8">
        <w:rPr>
          <w:rFonts w:ascii="Times New Roman" w:hAnsi="Times New Roman"/>
          <w:sz w:val="28"/>
          <w:szCs w:val="28"/>
          <w:lang w:val="uk-UA"/>
        </w:rPr>
        <w:t>від 22 червня 2018 р</w:t>
      </w:r>
      <w:r w:rsidR="00DF35F8">
        <w:rPr>
          <w:rFonts w:ascii="Times New Roman" w:hAnsi="Times New Roman"/>
          <w:sz w:val="28"/>
          <w:szCs w:val="28"/>
          <w:lang w:val="uk-UA"/>
        </w:rPr>
        <w:t>оку №</w:t>
      </w:r>
      <w:r w:rsidR="00DF35F8">
        <w:rPr>
          <w:rFonts w:ascii="Times New Roman" w:hAnsi="Times New Roman"/>
          <w:sz w:val="28"/>
          <w:szCs w:val="28"/>
          <w:lang w:val="en-US"/>
        </w:rPr>
        <w:t> </w:t>
      </w:r>
      <w:r w:rsidRPr="00DF35F8">
        <w:rPr>
          <w:rFonts w:ascii="Times New Roman" w:hAnsi="Times New Roman"/>
          <w:sz w:val="28"/>
          <w:szCs w:val="28"/>
          <w:lang w:val="uk-UA"/>
        </w:rPr>
        <w:t>351-13/VІІ</w:t>
      </w:r>
      <w:r w:rsidRPr="00DF35F8">
        <w:rPr>
          <w:rFonts w:ascii="Times New Roman" w:hAnsi="Times New Roman"/>
          <w:bCs/>
          <w:sz w:val="28"/>
          <w:szCs w:val="28"/>
          <w:lang w:val="uk-UA"/>
        </w:rPr>
        <w:t xml:space="preserve"> було затверджено нову редакцію </w:t>
      </w:r>
      <w:r w:rsidRPr="00DF35F8">
        <w:rPr>
          <w:rFonts w:ascii="Times New Roman" w:hAnsi="Times New Roman"/>
          <w:sz w:val="28"/>
          <w:szCs w:val="28"/>
          <w:lang w:val="uk-UA"/>
        </w:rPr>
        <w:t xml:space="preserve">Програми. </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Програма була розроблена з урахуванням основних параметрів економічного і соціального розвитку області, основних напрямів державної політики у сфері зайнятості в Україні та відповідно до статті 18 Закону України </w:t>
      </w:r>
      <w:r w:rsidR="00DF35F8">
        <w:rPr>
          <w:rFonts w:ascii="Times New Roman" w:hAnsi="Times New Roman"/>
          <w:sz w:val="28"/>
          <w:szCs w:val="28"/>
          <w:lang w:val="uk-UA"/>
        </w:rPr>
        <w:t>„</w:t>
      </w:r>
      <w:r w:rsidRPr="00DF35F8">
        <w:rPr>
          <w:rFonts w:ascii="Times New Roman" w:hAnsi="Times New Roman"/>
          <w:sz w:val="28"/>
          <w:szCs w:val="28"/>
          <w:lang w:val="uk-UA"/>
        </w:rPr>
        <w:t>Про зайнятість населення”.</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Мета Програми – забезпечення державного регулювання ринку праці за допомогою правових, організаційних і економічних важелів для сприяння зайнятості населення, детінізації ринку праці, ефективного використання робочої сили та соціального захисту неконкурентоспроможних верств населення.</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Реалізація Програми здійснювалася в 2 етапи:</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І етап – протягом 2012 – 2017 років;</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ІІ етап – протягом 2018 – 2022 років.  </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Фінансування Програми здійснювалося за рахунок залучення коштів з державного та місцевого бюджетів, а також інших джерел, не заборонених чинним законодавством України. </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Функції замовника та координатора стосовно виконання Програми до листопада 2021 року здійснював департамент соціального захисту населення обл</w:t>
      </w:r>
      <w:r w:rsidR="00DF35F8">
        <w:rPr>
          <w:rFonts w:ascii="Times New Roman" w:hAnsi="Times New Roman"/>
          <w:sz w:val="28"/>
          <w:szCs w:val="28"/>
          <w:lang w:val="uk-UA"/>
        </w:rPr>
        <w:t>асної державної а</w:t>
      </w:r>
      <w:r w:rsidRPr="00DF35F8">
        <w:rPr>
          <w:rFonts w:ascii="Times New Roman" w:hAnsi="Times New Roman"/>
          <w:sz w:val="28"/>
          <w:szCs w:val="28"/>
          <w:lang w:val="uk-UA"/>
        </w:rPr>
        <w:t xml:space="preserve">дміністрації. </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Рішенням Дніпропетровської обласної ради від 05 листопада 2021 року                  № 132-8/VІІІ внесені зміни: у тексті Програми та в усіх додатках до неї слова </w:t>
      </w:r>
      <w:r w:rsidR="00DF35F8">
        <w:rPr>
          <w:rFonts w:ascii="Times New Roman" w:hAnsi="Times New Roman"/>
          <w:sz w:val="28"/>
          <w:szCs w:val="28"/>
          <w:lang w:val="uk-UA"/>
        </w:rPr>
        <w:t>„</w:t>
      </w:r>
      <w:r w:rsidRPr="00DF35F8">
        <w:rPr>
          <w:rFonts w:ascii="Times New Roman" w:hAnsi="Times New Roman"/>
          <w:sz w:val="28"/>
          <w:szCs w:val="28"/>
          <w:lang w:val="uk-UA"/>
        </w:rPr>
        <w:t>департамент соціального захисту населення обл</w:t>
      </w:r>
      <w:r w:rsidR="00DF35F8">
        <w:rPr>
          <w:rFonts w:ascii="Times New Roman" w:hAnsi="Times New Roman"/>
          <w:sz w:val="28"/>
          <w:szCs w:val="28"/>
          <w:lang w:val="uk-UA"/>
        </w:rPr>
        <w:t xml:space="preserve">асної </w:t>
      </w:r>
      <w:r w:rsidRPr="00DF35F8">
        <w:rPr>
          <w:rFonts w:ascii="Times New Roman" w:hAnsi="Times New Roman"/>
          <w:sz w:val="28"/>
          <w:szCs w:val="28"/>
          <w:lang w:val="uk-UA"/>
        </w:rPr>
        <w:t>держ</w:t>
      </w:r>
      <w:r w:rsidR="00DF35F8">
        <w:rPr>
          <w:rFonts w:ascii="Times New Roman" w:hAnsi="Times New Roman"/>
          <w:sz w:val="28"/>
          <w:szCs w:val="28"/>
          <w:lang w:val="uk-UA"/>
        </w:rPr>
        <w:t xml:space="preserve">авної </w:t>
      </w:r>
      <w:r w:rsidRPr="00DF35F8">
        <w:rPr>
          <w:rFonts w:ascii="Times New Roman" w:hAnsi="Times New Roman"/>
          <w:sz w:val="28"/>
          <w:szCs w:val="28"/>
          <w:lang w:val="uk-UA"/>
        </w:rPr>
        <w:t xml:space="preserve">адміністрації” замінені словами </w:t>
      </w:r>
      <w:r w:rsidR="00DF35F8">
        <w:rPr>
          <w:rFonts w:ascii="Times New Roman" w:hAnsi="Times New Roman"/>
          <w:sz w:val="28"/>
          <w:szCs w:val="28"/>
          <w:lang w:val="uk-UA"/>
        </w:rPr>
        <w:t>„</w:t>
      </w:r>
      <w:r w:rsidRPr="00DF35F8">
        <w:rPr>
          <w:rFonts w:ascii="Times New Roman" w:hAnsi="Times New Roman"/>
          <w:sz w:val="28"/>
          <w:szCs w:val="28"/>
          <w:lang w:val="uk-UA"/>
        </w:rPr>
        <w:t>департамент економічного розвитку обласної державної адміністрації” у відповідних відмінках.</w:t>
      </w:r>
    </w:p>
    <w:p w:rsidR="009246AE" w:rsidRPr="00DF35F8" w:rsidRDefault="009246AE" w:rsidP="009947B6">
      <w:pPr>
        <w:pStyle w:val="a3"/>
        <w:contextualSpacing/>
        <w:jc w:val="both"/>
        <w:rPr>
          <w:rFonts w:ascii="Times New Roman" w:hAnsi="Times New Roman"/>
          <w:b/>
          <w:sz w:val="28"/>
          <w:szCs w:val="28"/>
          <w:lang w:val="uk-UA"/>
        </w:rPr>
      </w:pPr>
    </w:p>
    <w:p w:rsidR="009246AE" w:rsidRPr="00DF35F8" w:rsidRDefault="00237B3C" w:rsidP="009947B6">
      <w:pPr>
        <w:pStyle w:val="a3"/>
        <w:contextualSpacing/>
        <w:jc w:val="both"/>
        <w:rPr>
          <w:rFonts w:ascii="Times New Roman" w:hAnsi="Times New Roman"/>
          <w:b/>
          <w:sz w:val="28"/>
          <w:szCs w:val="28"/>
          <w:lang w:val="uk-UA"/>
        </w:rPr>
      </w:pPr>
      <w:r>
        <w:rPr>
          <w:rFonts w:ascii="Times New Roman" w:hAnsi="Times New Roman"/>
          <w:b/>
          <w:sz w:val="28"/>
          <w:szCs w:val="28"/>
          <w:lang w:val="uk-UA"/>
        </w:rPr>
        <w:t>Фінансування заходів Програми</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 Програмою </w:t>
      </w:r>
      <w:r w:rsidRPr="00DF35F8">
        <w:rPr>
          <w:rFonts w:ascii="Times New Roman" w:hAnsi="Times New Roman"/>
          <w:b/>
          <w:sz w:val="28"/>
          <w:szCs w:val="28"/>
          <w:lang w:val="uk-UA"/>
        </w:rPr>
        <w:t>загальний обсяг</w:t>
      </w:r>
      <w:r w:rsidRPr="00DF35F8">
        <w:rPr>
          <w:rFonts w:ascii="Times New Roman" w:hAnsi="Times New Roman"/>
          <w:sz w:val="28"/>
          <w:szCs w:val="28"/>
          <w:lang w:val="uk-UA"/>
        </w:rPr>
        <w:t xml:space="preserve"> фінансування, який було </w:t>
      </w:r>
      <w:r w:rsidRPr="00DF35F8">
        <w:rPr>
          <w:rFonts w:ascii="Times New Roman" w:hAnsi="Times New Roman"/>
          <w:b/>
          <w:sz w:val="28"/>
          <w:szCs w:val="28"/>
          <w:lang w:val="uk-UA"/>
        </w:rPr>
        <w:t>заплановано</w:t>
      </w:r>
      <w:r w:rsidR="00237B3C">
        <w:rPr>
          <w:rFonts w:ascii="Times New Roman" w:hAnsi="Times New Roman"/>
          <w:b/>
          <w:sz w:val="28"/>
          <w:szCs w:val="28"/>
          <w:lang w:val="uk-UA"/>
        </w:rPr>
        <w:t>,</w:t>
      </w:r>
      <w:r w:rsidRPr="00DF35F8">
        <w:rPr>
          <w:rFonts w:ascii="Times New Roman" w:hAnsi="Times New Roman"/>
          <w:sz w:val="28"/>
          <w:szCs w:val="28"/>
          <w:lang w:val="uk-UA"/>
        </w:rPr>
        <w:t xml:space="preserve"> </w:t>
      </w:r>
      <w:r w:rsidRPr="00DF35F8">
        <w:rPr>
          <w:rFonts w:ascii="Times New Roman" w:hAnsi="Times New Roman"/>
          <w:sz w:val="28"/>
          <w:szCs w:val="28"/>
          <w:lang w:val="uk-UA"/>
        </w:rPr>
        <w:br/>
        <w:t xml:space="preserve">за 2012 – 2022 роки – 393 726,1 тис. грн, у </w:t>
      </w:r>
      <w:proofErr w:type="spellStart"/>
      <w:r w:rsidRPr="00DF35F8">
        <w:rPr>
          <w:rFonts w:ascii="Times New Roman" w:hAnsi="Times New Roman"/>
          <w:sz w:val="28"/>
          <w:szCs w:val="28"/>
          <w:lang w:val="uk-UA"/>
        </w:rPr>
        <w:t>т.ч</w:t>
      </w:r>
      <w:proofErr w:type="spellEnd"/>
      <w:r w:rsidRPr="00DF35F8">
        <w:rPr>
          <w:rFonts w:ascii="Times New Roman" w:hAnsi="Times New Roman"/>
          <w:sz w:val="28"/>
          <w:szCs w:val="28"/>
          <w:lang w:val="uk-UA"/>
        </w:rPr>
        <w:t>. з державного бюджету –                    56 166,8 тис. грн, з місцевого бюджету – 42 272,6 тис. грн, інші джерела –               295 286,7 тис. грн.</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Видатки за рахунок обласного бюджету на заходи Програми не планувалися.</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b/>
          <w:sz w:val="28"/>
          <w:szCs w:val="28"/>
          <w:lang w:val="uk-UA"/>
        </w:rPr>
        <w:lastRenderedPageBreak/>
        <w:t>Фактично освоєно</w:t>
      </w:r>
      <w:r w:rsidRPr="00DF35F8">
        <w:rPr>
          <w:rFonts w:ascii="Times New Roman" w:hAnsi="Times New Roman"/>
          <w:sz w:val="28"/>
          <w:szCs w:val="28"/>
          <w:lang w:val="uk-UA"/>
        </w:rPr>
        <w:t xml:space="preserve"> за 2012 – 2022 роки – 266 721,0 тис. грн, з яких з державного бюджету –  36 236,5 тис. грн, з місцевого бюджету – </w:t>
      </w:r>
      <w:r w:rsidR="00237B3C">
        <w:rPr>
          <w:rFonts w:ascii="Times New Roman" w:hAnsi="Times New Roman"/>
          <w:sz w:val="28"/>
          <w:szCs w:val="28"/>
          <w:lang w:val="uk-UA"/>
        </w:rPr>
        <w:br/>
      </w:r>
      <w:r w:rsidRPr="00DF35F8">
        <w:rPr>
          <w:rFonts w:ascii="Times New Roman" w:hAnsi="Times New Roman"/>
          <w:sz w:val="28"/>
          <w:szCs w:val="28"/>
          <w:lang w:val="uk-UA"/>
        </w:rPr>
        <w:t>30 238,7 тис. грн, ін</w:t>
      </w:r>
      <w:r w:rsidR="00C37854">
        <w:rPr>
          <w:rFonts w:ascii="Times New Roman" w:hAnsi="Times New Roman"/>
          <w:sz w:val="28"/>
          <w:szCs w:val="28"/>
          <w:lang w:val="uk-UA"/>
        </w:rPr>
        <w:t>ші джерела – 200 245,8 тис. грн,</w:t>
      </w:r>
      <w:r w:rsidR="00237B3C">
        <w:rPr>
          <w:rFonts w:ascii="Times New Roman" w:hAnsi="Times New Roman"/>
          <w:sz w:val="28"/>
          <w:szCs w:val="28"/>
          <w:lang w:val="uk-UA"/>
        </w:rPr>
        <w:t xml:space="preserve"> у</w:t>
      </w:r>
      <w:r w:rsidRPr="00DF35F8">
        <w:rPr>
          <w:rFonts w:ascii="Times New Roman" w:hAnsi="Times New Roman"/>
          <w:sz w:val="28"/>
          <w:szCs w:val="28"/>
          <w:lang w:val="uk-UA"/>
        </w:rPr>
        <w:t xml:space="preserve"> </w:t>
      </w:r>
      <w:proofErr w:type="spellStart"/>
      <w:r w:rsidRPr="00DF35F8">
        <w:rPr>
          <w:rFonts w:ascii="Times New Roman" w:hAnsi="Times New Roman"/>
          <w:sz w:val="28"/>
          <w:szCs w:val="28"/>
          <w:lang w:val="uk-UA"/>
        </w:rPr>
        <w:t>т.ч</w:t>
      </w:r>
      <w:proofErr w:type="spellEnd"/>
      <w:r w:rsidRPr="00DF35F8">
        <w:rPr>
          <w:rFonts w:ascii="Times New Roman" w:hAnsi="Times New Roman"/>
          <w:sz w:val="28"/>
          <w:szCs w:val="28"/>
          <w:lang w:val="uk-UA"/>
        </w:rPr>
        <w:t xml:space="preserve">.: </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І етап (2012 – 2017 роки)  – 184 612,6 тис. грн, з яких з державного бюджету –  33 203,8 тис. грн, з місцевого бюджету – 13 773,1 тис. грн, інші джерела – 137 635,7 тис. грн;</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ІІ етап (2018 – 2022 роки):</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у 2018 році – 29 697,7 тис. грн,</w:t>
      </w:r>
      <w:r w:rsidR="00237B3C">
        <w:rPr>
          <w:rFonts w:ascii="Times New Roman" w:hAnsi="Times New Roman"/>
          <w:sz w:val="28"/>
          <w:szCs w:val="28"/>
          <w:lang w:val="uk-UA"/>
        </w:rPr>
        <w:t xml:space="preserve"> з яких з державного бюджету – </w:t>
      </w:r>
      <w:r w:rsidR="00237B3C">
        <w:rPr>
          <w:rFonts w:ascii="Times New Roman" w:hAnsi="Times New Roman"/>
          <w:sz w:val="28"/>
          <w:szCs w:val="28"/>
          <w:lang w:val="uk-UA"/>
        </w:rPr>
        <w:br/>
      </w:r>
      <w:r w:rsidRPr="00DF35F8">
        <w:rPr>
          <w:rFonts w:ascii="Times New Roman" w:hAnsi="Times New Roman"/>
          <w:sz w:val="28"/>
          <w:szCs w:val="28"/>
          <w:lang w:val="uk-UA"/>
        </w:rPr>
        <w:t xml:space="preserve">2 163,2 тис. грн, з місцевого бюджету – 6 766,7 тис. грн, інші джерела – </w:t>
      </w:r>
      <w:r w:rsidR="00237B3C">
        <w:rPr>
          <w:rFonts w:ascii="Times New Roman" w:hAnsi="Times New Roman"/>
          <w:sz w:val="28"/>
          <w:szCs w:val="28"/>
          <w:lang w:val="uk-UA"/>
        </w:rPr>
        <w:br/>
      </w:r>
      <w:r w:rsidRPr="00DF35F8">
        <w:rPr>
          <w:rFonts w:ascii="Times New Roman" w:hAnsi="Times New Roman"/>
          <w:sz w:val="28"/>
          <w:szCs w:val="28"/>
          <w:lang w:val="uk-UA"/>
        </w:rPr>
        <w:t>20 767,8 тис. грн;</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у 2019 році – 28 955,2 тис. грн, з яких з державного бюджету –  </w:t>
      </w:r>
      <w:r w:rsidR="00237B3C">
        <w:rPr>
          <w:rFonts w:ascii="Times New Roman" w:hAnsi="Times New Roman"/>
          <w:sz w:val="28"/>
          <w:szCs w:val="28"/>
          <w:lang w:val="uk-UA"/>
        </w:rPr>
        <w:br/>
      </w:r>
      <w:r w:rsidRPr="00DF35F8">
        <w:rPr>
          <w:rFonts w:ascii="Times New Roman" w:hAnsi="Times New Roman"/>
          <w:sz w:val="28"/>
          <w:szCs w:val="28"/>
          <w:lang w:val="uk-UA"/>
        </w:rPr>
        <w:t xml:space="preserve">338,0 тис. грн, з місцевого бюджету – 5 719,6 тис. грн, інші джерела – </w:t>
      </w:r>
      <w:r w:rsidR="00237B3C">
        <w:rPr>
          <w:rFonts w:ascii="Times New Roman" w:hAnsi="Times New Roman"/>
          <w:sz w:val="28"/>
          <w:szCs w:val="28"/>
          <w:lang w:val="uk-UA"/>
        </w:rPr>
        <w:br/>
      </w:r>
      <w:r w:rsidRPr="00DF35F8">
        <w:rPr>
          <w:rFonts w:ascii="Times New Roman" w:hAnsi="Times New Roman"/>
          <w:sz w:val="28"/>
          <w:szCs w:val="28"/>
          <w:lang w:val="uk-UA"/>
        </w:rPr>
        <w:t>22 897,2 тис. грн;</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у 2020 році – 15 994,9 тис. грн, з яких з державного бюджету –  </w:t>
      </w:r>
      <w:r w:rsidR="00237B3C">
        <w:rPr>
          <w:rFonts w:ascii="Times New Roman" w:hAnsi="Times New Roman"/>
          <w:sz w:val="28"/>
          <w:szCs w:val="28"/>
          <w:lang w:val="uk-UA"/>
        </w:rPr>
        <w:br/>
      </w:r>
      <w:r w:rsidRPr="00DF35F8">
        <w:rPr>
          <w:rFonts w:ascii="Times New Roman" w:hAnsi="Times New Roman"/>
          <w:sz w:val="28"/>
          <w:szCs w:val="28"/>
          <w:lang w:val="uk-UA"/>
        </w:rPr>
        <w:t xml:space="preserve">376,8 тис. грн, з місцевого бюджету – 2 617,8 тис. грн, інші джерела – </w:t>
      </w:r>
      <w:r w:rsidR="00237B3C">
        <w:rPr>
          <w:rFonts w:ascii="Times New Roman" w:hAnsi="Times New Roman"/>
          <w:sz w:val="28"/>
          <w:szCs w:val="28"/>
          <w:lang w:val="uk-UA"/>
        </w:rPr>
        <w:br/>
      </w:r>
      <w:r w:rsidRPr="00DF35F8">
        <w:rPr>
          <w:rFonts w:ascii="Times New Roman" w:hAnsi="Times New Roman"/>
          <w:sz w:val="28"/>
          <w:szCs w:val="28"/>
          <w:lang w:val="uk-UA"/>
        </w:rPr>
        <w:t>13 000,3 тис. грн;</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у 2021 році – 2 298,8 тис. грн, з яких з державного бюджету –  </w:t>
      </w:r>
      <w:r w:rsidR="00237B3C">
        <w:rPr>
          <w:rFonts w:ascii="Times New Roman" w:hAnsi="Times New Roman"/>
          <w:sz w:val="28"/>
          <w:szCs w:val="28"/>
          <w:lang w:val="uk-UA"/>
        </w:rPr>
        <w:br/>
      </w:r>
      <w:r w:rsidRPr="00DF35F8">
        <w:rPr>
          <w:rFonts w:ascii="Times New Roman" w:hAnsi="Times New Roman"/>
          <w:sz w:val="28"/>
          <w:szCs w:val="28"/>
          <w:lang w:val="uk-UA"/>
        </w:rPr>
        <w:t xml:space="preserve">154,7 тис. грн, з місцевого бюджету – 588,3 тис. грн, інші джерела – </w:t>
      </w:r>
      <w:r w:rsidR="00237B3C">
        <w:rPr>
          <w:rFonts w:ascii="Times New Roman" w:hAnsi="Times New Roman"/>
          <w:sz w:val="28"/>
          <w:szCs w:val="28"/>
          <w:lang w:val="uk-UA"/>
        </w:rPr>
        <w:br/>
      </w:r>
      <w:r w:rsidRPr="00DF35F8">
        <w:rPr>
          <w:rFonts w:ascii="Times New Roman" w:hAnsi="Times New Roman"/>
          <w:sz w:val="28"/>
          <w:szCs w:val="28"/>
          <w:lang w:val="uk-UA"/>
        </w:rPr>
        <w:t>1 555,8 тис. грн;</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у 2022 році – 5 167,7 тис. грн, з яких з державного бюджету –  </w:t>
      </w:r>
      <w:r w:rsidR="00237B3C">
        <w:rPr>
          <w:rFonts w:ascii="Times New Roman" w:hAnsi="Times New Roman"/>
          <w:sz w:val="28"/>
          <w:szCs w:val="28"/>
          <w:lang w:val="uk-UA"/>
        </w:rPr>
        <w:br/>
      </w:r>
      <w:r w:rsidRPr="00DF35F8">
        <w:rPr>
          <w:rFonts w:ascii="Times New Roman" w:hAnsi="Times New Roman"/>
          <w:sz w:val="28"/>
          <w:szCs w:val="28"/>
          <w:lang w:val="uk-UA"/>
        </w:rPr>
        <w:t>0 грн, з місцевого бюджету – 773,1 тис. грн, інші джерела – 4 388,6 тис. грн.</w:t>
      </w:r>
    </w:p>
    <w:p w:rsidR="009246AE" w:rsidRPr="00DF35F8" w:rsidRDefault="009246AE" w:rsidP="009947B6">
      <w:pPr>
        <w:pStyle w:val="a3"/>
        <w:contextualSpacing/>
        <w:jc w:val="both"/>
        <w:rPr>
          <w:rFonts w:ascii="Times New Roman" w:hAnsi="Times New Roman"/>
          <w:sz w:val="28"/>
          <w:szCs w:val="28"/>
          <w:lang w:val="uk-UA"/>
        </w:rPr>
      </w:pP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Реалізація Програми здійснювалася за такими основними напрямами:</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стимулювання заінтересованості роботодавців у підвищенні якості вакансій за рівнем оплати та умов праці, легалізації робочих місць;</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підвищення професійного рівня та конкурентоспроможності економічно активного населення;</w:t>
      </w:r>
    </w:p>
    <w:p w:rsidR="009246AE" w:rsidRPr="00DF35F8" w:rsidRDefault="009246AE" w:rsidP="009947B6">
      <w:pPr>
        <w:pStyle w:val="a3"/>
        <w:contextualSpacing/>
        <w:jc w:val="both"/>
        <w:rPr>
          <w:rFonts w:ascii="Times New Roman" w:hAnsi="Times New Roman"/>
          <w:sz w:val="28"/>
          <w:szCs w:val="28"/>
          <w:lang w:val="uk-UA"/>
        </w:rPr>
      </w:pPr>
      <w:r w:rsidRPr="00DF35F8">
        <w:rPr>
          <w:rFonts w:ascii="Times New Roman" w:hAnsi="Times New Roman"/>
          <w:sz w:val="28"/>
          <w:szCs w:val="28"/>
          <w:lang w:val="uk-UA"/>
        </w:rPr>
        <w:t>сприяння зайнятості громадян, які потребують соціального захисту і не здатні на рівних умовах конкурувати на ринку праці.</w:t>
      </w:r>
    </w:p>
    <w:p w:rsidR="009246AE" w:rsidRPr="00DF35F8" w:rsidRDefault="009246AE" w:rsidP="009947B6">
      <w:pPr>
        <w:contextualSpacing/>
        <w:rPr>
          <w:rFonts w:ascii="Times New Roman" w:hAnsi="Times New Roman"/>
          <w:sz w:val="28"/>
          <w:szCs w:val="28"/>
        </w:rPr>
      </w:pPr>
    </w:p>
    <w:p w:rsidR="009246AE" w:rsidRPr="00DF35F8" w:rsidRDefault="009246AE" w:rsidP="009947B6">
      <w:pPr>
        <w:contextualSpacing/>
        <w:jc w:val="both"/>
        <w:rPr>
          <w:rFonts w:ascii="Times New Roman" w:hAnsi="Times New Roman"/>
          <w:b/>
          <w:sz w:val="28"/>
          <w:szCs w:val="28"/>
          <w:lang w:val="uk-UA"/>
        </w:rPr>
      </w:pPr>
      <w:r w:rsidRPr="00DF35F8">
        <w:rPr>
          <w:rFonts w:ascii="Times New Roman" w:hAnsi="Times New Roman"/>
          <w:b/>
          <w:sz w:val="28"/>
          <w:szCs w:val="28"/>
        </w:rPr>
        <w:t xml:space="preserve">1. </w:t>
      </w:r>
      <w:proofErr w:type="spellStart"/>
      <w:r w:rsidRPr="00DF35F8">
        <w:rPr>
          <w:rFonts w:ascii="Times New Roman" w:hAnsi="Times New Roman"/>
          <w:b/>
          <w:sz w:val="28"/>
          <w:szCs w:val="28"/>
        </w:rPr>
        <w:t>Стимулювання</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заінтересованості</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роботодавців</w:t>
      </w:r>
      <w:proofErr w:type="spellEnd"/>
      <w:r w:rsidRPr="00DF35F8">
        <w:rPr>
          <w:rFonts w:ascii="Times New Roman" w:hAnsi="Times New Roman"/>
          <w:b/>
          <w:sz w:val="28"/>
          <w:szCs w:val="28"/>
        </w:rPr>
        <w:t xml:space="preserve"> у </w:t>
      </w:r>
      <w:proofErr w:type="spellStart"/>
      <w:proofErr w:type="gramStart"/>
      <w:r w:rsidRPr="00DF35F8">
        <w:rPr>
          <w:rFonts w:ascii="Times New Roman" w:hAnsi="Times New Roman"/>
          <w:b/>
          <w:sz w:val="28"/>
          <w:szCs w:val="28"/>
        </w:rPr>
        <w:t>п</w:t>
      </w:r>
      <w:proofErr w:type="gramEnd"/>
      <w:r w:rsidRPr="00DF35F8">
        <w:rPr>
          <w:rFonts w:ascii="Times New Roman" w:hAnsi="Times New Roman"/>
          <w:b/>
          <w:sz w:val="28"/>
          <w:szCs w:val="28"/>
        </w:rPr>
        <w:t>ідвищенні</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якості</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вакансій</w:t>
      </w:r>
      <w:proofErr w:type="spellEnd"/>
      <w:r w:rsidRPr="00DF35F8">
        <w:rPr>
          <w:rFonts w:ascii="Times New Roman" w:hAnsi="Times New Roman"/>
          <w:b/>
          <w:sz w:val="28"/>
          <w:szCs w:val="28"/>
        </w:rPr>
        <w:t xml:space="preserve"> за </w:t>
      </w:r>
      <w:proofErr w:type="spellStart"/>
      <w:r w:rsidRPr="00DF35F8">
        <w:rPr>
          <w:rFonts w:ascii="Times New Roman" w:hAnsi="Times New Roman"/>
          <w:b/>
          <w:sz w:val="28"/>
          <w:szCs w:val="28"/>
        </w:rPr>
        <w:t>рівнем</w:t>
      </w:r>
      <w:proofErr w:type="spellEnd"/>
      <w:r w:rsidRPr="00DF35F8">
        <w:rPr>
          <w:rFonts w:ascii="Times New Roman" w:hAnsi="Times New Roman"/>
          <w:b/>
          <w:sz w:val="28"/>
          <w:szCs w:val="28"/>
        </w:rPr>
        <w:t xml:space="preserve"> оплати та умов </w:t>
      </w:r>
      <w:proofErr w:type="spellStart"/>
      <w:r w:rsidRPr="00DF35F8">
        <w:rPr>
          <w:rFonts w:ascii="Times New Roman" w:hAnsi="Times New Roman"/>
          <w:b/>
          <w:sz w:val="28"/>
          <w:szCs w:val="28"/>
        </w:rPr>
        <w:t>праці</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легалізації</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робочих</w:t>
      </w:r>
      <w:proofErr w:type="spellEnd"/>
      <w:r w:rsidRPr="00DF35F8">
        <w:rPr>
          <w:rFonts w:ascii="Times New Roman" w:hAnsi="Times New Roman"/>
          <w:b/>
          <w:sz w:val="28"/>
          <w:szCs w:val="28"/>
        </w:rPr>
        <w:t xml:space="preserve"> </w:t>
      </w:r>
      <w:proofErr w:type="spellStart"/>
      <w:r w:rsidRPr="00DF35F8">
        <w:rPr>
          <w:rFonts w:ascii="Times New Roman" w:hAnsi="Times New Roman"/>
          <w:b/>
          <w:sz w:val="28"/>
          <w:szCs w:val="28"/>
        </w:rPr>
        <w:t>місць</w:t>
      </w:r>
      <w:proofErr w:type="spellEnd"/>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1.1. Проведення  інформаційно-роз’яснювальної роботи з роботодавцями Дніпропетровської області щодо легалізації робочих місць, підвищення якості вакансій за рівнем заробіт</w:t>
      </w:r>
      <w:r w:rsidR="00237B3C">
        <w:rPr>
          <w:rFonts w:ascii="Times New Roman" w:hAnsi="Times New Roman"/>
          <w:i/>
          <w:sz w:val="28"/>
          <w:szCs w:val="28"/>
          <w:lang w:val="uk-UA"/>
        </w:rPr>
        <w:t>ної плати та за умовами праці</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 метою вирішення проблемних питань у сфері зайнятості, подолання диспропорції між попитом та пропозицією робочої сили</w:t>
      </w:r>
      <w:r w:rsidR="00237B3C">
        <w:rPr>
          <w:rFonts w:ascii="Times New Roman" w:hAnsi="Times New Roman"/>
          <w:sz w:val="28"/>
          <w:szCs w:val="28"/>
          <w:lang w:val="uk-UA"/>
        </w:rPr>
        <w:t>,</w:t>
      </w:r>
      <w:r w:rsidRPr="00DF35F8">
        <w:rPr>
          <w:rFonts w:ascii="Times New Roman" w:hAnsi="Times New Roman"/>
          <w:sz w:val="28"/>
          <w:szCs w:val="28"/>
          <w:lang w:val="uk-UA"/>
        </w:rPr>
        <w:t xml:space="preserve"> підвищення мотивації до праці регулярно проводилися інформаційні та інші спільні заходи з представниками місцевої влади, профспілок, роботодавців, громадських і волонтерських організацій та інших соціальних партнерів: наради, ярмарки вакансій, круглі столи, виїзні акції та зустрічі, семінари та тренінги, що проходять на обласному і базовому рівнях з питань: </w:t>
      </w:r>
      <w:r w:rsidR="009A0746">
        <w:rPr>
          <w:rFonts w:ascii="Times New Roman" w:hAnsi="Times New Roman"/>
          <w:sz w:val="28"/>
          <w:szCs w:val="28"/>
          <w:lang w:val="uk-UA"/>
        </w:rPr>
        <w:t>„</w:t>
      </w:r>
      <w:r w:rsidRPr="00DF35F8">
        <w:rPr>
          <w:rFonts w:ascii="Times New Roman" w:hAnsi="Times New Roman"/>
          <w:sz w:val="28"/>
          <w:szCs w:val="28"/>
          <w:lang w:val="uk-UA"/>
        </w:rPr>
        <w:t>Дуальна освіта у вищ</w:t>
      </w:r>
      <w:r w:rsidR="00237B3C">
        <w:rPr>
          <w:rFonts w:ascii="Times New Roman" w:hAnsi="Times New Roman"/>
          <w:sz w:val="28"/>
          <w:szCs w:val="28"/>
          <w:lang w:val="uk-UA"/>
        </w:rPr>
        <w:t>і</w:t>
      </w:r>
      <w:r w:rsidRPr="00DF35F8">
        <w:rPr>
          <w:rFonts w:ascii="Times New Roman" w:hAnsi="Times New Roman"/>
          <w:sz w:val="28"/>
          <w:szCs w:val="28"/>
          <w:lang w:val="uk-UA"/>
        </w:rPr>
        <w:t xml:space="preserve">й школі”, </w:t>
      </w:r>
      <w:r w:rsidR="009A0746">
        <w:rPr>
          <w:rFonts w:ascii="Times New Roman" w:hAnsi="Times New Roman"/>
          <w:sz w:val="28"/>
          <w:szCs w:val="28"/>
          <w:lang w:val="uk-UA"/>
        </w:rPr>
        <w:t>„</w:t>
      </w:r>
      <w:r w:rsidRPr="00DF35F8">
        <w:rPr>
          <w:rFonts w:ascii="Times New Roman" w:hAnsi="Times New Roman"/>
          <w:sz w:val="28"/>
          <w:szCs w:val="28"/>
          <w:lang w:val="uk-UA"/>
        </w:rPr>
        <w:t xml:space="preserve">Конструктивне партнерство в трудовій сфері на </w:t>
      </w:r>
      <w:r w:rsidRPr="00DF35F8">
        <w:rPr>
          <w:rFonts w:ascii="Times New Roman" w:hAnsi="Times New Roman"/>
          <w:sz w:val="28"/>
          <w:szCs w:val="28"/>
          <w:lang w:val="uk-UA"/>
        </w:rPr>
        <w:lastRenderedPageBreak/>
        <w:t xml:space="preserve">принципах соціальної відповідальності”, </w:t>
      </w:r>
      <w:r w:rsidR="009A0746">
        <w:rPr>
          <w:rFonts w:ascii="Times New Roman" w:hAnsi="Times New Roman"/>
          <w:sz w:val="28"/>
          <w:szCs w:val="28"/>
          <w:lang w:val="uk-UA"/>
        </w:rPr>
        <w:t>„</w:t>
      </w:r>
      <w:r w:rsidRPr="00DF35F8">
        <w:rPr>
          <w:rFonts w:ascii="Times New Roman" w:hAnsi="Times New Roman"/>
          <w:sz w:val="28"/>
          <w:szCs w:val="28"/>
          <w:lang w:val="uk-UA"/>
        </w:rPr>
        <w:t xml:space="preserve">Зелені рішення бізнесу” – об’єднання до сталого розвитку”, </w:t>
      </w:r>
      <w:r w:rsidR="009A0746">
        <w:rPr>
          <w:rFonts w:ascii="Times New Roman" w:hAnsi="Times New Roman"/>
          <w:sz w:val="28"/>
          <w:szCs w:val="28"/>
          <w:lang w:val="uk-UA"/>
        </w:rPr>
        <w:t>„</w:t>
      </w:r>
      <w:r w:rsidRPr="00DF35F8">
        <w:rPr>
          <w:rFonts w:ascii="Times New Roman" w:hAnsi="Times New Roman"/>
          <w:sz w:val="28"/>
          <w:szCs w:val="28"/>
          <w:lang w:val="uk-UA"/>
        </w:rPr>
        <w:t xml:space="preserve">Легалізація зайнятості населення та заробітної плати”, </w:t>
      </w:r>
      <w:r w:rsidR="009A0746">
        <w:rPr>
          <w:rFonts w:ascii="Times New Roman" w:hAnsi="Times New Roman"/>
          <w:sz w:val="28"/>
          <w:szCs w:val="28"/>
          <w:lang w:val="uk-UA"/>
        </w:rPr>
        <w:t>„</w:t>
      </w:r>
      <w:r w:rsidRPr="00DF35F8">
        <w:rPr>
          <w:rFonts w:ascii="Times New Roman" w:hAnsi="Times New Roman"/>
          <w:sz w:val="28"/>
          <w:szCs w:val="28"/>
          <w:lang w:val="uk-UA"/>
        </w:rPr>
        <w:t xml:space="preserve">Перспективні напрямки інвестування” та інші.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 рахунок інших джерел протягом 2018 – 2022 років освоєно </w:t>
      </w:r>
      <w:r w:rsidR="00237B3C">
        <w:rPr>
          <w:rFonts w:ascii="Times New Roman" w:hAnsi="Times New Roman"/>
          <w:sz w:val="28"/>
          <w:szCs w:val="28"/>
          <w:lang w:val="uk-UA"/>
        </w:rPr>
        <w:br/>
      </w:r>
      <w:r w:rsidRPr="00DF35F8">
        <w:rPr>
          <w:rFonts w:ascii="Times New Roman" w:hAnsi="Times New Roman"/>
          <w:sz w:val="28"/>
          <w:szCs w:val="28"/>
          <w:lang w:val="uk-UA"/>
        </w:rPr>
        <w:t xml:space="preserve">630,0 тис. грн.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було проведено 14,9 тис. семінарів та </w:t>
      </w:r>
      <w:proofErr w:type="spellStart"/>
      <w:r w:rsidRPr="00DF35F8">
        <w:rPr>
          <w:rFonts w:ascii="Times New Roman" w:hAnsi="Times New Roman"/>
          <w:sz w:val="28"/>
          <w:szCs w:val="28"/>
          <w:lang w:val="uk-UA"/>
        </w:rPr>
        <w:t>мінісемінарів</w:t>
      </w:r>
      <w:proofErr w:type="spellEnd"/>
      <w:r w:rsidRPr="00DF35F8">
        <w:rPr>
          <w:rFonts w:ascii="Times New Roman" w:hAnsi="Times New Roman"/>
          <w:sz w:val="28"/>
          <w:szCs w:val="28"/>
          <w:lang w:val="uk-UA"/>
        </w:rPr>
        <w:t xml:space="preserve"> для роботодавців, у тому числі з питання легалізації робочих місць. </w:t>
      </w:r>
      <w:r w:rsidR="00C37854">
        <w:rPr>
          <w:rFonts w:ascii="Times New Roman" w:hAnsi="Times New Roman"/>
          <w:sz w:val="28"/>
          <w:szCs w:val="28"/>
          <w:lang w:val="uk-UA"/>
        </w:rPr>
        <w:t>У</w:t>
      </w:r>
      <w:r w:rsidRPr="00DF35F8">
        <w:rPr>
          <w:rFonts w:ascii="Times New Roman" w:hAnsi="Times New Roman"/>
          <w:sz w:val="28"/>
          <w:szCs w:val="28"/>
          <w:lang w:val="uk-UA"/>
        </w:rPr>
        <w:t xml:space="preserve">продовж останніх 5 років було проведено 13,6 тис. семінарів та </w:t>
      </w:r>
      <w:proofErr w:type="spellStart"/>
      <w:r w:rsidRPr="00DF35F8">
        <w:rPr>
          <w:rFonts w:ascii="Times New Roman" w:hAnsi="Times New Roman"/>
          <w:sz w:val="28"/>
          <w:szCs w:val="28"/>
          <w:lang w:val="uk-UA"/>
        </w:rPr>
        <w:t>мінісемінарів</w:t>
      </w:r>
      <w:proofErr w:type="spellEnd"/>
      <w:r w:rsidRPr="00DF35F8">
        <w:rPr>
          <w:rFonts w:ascii="Times New Roman" w:hAnsi="Times New Roman"/>
          <w:sz w:val="28"/>
          <w:szCs w:val="28"/>
          <w:lang w:val="uk-UA"/>
        </w:rPr>
        <w:t xml:space="preserve">. </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1.2. Сприяння збереженню робочих місць шляхом розвитку соціальн</w:t>
      </w:r>
      <w:r w:rsidR="00237B3C">
        <w:rPr>
          <w:rFonts w:ascii="Times New Roman" w:hAnsi="Times New Roman"/>
          <w:i/>
          <w:sz w:val="28"/>
          <w:szCs w:val="28"/>
          <w:lang w:val="uk-UA"/>
        </w:rPr>
        <w:t>ого діалогу на Дніпропетровщині</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Під час проведення семінарів з роботодавцями, безпосередньо в процесі відвідування </w:t>
      </w:r>
      <w:r w:rsidR="00237B3C">
        <w:rPr>
          <w:rFonts w:ascii="Times New Roman" w:hAnsi="Times New Roman"/>
          <w:sz w:val="28"/>
          <w:szCs w:val="28"/>
          <w:lang w:val="uk-UA"/>
        </w:rPr>
        <w:t>підприємств постійно проводилась</w:t>
      </w:r>
      <w:r w:rsidRPr="00DF35F8">
        <w:rPr>
          <w:rFonts w:ascii="Times New Roman" w:hAnsi="Times New Roman"/>
          <w:sz w:val="28"/>
          <w:szCs w:val="28"/>
          <w:lang w:val="uk-UA"/>
        </w:rPr>
        <w:t xml:space="preserve"> інформаційно-роз’яснювальна робота щодо реалізації законодавства про працевлаштування громадян, які потребують соціального захисту, у </w:t>
      </w:r>
      <w:proofErr w:type="spellStart"/>
      <w:r w:rsidRPr="00DF35F8">
        <w:rPr>
          <w:rFonts w:ascii="Times New Roman" w:hAnsi="Times New Roman"/>
          <w:sz w:val="28"/>
          <w:szCs w:val="28"/>
          <w:lang w:val="uk-UA"/>
        </w:rPr>
        <w:t>т.ч</w:t>
      </w:r>
      <w:proofErr w:type="spellEnd"/>
      <w:r w:rsidRPr="00DF35F8">
        <w:rPr>
          <w:rFonts w:ascii="Times New Roman" w:hAnsi="Times New Roman"/>
          <w:sz w:val="28"/>
          <w:szCs w:val="28"/>
          <w:lang w:val="uk-UA"/>
        </w:rPr>
        <w:t>. шляхом бронювання робочих місць, надання роботодавцю компенсації єдиного соціального внеску, відшкодування витрат за працевлаштування внутрішньо переміщених осіб.</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 метою формування робітничих кадрів для потреб регіонального ринку праці в області налагоджений соціальний діалог членів</w:t>
      </w:r>
      <w:r w:rsidR="00E17049">
        <w:rPr>
          <w:rFonts w:ascii="Times New Roman" w:hAnsi="Times New Roman"/>
          <w:sz w:val="28"/>
          <w:szCs w:val="28"/>
          <w:lang w:val="uk-UA"/>
        </w:rPr>
        <w:t xml:space="preserve"> </w:t>
      </w:r>
      <w:r w:rsidR="00E17049" w:rsidRPr="008422E7">
        <w:rPr>
          <w:rFonts w:ascii="Times New Roman" w:hAnsi="Times New Roman"/>
          <w:sz w:val="28"/>
          <w:szCs w:val="28"/>
          <w:lang w:val="uk-UA"/>
        </w:rPr>
        <w:t>Дніпропетровської обласної тристоронньої соціально-економічної ради</w:t>
      </w:r>
      <w:r w:rsidRPr="008422E7">
        <w:rPr>
          <w:rFonts w:ascii="Times New Roman" w:hAnsi="Times New Roman"/>
          <w:sz w:val="28"/>
          <w:szCs w:val="28"/>
          <w:lang w:val="uk-UA"/>
        </w:rPr>
        <w:t xml:space="preserve"> з професійними, галузевими та відомчими об’єднаннями. </w:t>
      </w:r>
      <w:r w:rsidR="00237B3C" w:rsidRPr="008422E7">
        <w:rPr>
          <w:rFonts w:ascii="Times New Roman" w:hAnsi="Times New Roman"/>
          <w:sz w:val="28"/>
          <w:szCs w:val="28"/>
          <w:lang w:val="uk-UA"/>
        </w:rPr>
        <w:t>Д</w:t>
      </w:r>
      <w:r w:rsidRPr="008422E7">
        <w:rPr>
          <w:rFonts w:ascii="Times New Roman" w:hAnsi="Times New Roman"/>
          <w:sz w:val="28"/>
          <w:szCs w:val="28"/>
          <w:lang w:val="uk-UA"/>
        </w:rPr>
        <w:t>епартаментом</w:t>
      </w:r>
      <w:r w:rsidRPr="00DF35F8">
        <w:rPr>
          <w:rFonts w:ascii="Times New Roman" w:hAnsi="Times New Roman"/>
          <w:sz w:val="28"/>
          <w:szCs w:val="28"/>
          <w:lang w:val="uk-UA"/>
        </w:rPr>
        <w:t xml:space="preserve"> освіти і науки обл</w:t>
      </w:r>
      <w:r w:rsidR="009A0746">
        <w:rPr>
          <w:rFonts w:ascii="Times New Roman" w:hAnsi="Times New Roman"/>
          <w:sz w:val="28"/>
          <w:szCs w:val="28"/>
          <w:lang w:val="uk-UA"/>
        </w:rPr>
        <w:t xml:space="preserve">асної </w:t>
      </w:r>
      <w:r w:rsidRPr="00DF35F8">
        <w:rPr>
          <w:rFonts w:ascii="Times New Roman" w:hAnsi="Times New Roman"/>
          <w:sz w:val="28"/>
          <w:szCs w:val="28"/>
          <w:lang w:val="uk-UA"/>
        </w:rPr>
        <w:t>держ</w:t>
      </w:r>
      <w:r w:rsidR="009A0746">
        <w:rPr>
          <w:rFonts w:ascii="Times New Roman" w:hAnsi="Times New Roman"/>
          <w:sz w:val="28"/>
          <w:szCs w:val="28"/>
          <w:lang w:val="uk-UA"/>
        </w:rPr>
        <w:t xml:space="preserve">авної </w:t>
      </w:r>
      <w:r w:rsidRPr="00DF35F8">
        <w:rPr>
          <w:rFonts w:ascii="Times New Roman" w:hAnsi="Times New Roman"/>
          <w:sz w:val="28"/>
          <w:szCs w:val="28"/>
          <w:lang w:val="uk-UA"/>
        </w:rPr>
        <w:t>адміністрації залучено членів Ради, зокрема від Дніпропетровської Торгово-промислової палати, Дніпропетровської облас</w:t>
      </w:r>
      <w:r w:rsidR="00237B3C">
        <w:rPr>
          <w:rFonts w:ascii="Times New Roman" w:hAnsi="Times New Roman"/>
          <w:sz w:val="28"/>
          <w:szCs w:val="28"/>
          <w:lang w:val="uk-UA"/>
        </w:rPr>
        <w:t>ної організації Всеукраїнської а</w:t>
      </w:r>
      <w:r w:rsidRPr="00DF35F8">
        <w:rPr>
          <w:rFonts w:ascii="Times New Roman" w:hAnsi="Times New Roman"/>
          <w:sz w:val="28"/>
          <w:szCs w:val="28"/>
          <w:lang w:val="uk-UA"/>
        </w:rPr>
        <w:t xml:space="preserve">соціації працівників </w:t>
      </w:r>
      <w:proofErr w:type="spellStart"/>
      <w:r w:rsidRPr="00DF35F8">
        <w:rPr>
          <w:rFonts w:ascii="Times New Roman" w:hAnsi="Times New Roman"/>
          <w:sz w:val="28"/>
          <w:szCs w:val="28"/>
          <w:lang w:val="uk-UA"/>
        </w:rPr>
        <w:t>профтехосвіти</w:t>
      </w:r>
      <w:proofErr w:type="spellEnd"/>
      <w:r w:rsidRPr="00DF35F8">
        <w:rPr>
          <w:rFonts w:ascii="Times New Roman" w:hAnsi="Times New Roman"/>
          <w:sz w:val="28"/>
          <w:szCs w:val="28"/>
          <w:lang w:val="uk-UA"/>
        </w:rPr>
        <w:t>, Федерації організацій роботодавців Дніпропетровщини, навчально-методичного центру професійно-технічної освіти у Дніпропетровській області</w:t>
      </w:r>
      <w:r w:rsidR="00237B3C">
        <w:rPr>
          <w:rFonts w:ascii="Times New Roman" w:hAnsi="Times New Roman"/>
          <w:sz w:val="28"/>
          <w:szCs w:val="28"/>
          <w:lang w:val="uk-UA"/>
        </w:rPr>
        <w:t>,</w:t>
      </w:r>
      <w:r w:rsidRPr="00DF35F8">
        <w:rPr>
          <w:rFonts w:ascii="Times New Roman" w:hAnsi="Times New Roman"/>
          <w:sz w:val="28"/>
          <w:szCs w:val="28"/>
          <w:lang w:val="uk-UA"/>
        </w:rPr>
        <w:t xml:space="preserve"> до соціального діалогу з питання впровадження елементів дуальної форми навчання у навчально-виробничий процес закладів професійної (професійно-технічної) освіти з метою задоволення потреб ринку праці регіону шляхом підготовки робітничих кадрів. Результатом такої діяльності є впровадження елементів дуальної форми навчання для підготовки кваліфікованих кадрів </w:t>
      </w:r>
      <w:r w:rsidR="00237B3C">
        <w:rPr>
          <w:rFonts w:ascii="Times New Roman" w:hAnsi="Times New Roman"/>
          <w:sz w:val="28"/>
          <w:szCs w:val="28"/>
          <w:lang w:val="uk-UA"/>
        </w:rPr>
        <w:t xml:space="preserve">у </w:t>
      </w:r>
      <w:r w:rsidRPr="00DF35F8">
        <w:rPr>
          <w:rFonts w:ascii="Times New Roman" w:hAnsi="Times New Roman"/>
          <w:sz w:val="28"/>
          <w:szCs w:val="28"/>
          <w:lang w:val="uk-UA"/>
        </w:rPr>
        <w:t>закладах професійної (професійно-технічної) освіти</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 рахунок інших джерел протягом 2018 – 2022 років освоєно </w:t>
      </w:r>
      <w:r w:rsidR="00237B3C">
        <w:rPr>
          <w:rFonts w:ascii="Times New Roman" w:hAnsi="Times New Roman"/>
          <w:sz w:val="28"/>
          <w:szCs w:val="28"/>
          <w:lang w:val="uk-UA"/>
        </w:rPr>
        <w:br/>
      </w:r>
      <w:r w:rsidRPr="00DF35F8">
        <w:rPr>
          <w:rFonts w:ascii="Times New Roman" w:hAnsi="Times New Roman"/>
          <w:sz w:val="28"/>
          <w:szCs w:val="28"/>
          <w:lang w:val="uk-UA"/>
        </w:rPr>
        <w:t>10 050,0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шляхом розвитку соціального діалогу збережено 352,1 тис. робочих місць, у </w:t>
      </w:r>
      <w:proofErr w:type="spellStart"/>
      <w:r w:rsidRPr="00DF35F8">
        <w:rPr>
          <w:rFonts w:ascii="Times New Roman" w:hAnsi="Times New Roman"/>
          <w:sz w:val="28"/>
          <w:szCs w:val="28"/>
          <w:lang w:val="uk-UA"/>
        </w:rPr>
        <w:t>т.</w:t>
      </w:r>
      <w:r w:rsidR="00237B3C">
        <w:rPr>
          <w:rFonts w:ascii="Times New Roman" w:hAnsi="Times New Roman"/>
          <w:sz w:val="28"/>
          <w:szCs w:val="28"/>
          <w:lang w:val="uk-UA"/>
        </w:rPr>
        <w:t>ч</w:t>
      </w:r>
      <w:proofErr w:type="spellEnd"/>
      <w:r w:rsidR="00237B3C">
        <w:rPr>
          <w:rFonts w:ascii="Times New Roman" w:hAnsi="Times New Roman"/>
          <w:sz w:val="28"/>
          <w:szCs w:val="28"/>
          <w:lang w:val="uk-UA"/>
        </w:rPr>
        <w:t>. у</w:t>
      </w:r>
      <w:r w:rsidRPr="00DF35F8">
        <w:rPr>
          <w:rFonts w:ascii="Times New Roman" w:hAnsi="Times New Roman"/>
          <w:sz w:val="28"/>
          <w:szCs w:val="28"/>
          <w:lang w:val="uk-UA"/>
        </w:rPr>
        <w:t>продовж останніх 5 років –</w:t>
      </w:r>
      <w:r w:rsidR="009947B6" w:rsidRPr="009947B6">
        <w:rPr>
          <w:rFonts w:ascii="Times New Roman" w:hAnsi="Times New Roman"/>
          <w:sz w:val="28"/>
          <w:szCs w:val="28"/>
          <w:lang w:val="uk-UA"/>
        </w:rPr>
        <w:br/>
      </w:r>
      <w:r w:rsidRPr="00DF35F8">
        <w:rPr>
          <w:rFonts w:ascii="Times New Roman" w:hAnsi="Times New Roman"/>
          <w:sz w:val="28"/>
          <w:szCs w:val="28"/>
          <w:lang w:val="uk-UA"/>
        </w:rPr>
        <w:t>170,5 тис. місць.</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 xml:space="preserve">1.3. Сприяння організації оплачуваних громадських робіт для безробітних, за умови фінансування організації таких робіт за рахунок коштів місцевих бюджетів та/або  Фонду загальнообов’язкового державного </w:t>
      </w:r>
      <w:r w:rsidR="00237B3C">
        <w:rPr>
          <w:rFonts w:ascii="Times New Roman" w:hAnsi="Times New Roman"/>
          <w:i/>
          <w:sz w:val="28"/>
          <w:szCs w:val="28"/>
          <w:lang w:val="uk-UA"/>
        </w:rPr>
        <w:t>соціального страхування України</w:t>
      </w:r>
    </w:p>
    <w:p w:rsidR="009246AE" w:rsidRPr="00DF35F8" w:rsidRDefault="009246AE" w:rsidP="009947B6">
      <w:pPr>
        <w:contextualSpacing/>
        <w:jc w:val="both"/>
        <w:rPr>
          <w:rFonts w:ascii="Times New Roman" w:hAnsi="Times New Roman"/>
          <w:sz w:val="28"/>
          <w:szCs w:val="28"/>
        </w:rPr>
      </w:pPr>
      <w:r w:rsidRPr="00DF35F8">
        <w:rPr>
          <w:rFonts w:ascii="Times New Roman" w:hAnsi="Times New Roman"/>
          <w:sz w:val="28"/>
          <w:szCs w:val="28"/>
          <w:lang w:val="uk-UA"/>
        </w:rPr>
        <w:lastRenderedPageBreak/>
        <w:t>Базовими центрами зайнятості разом з місцевими державними адміністраціями, виконавчими комітетами сільських, селищних рад проводилася спільна робота щодо організації та проведення оплачуваних громадських робіт.</w:t>
      </w:r>
      <w:r w:rsidRPr="00DF35F8">
        <w:rPr>
          <w:rFonts w:ascii="Times New Roman" w:hAnsi="Times New Roman"/>
          <w:sz w:val="28"/>
          <w:szCs w:val="28"/>
        </w:rPr>
        <w:t xml:space="preserve">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Проводилась інформаційно-роз’яснювальна робота з роботодавцями щодо організації та проведення робіт тимчасового характеру для учнівської та студентської молоді у вільний від навчання час. Створено банк вільних робочих місць для працевлаштування цієї категорії громадян.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освоєно 56 407,0 тис. грн, з яких за рахунок місцевих бюджетів – 30 238, 7 тис. грн, з інших джерел – </w:t>
      </w:r>
      <w:r w:rsidR="00273A73">
        <w:rPr>
          <w:rFonts w:ascii="Times New Roman" w:hAnsi="Times New Roman"/>
          <w:sz w:val="28"/>
          <w:szCs w:val="28"/>
          <w:lang w:val="uk-UA"/>
        </w:rPr>
        <w:br/>
      </w:r>
      <w:r w:rsidRPr="00DF35F8">
        <w:rPr>
          <w:rFonts w:ascii="Times New Roman" w:hAnsi="Times New Roman"/>
          <w:sz w:val="28"/>
          <w:szCs w:val="28"/>
          <w:lang w:val="uk-UA"/>
        </w:rPr>
        <w:t>26 168,2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За І етап  освоєно 27 492,3 тис. грн, з яких за рахунок місцевих бюджетів – 13 773, 1 тис. грн, з інших джерел – 13 719,2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За ІІ етап  освоєно 28 914,7 тис. грн, з яких за рахунок місцевих бюджетів – 16 465, 6 тис. грн, з інших джерел – 12 449,1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до участі в громадських роботах та роботах тимчасового характеру залучено  134,6 тис. громадян.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Упродовж останніх 5 років залучено 49,3 тис. громадян, у </w:t>
      </w:r>
      <w:proofErr w:type="spellStart"/>
      <w:r w:rsidRPr="00DF35F8">
        <w:rPr>
          <w:rFonts w:ascii="Times New Roman" w:hAnsi="Times New Roman"/>
          <w:sz w:val="28"/>
          <w:szCs w:val="28"/>
          <w:lang w:val="uk-UA"/>
        </w:rPr>
        <w:t>т.ч</w:t>
      </w:r>
      <w:proofErr w:type="spellEnd"/>
      <w:r w:rsidRPr="00DF35F8">
        <w:rPr>
          <w:rFonts w:ascii="Times New Roman" w:hAnsi="Times New Roman"/>
          <w:sz w:val="28"/>
          <w:szCs w:val="28"/>
          <w:lang w:val="uk-UA"/>
        </w:rPr>
        <w:t xml:space="preserve">. у громадських роботах на умовах </w:t>
      </w:r>
      <w:proofErr w:type="spellStart"/>
      <w:r w:rsidRPr="00DF35F8">
        <w:rPr>
          <w:rFonts w:ascii="Times New Roman" w:hAnsi="Times New Roman"/>
          <w:sz w:val="28"/>
          <w:szCs w:val="28"/>
          <w:lang w:val="uk-UA"/>
        </w:rPr>
        <w:t>співфінансування</w:t>
      </w:r>
      <w:proofErr w:type="spellEnd"/>
      <w:r w:rsidRPr="00DF35F8">
        <w:rPr>
          <w:rFonts w:ascii="Times New Roman" w:hAnsi="Times New Roman"/>
          <w:sz w:val="28"/>
          <w:szCs w:val="28"/>
          <w:lang w:val="uk-UA"/>
        </w:rPr>
        <w:t xml:space="preserve"> за рахунок коштів місцевих бюджетів та Фонду загальнообов’язкового державного соціального страхування України взяли участь 11,1 тис. безробітних осіб.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В області громадські роботи проводилися за </w:t>
      </w:r>
      <w:r w:rsidR="00237B3C">
        <w:rPr>
          <w:rFonts w:ascii="Times New Roman" w:hAnsi="Times New Roman"/>
          <w:sz w:val="28"/>
          <w:szCs w:val="28"/>
          <w:lang w:val="uk-UA"/>
        </w:rPr>
        <w:t>такими</w:t>
      </w:r>
      <w:r w:rsidRPr="00DF35F8">
        <w:rPr>
          <w:rFonts w:ascii="Times New Roman" w:hAnsi="Times New Roman"/>
          <w:sz w:val="28"/>
          <w:szCs w:val="28"/>
          <w:lang w:val="uk-UA"/>
        </w:rPr>
        <w:t xml:space="preserve"> видами робіт: супровід осіб з інвалідністю по зору; роботи з соціально вразливими верствами населення; роботи з документами в архівах та інших державних установах; кур’єрська та поштова доставка документів; екологічний захист населення та благоустрій територій.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 початку бойових дій у 2022 році безробітні брали участь у заходах з виготовлення маскувальних сіток, пошиття бронежилетів, пакування гуманітарної допомоги, приготування їжі та </w:t>
      </w:r>
      <w:r w:rsidR="00237B3C">
        <w:rPr>
          <w:rFonts w:ascii="Times New Roman" w:hAnsi="Times New Roman"/>
          <w:sz w:val="28"/>
          <w:szCs w:val="28"/>
          <w:lang w:val="uk-UA"/>
        </w:rPr>
        <w:t>в</w:t>
      </w:r>
      <w:r w:rsidRPr="00DF35F8">
        <w:rPr>
          <w:rFonts w:ascii="Times New Roman" w:hAnsi="Times New Roman"/>
          <w:sz w:val="28"/>
          <w:szCs w:val="28"/>
          <w:lang w:val="uk-UA"/>
        </w:rPr>
        <w:t xml:space="preserve"> патрулюванні території громад (на засадах добровільних формувань в умовах воєнного стану).  </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1.4. Сприяння особам, які звернулись до служби зайнятості, надання одноразової допомоги по безробіттю для організації підприємницької діяльності за рахунок коштів Фонду загальнообов’язкового державного соціального страхуванн</w:t>
      </w:r>
      <w:r w:rsidR="00237B3C">
        <w:rPr>
          <w:rFonts w:ascii="Times New Roman" w:hAnsi="Times New Roman"/>
          <w:i/>
          <w:sz w:val="28"/>
          <w:szCs w:val="28"/>
          <w:lang w:val="uk-UA"/>
        </w:rPr>
        <w:t>я України на випадок безробіття</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Протягом  2012 – 2022 років з інших джерел освоєно 70 950,3 тис. грн,               у т. ч. за І етап освоєно 60 411,7 тис. грн, за ІІ етап – 10 538,6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 метою набуття практичних навичок з пошуку роботи, оволодіння навичками самопрезентації та спілкування з роботодавцями впродовж 2018 –  2022 років проведено 1,2 тис. інформаційних семінарів з орієнтації на </w:t>
      </w:r>
      <w:proofErr w:type="spellStart"/>
      <w:r w:rsidRPr="00DF35F8">
        <w:rPr>
          <w:rFonts w:ascii="Times New Roman" w:hAnsi="Times New Roman"/>
          <w:sz w:val="28"/>
          <w:szCs w:val="28"/>
          <w:lang w:val="uk-UA"/>
        </w:rPr>
        <w:t>самозайнятість</w:t>
      </w:r>
      <w:proofErr w:type="spellEnd"/>
      <w:r w:rsidRPr="00DF35F8">
        <w:rPr>
          <w:rFonts w:ascii="Times New Roman" w:hAnsi="Times New Roman"/>
          <w:sz w:val="28"/>
          <w:szCs w:val="28"/>
          <w:lang w:val="uk-UA"/>
        </w:rPr>
        <w:t xml:space="preserve"> та підприємницьку діяльність, </w:t>
      </w:r>
      <w:r w:rsidR="00237B3C">
        <w:rPr>
          <w:rFonts w:ascii="Times New Roman" w:hAnsi="Times New Roman"/>
          <w:sz w:val="28"/>
          <w:szCs w:val="28"/>
          <w:lang w:val="uk-UA"/>
        </w:rPr>
        <w:t>у</w:t>
      </w:r>
      <w:r w:rsidRPr="00DF35F8">
        <w:rPr>
          <w:rFonts w:ascii="Times New Roman" w:hAnsi="Times New Roman"/>
          <w:sz w:val="28"/>
          <w:szCs w:val="28"/>
          <w:lang w:val="uk-UA"/>
        </w:rPr>
        <w:t xml:space="preserve"> цих заходах взяли участь </w:t>
      </w:r>
      <w:r w:rsidR="00273A73">
        <w:rPr>
          <w:rFonts w:ascii="Times New Roman" w:hAnsi="Times New Roman"/>
          <w:sz w:val="28"/>
          <w:szCs w:val="28"/>
          <w:lang w:val="uk-UA"/>
        </w:rPr>
        <w:br/>
      </w:r>
      <w:r w:rsidRPr="00DF35F8">
        <w:rPr>
          <w:rFonts w:ascii="Times New Roman" w:hAnsi="Times New Roman"/>
          <w:sz w:val="28"/>
          <w:szCs w:val="28"/>
          <w:lang w:val="uk-UA"/>
        </w:rPr>
        <w:t xml:space="preserve">9,7 тис. осіб, з них відкрили власну справу 326 осіб. </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Основні напрямки ведення власного бізнесу – це торгівля продуктовими товарами, пошив верхнього одягу, бухгалтерські послуги, </w:t>
      </w:r>
      <w:r w:rsidRPr="00DF35F8">
        <w:rPr>
          <w:rFonts w:ascii="Times New Roman" w:hAnsi="Times New Roman"/>
          <w:sz w:val="28"/>
          <w:szCs w:val="28"/>
          <w:lang w:val="uk-UA"/>
        </w:rPr>
        <w:lastRenderedPageBreak/>
        <w:t>перукарські послуги, послуги з ремонту приміщень, вантажних перевезень, ландшафтного дизайну, бджільництво, розведення худоби, домашньої птиці.</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 xml:space="preserve">1.5. Сприяння заохоченню роботодавців у сфері малого підприємництва, які працевлаштовують безробітних строком не менш ніж на 2 роки на нові робочі місця у пріоритетних видах економічної діяльності, шляхом компенсації фактичних витрат </w:t>
      </w:r>
      <w:r w:rsidR="00237B3C">
        <w:rPr>
          <w:rFonts w:ascii="Times New Roman" w:hAnsi="Times New Roman"/>
          <w:i/>
          <w:sz w:val="28"/>
          <w:szCs w:val="28"/>
          <w:lang w:val="uk-UA"/>
        </w:rPr>
        <w:t xml:space="preserve">у </w:t>
      </w:r>
      <w:r w:rsidRPr="00DF35F8">
        <w:rPr>
          <w:rFonts w:ascii="Times New Roman" w:hAnsi="Times New Roman"/>
          <w:i/>
          <w:sz w:val="28"/>
          <w:szCs w:val="28"/>
          <w:lang w:val="uk-UA"/>
        </w:rPr>
        <w:t>розмірі єдиного внеску на загальнообов’язкове державне соціальне страхування за кожну т</w:t>
      </w:r>
      <w:r w:rsidR="00237B3C">
        <w:rPr>
          <w:rFonts w:ascii="Times New Roman" w:hAnsi="Times New Roman"/>
          <w:i/>
          <w:sz w:val="28"/>
          <w:szCs w:val="28"/>
          <w:lang w:val="uk-UA"/>
        </w:rPr>
        <w:t>аку особу протягом першого року</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Законом України </w:t>
      </w:r>
      <w:r w:rsidR="009A0746">
        <w:rPr>
          <w:rFonts w:ascii="Times New Roman" w:hAnsi="Times New Roman"/>
          <w:sz w:val="28"/>
          <w:szCs w:val="28"/>
          <w:lang w:val="uk-UA"/>
        </w:rPr>
        <w:t>„</w:t>
      </w:r>
      <w:r w:rsidRPr="00DF35F8">
        <w:rPr>
          <w:rFonts w:ascii="Times New Roman" w:hAnsi="Times New Roman"/>
          <w:sz w:val="28"/>
          <w:szCs w:val="28"/>
          <w:lang w:val="uk-UA"/>
        </w:rPr>
        <w:t>Про зайнятість населення” передбачено стимулювання роботодавців, які працевлаштовують на нові робочі місця, строком не менше ніж на два роки, безробітних за направленням центрів зайнятості. Таким роботодавцям протягом року, щомісяця, компенсувалися фактичні витрати у розмірі єдиного внеску на загальнообов’язкове державне соціальне страхування за кожну працевлаштовану особу.</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Протягом  2012 – 2022 років з інших джерел освоєно 42 824</w:t>
      </w:r>
      <w:r w:rsidR="00237B3C">
        <w:rPr>
          <w:rFonts w:ascii="Times New Roman" w:hAnsi="Times New Roman"/>
          <w:sz w:val="28"/>
          <w:szCs w:val="28"/>
          <w:lang w:val="uk-UA"/>
        </w:rPr>
        <w:t xml:space="preserve">,3 тис. грн,               у </w:t>
      </w:r>
      <w:proofErr w:type="spellStart"/>
      <w:r w:rsidR="00237B3C">
        <w:rPr>
          <w:rFonts w:ascii="Times New Roman" w:hAnsi="Times New Roman"/>
          <w:sz w:val="28"/>
          <w:szCs w:val="28"/>
          <w:lang w:val="uk-UA"/>
        </w:rPr>
        <w:t>т.</w:t>
      </w:r>
      <w:r w:rsidRPr="00DF35F8">
        <w:rPr>
          <w:rFonts w:ascii="Times New Roman" w:hAnsi="Times New Roman"/>
          <w:sz w:val="28"/>
          <w:szCs w:val="28"/>
          <w:lang w:val="uk-UA"/>
        </w:rPr>
        <w:t>ч</w:t>
      </w:r>
      <w:proofErr w:type="spellEnd"/>
      <w:r w:rsidRPr="00DF35F8">
        <w:rPr>
          <w:rFonts w:ascii="Times New Roman" w:hAnsi="Times New Roman"/>
          <w:sz w:val="28"/>
          <w:szCs w:val="28"/>
          <w:lang w:val="uk-UA"/>
        </w:rPr>
        <w:t>. за І етап освоєно 17 429,7 тис. грн, за ІІ етап – 25 394,9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 2018 – 2022 роки на нові робочі місця </w:t>
      </w:r>
      <w:proofErr w:type="spellStart"/>
      <w:r w:rsidRPr="00DF35F8">
        <w:rPr>
          <w:rFonts w:ascii="Times New Roman" w:hAnsi="Times New Roman"/>
          <w:sz w:val="28"/>
          <w:szCs w:val="28"/>
          <w:lang w:val="uk-UA"/>
        </w:rPr>
        <w:t>працевлаштовано</w:t>
      </w:r>
      <w:proofErr w:type="spellEnd"/>
      <w:r w:rsidRPr="00DF35F8">
        <w:rPr>
          <w:rFonts w:ascii="Times New Roman" w:hAnsi="Times New Roman"/>
          <w:sz w:val="28"/>
          <w:szCs w:val="28"/>
          <w:lang w:val="uk-UA"/>
        </w:rPr>
        <w:t xml:space="preserve"> 2 528 осіб, за яких роботодавцям нада</w:t>
      </w:r>
      <w:r w:rsidR="00237B3C">
        <w:rPr>
          <w:rFonts w:ascii="Times New Roman" w:hAnsi="Times New Roman"/>
          <w:sz w:val="28"/>
          <w:szCs w:val="28"/>
          <w:lang w:val="uk-UA"/>
        </w:rPr>
        <w:t>на</w:t>
      </w:r>
      <w:r w:rsidRPr="00DF35F8">
        <w:rPr>
          <w:rFonts w:ascii="Times New Roman" w:hAnsi="Times New Roman"/>
          <w:sz w:val="28"/>
          <w:szCs w:val="28"/>
          <w:lang w:val="uk-UA"/>
        </w:rPr>
        <w:t xml:space="preserve"> компенсація витрат у розмірі єдиного внеску на загальнообов’язкове державне соціальне стр</w:t>
      </w:r>
      <w:r w:rsidR="00237B3C">
        <w:rPr>
          <w:rFonts w:ascii="Times New Roman" w:hAnsi="Times New Roman"/>
          <w:sz w:val="28"/>
          <w:szCs w:val="28"/>
          <w:lang w:val="uk-UA"/>
        </w:rPr>
        <w:t>ахування, з них 641 особа належи</w:t>
      </w:r>
      <w:r w:rsidRPr="00DF35F8">
        <w:rPr>
          <w:rFonts w:ascii="Times New Roman" w:hAnsi="Times New Roman"/>
          <w:sz w:val="28"/>
          <w:szCs w:val="28"/>
          <w:lang w:val="uk-UA"/>
        </w:rPr>
        <w:t>ть до категорій громадян, що мають додаткові гарантії у сприянні працевлаштуванню.</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Також відповідно до Порядку надання роботодавцю компенсації витрат на оплату праці за працевлаштування внутрішньо переміщених осіб </w:t>
      </w:r>
      <w:r w:rsidR="00237B3C">
        <w:rPr>
          <w:rFonts w:ascii="Times New Roman" w:hAnsi="Times New Roman"/>
          <w:sz w:val="28"/>
          <w:szCs w:val="28"/>
          <w:lang w:val="uk-UA"/>
        </w:rPr>
        <w:t>у</w:t>
      </w:r>
      <w:r w:rsidRPr="00DF35F8">
        <w:rPr>
          <w:rFonts w:ascii="Times New Roman" w:hAnsi="Times New Roman"/>
          <w:sz w:val="28"/>
          <w:szCs w:val="28"/>
          <w:lang w:val="uk-UA"/>
        </w:rPr>
        <w:t>наслідок проведення бойових дій під час воєнного стану в Україні, затвердженого постановою Кабінету Міністрів України</w:t>
      </w:r>
      <w:r w:rsidR="00237B3C">
        <w:rPr>
          <w:rFonts w:ascii="Times New Roman" w:hAnsi="Times New Roman"/>
          <w:sz w:val="28"/>
          <w:szCs w:val="28"/>
          <w:lang w:val="uk-UA"/>
        </w:rPr>
        <w:t xml:space="preserve"> від</w:t>
      </w:r>
      <w:r w:rsidRPr="00DF35F8">
        <w:rPr>
          <w:rFonts w:ascii="Times New Roman" w:hAnsi="Times New Roman"/>
          <w:sz w:val="28"/>
          <w:szCs w:val="28"/>
          <w:lang w:val="uk-UA"/>
        </w:rPr>
        <w:t xml:space="preserve"> 20 березня </w:t>
      </w:r>
      <w:r w:rsidR="009947B6" w:rsidRPr="009947B6">
        <w:rPr>
          <w:rFonts w:ascii="Times New Roman" w:hAnsi="Times New Roman"/>
          <w:sz w:val="28"/>
          <w:szCs w:val="28"/>
          <w:lang w:val="uk-UA"/>
        </w:rPr>
        <w:br/>
      </w:r>
      <w:r w:rsidRPr="00DF35F8">
        <w:rPr>
          <w:rFonts w:ascii="Times New Roman" w:hAnsi="Times New Roman"/>
          <w:sz w:val="28"/>
          <w:szCs w:val="28"/>
          <w:lang w:val="uk-UA"/>
        </w:rPr>
        <w:t xml:space="preserve">2022 року № 331, у 2022 році в області компенсацію отримали </w:t>
      </w:r>
      <w:r w:rsidR="009947B6" w:rsidRPr="009947B6">
        <w:rPr>
          <w:rFonts w:ascii="Times New Roman" w:hAnsi="Times New Roman"/>
          <w:sz w:val="28"/>
          <w:szCs w:val="28"/>
          <w:lang w:val="uk-UA"/>
        </w:rPr>
        <w:br/>
      </w:r>
      <w:r w:rsidRPr="00DF35F8">
        <w:rPr>
          <w:rFonts w:ascii="Times New Roman" w:hAnsi="Times New Roman"/>
          <w:sz w:val="28"/>
          <w:szCs w:val="28"/>
          <w:lang w:val="uk-UA"/>
        </w:rPr>
        <w:t>564 роботодавці за працевлаштування 2 450 внутрішньо переміщених осіб.</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b/>
          <w:sz w:val="28"/>
          <w:szCs w:val="28"/>
          <w:lang w:val="uk-UA"/>
        </w:rPr>
      </w:pPr>
      <w:r w:rsidRPr="00DF35F8">
        <w:rPr>
          <w:rFonts w:ascii="Times New Roman" w:hAnsi="Times New Roman"/>
          <w:b/>
          <w:sz w:val="28"/>
          <w:szCs w:val="28"/>
          <w:lang w:val="uk-UA"/>
        </w:rPr>
        <w:t>2. Підвищення професійного рівня та конкурентоспроможності</w:t>
      </w:r>
      <w:r w:rsidR="00237B3C">
        <w:rPr>
          <w:rFonts w:ascii="Times New Roman" w:hAnsi="Times New Roman"/>
          <w:b/>
          <w:sz w:val="28"/>
          <w:szCs w:val="28"/>
          <w:lang w:val="uk-UA"/>
        </w:rPr>
        <w:t xml:space="preserve"> економічно активного населення</w:t>
      </w:r>
    </w:p>
    <w:p w:rsidR="009246AE" w:rsidRPr="00DF35F8" w:rsidRDefault="009246AE" w:rsidP="009947B6">
      <w:pPr>
        <w:contextualSpacing/>
        <w:jc w:val="both"/>
        <w:rPr>
          <w:rFonts w:ascii="Times New Roman" w:hAnsi="Times New Roman"/>
          <w:i/>
          <w:sz w:val="28"/>
          <w:szCs w:val="28"/>
          <w:lang w:val="uk-UA"/>
        </w:rPr>
      </w:pP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i/>
          <w:sz w:val="28"/>
          <w:szCs w:val="28"/>
          <w:lang w:val="uk-UA"/>
        </w:rPr>
        <w:t>Надання ваучерів певним категоріям осіб для підтримання їх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з інших джерел освоєно 47 043,1 тис. грн,               у </w:t>
      </w:r>
      <w:proofErr w:type="spellStart"/>
      <w:r w:rsidRPr="00DF35F8">
        <w:rPr>
          <w:rFonts w:ascii="Times New Roman" w:hAnsi="Times New Roman"/>
          <w:sz w:val="28"/>
          <w:szCs w:val="28"/>
          <w:lang w:val="uk-UA"/>
        </w:rPr>
        <w:t>т.ч</w:t>
      </w:r>
      <w:proofErr w:type="spellEnd"/>
      <w:r w:rsidRPr="00DF35F8">
        <w:rPr>
          <w:rFonts w:ascii="Times New Roman" w:hAnsi="Times New Roman"/>
          <w:sz w:val="28"/>
          <w:szCs w:val="28"/>
          <w:lang w:val="uk-UA"/>
        </w:rPr>
        <w:t>. за І етап освоєно 46 075,1 тис. грн, за ІІ етап – 968,0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 метою підтримки конкурентос</w:t>
      </w:r>
      <w:r w:rsidR="00237B3C">
        <w:rPr>
          <w:rFonts w:ascii="Times New Roman" w:hAnsi="Times New Roman"/>
          <w:sz w:val="28"/>
          <w:szCs w:val="28"/>
          <w:lang w:val="uk-UA"/>
        </w:rPr>
        <w:t>проможності осіб на ринку праці</w:t>
      </w:r>
      <w:r w:rsidRPr="00DF35F8">
        <w:rPr>
          <w:rFonts w:ascii="Times New Roman" w:hAnsi="Times New Roman"/>
          <w:sz w:val="28"/>
          <w:szCs w:val="28"/>
          <w:lang w:val="uk-UA"/>
        </w:rPr>
        <w:t xml:space="preserve"> обласною службою зайнятості впродовж 2012 – 2022 років було </w:t>
      </w:r>
      <w:r w:rsidR="00237B3C">
        <w:rPr>
          <w:rFonts w:ascii="Times New Roman" w:hAnsi="Times New Roman"/>
          <w:sz w:val="28"/>
          <w:szCs w:val="28"/>
          <w:lang w:val="uk-UA"/>
        </w:rPr>
        <w:t>видано                        3</w:t>
      </w:r>
      <w:r w:rsidRPr="00DF35F8">
        <w:rPr>
          <w:rFonts w:ascii="Times New Roman" w:hAnsi="Times New Roman"/>
          <w:sz w:val="28"/>
          <w:szCs w:val="28"/>
          <w:lang w:val="uk-UA"/>
        </w:rPr>
        <w:t>185 ваучерів для проходження громадянами навча</w:t>
      </w:r>
      <w:r w:rsidR="00237B3C">
        <w:rPr>
          <w:rFonts w:ascii="Times New Roman" w:hAnsi="Times New Roman"/>
          <w:sz w:val="28"/>
          <w:szCs w:val="28"/>
          <w:lang w:val="uk-UA"/>
        </w:rPr>
        <w:t>ння за рахунок даного документа</w:t>
      </w:r>
      <w:r w:rsidRPr="00DF35F8">
        <w:rPr>
          <w:rFonts w:ascii="Times New Roman" w:hAnsi="Times New Roman"/>
          <w:sz w:val="28"/>
          <w:szCs w:val="28"/>
          <w:lang w:val="uk-UA"/>
        </w:rPr>
        <w:t xml:space="preserve">. Протягом останніх 5 років було видано 462 ваучери, з них                    297 ваучерів за спеціальністю </w:t>
      </w:r>
      <w:r w:rsidR="009A0746">
        <w:rPr>
          <w:rFonts w:ascii="Times New Roman" w:hAnsi="Times New Roman"/>
          <w:sz w:val="28"/>
          <w:szCs w:val="28"/>
        </w:rPr>
        <w:t>„</w:t>
      </w:r>
      <w:proofErr w:type="spellStart"/>
      <w:r w:rsidRPr="00DF35F8">
        <w:rPr>
          <w:rFonts w:ascii="Times New Roman" w:hAnsi="Times New Roman"/>
          <w:sz w:val="28"/>
          <w:szCs w:val="28"/>
          <w:lang w:val="uk-UA"/>
        </w:rPr>
        <w:t>Медсестринство</w:t>
      </w:r>
      <w:proofErr w:type="spellEnd"/>
      <w:r w:rsidRPr="00DF35F8">
        <w:rPr>
          <w:rFonts w:ascii="Times New Roman" w:hAnsi="Times New Roman"/>
          <w:sz w:val="28"/>
          <w:szCs w:val="28"/>
        </w:rPr>
        <w:t>”</w:t>
      </w:r>
      <w:r w:rsidRPr="00DF35F8">
        <w:rPr>
          <w:rFonts w:ascii="Times New Roman" w:hAnsi="Times New Roman"/>
          <w:sz w:val="28"/>
          <w:szCs w:val="28"/>
          <w:lang w:val="uk-UA"/>
        </w:rPr>
        <w:t xml:space="preserve">. Активно використовувались можливості підвищення кваліфікації працівниками сфери охорони здоров’я міст </w:t>
      </w:r>
      <w:proofErr w:type="spellStart"/>
      <w:r w:rsidRPr="00DF35F8">
        <w:rPr>
          <w:rFonts w:ascii="Times New Roman" w:hAnsi="Times New Roman"/>
          <w:sz w:val="28"/>
          <w:szCs w:val="28"/>
          <w:lang w:val="uk-UA"/>
        </w:rPr>
        <w:t>Кам’янське</w:t>
      </w:r>
      <w:proofErr w:type="spellEnd"/>
      <w:r w:rsidRPr="00DF35F8">
        <w:rPr>
          <w:rFonts w:ascii="Times New Roman" w:hAnsi="Times New Roman"/>
          <w:sz w:val="28"/>
          <w:szCs w:val="28"/>
          <w:lang w:val="uk-UA"/>
        </w:rPr>
        <w:t xml:space="preserve"> та Дніпро, вік яких старше 45 років. Також </w:t>
      </w:r>
      <w:r w:rsidRPr="00DF35F8">
        <w:rPr>
          <w:rFonts w:ascii="Times New Roman" w:hAnsi="Times New Roman"/>
          <w:sz w:val="28"/>
          <w:szCs w:val="28"/>
          <w:lang w:val="uk-UA"/>
        </w:rPr>
        <w:lastRenderedPageBreak/>
        <w:t>ваучери видавалися на навчання за професіями електрогазозварник, охоронник, швачка та кухар.</w:t>
      </w:r>
    </w:p>
    <w:p w:rsidR="009246AE" w:rsidRPr="00DF35F8" w:rsidRDefault="009246AE" w:rsidP="009947B6">
      <w:pPr>
        <w:contextualSpacing/>
        <w:jc w:val="both"/>
        <w:rPr>
          <w:rFonts w:ascii="Times New Roman" w:hAnsi="Times New Roman"/>
          <w:b/>
          <w:sz w:val="28"/>
          <w:szCs w:val="28"/>
          <w:lang w:val="uk-UA"/>
        </w:rPr>
      </w:pPr>
    </w:p>
    <w:p w:rsidR="009246AE" w:rsidRPr="00DF35F8" w:rsidRDefault="009246AE" w:rsidP="009947B6">
      <w:pPr>
        <w:contextualSpacing/>
        <w:jc w:val="both"/>
        <w:rPr>
          <w:rFonts w:ascii="Times New Roman" w:hAnsi="Times New Roman"/>
          <w:b/>
          <w:sz w:val="28"/>
          <w:szCs w:val="28"/>
          <w:lang w:val="uk-UA"/>
        </w:rPr>
      </w:pPr>
      <w:r w:rsidRPr="00DF35F8">
        <w:rPr>
          <w:rFonts w:ascii="Times New Roman" w:hAnsi="Times New Roman"/>
          <w:b/>
          <w:sz w:val="28"/>
          <w:szCs w:val="28"/>
          <w:lang w:val="uk-UA"/>
        </w:rPr>
        <w:t>3. Сприяння зайнятості громадян, які потребують соціального захисту і не здатні на рівних ум</w:t>
      </w:r>
      <w:r w:rsidR="00237B3C">
        <w:rPr>
          <w:rFonts w:ascii="Times New Roman" w:hAnsi="Times New Roman"/>
          <w:b/>
          <w:sz w:val="28"/>
          <w:szCs w:val="28"/>
          <w:lang w:val="uk-UA"/>
        </w:rPr>
        <w:t>овах конкурувати на ринку праці</w:t>
      </w: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 xml:space="preserve">3.1. Вжиття заходів щодо трудової реабілітації та працевлаштування осіб з інвалідністю (з урахуванням рекомендацій медико-соціальної експертної комісії) на вільні та новостворені або пристосовані для них робочі місця, заявлені підприємствами; надання особам з інвалідністю, які звернулися за допомогою у працевлаштуванні, соціальних, інформаційних та консультаційних послуг, </w:t>
      </w:r>
      <w:r w:rsidR="00237B3C">
        <w:rPr>
          <w:rFonts w:ascii="Times New Roman" w:hAnsi="Times New Roman"/>
          <w:i/>
          <w:sz w:val="28"/>
          <w:szCs w:val="28"/>
          <w:lang w:val="uk-UA"/>
        </w:rPr>
        <w:t>пов’язаних із працевлаштуванням</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Підбір відповідної роботи для осіб з інвалідністю здійсню</w:t>
      </w:r>
      <w:r w:rsidR="00237B3C">
        <w:rPr>
          <w:rFonts w:ascii="Times New Roman" w:hAnsi="Times New Roman"/>
          <w:sz w:val="28"/>
          <w:szCs w:val="28"/>
          <w:lang w:val="uk-UA"/>
        </w:rPr>
        <w:t>вався</w:t>
      </w:r>
      <w:r w:rsidRPr="00DF35F8">
        <w:rPr>
          <w:rFonts w:ascii="Times New Roman" w:hAnsi="Times New Roman"/>
          <w:sz w:val="28"/>
          <w:szCs w:val="28"/>
          <w:lang w:val="uk-UA"/>
        </w:rPr>
        <w:t xml:space="preserve"> в межах загальнодержавної бази даних, відповідно до їх професійних знань і навичок та з урахуванням довідок до актів огляду медико-соціальних експертних комісій з висновками про умови і характер праці, індивідуальних програм реабілітації та побажань інвалідів щодо умов праці.</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з державного бюджету освоєно </w:t>
      </w:r>
      <w:r w:rsidR="00237B3C">
        <w:rPr>
          <w:rFonts w:ascii="Times New Roman" w:hAnsi="Times New Roman"/>
          <w:sz w:val="28"/>
          <w:szCs w:val="28"/>
          <w:lang w:val="uk-UA"/>
        </w:rPr>
        <w:br/>
      </w:r>
      <w:r w:rsidRPr="00DF35F8">
        <w:rPr>
          <w:rFonts w:ascii="Times New Roman" w:hAnsi="Times New Roman"/>
          <w:sz w:val="28"/>
          <w:szCs w:val="28"/>
          <w:lang w:val="uk-UA"/>
        </w:rPr>
        <w:t xml:space="preserve">5 450,0 тис. грн, у </w:t>
      </w:r>
      <w:proofErr w:type="spellStart"/>
      <w:r w:rsidRPr="00DF35F8">
        <w:rPr>
          <w:rFonts w:ascii="Times New Roman" w:hAnsi="Times New Roman"/>
          <w:sz w:val="28"/>
          <w:szCs w:val="28"/>
          <w:lang w:val="uk-UA"/>
        </w:rPr>
        <w:t>т.ч</w:t>
      </w:r>
      <w:proofErr w:type="spellEnd"/>
      <w:r w:rsidRPr="00DF35F8">
        <w:rPr>
          <w:rFonts w:ascii="Times New Roman" w:hAnsi="Times New Roman"/>
          <w:sz w:val="28"/>
          <w:szCs w:val="28"/>
          <w:lang w:val="uk-UA"/>
        </w:rPr>
        <w:t xml:space="preserve">. за І етап освоєно 3 500,0 тис. грн, за ІІ етап – </w:t>
      </w:r>
      <w:r w:rsidR="00237B3C">
        <w:rPr>
          <w:rFonts w:ascii="Times New Roman" w:hAnsi="Times New Roman"/>
          <w:sz w:val="28"/>
          <w:szCs w:val="28"/>
          <w:lang w:val="uk-UA"/>
        </w:rPr>
        <w:br/>
      </w:r>
      <w:r w:rsidRPr="00DF35F8">
        <w:rPr>
          <w:rFonts w:ascii="Times New Roman" w:hAnsi="Times New Roman"/>
          <w:sz w:val="28"/>
          <w:szCs w:val="28"/>
          <w:lang w:val="uk-UA"/>
        </w:rPr>
        <w:t>1 950,0 тис. грн. Протягом 2019 – 2022 років кошти на виконання заходів щодо трудової реабілітації та працевлаштування осіб з інвалідністю на вільні та новостворені або пристосовані для них робочі місця, заявлені підприємствами, з Державного бюджету не надавалися.</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 2018 – 2022 роки спеціалістами базових центрів зайнятості та філій Дніпропетровської області було надано понад 36,6 тис. профорієнтаційних послуг 8,6 тис. </w:t>
      </w:r>
      <w:proofErr w:type="spellStart"/>
      <w:r w:rsidRPr="00DF35F8">
        <w:rPr>
          <w:rFonts w:ascii="Times New Roman" w:hAnsi="Times New Roman"/>
          <w:sz w:val="28"/>
          <w:szCs w:val="28"/>
          <w:lang w:val="uk-UA"/>
        </w:rPr>
        <w:t>безробітн</w:t>
      </w:r>
      <w:r w:rsidR="00237B3C">
        <w:rPr>
          <w:rFonts w:ascii="Times New Roman" w:hAnsi="Times New Roman"/>
          <w:sz w:val="28"/>
          <w:szCs w:val="28"/>
          <w:lang w:val="uk-UA"/>
        </w:rPr>
        <w:t>іх</w:t>
      </w:r>
      <w:proofErr w:type="spellEnd"/>
      <w:r w:rsidRPr="00DF35F8">
        <w:rPr>
          <w:rFonts w:ascii="Times New Roman" w:hAnsi="Times New Roman"/>
          <w:sz w:val="28"/>
          <w:szCs w:val="28"/>
          <w:lang w:val="uk-UA"/>
        </w:rPr>
        <w:t xml:space="preserve"> ос</w:t>
      </w:r>
      <w:r w:rsidR="00237B3C">
        <w:rPr>
          <w:rFonts w:ascii="Times New Roman" w:hAnsi="Times New Roman"/>
          <w:sz w:val="28"/>
          <w:szCs w:val="28"/>
          <w:lang w:val="uk-UA"/>
        </w:rPr>
        <w:t>і</w:t>
      </w:r>
      <w:r w:rsidRPr="00DF35F8">
        <w:rPr>
          <w:rFonts w:ascii="Times New Roman" w:hAnsi="Times New Roman"/>
          <w:sz w:val="28"/>
          <w:szCs w:val="28"/>
          <w:lang w:val="uk-UA"/>
        </w:rPr>
        <w:t>б з обмеженими фізичними можливостями. Особи цієї категорії залучалися до участі в інформаційно-консультаційних та профорієнтаційних заходах.</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3.2. Проведення роботи з професійної реабілітації осіб з інвалідністю шляхом профпідготовки, перепідготовки та підвищення кваліфікації з використанням усіх форм та баз навчання за професіями відповідно до потреб ринку праці з урахуванням їх професійних знань, навичок, індивідуальн</w:t>
      </w:r>
      <w:r w:rsidR="00237B3C">
        <w:rPr>
          <w:rFonts w:ascii="Times New Roman" w:hAnsi="Times New Roman"/>
          <w:i/>
          <w:sz w:val="28"/>
          <w:szCs w:val="28"/>
          <w:lang w:val="uk-UA"/>
        </w:rPr>
        <w:t>их програм реабілітації</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2012 – 2022 років з державного бюджету освоєно </w:t>
      </w:r>
      <w:r w:rsidR="00237B3C">
        <w:rPr>
          <w:rFonts w:ascii="Times New Roman" w:hAnsi="Times New Roman"/>
          <w:sz w:val="28"/>
          <w:szCs w:val="28"/>
          <w:lang w:val="uk-UA"/>
        </w:rPr>
        <w:br/>
        <w:t xml:space="preserve">1 678,2 тис. грн,  у </w:t>
      </w:r>
      <w:proofErr w:type="spellStart"/>
      <w:r w:rsidR="00237B3C">
        <w:rPr>
          <w:rFonts w:ascii="Times New Roman" w:hAnsi="Times New Roman"/>
          <w:sz w:val="28"/>
          <w:szCs w:val="28"/>
          <w:lang w:val="uk-UA"/>
        </w:rPr>
        <w:t>т.</w:t>
      </w:r>
      <w:r w:rsidRPr="00DF35F8">
        <w:rPr>
          <w:rFonts w:ascii="Times New Roman" w:hAnsi="Times New Roman"/>
          <w:sz w:val="28"/>
          <w:szCs w:val="28"/>
          <w:lang w:val="uk-UA"/>
        </w:rPr>
        <w:t>ч</w:t>
      </w:r>
      <w:proofErr w:type="spellEnd"/>
      <w:r w:rsidRPr="00DF35F8">
        <w:rPr>
          <w:rFonts w:ascii="Times New Roman" w:hAnsi="Times New Roman"/>
          <w:sz w:val="28"/>
          <w:szCs w:val="28"/>
          <w:lang w:val="uk-UA"/>
        </w:rPr>
        <w:t xml:space="preserve">. за І етап освоєно 595,5 тис. грн, за ІІ етап – </w:t>
      </w:r>
      <w:r w:rsidR="009947B6" w:rsidRPr="009947B6">
        <w:rPr>
          <w:rFonts w:ascii="Times New Roman" w:hAnsi="Times New Roman"/>
          <w:sz w:val="28"/>
          <w:szCs w:val="28"/>
        </w:rPr>
        <w:br/>
      </w:r>
      <w:r w:rsidRPr="00DF35F8">
        <w:rPr>
          <w:rFonts w:ascii="Times New Roman" w:hAnsi="Times New Roman"/>
          <w:sz w:val="28"/>
          <w:szCs w:val="28"/>
          <w:lang w:val="uk-UA"/>
        </w:rPr>
        <w:t>1 082,7 тис. грн.</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 числа осіб з інвалідністю, які перебувають на обліку, послуги  професійного навчання протягом 2018 – 2022 років отримували 582 особи з числа безробітних.</w:t>
      </w:r>
    </w:p>
    <w:p w:rsidR="009246AE" w:rsidRPr="00DF35F8" w:rsidRDefault="009246AE" w:rsidP="009947B6">
      <w:pPr>
        <w:contextualSpacing/>
        <w:jc w:val="both"/>
        <w:rPr>
          <w:rFonts w:ascii="Times New Roman" w:hAnsi="Times New Roman"/>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3.3. Надання фінансової допомоги підприємствам громадських організацій інвалідів щодо створення на робочих місцях для осіб з інвалідністю належних санітарно-гігієнічних, виробничих та технічних умов</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Протягом 2018 – 2022 років кошти на надання фінансової допомоги підприємствам громадських організацій інвалідів щодо створення на робочих </w:t>
      </w:r>
      <w:r w:rsidRPr="00DF35F8">
        <w:rPr>
          <w:rFonts w:ascii="Times New Roman" w:hAnsi="Times New Roman"/>
          <w:sz w:val="28"/>
          <w:szCs w:val="28"/>
          <w:lang w:val="uk-UA"/>
        </w:rPr>
        <w:lastRenderedPageBreak/>
        <w:t>місцях для осіб з інвалідністю належних санітарно-гігієнічних, виробничих та технічних умов з Державного бюджету не надавалися.</w:t>
      </w:r>
    </w:p>
    <w:p w:rsidR="009246AE" w:rsidRPr="00DF35F8" w:rsidRDefault="009246AE" w:rsidP="009947B6">
      <w:pPr>
        <w:contextualSpacing/>
        <w:jc w:val="both"/>
        <w:rPr>
          <w:rFonts w:ascii="Times New Roman" w:hAnsi="Times New Roman"/>
          <w:i/>
          <w:sz w:val="28"/>
          <w:szCs w:val="28"/>
          <w:lang w:val="uk-UA"/>
        </w:rPr>
      </w:pPr>
    </w:p>
    <w:p w:rsidR="009246AE" w:rsidRPr="00DF35F8" w:rsidRDefault="009246AE" w:rsidP="009947B6">
      <w:pPr>
        <w:contextualSpacing/>
        <w:jc w:val="both"/>
        <w:rPr>
          <w:rFonts w:ascii="Times New Roman" w:hAnsi="Times New Roman"/>
          <w:i/>
          <w:sz w:val="28"/>
          <w:szCs w:val="28"/>
          <w:lang w:val="uk-UA"/>
        </w:rPr>
      </w:pPr>
      <w:r w:rsidRPr="00DF35F8">
        <w:rPr>
          <w:rFonts w:ascii="Times New Roman" w:hAnsi="Times New Roman"/>
          <w:i/>
          <w:sz w:val="28"/>
          <w:szCs w:val="28"/>
          <w:lang w:val="uk-UA"/>
        </w:rPr>
        <w:t>3.4. Надання фінансової підтримки домогосподарствам для започаткування та/або відновлення підприємницької діяльності громадянам, які потребують соціального захисту і не здатні на рівних ум</w:t>
      </w:r>
      <w:r w:rsidR="00237B3C">
        <w:rPr>
          <w:rFonts w:ascii="Times New Roman" w:hAnsi="Times New Roman"/>
          <w:i/>
          <w:sz w:val="28"/>
          <w:szCs w:val="28"/>
          <w:lang w:val="uk-UA"/>
        </w:rPr>
        <w:t>овах конкурувати на ринку праці</w:t>
      </w:r>
    </w:p>
    <w:p w:rsidR="009246AE" w:rsidRPr="00DF35F8"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За рахунок інших джерел протягом  2018 року освоєно 2 579,5 тис. грн на фінансову підтримку для започаткування та/або відновлення підприємницької діяльності громадянам, які потребують соціального захисту.</w:t>
      </w:r>
    </w:p>
    <w:p w:rsidR="009246AE" w:rsidRDefault="009246AE" w:rsidP="009947B6">
      <w:pPr>
        <w:contextualSpacing/>
        <w:jc w:val="both"/>
        <w:rPr>
          <w:rFonts w:ascii="Times New Roman" w:hAnsi="Times New Roman"/>
          <w:sz w:val="28"/>
          <w:szCs w:val="28"/>
          <w:lang w:val="uk-UA"/>
        </w:rPr>
      </w:pPr>
      <w:r w:rsidRPr="00DF35F8">
        <w:rPr>
          <w:rFonts w:ascii="Times New Roman" w:hAnsi="Times New Roman"/>
          <w:sz w:val="28"/>
          <w:szCs w:val="28"/>
          <w:lang w:val="uk-UA"/>
        </w:rPr>
        <w:t xml:space="preserve">За підтримки Міжнародної Федерації Товариств Червоного Хреста і Червоного Півмісяця у 2018 році було впроваджено проєкт </w:t>
      </w:r>
      <w:r w:rsidR="00460016">
        <w:rPr>
          <w:rFonts w:ascii="Times New Roman" w:hAnsi="Times New Roman"/>
          <w:sz w:val="28"/>
          <w:szCs w:val="28"/>
          <w:lang w:val="uk-UA"/>
        </w:rPr>
        <w:t>„</w:t>
      </w:r>
      <w:r w:rsidRPr="00DF35F8">
        <w:rPr>
          <w:rFonts w:ascii="Times New Roman" w:hAnsi="Times New Roman"/>
          <w:sz w:val="28"/>
          <w:szCs w:val="28"/>
          <w:lang w:val="uk-UA"/>
        </w:rPr>
        <w:t xml:space="preserve">Підтримка домогосподарств”, мета якого </w:t>
      </w:r>
      <w:r w:rsidR="001A079F">
        <w:rPr>
          <w:rFonts w:ascii="Times New Roman" w:hAnsi="Times New Roman"/>
          <w:sz w:val="28"/>
          <w:szCs w:val="28"/>
          <w:lang w:val="uk-UA"/>
        </w:rPr>
        <w:t xml:space="preserve">– </w:t>
      </w:r>
      <w:r w:rsidRPr="00DF35F8">
        <w:rPr>
          <w:rFonts w:ascii="Times New Roman" w:hAnsi="Times New Roman"/>
          <w:sz w:val="28"/>
          <w:szCs w:val="28"/>
          <w:lang w:val="uk-UA"/>
        </w:rPr>
        <w:t xml:space="preserve">підтримка домогосподарств внутрішньо переміщених осіб та демобілізованих сімей шляхом надання цільової грошової допомоги для початку/відновлення джерела прибутку. Завдяки </w:t>
      </w:r>
      <w:proofErr w:type="spellStart"/>
      <w:r w:rsidRPr="00DF35F8">
        <w:rPr>
          <w:rFonts w:ascii="Times New Roman" w:hAnsi="Times New Roman"/>
          <w:sz w:val="28"/>
          <w:szCs w:val="28"/>
          <w:lang w:val="uk-UA"/>
        </w:rPr>
        <w:t>проєкту</w:t>
      </w:r>
      <w:proofErr w:type="spellEnd"/>
      <w:r w:rsidRPr="00DF35F8">
        <w:rPr>
          <w:rFonts w:ascii="Times New Roman" w:hAnsi="Times New Roman"/>
          <w:sz w:val="28"/>
          <w:szCs w:val="28"/>
          <w:lang w:val="uk-UA"/>
        </w:rPr>
        <w:t xml:space="preserve"> 70 домогосподарств отримали грошові гранти з різних видів діяльності на загальну суму  2 579,5 тис. грн, яка була передбачена Програмою у 2018 році. Участь у </w:t>
      </w:r>
      <w:proofErr w:type="spellStart"/>
      <w:r w:rsidRPr="00DF35F8">
        <w:rPr>
          <w:rFonts w:ascii="Times New Roman" w:hAnsi="Times New Roman"/>
          <w:sz w:val="28"/>
          <w:szCs w:val="28"/>
          <w:lang w:val="uk-UA"/>
        </w:rPr>
        <w:t>проєкті</w:t>
      </w:r>
      <w:proofErr w:type="spellEnd"/>
      <w:r w:rsidRPr="00DF35F8">
        <w:rPr>
          <w:rFonts w:ascii="Times New Roman" w:hAnsi="Times New Roman"/>
          <w:sz w:val="28"/>
          <w:szCs w:val="28"/>
          <w:lang w:val="uk-UA"/>
        </w:rPr>
        <w:t xml:space="preserve"> дала можливість отримати постійне джерело прибутку для сімей внутрішньо переміщених осіб та сімей демобілізованих.</w:t>
      </w: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DF35F8">
      <w:pPr>
        <w:ind w:firstLine="0"/>
        <w:contextualSpacing/>
        <w:jc w:val="both"/>
        <w:rPr>
          <w:rFonts w:ascii="Times New Roman" w:hAnsi="Times New Roman"/>
          <w:sz w:val="28"/>
          <w:szCs w:val="28"/>
          <w:lang w:val="uk-UA"/>
        </w:rPr>
      </w:pPr>
    </w:p>
    <w:p w:rsidR="007F244A" w:rsidRDefault="007F244A" w:rsidP="007F244A">
      <w:pPr>
        <w:ind w:firstLine="0"/>
        <w:jc w:val="center"/>
        <w:rPr>
          <w:rFonts w:ascii="Times New Roman" w:hAnsi="Times New Roman"/>
          <w:sz w:val="28"/>
          <w:szCs w:val="28"/>
          <w:u w:val="single"/>
          <w:lang w:val="uk-UA"/>
        </w:rPr>
        <w:sectPr w:rsidR="007F244A" w:rsidSect="009947B6">
          <w:headerReference w:type="default" r:id="rId8"/>
          <w:pgSz w:w="11906" w:h="16838"/>
          <w:pgMar w:top="1134" w:right="851" w:bottom="1134" w:left="1701" w:header="709" w:footer="709" w:gutter="0"/>
          <w:cols w:space="708"/>
          <w:titlePg/>
          <w:docGrid w:linePitch="360"/>
        </w:sectPr>
      </w:pPr>
    </w:p>
    <w:p w:rsidR="007F244A" w:rsidRPr="007F244A" w:rsidRDefault="007F244A" w:rsidP="007F244A">
      <w:pPr>
        <w:ind w:firstLine="0"/>
        <w:jc w:val="center"/>
        <w:rPr>
          <w:rFonts w:ascii="Times New Roman" w:hAnsi="Times New Roman"/>
          <w:sz w:val="28"/>
          <w:szCs w:val="28"/>
          <w:u w:val="single"/>
          <w:lang w:val="uk-UA"/>
        </w:rPr>
      </w:pPr>
      <w:r w:rsidRPr="007F244A">
        <w:rPr>
          <w:rFonts w:ascii="Times New Roman" w:hAnsi="Times New Roman"/>
          <w:sz w:val="28"/>
          <w:szCs w:val="28"/>
          <w:u w:val="single"/>
          <w:lang w:val="uk-UA"/>
        </w:rPr>
        <w:lastRenderedPageBreak/>
        <w:t xml:space="preserve">Замовник – </w:t>
      </w:r>
      <w:r w:rsidRPr="007F244A">
        <w:rPr>
          <w:rFonts w:ascii="Times New Roman" w:hAnsi="Times New Roman"/>
          <w:sz w:val="28"/>
          <w:szCs w:val="28"/>
          <w:u w:val="single"/>
        </w:rPr>
        <w:t>д</w:t>
      </w:r>
      <w:proofErr w:type="spellStart"/>
      <w:r w:rsidRPr="007F244A">
        <w:rPr>
          <w:rFonts w:ascii="Times New Roman" w:hAnsi="Times New Roman"/>
          <w:sz w:val="28"/>
          <w:szCs w:val="28"/>
          <w:u w:val="single"/>
          <w:lang w:val="uk-UA"/>
        </w:rPr>
        <w:t>епартамент</w:t>
      </w:r>
      <w:proofErr w:type="spellEnd"/>
      <w:r w:rsidRPr="007F244A">
        <w:rPr>
          <w:rFonts w:ascii="Times New Roman" w:hAnsi="Times New Roman"/>
          <w:sz w:val="28"/>
          <w:szCs w:val="28"/>
          <w:u w:val="single"/>
          <w:lang w:val="uk-UA"/>
        </w:rPr>
        <w:t xml:space="preserve"> соціального захисту населення облдержадміністрації (до листопада 2021 року), </w:t>
      </w:r>
    </w:p>
    <w:p w:rsidR="007F244A" w:rsidRPr="007F244A" w:rsidRDefault="007F244A" w:rsidP="007F244A">
      <w:pPr>
        <w:ind w:firstLine="0"/>
        <w:jc w:val="center"/>
        <w:rPr>
          <w:rFonts w:ascii="Times New Roman" w:hAnsi="Times New Roman"/>
          <w:sz w:val="28"/>
          <w:szCs w:val="28"/>
          <w:u w:val="single"/>
          <w:lang w:val="uk-UA"/>
        </w:rPr>
      </w:pPr>
      <w:r w:rsidRPr="007F244A">
        <w:rPr>
          <w:rFonts w:ascii="Times New Roman" w:hAnsi="Times New Roman"/>
          <w:sz w:val="28"/>
          <w:szCs w:val="28"/>
          <w:u w:val="single"/>
          <w:lang w:val="uk-UA"/>
        </w:rPr>
        <w:t xml:space="preserve">  </w:t>
      </w:r>
      <w:r w:rsidRPr="007F244A">
        <w:rPr>
          <w:rFonts w:ascii="Times New Roman" w:hAnsi="Times New Roman"/>
          <w:sz w:val="28"/>
          <w:szCs w:val="28"/>
          <w:u w:val="single"/>
        </w:rPr>
        <w:t>д</w:t>
      </w:r>
      <w:proofErr w:type="spellStart"/>
      <w:r w:rsidRPr="007F244A">
        <w:rPr>
          <w:rFonts w:ascii="Times New Roman" w:hAnsi="Times New Roman"/>
          <w:sz w:val="28"/>
          <w:szCs w:val="28"/>
          <w:u w:val="single"/>
          <w:lang w:val="uk-UA"/>
        </w:rPr>
        <w:t>епартамент</w:t>
      </w:r>
      <w:proofErr w:type="spellEnd"/>
      <w:r w:rsidRPr="007F244A">
        <w:rPr>
          <w:rFonts w:ascii="Times New Roman" w:hAnsi="Times New Roman"/>
          <w:sz w:val="28"/>
          <w:szCs w:val="28"/>
          <w:u w:val="single"/>
          <w:lang w:val="uk-UA"/>
        </w:rPr>
        <w:t xml:space="preserve"> економічного розвитку облдержадміністрації (з листопада 2021 року) </w:t>
      </w:r>
    </w:p>
    <w:p w:rsidR="007F244A" w:rsidRPr="007F244A" w:rsidRDefault="007F244A" w:rsidP="007F244A">
      <w:pPr>
        <w:ind w:firstLine="0"/>
        <w:jc w:val="center"/>
        <w:rPr>
          <w:rFonts w:ascii="Times New Roman" w:eastAsia="Calibri" w:hAnsi="Times New Roman"/>
          <w:b/>
          <w:sz w:val="16"/>
          <w:szCs w:val="16"/>
          <w:lang w:eastAsia="uk-UA"/>
        </w:rPr>
      </w:pPr>
    </w:p>
    <w:p w:rsidR="007F244A" w:rsidRPr="007F244A" w:rsidRDefault="007F244A" w:rsidP="007F244A">
      <w:pPr>
        <w:ind w:firstLine="0"/>
        <w:rPr>
          <w:rFonts w:ascii="Times New Roman" w:eastAsia="Calibri" w:hAnsi="Times New Roman"/>
          <w:b/>
          <w:color w:val="000000"/>
          <w:sz w:val="28"/>
          <w:szCs w:val="28"/>
          <w:lang w:eastAsia="uk-UA"/>
        </w:rPr>
      </w:pPr>
      <w:r w:rsidRPr="007F244A">
        <w:rPr>
          <w:rFonts w:ascii="Times New Roman" w:eastAsia="Calibri" w:hAnsi="Times New Roman"/>
          <w:b/>
          <w:color w:val="000000"/>
          <w:sz w:val="28"/>
          <w:szCs w:val="28"/>
          <w:lang w:val="uk-UA" w:eastAsia="uk-UA"/>
        </w:rPr>
        <w:t>1. Виконання завдань і заходів програм</w:t>
      </w:r>
    </w:p>
    <w:p w:rsidR="007F244A" w:rsidRPr="007F244A" w:rsidRDefault="007F244A" w:rsidP="007F244A">
      <w:pPr>
        <w:ind w:firstLine="0"/>
        <w:rPr>
          <w:rFonts w:ascii="Times New Roman" w:eastAsia="Calibri" w:hAnsi="Times New Roman"/>
          <w:b/>
          <w:sz w:val="16"/>
          <w:szCs w:val="16"/>
          <w:lang w:eastAsia="uk-UA"/>
        </w:rPr>
      </w:pPr>
    </w:p>
    <w:tbl>
      <w:tblPr>
        <w:tblW w:w="159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797"/>
        <w:gridCol w:w="1512"/>
        <w:gridCol w:w="850"/>
        <w:gridCol w:w="1134"/>
        <w:gridCol w:w="1134"/>
        <w:gridCol w:w="992"/>
        <w:gridCol w:w="991"/>
        <w:gridCol w:w="851"/>
        <w:gridCol w:w="993"/>
        <w:gridCol w:w="943"/>
        <w:gridCol w:w="916"/>
        <w:gridCol w:w="843"/>
        <w:gridCol w:w="842"/>
        <w:gridCol w:w="850"/>
      </w:tblGrid>
      <w:tr w:rsidR="007F244A" w:rsidRPr="007F244A" w:rsidTr="00A1196D">
        <w:trPr>
          <w:trHeight w:val="201"/>
        </w:trPr>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Завдання Програми</w:t>
            </w:r>
          </w:p>
        </w:tc>
        <w:tc>
          <w:tcPr>
            <w:tcW w:w="1797"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Заходи Програми</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Відповідальні за виконання</w:t>
            </w:r>
          </w:p>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заходу</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Строки</w:t>
            </w:r>
          </w:p>
          <w:p w:rsidR="007F244A" w:rsidRPr="007F244A" w:rsidRDefault="007F244A" w:rsidP="007F244A">
            <w:pPr>
              <w:spacing w:line="216" w:lineRule="auto"/>
              <w:ind w:right="-57"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вико-</w:t>
            </w:r>
            <w:proofErr w:type="spellStart"/>
            <w:r w:rsidRPr="007F244A">
              <w:rPr>
                <w:rFonts w:ascii="Times New Roman" w:eastAsia="Calibri" w:hAnsi="Times New Roman"/>
                <w:b/>
                <w:bCs/>
                <w:sz w:val="18"/>
                <w:szCs w:val="18"/>
                <w:lang w:val="uk-UA" w:eastAsia="uk-UA"/>
              </w:rPr>
              <w:t>нання</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Джерела</w:t>
            </w:r>
          </w:p>
          <w:p w:rsidR="007F244A" w:rsidRPr="007F244A" w:rsidRDefault="007F244A" w:rsidP="007F244A">
            <w:pPr>
              <w:spacing w:line="216" w:lineRule="auto"/>
              <w:ind w:right="-57"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фінансу</w:t>
            </w:r>
            <w:r w:rsidRPr="007F244A">
              <w:rPr>
                <w:rFonts w:ascii="Times New Roman" w:eastAsia="Calibri" w:hAnsi="Times New Roman"/>
                <w:b/>
                <w:bCs/>
                <w:sz w:val="18"/>
                <w:szCs w:val="18"/>
                <w:lang w:val="uk-UA" w:eastAsia="uk-UA"/>
              </w:rPr>
              <w:softHyphen/>
              <w:t>вання</w:t>
            </w:r>
          </w:p>
        </w:tc>
        <w:tc>
          <w:tcPr>
            <w:tcW w:w="9355" w:type="dxa"/>
            <w:gridSpan w:val="10"/>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bCs/>
                <w:sz w:val="18"/>
                <w:szCs w:val="18"/>
                <w:lang w:eastAsia="uk-UA"/>
              </w:rPr>
            </w:pPr>
            <w:r w:rsidRPr="007F244A">
              <w:rPr>
                <w:rFonts w:ascii="Times New Roman" w:eastAsia="Calibri" w:hAnsi="Times New Roman"/>
                <w:b/>
                <w:bCs/>
                <w:sz w:val="18"/>
                <w:szCs w:val="18"/>
                <w:lang w:val="uk-UA" w:eastAsia="uk-UA"/>
              </w:rPr>
              <w:t>Обсяг фінансування заходів Програми, тис. грн</w:t>
            </w:r>
          </w:p>
        </w:tc>
      </w:tr>
      <w:tr w:rsidR="007F244A" w:rsidRPr="007F244A" w:rsidTr="00A1196D">
        <w:trPr>
          <w:trHeight w:val="20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bCs/>
                <w:sz w:val="18"/>
                <w:szCs w:val="18"/>
                <w:lang w:val="uk-UA" w:eastAsia="uk-UA"/>
              </w:rPr>
            </w:pPr>
            <w:proofErr w:type="spellStart"/>
            <w:r w:rsidRPr="007F244A">
              <w:rPr>
                <w:rFonts w:ascii="Times New Roman" w:eastAsia="Calibri" w:hAnsi="Times New Roman"/>
                <w:b/>
                <w:sz w:val="18"/>
                <w:szCs w:val="18"/>
                <w:lang w:val="uk-UA" w:eastAsia="uk-UA"/>
              </w:rPr>
              <w:t>Заплано</w:t>
            </w:r>
            <w:proofErr w:type="spellEnd"/>
            <w:r w:rsidRPr="007F244A">
              <w:rPr>
                <w:rFonts w:ascii="Times New Roman" w:eastAsia="Calibri" w:hAnsi="Times New Roman"/>
                <w:b/>
                <w:sz w:val="18"/>
                <w:szCs w:val="18"/>
                <w:lang w:val="en-US" w:eastAsia="uk-UA"/>
              </w:rPr>
              <w:t>-</w:t>
            </w:r>
            <w:proofErr w:type="spellStart"/>
            <w:r w:rsidRPr="007F244A">
              <w:rPr>
                <w:rFonts w:ascii="Times New Roman" w:eastAsia="Calibri" w:hAnsi="Times New Roman"/>
                <w:b/>
                <w:sz w:val="18"/>
                <w:szCs w:val="18"/>
                <w:lang w:val="uk-UA" w:eastAsia="uk-UA"/>
              </w:rPr>
              <w:t>вано</w:t>
            </w:r>
            <w:proofErr w:type="spellEnd"/>
            <w:r w:rsidRPr="007F244A">
              <w:rPr>
                <w:rFonts w:ascii="Times New Roman" w:eastAsia="Calibri" w:hAnsi="Times New Roman"/>
                <w:b/>
                <w:sz w:val="18"/>
                <w:szCs w:val="18"/>
                <w:lang w:val="uk-UA" w:eastAsia="uk-UA"/>
              </w:rPr>
              <w:t xml:space="preserve"> </w:t>
            </w:r>
            <w:r w:rsidRPr="007F244A">
              <w:rPr>
                <w:rFonts w:ascii="Times New Roman" w:eastAsia="Calibri" w:hAnsi="Times New Roman"/>
                <w:b/>
                <w:spacing w:val="-10"/>
                <w:sz w:val="18"/>
                <w:szCs w:val="18"/>
                <w:lang w:val="uk-UA" w:eastAsia="uk-UA"/>
              </w:rPr>
              <w:t>Програмою</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bCs/>
                <w:sz w:val="18"/>
                <w:szCs w:val="18"/>
                <w:lang w:val="uk-UA" w:eastAsia="uk-UA"/>
              </w:rPr>
            </w:pPr>
            <w:proofErr w:type="spellStart"/>
            <w:r w:rsidRPr="007F244A">
              <w:rPr>
                <w:rFonts w:ascii="Times New Roman" w:eastAsia="Calibri" w:hAnsi="Times New Roman"/>
                <w:b/>
                <w:sz w:val="18"/>
                <w:szCs w:val="18"/>
                <w:lang w:val="uk-UA" w:eastAsia="uk-UA"/>
              </w:rPr>
              <w:t>Затвер</w:t>
            </w:r>
            <w:proofErr w:type="spellEnd"/>
            <w:r w:rsidRPr="007F244A">
              <w:rPr>
                <w:rFonts w:ascii="Times New Roman" w:eastAsia="Calibri" w:hAnsi="Times New Roman"/>
                <w:b/>
                <w:sz w:val="18"/>
                <w:szCs w:val="18"/>
                <w:lang w:eastAsia="uk-UA"/>
              </w:rPr>
              <w:t>-</w:t>
            </w:r>
            <w:proofErr w:type="spellStart"/>
            <w:r w:rsidRPr="007F244A">
              <w:rPr>
                <w:rFonts w:ascii="Times New Roman" w:eastAsia="Calibri" w:hAnsi="Times New Roman"/>
                <w:b/>
                <w:sz w:val="18"/>
                <w:szCs w:val="18"/>
                <w:lang w:val="uk-UA" w:eastAsia="uk-UA"/>
              </w:rPr>
              <w:t>джено</w:t>
            </w:r>
            <w:proofErr w:type="spellEnd"/>
            <w:r w:rsidRPr="007F244A">
              <w:rPr>
                <w:rFonts w:ascii="Times New Roman" w:eastAsia="Calibri" w:hAnsi="Times New Roman"/>
                <w:b/>
                <w:sz w:val="18"/>
                <w:szCs w:val="18"/>
                <w:lang w:val="uk-UA" w:eastAsia="uk-UA"/>
              </w:rPr>
              <w:t xml:space="preserve"> </w:t>
            </w:r>
            <w:proofErr w:type="spellStart"/>
            <w:r w:rsidRPr="007F244A">
              <w:rPr>
                <w:rFonts w:ascii="Times New Roman" w:eastAsia="Calibri" w:hAnsi="Times New Roman"/>
                <w:b/>
                <w:sz w:val="18"/>
                <w:szCs w:val="18"/>
                <w:lang w:val="uk-UA" w:eastAsia="uk-UA"/>
              </w:rPr>
              <w:t>відповід</w:t>
            </w:r>
            <w:proofErr w:type="spellEnd"/>
            <w:r w:rsidRPr="007F244A">
              <w:rPr>
                <w:rFonts w:ascii="Times New Roman" w:eastAsia="Calibri" w:hAnsi="Times New Roman"/>
                <w:b/>
                <w:sz w:val="18"/>
                <w:szCs w:val="18"/>
                <w:lang w:eastAsia="uk-UA"/>
              </w:rPr>
              <w:t>-</w:t>
            </w:r>
            <w:r w:rsidRPr="007F244A">
              <w:rPr>
                <w:rFonts w:ascii="Times New Roman" w:eastAsia="Calibri" w:hAnsi="Times New Roman"/>
                <w:b/>
                <w:sz w:val="18"/>
                <w:szCs w:val="18"/>
                <w:lang w:val="uk-UA" w:eastAsia="uk-UA"/>
              </w:rPr>
              <w:t xml:space="preserve">ними </w:t>
            </w:r>
            <w:proofErr w:type="spellStart"/>
            <w:r w:rsidRPr="007F244A">
              <w:rPr>
                <w:rFonts w:ascii="Times New Roman" w:eastAsia="Calibri" w:hAnsi="Times New Roman"/>
                <w:b/>
                <w:sz w:val="18"/>
                <w:szCs w:val="18"/>
                <w:lang w:val="uk-UA" w:eastAsia="uk-UA"/>
              </w:rPr>
              <w:t>бюджета</w:t>
            </w:r>
            <w:proofErr w:type="spellEnd"/>
            <w:r w:rsidRPr="007F244A">
              <w:rPr>
                <w:rFonts w:ascii="Times New Roman" w:eastAsia="Calibri" w:hAnsi="Times New Roman"/>
                <w:b/>
                <w:sz w:val="18"/>
                <w:szCs w:val="18"/>
                <w:lang w:eastAsia="uk-UA"/>
              </w:rPr>
              <w:t>-</w:t>
            </w:r>
            <w:r w:rsidRPr="007F244A">
              <w:rPr>
                <w:rFonts w:ascii="Times New Roman" w:eastAsia="Calibri" w:hAnsi="Times New Roman"/>
                <w:b/>
                <w:sz w:val="18"/>
                <w:szCs w:val="18"/>
                <w:lang w:val="uk-UA" w:eastAsia="uk-UA"/>
              </w:rPr>
              <w:t>ми</w:t>
            </w:r>
          </w:p>
        </w:tc>
        <w:tc>
          <w:tcPr>
            <w:tcW w:w="7229" w:type="dxa"/>
            <w:gridSpan w:val="8"/>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Фактично освоєно</w:t>
            </w:r>
          </w:p>
        </w:tc>
      </w:tr>
      <w:tr w:rsidR="007F244A" w:rsidRPr="007F244A" w:rsidTr="00A1196D">
        <w:trPr>
          <w:trHeight w:val="15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tabs>
                <w:tab w:val="left" w:pos="1049"/>
              </w:tabs>
              <w:spacing w:line="228" w:lineRule="auto"/>
              <w:ind w:firstLine="0"/>
              <w:jc w:val="center"/>
              <w:rPr>
                <w:rFonts w:ascii="Times New Roman" w:eastAsia="Calibri" w:hAnsi="Times New Roman"/>
                <w:b/>
                <w:bCs/>
                <w:color w:val="000000"/>
                <w:sz w:val="18"/>
                <w:szCs w:val="18"/>
                <w:lang w:val="uk-UA" w:eastAsia="uk-UA"/>
              </w:rPr>
            </w:pPr>
            <w:r w:rsidRPr="007F244A">
              <w:rPr>
                <w:rFonts w:ascii="Times New Roman" w:eastAsia="Calibri" w:hAnsi="Times New Roman"/>
                <w:b/>
                <w:bCs/>
                <w:color w:val="000000"/>
                <w:sz w:val="18"/>
                <w:szCs w:val="18"/>
                <w:lang w:val="uk-UA" w:eastAsia="uk-UA"/>
              </w:rPr>
              <w:t xml:space="preserve">Всього за </w:t>
            </w:r>
            <w:proofErr w:type="spellStart"/>
            <w:r w:rsidRPr="007F244A">
              <w:rPr>
                <w:rFonts w:ascii="Times New Roman" w:eastAsia="Calibri" w:hAnsi="Times New Roman"/>
                <w:b/>
                <w:bCs/>
                <w:color w:val="000000"/>
                <w:sz w:val="18"/>
                <w:szCs w:val="18"/>
                <w:lang w:val="uk-UA" w:eastAsia="uk-UA"/>
              </w:rPr>
              <w:t>Прог</w:t>
            </w:r>
            <w:proofErr w:type="spellEnd"/>
            <w:r w:rsidRPr="007F244A">
              <w:rPr>
                <w:rFonts w:ascii="Times New Roman" w:eastAsia="Calibri" w:hAnsi="Times New Roman"/>
                <w:b/>
                <w:bCs/>
                <w:color w:val="000000"/>
                <w:sz w:val="18"/>
                <w:szCs w:val="18"/>
                <w:lang w:val="uk-UA" w:eastAsia="uk-UA"/>
              </w:rPr>
              <w:t>-рамою</w:t>
            </w:r>
          </w:p>
          <w:p w:rsidR="007F244A" w:rsidRPr="007F244A" w:rsidRDefault="007F244A" w:rsidP="007F244A">
            <w:pPr>
              <w:spacing w:line="228" w:lineRule="auto"/>
              <w:ind w:firstLine="0"/>
              <w:jc w:val="center"/>
              <w:rPr>
                <w:rFonts w:ascii="Times New Roman" w:eastAsia="Calibri" w:hAnsi="Times New Roman"/>
                <w:b/>
                <w:bCs/>
                <w:color w:val="000000"/>
                <w:sz w:val="18"/>
                <w:szCs w:val="18"/>
                <w:lang w:val="uk-UA" w:eastAsia="uk-UA"/>
              </w:rPr>
            </w:pPr>
            <w:r w:rsidRPr="007F244A">
              <w:rPr>
                <w:rFonts w:ascii="Times New Roman" w:eastAsia="Calibri" w:hAnsi="Times New Roman"/>
                <w:b/>
                <w:bCs/>
                <w:color w:val="000000"/>
                <w:sz w:val="18"/>
                <w:szCs w:val="18"/>
                <w:lang w:val="uk-UA" w:eastAsia="uk-UA"/>
              </w:rPr>
              <w:t>2012 – 2022 роки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І етап</w:t>
            </w:r>
          </w:p>
          <w:p w:rsidR="007F244A" w:rsidRPr="007F244A" w:rsidRDefault="007F244A" w:rsidP="007F244A">
            <w:pPr>
              <w:spacing w:line="216" w:lineRule="auto"/>
              <w:ind w:firstLine="0"/>
              <w:jc w:val="center"/>
              <w:rPr>
                <w:rFonts w:ascii="Times New Roman" w:eastAsia="Calibri" w:hAnsi="Times New Roman"/>
                <w:b/>
                <w:bCs/>
                <w:sz w:val="18"/>
                <w:szCs w:val="18"/>
                <w:highlight w:val="yellow"/>
                <w:lang w:val="uk-UA" w:eastAsia="uk-UA"/>
              </w:rPr>
            </w:pPr>
            <w:r w:rsidRPr="007F244A">
              <w:rPr>
                <w:rFonts w:ascii="Times New Roman" w:eastAsia="Calibri" w:hAnsi="Times New Roman"/>
                <w:b/>
                <w:bCs/>
                <w:sz w:val="18"/>
                <w:szCs w:val="18"/>
                <w:lang w:val="uk-UA" w:eastAsia="uk-UA"/>
              </w:rPr>
              <w:t>2012 – 2017 роки</w:t>
            </w:r>
          </w:p>
        </w:tc>
        <w:tc>
          <w:tcPr>
            <w:tcW w:w="5387" w:type="dxa"/>
            <w:gridSpan w:val="6"/>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b/>
                <w:bCs/>
                <w:color w:val="000000"/>
                <w:sz w:val="18"/>
                <w:szCs w:val="18"/>
                <w:lang w:eastAsia="uk-UA"/>
              </w:rPr>
            </w:pPr>
            <w:r w:rsidRPr="007F244A">
              <w:rPr>
                <w:rFonts w:ascii="Times New Roman" w:eastAsia="Calibri" w:hAnsi="Times New Roman"/>
                <w:b/>
                <w:bCs/>
                <w:sz w:val="18"/>
                <w:szCs w:val="18"/>
                <w:lang w:val="uk-UA" w:eastAsia="uk-UA"/>
              </w:rPr>
              <w:t>ІІ етап 2018 – 2022</w:t>
            </w:r>
            <w:r w:rsidRPr="007F244A">
              <w:rPr>
                <w:rFonts w:ascii="Times New Roman" w:eastAsia="Calibri" w:hAnsi="Times New Roman"/>
                <w:b/>
                <w:bCs/>
                <w:sz w:val="18"/>
                <w:szCs w:val="18"/>
                <w:lang w:val="en-US" w:eastAsia="uk-UA"/>
              </w:rPr>
              <w:t xml:space="preserve"> </w:t>
            </w:r>
            <w:r w:rsidRPr="007F244A">
              <w:rPr>
                <w:rFonts w:ascii="Times New Roman" w:eastAsia="Calibri" w:hAnsi="Times New Roman"/>
                <w:b/>
                <w:bCs/>
                <w:sz w:val="18"/>
                <w:szCs w:val="18"/>
                <w:lang w:eastAsia="uk-UA"/>
              </w:rPr>
              <w:t>роки</w:t>
            </w:r>
          </w:p>
        </w:tc>
      </w:tr>
      <w:tr w:rsidR="007F244A" w:rsidRPr="007F244A" w:rsidTr="00A1196D">
        <w:trPr>
          <w:trHeight w:val="475"/>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color w:val="000000"/>
                <w:sz w:val="18"/>
                <w:szCs w:val="18"/>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highlight w:val="yellow"/>
                <w:lang w:val="uk-UA" w:eastAsia="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Всього,</w:t>
            </w:r>
          </w:p>
          <w:p w:rsidR="007F244A" w:rsidRPr="007F244A" w:rsidRDefault="007F244A" w:rsidP="007F244A">
            <w:pPr>
              <w:spacing w:line="216" w:lineRule="auto"/>
              <w:ind w:firstLine="0"/>
              <w:jc w:val="center"/>
              <w:rPr>
                <w:rFonts w:ascii="Times New Roman" w:eastAsia="Calibri" w:hAnsi="Times New Roman"/>
                <w:b/>
                <w:bCs/>
                <w:sz w:val="18"/>
                <w:szCs w:val="18"/>
                <w:lang w:val="uk-UA" w:eastAsia="uk-UA"/>
              </w:rPr>
            </w:pPr>
            <w:r w:rsidRPr="007F244A">
              <w:rPr>
                <w:rFonts w:ascii="Times New Roman" w:eastAsia="Calibri" w:hAnsi="Times New Roman"/>
                <w:b/>
                <w:bCs/>
                <w:sz w:val="18"/>
                <w:szCs w:val="18"/>
                <w:lang w:val="uk-UA" w:eastAsia="uk-UA"/>
              </w:rPr>
              <w:t>у т. ч. за роками</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bCs/>
                <w:sz w:val="18"/>
                <w:szCs w:val="18"/>
                <w:lang w:val="en-US" w:eastAsia="uk-UA"/>
              </w:rPr>
            </w:pPr>
            <w:r w:rsidRPr="007F244A">
              <w:rPr>
                <w:rFonts w:ascii="Times New Roman" w:eastAsia="Calibri" w:hAnsi="Times New Roman"/>
                <w:b/>
                <w:bCs/>
                <w:sz w:val="18"/>
                <w:szCs w:val="18"/>
                <w:lang w:val="uk-UA" w:eastAsia="uk-UA"/>
              </w:rPr>
              <w:t>2018</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bCs/>
                <w:sz w:val="18"/>
                <w:szCs w:val="18"/>
                <w:lang w:val="en-US" w:eastAsia="uk-UA"/>
              </w:rPr>
            </w:pPr>
            <w:r w:rsidRPr="007F244A">
              <w:rPr>
                <w:rFonts w:ascii="Times New Roman" w:eastAsia="Calibri" w:hAnsi="Times New Roman"/>
                <w:b/>
                <w:bCs/>
                <w:sz w:val="18"/>
                <w:szCs w:val="18"/>
                <w:lang w:val="uk-UA" w:eastAsia="uk-UA"/>
              </w:rPr>
              <w:t>2019</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bCs/>
                <w:sz w:val="18"/>
                <w:szCs w:val="18"/>
                <w:lang w:val="en-US" w:eastAsia="uk-UA"/>
              </w:rPr>
            </w:pPr>
            <w:r w:rsidRPr="007F244A">
              <w:rPr>
                <w:rFonts w:ascii="Times New Roman" w:eastAsia="Calibri" w:hAnsi="Times New Roman"/>
                <w:b/>
                <w:bCs/>
                <w:sz w:val="18"/>
                <w:szCs w:val="18"/>
                <w:lang w:val="uk-UA" w:eastAsia="uk-UA"/>
              </w:rPr>
              <w:t>2020</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bCs/>
                <w:sz w:val="18"/>
                <w:szCs w:val="18"/>
                <w:lang w:val="en-US" w:eastAsia="uk-UA"/>
              </w:rPr>
            </w:pPr>
            <w:r w:rsidRPr="007F244A">
              <w:rPr>
                <w:rFonts w:ascii="Times New Roman" w:eastAsia="Calibri" w:hAnsi="Times New Roman"/>
                <w:b/>
                <w:bCs/>
                <w:sz w:val="18"/>
                <w:szCs w:val="18"/>
                <w:lang w:val="uk-UA" w:eastAsia="uk-UA"/>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bCs/>
                <w:sz w:val="18"/>
                <w:szCs w:val="18"/>
                <w:lang w:val="en-US" w:eastAsia="uk-UA"/>
              </w:rPr>
            </w:pPr>
            <w:r w:rsidRPr="007F244A">
              <w:rPr>
                <w:rFonts w:ascii="Times New Roman" w:eastAsia="Calibri" w:hAnsi="Times New Roman"/>
                <w:b/>
                <w:bCs/>
                <w:sz w:val="18"/>
                <w:szCs w:val="18"/>
                <w:lang w:val="uk-UA" w:eastAsia="uk-UA"/>
              </w:rPr>
              <w:t>2022</w:t>
            </w:r>
          </w:p>
        </w:tc>
      </w:tr>
      <w:tr w:rsidR="007F244A" w:rsidRPr="007F244A" w:rsidTr="00A1196D">
        <w:trPr>
          <w:trHeight w:val="198"/>
          <w:tblHeader/>
        </w:trPr>
        <w:tc>
          <w:tcPr>
            <w:tcW w:w="132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Cs/>
                <w:color w:val="000000"/>
                <w:sz w:val="18"/>
                <w:szCs w:val="18"/>
                <w:lang w:val="en-US" w:eastAsia="uk-UA"/>
              </w:rPr>
            </w:pPr>
            <w:r w:rsidRPr="007F244A">
              <w:rPr>
                <w:rFonts w:ascii="Times New Roman" w:eastAsia="Calibri" w:hAnsi="Times New Roman"/>
                <w:bCs/>
                <w:color w:val="000000"/>
                <w:sz w:val="18"/>
                <w:szCs w:val="18"/>
                <w:lang w:val="en-US"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11</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t>15</w:t>
            </w:r>
          </w:p>
        </w:tc>
      </w:tr>
      <w:tr w:rsidR="007F244A" w:rsidRPr="007F244A" w:rsidTr="00A1196D">
        <w:trPr>
          <w:trHeight w:val="631"/>
        </w:trPr>
        <w:tc>
          <w:tcPr>
            <w:tcW w:w="1323"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1. </w:t>
            </w:r>
            <w:proofErr w:type="spellStart"/>
            <w:r w:rsidRPr="007F244A">
              <w:rPr>
                <w:rFonts w:ascii="Times New Roman" w:eastAsia="Calibri" w:hAnsi="Times New Roman"/>
                <w:sz w:val="18"/>
                <w:szCs w:val="18"/>
                <w:lang w:val="uk-UA" w:eastAsia="uk-UA"/>
              </w:rPr>
              <w:t>Стиму-лювання</w:t>
            </w:r>
            <w:proofErr w:type="spellEnd"/>
            <w:r w:rsidRPr="007F244A">
              <w:rPr>
                <w:rFonts w:ascii="Times New Roman" w:eastAsia="Calibri" w:hAnsi="Times New Roman"/>
                <w:sz w:val="18"/>
                <w:szCs w:val="18"/>
                <w:lang w:val="uk-UA" w:eastAsia="uk-UA"/>
              </w:rPr>
              <w:t xml:space="preserve"> </w:t>
            </w:r>
            <w:proofErr w:type="spellStart"/>
            <w:r w:rsidRPr="007F244A">
              <w:rPr>
                <w:rFonts w:ascii="Times New Roman" w:eastAsia="Calibri" w:hAnsi="Times New Roman"/>
                <w:sz w:val="18"/>
                <w:szCs w:val="18"/>
                <w:lang w:val="uk-UA" w:eastAsia="uk-UA"/>
              </w:rPr>
              <w:t>заінтересо-ваності</w:t>
            </w:r>
            <w:proofErr w:type="spellEnd"/>
            <w:r w:rsidRPr="007F244A">
              <w:rPr>
                <w:rFonts w:ascii="Times New Roman" w:eastAsia="Calibri" w:hAnsi="Times New Roman"/>
                <w:sz w:val="18"/>
                <w:szCs w:val="18"/>
                <w:lang w:val="uk-UA" w:eastAsia="uk-UA"/>
              </w:rPr>
              <w:t xml:space="preserve"> роботодавців у підвищенні якості вакансій за рівнем оплати та умов праці, легалізації робочих місць</w:t>
            </w:r>
          </w:p>
          <w:p w:rsidR="007F244A" w:rsidRPr="007F244A" w:rsidRDefault="007F244A" w:rsidP="007F244A">
            <w:pPr>
              <w:ind w:right="-57" w:firstLine="0"/>
              <w:rPr>
                <w:rFonts w:ascii="Times New Roman" w:eastAsia="Calibri" w:hAnsi="Times New Roman"/>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tabs>
                <w:tab w:val="center" w:pos="4677"/>
                <w:tab w:val="right" w:pos="9355"/>
              </w:tabs>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1.1. Проведення  </w:t>
            </w:r>
          </w:p>
          <w:p w:rsidR="007F244A" w:rsidRPr="007F244A" w:rsidRDefault="007F244A" w:rsidP="007F244A">
            <w:pPr>
              <w:tabs>
                <w:tab w:val="center" w:pos="4677"/>
                <w:tab w:val="right" w:pos="9355"/>
              </w:tabs>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інформаційно-</w:t>
            </w:r>
          </w:p>
          <w:p w:rsidR="007F244A" w:rsidRPr="007F244A" w:rsidRDefault="007F244A" w:rsidP="007F244A">
            <w:pPr>
              <w:tabs>
                <w:tab w:val="center" w:pos="4677"/>
                <w:tab w:val="right" w:pos="9355"/>
              </w:tabs>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роз’яснювальної роботи з </w:t>
            </w:r>
            <w:proofErr w:type="spellStart"/>
            <w:r w:rsidRPr="007F244A">
              <w:rPr>
                <w:rFonts w:ascii="Times New Roman" w:eastAsia="Calibri" w:hAnsi="Times New Roman"/>
                <w:sz w:val="18"/>
                <w:szCs w:val="18"/>
                <w:lang w:val="uk-UA" w:eastAsia="uk-UA"/>
              </w:rPr>
              <w:t>роботодав-цями</w:t>
            </w:r>
            <w:proofErr w:type="spellEnd"/>
            <w:r w:rsidRPr="007F244A">
              <w:rPr>
                <w:rFonts w:ascii="Times New Roman" w:eastAsia="Calibri" w:hAnsi="Times New Roman"/>
                <w:sz w:val="18"/>
                <w:szCs w:val="18"/>
                <w:lang w:val="uk-UA" w:eastAsia="uk-UA"/>
              </w:rPr>
              <w:t xml:space="preserve"> </w:t>
            </w:r>
            <w:proofErr w:type="spellStart"/>
            <w:r w:rsidRPr="007F244A">
              <w:rPr>
                <w:rFonts w:ascii="Times New Roman" w:eastAsia="Calibri" w:hAnsi="Times New Roman"/>
                <w:sz w:val="18"/>
                <w:szCs w:val="18"/>
                <w:lang w:val="uk-UA" w:eastAsia="uk-UA"/>
              </w:rPr>
              <w:t>Дніпропет-ровської</w:t>
            </w:r>
            <w:proofErr w:type="spellEnd"/>
            <w:r w:rsidRPr="007F244A">
              <w:rPr>
                <w:rFonts w:ascii="Times New Roman" w:eastAsia="Calibri" w:hAnsi="Times New Roman"/>
                <w:sz w:val="18"/>
                <w:szCs w:val="18"/>
                <w:lang w:val="uk-UA" w:eastAsia="uk-UA"/>
              </w:rPr>
              <w:t xml:space="preserve"> області щодо легалізації робочих місць, підвищення якості вакансій за рівнем заробітної плати та за умовами праці</w:t>
            </w:r>
          </w:p>
          <w:p w:rsidR="007F244A" w:rsidRPr="007F244A" w:rsidRDefault="007F244A" w:rsidP="007F244A">
            <w:pPr>
              <w:tabs>
                <w:tab w:val="center" w:pos="4677"/>
                <w:tab w:val="right" w:pos="9355"/>
              </w:tabs>
              <w:ind w:right="-57" w:firstLine="0"/>
              <w:jc w:val="both"/>
              <w:rPr>
                <w:rFonts w:ascii="Times New Roman" w:eastAsia="Calibri" w:hAnsi="Times New Roman"/>
                <w:sz w:val="18"/>
                <w:szCs w:val="18"/>
                <w:lang w:val="uk-UA" w:eastAsia="uk-UA"/>
              </w:rPr>
            </w:pP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Федерація організацій роботодавців </w:t>
            </w:r>
            <w:r w:rsidRPr="007F244A">
              <w:rPr>
                <w:rFonts w:ascii="Times New Roman" w:eastAsia="Calibri" w:hAnsi="Times New Roman"/>
                <w:spacing w:val="-12"/>
                <w:sz w:val="18"/>
                <w:szCs w:val="18"/>
                <w:lang w:val="uk-UA" w:eastAsia="uk-UA"/>
              </w:rPr>
              <w:t>Дніпропетровщини</w:t>
            </w:r>
            <w:r w:rsidRPr="007F244A">
              <w:rPr>
                <w:rFonts w:ascii="Times New Roman" w:eastAsia="Calibri" w:hAnsi="Times New Roman"/>
                <w:sz w:val="18"/>
                <w:szCs w:val="18"/>
                <w:lang w:val="uk-UA" w:eastAsia="uk-UA"/>
              </w:rPr>
              <w:t xml:space="preserve"> (за згодою); департамент соціального захисту населення облдержадміні</w:t>
            </w:r>
            <w:r w:rsidRPr="007F244A">
              <w:rPr>
                <w:rFonts w:ascii="Times New Roman" w:eastAsia="Calibri" w:hAnsi="Times New Roman"/>
                <w:sz w:val="18"/>
                <w:szCs w:val="18"/>
                <w:lang w:val="uk-UA" w:eastAsia="uk-UA"/>
              </w:rPr>
              <w:softHyphen/>
              <w:t>страції;</w:t>
            </w:r>
          </w:p>
          <w:p w:rsidR="007F244A" w:rsidRPr="007F244A" w:rsidRDefault="007F244A" w:rsidP="007F244A">
            <w:pPr>
              <w:ind w:right="-57" w:firstLine="0"/>
              <w:rPr>
                <w:rFonts w:ascii="Times New Roman" w:eastAsia="Calibri" w:hAnsi="Times New Roman"/>
                <w:sz w:val="18"/>
                <w:szCs w:val="18"/>
                <w:lang w:val="uk-UA" w:eastAsia="uk-UA"/>
              </w:rPr>
            </w:pPr>
            <w:proofErr w:type="spellStart"/>
            <w:r w:rsidRPr="007F244A">
              <w:rPr>
                <w:rFonts w:ascii="Times New Roman" w:eastAsia="Calibri" w:hAnsi="Times New Roman"/>
                <w:sz w:val="18"/>
                <w:szCs w:val="18"/>
                <w:lang w:val="uk-UA" w:eastAsia="uk-UA"/>
              </w:rPr>
              <w:t>Дніпропетров-ський</w:t>
            </w:r>
            <w:proofErr w:type="spellEnd"/>
            <w:r w:rsidRPr="007F244A">
              <w:rPr>
                <w:rFonts w:ascii="Times New Roman" w:eastAsia="Calibri" w:hAnsi="Times New Roman"/>
                <w:sz w:val="18"/>
                <w:szCs w:val="18"/>
                <w:lang w:val="uk-UA" w:eastAsia="uk-UA"/>
              </w:rPr>
              <w:t xml:space="preserve"> обласний центр зайнятості (за 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2012 – 2022</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630,0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630,0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315,0</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315,0</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7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3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0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195"/>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Інші</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630,0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630,0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315,0</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315,0</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95"/>
        </w:trPr>
        <w:tc>
          <w:tcPr>
            <w:tcW w:w="1323" w:type="dxa"/>
            <w:vMerge w:val="restart"/>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b/>
                <w:bCs/>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1.2. Сприяння збереженню робочих місць шляхом розвитку соціального діалогу на Дніпропетровщині</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 xml:space="preserve">Федерація організацій роботодавців </w:t>
            </w:r>
            <w:r w:rsidRPr="007F244A">
              <w:rPr>
                <w:rFonts w:ascii="Times New Roman" w:eastAsia="Calibri" w:hAnsi="Times New Roman"/>
                <w:spacing w:val="-14"/>
                <w:sz w:val="18"/>
                <w:szCs w:val="18"/>
                <w:lang w:val="uk-UA" w:eastAsia="uk-UA"/>
              </w:rPr>
              <w:t xml:space="preserve">Дніпропетровщини </w:t>
            </w:r>
            <w:r w:rsidRPr="007F244A">
              <w:rPr>
                <w:rFonts w:ascii="Times New Roman" w:eastAsia="Calibri" w:hAnsi="Times New Roman"/>
                <w:spacing w:val="-14"/>
                <w:sz w:val="18"/>
                <w:szCs w:val="18"/>
                <w:lang w:eastAsia="uk-UA"/>
              </w:rPr>
              <w:t>(</w:t>
            </w:r>
            <w:r w:rsidRPr="007F244A">
              <w:rPr>
                <w:rFonts w:ascii="Times New Roman" w:eastAsia="Calibri" w:hAnsi="Times New Roman"/>
                <w:spacing w:val="-14"/>
                <w:sz w:val="18"/>
                <w:szCs w:val="18"/>
                <w:lang w:val="uk-UA" w:eastAsia="uk-UA"/>
              </w:rPr>
              <w:t>за</w:t>
            </w:r>
            <w:r w:rsidRPr="007F244A">
              <w:rPr>
                <w:rFonts w:ascii="Times New Roman" w:eastAsia="Calibri" w:hAnsi="Times New Roman"/>
                <w:spacing w:val="-14"/>
                <w:sz w:val="18"/>
                <w:szCs w:val="18"/>
                <w:lang w:eastAsia="uk-UA"/>
              </w:rPr>
              <w:t> </w:t>
            </w:r>
            <w:r w:rsidRPr="007F244A">
              <w:rPr>
                <w:rFonts w:ascii="Times New Roman" w:eastAsia="Calibri" w:hAnsi="Times New Roman"/>
                <w:spacing w:val="-14"/>
                <w:sz w:val="18"/>
                <w:szCs w:val="18"/>
                <w:lang w:val="uk-UA" w:eastAsia="uk-UA"/>
              </w:rPr>
              <w:t>згодою); Дніпропетровське</w:t>
            </w:r>
            <w:r w:rsidRPr="007F244A">
              <w:rPr>
                <w:rFonts w:ascii="Times New Roman" w:eastAsia="Calibri" w:hAnsi="Times New Roman"/>
                <w:spacing w:val="-14"/>
                <w:sz w:val="18"/>
                <w:szCs w:val="18"/>
                <w:lang w:eastAsia="uk-UA"/>
              </w:rPr>
              <w:t xml:space="preserve"> </w:t>
            </w:r>
            <w:r w:rsidRPr="007F244A">
              <w:rPr>
                <w:rFonts w:ascii="Times New Roman" w:eastAsia="Calibri" w:hAnsi="Times New Roman"/>
                <w:spacing w:val="-14"/>
                <w:sz w:val="18"/>
                <w:szCs w:val="18"/>
                <w:lang w:val="uk-UA" w:eastAsia="uk-UA"/>
              </w:rPr>
              <w:t>обласне об’єднання профспілок</w:t>
            </w:r>
            <w:r w:rsidRPr="007F244A">
              <w:rPr>
                <w:rFonts w:ascii="Times New Roman" w:eastAsia="Calibri" w:hAnsi="Times New Roman"/>
                <w:spacing w:val="-14"/>
                <w:sz w:val="18"/>
                <w:szCs w:val="18"/>
                <w:lang w:eastAsia="uk-UA"/>
              </w:rPr>
              <w:t xml:space="preserve"> </w:t>
            </w:r>
            <w:r w:rsidRPr="007F244A">
              <w:rPr>
                <w:rFonts w:ascii="Times New Roman" w:eastAsia="Calibri" w:hAnsi="Times New Roman"/>
                <w:spacing w:val="-14"/>
                <w:sz w:val="18"/>
                <w:szCs w:val="18"/>
                <w:lang w:val="uk-UA" w:eastAsia="uk-UA"/>
              </w:rPr>
              <w:t>(за 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2012 – 2022</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10050,0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10050,0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10050,0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10050,0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3350,0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3350,0</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3350,0</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w:t>
            </w:r>
          </w:p>
        </w:tc>
      </w:tr>
      <w:tr w:rsidR="007F244A" w:rsidRPr="007F244A" w:rsidTr="00A1196D">
        <w:trPr>
          <w:trHeight w:val="49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52"/>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en-US"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274"/>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60"/>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Інші </w:t>
            </w:r>
          </w:p>
          <w:p w:rsidR="007F244A" w:rsidRPr="007F244A" w:rsidRDefault="007F244A" w:rsidP="007F244A">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10050,0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10050,0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10050,0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3350,0</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3350,0</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23"/>
        </w:trPr>
        <w:tc>
          <w:tcPr>
            <w:tcW w:w="132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b/>
                <w:bCs/>
                <w:sz w:val="18"/>
                <w:szCs w:val="18"/>
                <w:lang w:val="uk-UA" w:eastAsia="uk-UA"/>
              </w:rPr>
            </w:pPr>
          </w:p>
        </w:tc>
        <w:tc>
          <w:tcPr>
            <w:tcW w:w="1797" w:type="dxa"/>
            <w:tcBorders>
              <w:top w:val="single" w:sz="4" w:space="0" w:color="auto"/>
              <w:left w:val="single" w:sz="4" w:space="0" w:color="auto"/>
              <w:bottom w:val="single" w:sz="4" w:space="0" w:color="auto"/>
              <w:right w:val="single" w:sz="4" w:space="0" w:color="auto"/>
            </w:tcBorders>
            <w:hideMark/>
          </w:tcPr>
          <w:p w:rsidR="00A1196D"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 Сприяння</w:t>
            </w:r>
            <w:r w:rsidRPr="007F244A">
              <w:rPr>
                <w:rFonts w:ascii="Times New Roman" w:eastAsia="Calibri" w:hAnsi="Times New Roman"/>
                <w:sz w:val="18"/>
                <w:szCs w:val="18"/>
                <w:lang w:val="uk-UA"/>
              </w:rPr>
              <w:t xml:space="preserve"> організації оплачуваних громадських робіт для </w:t>
            </w:r>
            <w:r w:rsidRPr="007F244A">
              <w:rPr>
                <w:rFonts w:ascii="Times New Roman" w:eastAsia="Calibri" w:hAnsi="Times New Roman"/>
                <w:sz w:val="18"/>
                <w:szCs w:val="18"/>
                <w:lang w:val="uk-UA" w:eastAsia="uk-UA"/>
              </w:rPr>
              <w:t>безробітних, за умови фінансування</w:t>
            </w:r>
          </w:p>
          <w:p w:rsid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 </w:t>
            </w:r>
          </w:p>
          <w:p w:rsidR="00A1196D" w:rsidRPr="007F244A" w:rsidRDefault="00A1196D" w:rsidP="007F244A">
            <w:pPr>
              <w:spacing w:line="216" w:lineRule="auto"/>
              <w:ind w:right="-57" w:firstLine="0"/>
              <w:rPr>
                <w:rFonts w:ascii="Times New Roman" w:eastAsia="Calibri" w:hAnsi="Times New Roman"/>
                <w:sz w:val="18"/>
                <w:szCs w:val="18"/>
                <w:lang w:eastAsia="uk-UA"/>
              </w:rPr>
            </w:pPr>
          </w:p>
        </w:tc>
        <w:tc>
          <w:tcPr>
            <w:tcW w:w="151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keepNext/>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Райдержадміні</w:t>
            </w:r>
            <w:r w:rsidRPr="007F244A">
              <w:rPr>
                <w:rFonts w:ascii="Times New Roman" w:eastAsia="Calibri" w:hAnsi="Times New Roman"/>
                <w:sz w:val="18"/>
                <w:szCs w:val="18"/>
                <w:lang w:val="uk-UA" w:eastAsia="uk-UA"/>
              </w:rPr>
              <w:softHyphen/>
              <w:t xml:space="preserve">страції, виконавчі комітети сільських, селищних, </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82339,3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63503,2</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56407,0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27492,3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highlight w:val="yellow"/>
                <w:lang w:val="uk-UA" w:eastAsia="uk-UA"/>
              </w:rPr>
            </w:pPr>
            <w:r w:rsidRPr="007F244A">
              <w:rPr>
                <w:rFonts w:ascii="Times New Roman" w:eastAsia="Calibri" w:hAnsi="Times New Roman"/>
                <w:b/>
                <w:sz w:val="18"/>
                <w:szCs w:val="18"/>
                <w:lang w:val="uk-UA" w:eastAsia="uk-UA"/>
              </w:rPr>
              <w:t>28914,7</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b/>
                <w:sz w:val="18"/>
                <w:szCs w:val="18"/>
                <w:highlight w:val="yellow"/>
                <w:lang w:val="uk-UA" w:eastAsia="uk-UA"/>
              </w:rPr>
            </w:pPr>
            <w:r w:rsidRPr="007F244A">
              <w:rPr>
                <w:rFonts w:ascii="Times New Roman" w:eastAsia="Calibri" w:hAnsi="Times New Roman"/>
                <w:b/>
                <w:sz w:val="18"/>
                <w:szCs w:val="18"/>
                <w:lang w:val="uk-UA" w:eastAsia="uk-UA"/>
              </w:rPr>
              <w:t>11863,8</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11333,7</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3669,5</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722,0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1325,7</w:t>
            </w:r>
          </w:p>
        </w:tc>
      </w:tr>
      <w:tr w:rsidR="007F244A" w:rsidRPr="007F244A" w:rsidTr="00A1196D">
        <w:trPr>
          <w:trHeight w:val="222"/>
        </w:trPr>
        <w:tc>
          <w:tcPr>
            <w:tcW w:w="132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Cs/>
                <w:sz w:val="18"/>
                <w:szCs w:val="18"/>
                <w:lang w:val="en-US" w:eastAsia="uk-UA"/>
              </w:rPr>
            </w:pPr>
            <w:r w:rsidRPr="007F244A">
              <w:rPr>
                <w:rFonts w:ascii="Times New Roman" w:eastAsia="Calibri" w:hAnsi="Times New Roman"/>
                <w:bCs/>
                <w:sz w:val="18"/>
                <w:szCs w:val="18"/>
                <w:lang w:val="en-US" w:eastAsia="uk-UA"/>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color w:val="000000"/>
                <w:sz w:val="18"/>
                <w:szCs w:val="18"/>
                <w:lang w:val="en-US" w:eastAsia="uk-UA"/>
              </w:rPr>
            </w:pPr>
            <w:r w:rsidRPr="007F244A">
              <w:rPr>
                <w:rFonts w:ascii="Times New Roman" w:eastAsia="Calibri" w:hAnsi="Times New Roman"/>
                <w:color w:val="000000"/>
                <w:sz w:val="18"/>
                <w:szCs w:val="18"/>
                <w:lang w:val="en-US" w:eastAsia="uk-UA"/>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color w:val="000000"/>
                <w:sz w:val="18"/>
                <w:szCs w:val="18"/>
                <w:lang w:val="en-US" w:eastAsia="uk-UA"/>
              </w:rPr>
            </w:pPr>
            <w:r w:rsidRPr="007F244A">
              <w:rPr>
                <w:rFonts w:ascii="Times New Roman" w:eastAsia="Calibri" w:hAnsi="Times New Roman"/>
                <w:color w:val="000000"/>
                <w:sz w:val="18"/>
                <w:szCs w:val="18"/>
                <w:lang w:val="en-US" w:eastAsia="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11</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15</w:t>
            </w:r>
          </w:p>
        </w:tc>
      </w:tr>
      <w:tr w:rsidR="007F244A" w:rsidRPr="007F244A" w:rsidTr="00A1196D">
        <w:trPr>
          <w:trHeight w:val="720"/>
        </w:trPr>
        <w:tc>
          <w:tcPr>
            <w:tcW w:w="1323" w:type="dxa"/>
            <w:vMerge w:val="restart"/>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b/>
                <w:bCs/>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A1196D">
            <w:pPr>
              <w:spacing w:line="216" w:lineRule="auto"/>
              <w:ind w:right="-57" w:firstLine="0"/>
              <w:jc w:val="both"/>
              <w:rPr>
                <w:rFonts w:ascii="Times New Roman" w:eastAsia="Calibri" w:hAnsi="Times New Roman"/>
                <w:color w:val="000000"/>
                <w:sz w:val="18"/>
                <w:szCs w:val="18"/>
                <w:lang w:val="uk-UA" w:eastAsia="uk-UA"/>
              </w:rPr>
            </w:pPr>
            <w:r w:rsidRPr="007F244A">
              <w:rPr>
                <w:rFonts w:ascii="Times New Roman" w:eastAsia="Calibri" w:hAnsi="Times New Roman"/>
                <w:sz w:val="18"/>
                <w:szCs w:val="18"/>
                <w:lang w:val="uk-UA" w:eastAsia="uk-UA"/>
              </w:rPr>
              <w:t>організації таких робіт за</w:t>
            </w:r>
            <w:r w:rsidRPr="007F244A">
              <w:rPr>
                <w:rFonts w:ascii="Times New Roman" w:eastAsia="Calibri" w:hAnsi="Times New Roman"/>
                <w:sz w:val="18"/>
                <w:szCs w:val="18"/>
                <w:lang w:eastAsia="uk-UA"/>
              </w:rPr>
              <w:t> </w:t>
            </w:r>
            <w:r w:rsidRPr="007F244A">
              <w:rPr>
                <w:rFonts w:ascii="Times New Roman" w:eastAsia="Calibri" w:hAnsi="Times New Roman"/>
                <w:sz w:val="18"/>
                <w:szCs w:val="18"/>
                <w:lang w:val="uk-UA" w:eastAsia="uk-UA"/>
              </w:rPr>
              <w:t>рахунок коштів місцевих бюджетів та/або  Фонду загально</w:t>
            </w:r>
            <w:r w:rsidRPr="007F244A">
              <w:rPr>
                <w:rFonts w:ascii="Times New Roman" w:eastAsia="Calibri" w:hAnsi="Times New Roman"/>
                <w:sz w:val="18"/>
                <w:szCs w:val="18"/>
                <w:lang w:val="uk-UA" w:eastAsia="uk-UA"/>
              </w:rPr>
              <w:softHyphen/>
              <w:t>обов’язкового державного соціального страхування України</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both"/>
              <w:rPr>
                <w:rFonts w:ascii="Times New Roman" w:eastAsia="Calibri" w:hAnsi="Times New Roman"/>
                <w:color w:val="000000"/>
                <w:sz w:val="18"/>
                <w:szCs w:val="18"/>
                <w:lang w:val="uk-UA" w:eastAsia="uk-UA"/>
              </w:rPr>
            </w:pPr>
            <w:r w:rsidRPr="007F244A">
              <w:rPr>
                <w:rFonts w:ascii="Times New Roman" w:eastAsia="Calibri" w:hAnsi="Times New Roman"/>
                <w:sz w:val="18"/>
                <w:szCs w:val="18"/>
                <w:lang w:val="uk-UA" w:eastAsia="uk-UA"/>
              </w:rPr>
              <w:t>міських рад об’єднаних територіальних громад (за згодою); Дніпро-петровський обласний центр зайнятості (за згодою)</w:t>
            </w:r>
          </w:p>
        </w:tc>
        <w:tc>
          <w:tcPr>
            <w:tcW w:w="850"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1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2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42272,6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37345,8</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30238,7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13773,1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16465,6</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6766,7</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5719,7</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2617,8</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588,3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773,1</w:t>
            </w:r>
          </w:p>
        </w:tc>
      </w:tr>
      <w:tr w:rsidR="007F244A" w:rsidRPr="007F244A" w:rsidTr="00A1196D">
        <w:trPr>
          <w:trHeight w:val="5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Інші </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40066,7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26930,5</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26168,2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13719,2</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12449,1</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5097,1</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5779,5</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1051,7</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133,7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553,2</w:t>
            </w:r>
          </w:p>
        </w:tc>
      </w:tr>
      <w:tr w:rsidR="007F244A" w:rsidRPr="007F244A" w:rsidTr="00A1196D">
        <w:trPr>
          <w:trHeight w:val="53"/>
        </w:trPr>
        <w:tc>
          <w:tcPr>
            <w:tcW w:w="1323" w:type="dxa"/>
            <w:vMerge w:val="restart"/>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b/>
                <w:bCs/>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rPr>
              <w:t xml:space="preserve">1.4. Сприяння особам, які звернулись до служби зайнятості, у наданні одноразової допомоги з безробіття для організації підприємницької діяльності за </w:t>
            </w:r>
            <w:r w:rsidRPr="007F244A">
              <w:rPr>
                <w:rFonts w:ascii="Times New Roman" w:eastAsia="Calibri" w:hAnsi="Times New Roman"/>
                <w:sz w:val="18"/>
                <w:szCs w:val="18"/>
                <w:lang w:val="uk-UA" w:eastAsia="uk-UA"/>
              </w:rPr>
              <w:t>рахунок коштів Фонду загально</w:t>
            </w:r>
            <w:r w:rsidRPr="007F244A">
              <w:rPr>
                <w:rFonts w:ascii="Times New Roman" w:eastAsia="Calibri" w:hAnsi="Times New Roman"/>
                <w:sz w:val="18"/>
                <w:szCs w:val="18"/>
                <w:lang w:val="uk-UA" w:eastAsia="uk-UA"/>
              </w:rPr>
              <w:softHyphen/>
              <w:t>обов’язкового</w:t>
            </w:r>
          </w:p>
          <w:p w:rsidR="007F244A" w:rsidRPr="007F244A" w:rsidRDefault="007F244A" w:rsidP="00A1196D">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державного соціального страхування України на випадок безробіття</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proofErr w:type="spellStart"/>
            <w:r w:rsidRPr="007F244A">
              <w:rPr>
                <w:rFonts w:ascii="Times New Roman" w:eastAsia="Calibri" w:hAnsi="Times New Roman"/>
                <w:sz w:val="18"/>
                <w:szCs w:val="18"/>
                <w:lang w:val="uk-UA" w:eastAsia="uk-UA"/>
              </w:rPr>
              <w:t>Дніпропетров-ський</w:t>
            </w:r>
            <w:proofErr w:type="spellEnd"/>
            <w:r w:rsidRPr="007F244A">
              <w:rPr>
                <w:rFonts w:ascii="Times New Roman" w:eastAsia="Calibri" w:hAnsi="Times New Roman"/>
                <w:sz w:val="18"/>
                <w:szCs w:val="18"/>
                <w:lang w:val="uk-UA" w:eastAsia="uk-UA"/>
              </w:rPr>
              <w:t xml:space="preserve"> обласний центр зайнятості (за 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312"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74297,2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72092,2</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312"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70950,3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60411,7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10538,6</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2766,5</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5676,4</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1607,1</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312" w:lineRule="auto"/>
              <w:ind w:right="-159"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312" w:lineRule="auto"/>
              <w:ind w:right="-159"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72,1</w:t>
            </w:r>
          </w:p>
        </w:tc>
      </w:tr>
      <w:tr w:rsidR="007F244A" w:rsidRPr="007F244A" w:rsidTr="00A1196D">
        <w:trPr>
          <w:trHeight w:val="5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73"/>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Інші </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74297,2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72092,2</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70950,3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60411,7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10538,6</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2766,5</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5676,4</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1607,1</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72,1</w:t>
            </w:r>
          </w:p>
        </w:tc>
      </w:tr>
      <w:tr w:rsidR="007F244A" w:rsidRPr="007F244A" w:rsidTr="00A1196D">
        <w:trPr>
          <w:trHeight w:val="438"/>
        </w:trPr>
        <w:tc>
          <w:tcPr>
            <w:tcW w:w="1323" w:type="dxa"/>
            <w:vMerge w:val="restart"/>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b/>
                <w:bCs/>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1.5. Сприяння заохоченню роботодавців у сфері малого підприємництва, які працевлаштовують</w:t>
            </w:r>
          </w:p>
          <w:p w:rsidR="007F244A" w:rsidRPr="007F244A" w:rsidRDefault="007F244A" w:rsidP="007F244A">
            <w:pPr>
              <w:spacing w:line="228"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безробітних строком не менш ніж на 2 роки на нові робочі місця у пріоритетних видах економічної</w:t>
            </w:r>
          </w:p>
          <w:p w:rsid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діяльності – шляхом компенсації фактичних витрат у розмірі єдиного внеску на загальнообов’язкове державне соціальне страхування за </w:t>
            </w:r>
          </w:p>
          <w:p w:rsidR="00A1196D" w:rsidRPr="007F244A" w:rsidRDefault="00A1196D" w:rsidP="007F244A">
            <w:pPr>
              <w:spacing w:line="216" w:lineRule="auto"/>
              <w:ind w:right="-57" w:firstLine="0"/>
              <w:rPr>
                <w:rFonts w:ascii="Times New Roman" w:eastAsia="Calibri" w:hAnsi="Times New Roman"/>
                <w:sz w:val="18"/>
                <w:szCs w:val="18"/>
                <w:lang w:val="uk-UA" w:eastAsia="uk-UA"/>
              </w:rPr>
            </w:pP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rPr>
            </w:pPr>
            <w:r w:rsidRPr="007F244A">
              <w:rPr>
                <w:rFonts w:ascii="Times New Roman" w:eastAsia="Calibri" w:hAnsi="Times New Roman"/>
                <w:sz w:val="18"/>
                <w:szCs w:val="18"/>
                <w:lang w:val="uk-UA"/>
              </w:rPr>
              <w:t>Дніпро</w:t>
            </w:r>
            <w:r w:rsidRPr="007F244A">
              <w:rPr>
                <w:rFonts w:ascii="Times New Roman" w:eastAsia="Calibri" w:hAnsi="Times New Roman"/>
                <w:sz w:val="18"/>
                <w:szCs w:val="18"/>
              </w:rPr>
              <w:t>-</w:t>
            </w:r>
            <w:r w:rsidRPr="007F244A">
              <w:rPr>
                <w:rFonts w:ascii="Times New Roman" w:eastAsia="Calibri" w:hAnsi="Times New Roman"/>
                <w:sz w:val="18"/>
                <w:szCs w:val="18"/>
                <w:lang w:val="uk-UA"/>
              </w:rPr>
              <w:t>петровський обласний центр зайнятості (за 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49517,7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44546,6</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42824,3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17429,7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25394,9</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6363,4</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7538,4</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6862,2</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960,2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3670,7</w:t>
            </w:r>
          </w:p>
        </w:tc>
      </w:tr>
      <w:tr w:rsidR="007F244A" w:rsidRPr="007F244A" w:rsidTr="00A1196D">
        <w:trPr>
          <w:trHeight w:val="46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00"/>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88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70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Інші</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49517,7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44546,6</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42824,3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17429,7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25394,9</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6363,4</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7538,4</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6862,2</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960,2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3670,7</w:t>
            </w:r>
          </w:p>
        </w:tc>
      </w:tr>
      <w:tr w:rsidR="007F244A" w:rsidRPr="007F244A" w:rsidTr="00A1196D">
        <w:trPr>
          <w:trHeight w:val="222"/>
        </w:trPr>
        <w:tc>
          <w:tcPr>
            <w:tcW w:w="132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bCs/>
                <w:sz w:val="18"/>
                <w:szCs w:val="18"/>
                <w:lang w:val="en-US" w:eastAsia="uk-UA"/>
              </w:rPr>
            </w:pPr>
            <w:r w:rsidRPr="007F244A">
              <w:rPr>
                <w:rFonts w:ascii="Times New Roman" w:eastAsia="Calibri" w:hAnsi="Times New Roman"/>
                <w:b/>
                <w:bCs/>
                <w:sz w:val="18"/>
                <w:szCs w:val="18"/>
                <w:lang w:val="en-US" w:eastAsia="uk-UA"/>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rPr>
            </w:pPr>
            <w:r w:rsidRPr="007F244A">
              <w:rPr>
                <w:rFonts w:ascii="Times New Roman" w:eastAsia="Calibri" w:hAnsi="Times New Roman"/>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11</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15</w:t>
            </w:r>
          </w:p>
        </w:tc>
      </w:tr>
      <w:tr w:rsidR="007F244A" w:rsidRPr="007F244A" w:rsidTr="00A1196D">
        <w:trPr>
          <w:trHeight w:val="707"/>
        </w:trPr>
        <w:tc>
          <w:tcPr>
            <w:tcW w:w="132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b/>
                <w:bCs/>
                <w:sz w:val="18"/>
                <w:szCs w:val="18"/>
                <w:lang w:val="uk-UA" w:eastAsia="uk-UA"/>
              </w:rPr>
            </w:pPr>
          </w:p>
        </w:tc>
        <w:tc>
          <w:tcPr>
            <w:tcW w:w="1797"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кожну таку особу протягом першого року</w:t>
            </w:r>
          </w:p>
        </w:tc>
        <w:tc>
          <w:tcPr>
            <w:tcW w:w="1512"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jc w:val="both"/>
              <w:rPr>
                <w:rFonts w:ascii="Times New Roman" w:eastAsia="Calibri" w:hAnsi="Times New Roman"/>
                <w:sz w:val="18"/>
                <w:szCs w:val="18"/>
                <w:lang w:val="uk-UA"/>
              </w:rPr>
            </w:pPr>
          </w:p>
        </w:tc>
        <w:tc>
          <w:tcPr>
            <w:tcW w:w="850"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91"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94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916"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842"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r>
      <w:tr w:rsidR="007F244A" w:rsidRPr="007F244A" w:rsidTr="00A1196D">
        <w:trPr>
          <w:trHeight w:val="186"/>
        </w:trPr>
        <w:tc>
          <w:tcPr>
            <w:tcW w:w="1323" w:type="dxa"/>
            <w:vMerge w:val="restart"/>
            <w:tcBorders>
              <w:top w:val="nil"/>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Cs/>
                <w:sz w:val="18"/>
                <w:szCs w:val="18"/>
                <w:lang w:val="uk-UA" w:eastAsia="uk-UA"/>
              </w:rPr>
            </w:pPr>
            <w:r w:rsidRPr="007F244A">
              <w:rPr>
                <w:rFonts w:ascii="Times New Roman" w:eastAsia="Calibri" w:hAnsi="Times New Roman"/>
                <w:bCs/>
                <w:sz w:val="18"/>
                <w:szCs w:val="18"/>
                <w:lang w:val="uk-UA" w:eastAsia="uk-UA"/>
              </w:rPr>
              <w:t>2.</w:t>
            </w:r>
            <w:r w:rsidRPr="007F244A">
              <w:rPr>
                <w:rFonts w:ascii="Times New Roman" w:eastAsia="Calibri" w:hAnsi="Times New Roman"/>
                <w:sz w:val="18"/>
                <w:szCs w:val="18"/>
                <w:lang w:val="uk-UA" w:eastAsia="uk-UA"/>
              </w:rPr>
              <w:t xml:space="preserve"> Підвищення професійного рівня та конкуренто-спроможності економічно активного населення</w:t>
            </w: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en-US"/>
              </w:rPr>
            </w:pPr>
            <w:r w:rsidRPr="007F244A">
              <w:rPr>
                <w:rFonts w:ascii="Times New Roman" w:eastAsia="Calibri" w:hAnsi="Times New Roman"/>
                <w:sz w:val="18"/>
                <w:szCs w:val="18"/>
                <w:lang w:val="uk-UA" w:eastAsia="en-US"/>
              </w:rPr>
              <w:t>Надання ваучерів певним категоріям осіб для підтримання їх конку</w:t>
            </w:r>
            <w:r w:rsidRPr="007F244A">
              <w:rPr>
                <w:rFonts w:ascii="Times New Roman" w:eastAsia="Calibri" w:hAnsi="Times New Roman"/>
                <w:sz w:val="18"/>
                <w:szCs w:val="18"/>
                <w:lang w:val="uk-UA" w:eastAsia="en-US"/>
              </w:rPr>
              <w:softHyphen/>
              <w:t>ренто</w:t>
            </w:r>
            <w:r w:rsidRPr="007F244A">
              <w:rPr>
                <w:rFonts w:ascii="Times New Roman" w:eastAsia="Calibri" w:hAnsi="Times New Roman"/>
                <w:sz w:val="18"/>
                <w:szCs w:val="18"/>
                <w:lang w:val="uk-UA" w:eastAsia="en-US"/>
              </w:rPr>
              <w:softHyphen/>
              <w:t>спроможності</w:t>
            </w:r>
          </w:p>
          <w:p w:rsidR="007F244A" w:rsidRPr="007F244A" w:rsidRDefault="007F244A" w:rsidP="007F244A">
            <w:pPr>
              <w:spacing w:line="216" w:lineRule="auto"/>
              <w:ind w:right="-57" w:firstLine="0"/>
              <w:rPr>
                <w:rFonts w:ascii="Times New Roman" w:eastAsia="Calibri" w:hAnsi="Times New Roman"/>
                <w:sz w:val="18"/>
                <w:szCs w:val="18"/>
                <w:lang w:val="uk-UA" w:eastAsia="en-US"/>
              </w:rPr>
            </w:pPr>
            <w:r w:rsidRPr="007F244A">
              <w:rPr>
                <w:rFonts w:ascii="Times New Roman" w:eastAsia="Calibri" w:hAnsi="Times New Roman"/>
                <w:sz w:val="18"/>
                <w:szCs w:val="18"/>
                <w:lang w:val="uk-UA" w:eastAsia="en-US"/>
              </w:rPr>
              <w:t>шляхом перепідготовки, спеціалізації, підвищення кваліфікації за професі</w:t>
            </w:r>
            <w:r w:rsidRPr="007F244A">
              <w:rPr>
                <w:rFonts w:ascii="Times New Roman" w:eastAsia="Calibri" w:hAnsi="Times New Roman"/>
                <w:sz w:val="18"/>
                <w:szCs w:val="18"/>
                <w:lang w:val="uk-UA" w:eastAsia="en-US"/>
              </w:rPr>
              <w:softHyphen/>
              <w:t>ями та спеціальностями для пріоритетних видів економічної діяльності</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eastAsia="en-US"/>
              </w:rPr>
            </w:pPr>
            <w:r w:rsidRPr="007F244A">
              <w:rPr>
                <w:rFonts w:ascii="Times New Roman" w:eastAsia="Calibri" w:hAnsi="Times New Roman"/>
                <w:sz w:val="18"/>
                <w:szCs w:val="18"/>
                <w:lang w:val="uk-UA" w:eastAsia="en-US"/>
              </w:rPr>
              <w:t>Дніпропетровсь</w:t>
            </w:r>
            <w:r w:rsidRPr="007F244A">
              <w:rPr>
                <w:rFonts w:ascii="Times New Roman" w:eastAsia="Calibri" w:hAnsi="Times New Roman"/>
                <w:sz w:val="18"/>
                <w:szCs w:val="18"/>
                <w:lang w:val="uk-UA" w:eastAsia="en-US"/>
              </w:rPr>
              <w:softHyphen/>
              <w:t>кий обласний</w:t>
            </w:r>
            <w:r w:rsidRPr="007F244A">
              <w:rPr>
                <w:rFonts w:ascii="Times New Roman" w:eastAsia="Calibri" w:hAnsi="Times New Roman"/>
                <w:sz w:val="18"/>
                <w:szCs w:val="18"/>
                <w:lang w:eastAsia="en-US"/>
              </w:rPr>
              <w:t xml:space="preserve"> центр </w:t>
            </w:r>
            <w:r w:rsidRPr="007F244A">
              <w:rPr>
                <w:rFonts w:ascii="Times New Roman" w:eastAsia="Calibri" w:hAnsi="Times New Roman"/>
                <w:sz w:val="18"/>
                <w:szCs w:val="18"/>
                <w:lang w:val="uk-UA" w:eastAsia="en-US"/>
              </w:rPr>
              <w:t xml:space="preserve">зайнятості </w:t>
            </w:r>
            <w:r w:rsidRPr="007F244A">
              <w:rPr>
                <w:rFonts w:ascii="Times New Roman" w:eastAsia="Calibri" w:hAnsi="Times New Roman"/>
                <w:sz w:val="18"/>
                <w:szCs w:val="18"/>
                <w:lang w:eastAsia="en-US"/>
              </w:rPr>
              <w:t xml:space="preserve">(за </w:t>
            </w:r>
            <w:r w:rsidRPr="007F244A">
              <w:rPr>
                <w:rFonts w:ascii="Times New Roman" w:eastAsia="Calibri" w:hAnsi="Times New Roman"/>
                <w:sz w:val="18"/>
                <w:szCs w:val="18"/>
                <w:lang w:val="uk-UA" w:eastAsia="en-US"/>
              </w:rPr>
              <w:t>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118884,1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47262,1</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47043,1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46075,1</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968,0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296,3</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403,8</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129,3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45,4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93,2</w:t>
            </w:r>
          </w:p>
        </w:tc>
      </w:tr>
      <w:tr w:rsidR="007F244A" w:rsidRPr="007F244A" w:rsidTr="00A1196D">
        <w:trPr>
          <w:trHeight w:val="53"/>
        </w:trPr>
        <w:tc>
          <w:tcPr>
            <w:tcW w:w="1323" w:type="dxa"/>
            <w:vMerge/>
            <w:tcBorders>
              <w:top w:val="nil"/>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en-U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3"/>
        </w:trPr>
        <w:tc>
          <w:tcPr>
            <w:tcW w:w="1323" w:type="dxa"/>
            <w:vMerge/>
            <w:tcBorders>
              <w:top w:val="nil"/>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en-U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3"/>
        </w:trPr>
        <w:tc>
          <w:tcPr>
            <w:tcW w:w="1323" w:type="dxa"/>
            <w:vMerge/>
            <w:tcBorders>
              <w:top w:val="nil"/>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en-U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276"/>
        </w:trPr>
        <w:tc>
          <w:tcPr>
            <w:tcW w:w="1323" w:type="dxa"/>
            <w:vMerge/>
            <w:tcBorders>
              <w:top w:val="nil"/>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bCs/>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en-U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Інші</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118884,1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47262,1</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47043,1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46075,1</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968,0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296,3</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403,8</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129,3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45,4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93,2</w:t>
            </w:r>
          </w:p>
        </w:tc>
      </w:tr>
      <w:tr w:rsidR="007F244A" w:rsidRPr="007F244A" w:rsidTr="00A1196D">
        <w:trPr>
          <w:trHeight w:val="348"/>
        </w:trPr>
        <w:tc>
          <w:tcPr>
            <w:tcW w:w="1323"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3. Сприяння зайнятості громадян, які потребують соціального захисту і не здатні на рівних умовах конкурувати на ринку праці</w:t>
            </w: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3.1. Вжиття заходів щодо трудової реабілітації та працевлаштування осіб з інвалідністю </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(з урахуванням рекомендацій медико-соціальної експертної комісії) на вільні та новостворені або пристосовані для них робочі місця, заявлені підприємствами; надання особам з інвалідністю, які звернулися за допомогою у працевлаштуванні, соціальних, інформаційних та консультаційних</w:t>
            </w:r>
          </w:p>
          <w:p w:rsidR="007F244A" w:rsidRPr="007F244A" w:rsidRDefault="007F244A" w:rsidP="00A1196D">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послуг, пов’язаних із працевлаштуванням</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color w:val="000000"/>
                <w:sz w:val="18"/>
                <w:szCs w:val="18"/>
                <w:lang w:val="uk-UA" w:eastAsia="uk-UA"/>
              </w:rPr>
              <w:t>Дніпропетровсь</w:t>
            </w:r>
            <w:r w:rsidRPr="007F244A">
              <w:rPr>
                <w:rFonts w:ascii="Times New Roman" w:eastAsia="Calibri" w:hAnsi="Times New Roman"/>
                <w:color w:val="000000"/>
                <w:sz w:val="18"/>
                <w:szCs w:val="18"/>
                <w:lang w:val="uk-UA" w:eastAsia="uk-UA"/>
              </w:rPr>
              <w:softHyphen/>
              <w:t>ке обласне відділення Фонду соціального захисту інвалідів (за згодою); Дніпропетровсь</w:t>
            </w:r>
            <w:r w:rsidRPr="007F244A">
              <w:rPr>
                <w:rFonts w:ascii="Times New Roman" w:eastAsia="Calibri" w:hAnsi="Times New Roman"/>
                <w:color w:val="000000"/>
                <w:sz w:val="18"/>
                <w:szCs w:val="18"/>
                <w:lang w:val="uk-UA" w:eastAsia="uk-UA"/>
              </w:rPr>
              <w:softHyphen/>
              <w:t>кий обласний центр зайнятості (за 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 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18700,0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14200,0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5450,0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1950,0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1950,0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9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18700,0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14200,0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5450,0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1950,0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1950,0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4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6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1128"/>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Інші </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778"/>
        </w:trPr>
        <w:tc>
          <w:tcPr>
            <w:tcW w:w="1323"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jc w:val="both"/>
              <w:rPr>
                <w:rFonts w:ascii="Times New Roman" w:eastAsia="Calibri" w:hAnsi="Times New Roman"/>
                <w:sz w:val="18"/>
                <w:szCs w:val="18"/>
                <w:lang w:val="uk-UA" w:eastAsia="uk-UA"/>
              </w:rPr>
            </w:pPr>
          </w:p>
        </w:tc>
        <w:tc>
          <w:tcPr>
            <w:tcW w:w="1797" w:type="dxa"/>
            <w:tcBorders>
              <w:top w:val="single" w:sz="4" w:space="0" w:color="auto"/>
              <w:left w:val="single" w:sz="4" w:space="0" w:color="auto"/>
              <w:bottom w:val="single" w:sz="4" w:space="0" w:color="auto"/>
              <w:right w:val="single" w:sz="4" w:space="0" w:color="auto"/>
            </w:tcBorders>
            <w:hideMark/>
          </w:tcPr>
          <w:p w:rsidR="007F244A" w:rsidRDefault="007F244A" w:rsidP="007F244A">
            <w:pPr>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3.2. Проведення роботи з професійної реабілітації осіб з </w:t>
            </w:r>
          </w:p>
          <w:p w:rsidR="00A1196D" w:rsidRDefault="00A1196D" w:rsidP="007F244A">
            <w:pPr>
              <w:ind w:right="-57" w:firstLine="0"/>
              <w:rPr>
                <w:rFonts w:ascii="Times New Roman" w:eastAsia="Calibri" w:hAnsi="Times New Roman"/>
                <w:sz w:val="18"/>
                <w:szCs w:val="18"/>
                <w:lang w:val="uk-UA" w:eastAsia="uk-UA"/>
              </w:rPr>
            </w:pPr>
          </w:p>
          <w:p w:rsidR="00A1196D" w:rsidRDefault="00A1196D" w:rsidP="007F244A">
            <w:pPr>
              <w:ind w:right="-57" w:firstLine="0"/>
              <w:rPr>
                <w:rFonts w:ascii="Times New Roman" w:eastAsia="Calibri" w:hAnsi="Times New Roman"/>
                <w:sz w:val="18"/>
                <w:szCs w:val="18"/>
                <w:lang w:val="uk-UA" w:eastAsia="uk-UA"/>
              </w:rPr>
            </w:pPr>
          </w:p>
          <w:p w:rsidR="00A1196D" w:rsidRDefault="00A1196D" w:rsidP="007F244A">
            <w:pPr>
              <w:ind w:right="-57" w:firstLine="0"/>
              <w:rPr>
                <w:rFonts w:ascii="Times New Roman" w:eastAsia="Calibri" w:hAnsi="Times New Roman"/>
                <w:sz w:val="18"/>
                <w:szCs w:val="18"/>
                <w:lang w:val="uk-UA" w:eastAsia="uk-UA"/>
              </w:rPr>
            </w:pPr>
          </w:p>
          <w:p w:rsidR="00A1196D" w:rsidRPr="007F244A" w:rsidRDefault="00A1196D" w:rsidP="007F244A">
            <w:pPr>
              <w:ind w:right="-57" w:firstLine="0"/>
              <w:rPr>
                <w:rFonts w:ascii="Times New Roman" w:eastAsia="Calibri" w:hAnsi="Times New Roman"/>
                <w:sz w:val="18"/>
                <w:szCs w:val="18"/>
                <w:lang w:val="uk-UA" w:eastAsia="uk-UA"/>
              </w:rPr>
            </w:pPr>
          </w:p>
        </w:tc>
        <w:tc>
          <w:tcPr>
            <w:tcW w:w="151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right="-57" w:firstLine="0"/>
              <w:rPr>
                <w:rFonts w:ascii="Times New Roman" w:eastAsia="Calibri" w:hAnsi="Times New Roman"/>
                <w:color w:val="000000"/>
                <w:sz w:val="18"/>
                <w:szCs w:val="18"/>
                <w:lang w:val="en-US" w:eastAsia="uk-UA"/>
              </w:rPr>
            </w:pPr>
            <w:r w:rsidRPr="007F244A">
              <w:rPr>
                <w:rFonts w:ascii="Times New Roman" w:eastAsia="Calibri" w:hAnsi="Times New Roman"/>
                <w:color w:val="000000"/>
                <w:sz w:val="18"/>
                <w:szCs w:val="18"/>
                <w:lang w:val="uk-UA" w:eastAsia="uk-UA"/>
              </w:rPr>
              <w:t>Дніпропетров</w:t>
            </w:r>
            <w:r w:rsidRPr="007F244A">
              <w:rPr>
                <w:rFonts w:ascii="Times New Roman" w:eastAsia="Calibri" w:hAnsi="Times New Roman"/>
                <w:color w:val="000000"/>
                <w:sz w:val="18"/>
                <w:szCs w:val="18"/>
                <w:lang w:val="uk-UA" w:eastAsia="uk-UA"/>
              </w:rPr>
              <w:softHyphen/>
              <w:t xml:space="preserve">ське обласне відділення Фонду </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64"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 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64"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64"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64"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1408,5</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64"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1783,2</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1678,2</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64"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595,5</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1082,7</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213,2</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338,0</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376,8</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154,7</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w:t>
            </w:r>
          </w:p>
        </w:tc>
      </w:tr>
      <w:tr w:rsidR="007F244A" w:rsidRPr="007F244A" w:rsidTr="00A1196D">
        <w:trPr>
          <w:trHeight w:val="230"/>
        </w:trPr>
        <w:tc>
          <w:tcPr>
            <w:tcW w:w="132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color w:val="000000"/>
                <w:sz w:val="18"/>
                <w:szCs w:val="18"/>
                <w:lang w:val="en-US" w:eastAsia="uk-UA"/>
              </w:rPr>
            </w:pPr>
            <w:r w:rsidRPr="007F244A">
              <w:rPr>
                <w:rFonts w:ascii="Times New Roman" w:eastAsia="Calibri" w:hAnsi="Times New Roman"/>
                <w:color w:val="000000"/>
                <w:sz w:val="18"/>
                <w:szCs w:val="18"/>
                <w:lang w:val="en-US" w:eastAsia="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64"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64"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64" w:lineRule="auto"/>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64"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64"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11</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76" w:lineRule="auto"/>
              <w:ind w:right="-159"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15</w:t>
            </w:r>
          </w:p>
        </w:tc>
      </w:tr>
      <w:tr w:rsidR="007F244A" w:rsidRPr="007F244A" w:rsidTr="00A1196D">
        <w:trPr>
          <w:trHeight w:val="535"/>
        </w:trPr>
        <w:tc>
          <w:tcPr>
            <w:tcW w:w="1323"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jc w:val="both"/>
              <w:rPr>
                <w:rFonts w:ascii="Times New Roman" w:eastAsia="Calibri" w:hAnsi="Times New Roman"/>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tcPr>
          <w:p w:rsidR="007F244A" w:rsidRPr="00A1196D"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інвалідністю шляхом профпідготовки, перепідготовки та підвищення кваліфікації з використанням усіх форм та баз навчання за професіями відповідно до потреб ринку праці з урахуванням їх професійних знань, навичок, індивідуальних програм реабілітації</w:t>
            </w:r>
          </w:p>
          <w:p w:rsidR="007F244A" w:rsidRPr="00A1196D" w:rsidRDefault="007F244A" w:rsidP="007F244A">
            <w:pPr>
              <w:spacing w:line="216" w:lineRule="auto"/>
              <w:ind w:right="-57" w:firstLine="0"/>
              <w:rPr>
                <w:rFonts w:ascii="Times New Roman" w:eastAsia="Calibri" w:hAnsi="Times New Roman"/>
                <w:sz w:val="18"/>
                <w:szCs w:val="18"/>
                <w:lang w:val="uk-UA" w:eastAsia="uk-UA"/>
              </w:rPr>
            </w:pP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keepNext/>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color w:val="000000"/>
                <w:sz w:val="18"/>
                <w:szCs w:val="18"/>
                <w:lang w:val="uk-UA" w:eastAsia="uk-UA"/>
              </w:rPr>
              <w:t>соціального захисту інвалідів (за згодою); Дніпропетровсь</w:t>
            </w:r>
            <w:r w:rsidRPr="007F244A">
              <w:rPr>
                <w:rFonts w:ascii="Times New Roman" w:eastAsia="Calibri" w:hAnsi="Times New Roman"/>
                <w:color w:val="000000"/>
                <w:sz w:val="18"/>
                <w:szCs w:val="18"/>
                <w:lang w:val="uk-UA" w:eastAsia="uk-UA"/>
              </w:rPr>
              <w:softHyphen/>
              <w:t>кий обласний центр зайнятості (за згодою)</w:t>
            </w:r>
          </w:p>
        </w:tc>
        <w:tc>
          <w:tcPr>
            <w:tcW w:w="850"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1408,5</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1783,2</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1678,2</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595,5</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1082,7</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213,2</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338,0</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376,8</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154,7</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2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en-US"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8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en-US"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294"/>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en-US"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Інші</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76"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49"/>
        </w:trPr>
        <w:tc>
          <w:tcPr>
            <w:tcW w:w="1323"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jc w:val="both"/>
              <w:rPr>
                <w:rFonts w:ascii="Times New Roman" w:eastAsia="Calibri" w:hAnsi="Times New Roman"/>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keepNext/>
              <w:tabs>
                <w:tab w:val="center" w:pos="4677"/>
                <w:tab w:val="right" w:pos="9355"/>
              </w:tabs>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 Надання фінансової допомоги підприємствам громадських організацій інвалідів щодо створення на робочих місцях для осіб з інвалідністю належних санітарно-гігієнічних, виробничих та технічних умов</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Дніпропетров</w:t>
            </w:r>
            <w:r w:rsidRPr="007F244A">
              <w:rPr>
                <w:rFonts w:ascii="Times New Roman" w:eastAsia="Calibri" w:hAnsi="Times New Roman"/>
                <w:sz w:val="18"/>
                <w:szCs w:val="18"/>
                <w:lang w:val="uk-UA" w:eastAsia="uk-UA"/>
              </w:rPr>
              <w:softHyphen/>
              <w:t>ське обласне відділення Фонду соціального захисту інвалідів (за згодою)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 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36058,3</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34458,3</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29108,3</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29108,3</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46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36058,3</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34458,3</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29108,3</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29108,3</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32"/>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0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63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Інші</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765"/>
        </w:trPr>
        <w:tc>
          <w:tcPr>
            <w:tcW w:w="1323"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jc w:val="both"/>
              <w:rPr>
                <w:rFonts w:ascii="Times New Roman" w:eastAsia="Calibri" w:hAnsi="Times New Roman"/>
                <w:sz w:val="18"/>
                <w:szCs w:val="18"/>
                <w:lang w:val="uk-UA" w:eastAsia="uk-UA"/>
              </w:rPr>
            </w:pPr>
          </w:p>
        </w:tc>
        <w:tc>
          <w:tcPr>
            <w:tcW w:w="1797"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keepNext/>
              <w:tabs>
                <w:tab w:val="center" w:pos="4677"/>
                <w:tab w:val="right" w:pos="9355"/>
              </w:tabs>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3.4. Надання фінансової підтримки домогосподарствам для започаткування та/або відновлення підприємницької діяльності громадянам, які</w:t>
            </w:r>
          </w:p>
          <w:p w:rsidR="007F244A" w:rsidRPr="007F244A" w:rsidRDefault="007F244A" w:rsidP="007F244A">
            <w:pPr>
              <w:keepNext/>
              <w:tabs>
                <w:tab w:val="center" w:pos="4677"/>
                <w:tab w:val="right" w:pos="9355"/>
              </w:tabs>
              <w:spacing w:line="216" w:lineRule="auto"/>
              <w:ind w:right="-57" w:firstLine="0"/>
              <w:jc w:val="both"/>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потребують соціаль</w:t>
            </w:r>
            <w:r w:rsidRPr="007F244A">
              <w:rPr>
                <w:rFonts w:ascii="Times New Roman" w:eastAsia="Calibri" w:hAnsi="Times New Roman"/>
                <w:sz w:val="18"/>
                <w:szCs w:val="18"/>
                <w:lang w:val="uk-UA" w:eastAsia="uk-UA"/>
              </w:rPr>
              <w:softHyphen/>
              <w:t>ного захисту і не здатні на рівних умовах конкурувати на ринку праці</w:t>
            </w:r>
          </w:p>
        </w:tc>
        <w:tc>
          <w:tcPr>
            <w:tcW w:w="1512" w:type="dxa"/>
            <w:vMerge w:val="restart"/>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rPr>
                <w:rFonts w:ascii="Times New Roman" w:eastAsia="Calibri" w:hAnsi="Times New Roman"/>
                <w:color w:val="000000"/>
                <w:sz w:val="18"/>
                <w:szCs w:val="18"/>
                <w:lang w:val="uk-UA" w:eastAsia="uk-UA"/>
              </w:rPr>
            </w:pPr>
            <w:r w:rsidRPr="007F244A">
              <w:rPr>
                <w:rFonts w:ascii="Times New Roman" w:eastAsia="Calibri" w:hAnsi="Times New Roman"/>
                <w:sz w:val="18"/>
                <w:szCs w:val="18"/>
                <w:lang w:val="uk-UA" w:eastAsia="uk-UA"/>
              </w:rPr>
              <w:t xml:space="preserve">Товариство Червоного Хреста України (за згодою), </w:t>
            </w:r>
            <w:r w:rsidRPr="007F244A">
              <w:rPr>
                <w:rFonts w:ascii="Times New Roman" w:eastAsia="Calibri" w:hAnsi="Times New Roman"/>
                <w:color w:val="000000"/>
                <w:sz w:val="18"/>
                <w:szCs w:val="18"/>
                <w:lang w:val="uk-UA" w:eastAsia="uk-UA"/>
              </w:rPr>
              <w:t>Дніпропетров</w:t>
            </w:r>
            <w:r w:rsidRPr="007F244A">
              <w:rPr>
                <w:rFonts w:ascii="Times New Roman" w:eastAsia="Calibri" w:hAnsi="Times New Roman"/>
                <w:color w:val="000000"/>
                <w:sz w:val="18"/>
                <w:szCs w:val="18"/>
                <w:lang w:val="uk-UA" w:eastAsia="uk-UA"/>
              </w:rPr>
              <w:softHyphen/>
              <w:t>ський обласний центр зайнятості (за згодою),</w:t>
            </w:r>
          </w:p>
          <w:p w:rsidR="007F244A" w:rsidRPr="007F244A" w:rsidRDefault="007F244A" w:rsidP="007F244A">
            <w:pPr>
              <w:spacing w:line="216" w:lineRule="auto"/>
              <w:ind w:right="-57" w:firstLine="0"/>
              <w:jc w:val="both"/>
              <w:rPr>
                <w:rFonts w:ascii="Times New Roman" w:eastAsia="Calibri" w:hAnsi="Times New Roman"/>
                <w:sz w:val="18"/>
                <w:szCs w:val="18"/>
                <w:lang w:val="en-US" w:eastAsia="uk-UA"/>
              </w:rPr>
            </w:pPr>
            <w:r w:rsidRPr="007F244A">
              <w:rPr>
                <w:rFonts w:ascii="Times New Roman" w:eastAsia="Calibri" w:hAnsi="Times New Roman"/>
                <w:sz w:val="18"/>
                <w:szCs w:val="18"/>
                <w:lang w:val="uk-UA" w:eastAsia="uk-UA"/>
              </w:rPr>
              <w:t>департамент соціального захисту населення облдержадміні</w:t>
            </w:r>
            <w:r w:rsidRPr="007F244A">
              <w:rPr>
                <w:rFonts w:ascii="Times New Roman" w:eastAsia="Calibri" w:hAnsi="Times New Roman"/>
                <w:sz w:val="18"/>
                <w:szCs w:val="18"/>
                <w:lang w:val="uk-UA" w:eastAsia="uk-UA"/>
              </w:rPr>
              <w:softHyphen/>
              <w:t>страції</w:t>
            </w:r>
          </w:p>
          <w:p w:rsidR="007F244A" w:rsidRDefault="007F244A" w:rsidP="007F244A">
            <w:pPr>
              <w:spacing w:line="216" w:lineRule="auto"/>
              <w:ind w:right="-57" w:firstLine="0"/>
              <w:jc w:val="both"/>
              <w:rPr>
                <w:rFonts w:ascii="Times New Roman" w:eastAsia="Calibri" w:hAnsi="Times New Roman"/>
                <w:sz w:val="18"/>
                <w:szCs w:val="18"/>
                <w:lang w:val="uk-UA" w:eastAsia="uk-UA"/>
              </w:rPr>
            </w:pPr>
          </w:p>
          <w:p w:rsidR="00A1196D" w:rsidRPr="00A1196D" w:rsidRDefault="00A1196D" w:rsidP="007F244A">
            <w:pPr>
              <w:spacing w:line="216" w:lineRule="auto"/>
              <w:ind w:right="-57" w:firstLine="0"/>
              <w:jc w:val="both"/>
              <w:rPr>
                <w:rFonts w:ascii="Times New Roman" w:eastAsia="Calibri" w:hAnsi="Times New Roman"/>
                <w:sz w:val="18"/>
                <w:szCs w:val="18"/>
                <w:lang w:val="uk-UA" w:eastAsia="uk-UA"/>
              </w:rPr>
            </w:pPr>
          </w:p>
          <w:p w:rsidR="007F244A" w:rsidRPr="007F244A" w:rsidRDefault="007F244A" w:rsidP="007F244A">
            <w:pPr>
              <w:spacing w:line="216" w:lineRule="auto"/>
              <w:ind w:right="-57" w:firstLine="0"/>
              <w:jc w:val="both"/>
              <w:rPr>
                <w:rFonts w:ascii="Times New Roman" w:eastAsia="Calibri" w:hAnsi="Times New Roman"/>
                <w:sz w:val="18"/>
                <w:szCs w:val="18"/>
                <w:lang w:val="en-US" w:eastAsia="uk-UA"/>
              </w:rPr>
            </w:pPr>
          </w:p>
          <w:p w:rsidR="007F244A" w:rsidRPr="007F244A" w:rsidRDefault="007F244A" w:rsidP="007F244A">
            <w:pPr>
              <w:spacing w:line="216" w:lineRule="auto"/>
              <w:ind w:right="-57" w:firstLine="0"/>
              <w:jc w:val="both"/>
              <w:rPr>
                <w:rFonts w:ascii="Times New Roman" w:eastAsia="Calibri" w:hAnsi="Times New Roman"/>
                <w:color w:val="000000"/>
                <w:sz w:val="18"/>
                <w:szCs w:val="18"/>
                <w:lang w:val="en-US" w:eastAsia="uk-UA"/>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2012 – 2022 роки</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184</w:t>
            </w:r>
            <w:r w:rsidRPr="007F244A">
              <w:rPr>
                <w:rFonts w:ascii="Times New Roman" w:eastAsia="Calibri" w:hAnsi="Times New Roman"/>
                <w:b/>
                <w:sz w:val="18"/>
                <w:szCs w:val="18"/>
                <w:lang w:eastAsia="uk-UA"/>
              </w:rPr>
              <w:t>1</w:t>
            </w:r>
            <w:r w:rsidRPr="007F244A">
              <w:rPr>
                <w:rFonts w:ascii="Times New Roman" w:eastAsia="Calibri" w:hAnsi="Times New Roman"/>
                <w:b/>
                <w:sz w:val="18"/>
                <w:szCs w:val="18"/>
                <w:lang w:val="uk-UA" w:eastAsia="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b/>
                <w:sz w:val="18"/>
                <w:szCs w:val="18"/>
                <w:lang w:val="uk-UA" w:eastAsia="uk-UA"/>
              </w:rPr>
              <w:t>2579,5</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b/>
                <w:sz w:val="18"/>
                <w:szCs w:val="18"/>
                <w:lang w:val="uk-UA" w:eastAsia="uk-UA"/>
              </w:rPr>
              <w:t>2579,5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b/>
                <w:sz w:val="18"/>
                <w:szCs w:val="18"/>
                <w:lang w:val="uk-UA" w:eastAsia="uk-UA"/>
              </w:rPr>
              <w:t>2579,5</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b/>
                <w:sz w:val="18"/>
                <w:szCs w:val="18"/>
                <w:lang w:val="uk-UA" w:eastAsia="uk-UA"/>
              </w:rPr>
              <w:t>2579,5</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759"/>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en-US"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767"/>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en-US"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774"/>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en-US"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56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color w:val="000000"/>
                <w:sz w:val="18"/>
                <w:szCs w:val="18"/>
                <w:lang w:val="en-US"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Інші </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184</w:t>
            </w:r>
            <w:r w:rsidRPr="007F244A">
              <w:rPr>
                <w:rFonts w:ascii="Times New Roman" w:eastAsia="Calibri" w:hAnsi="Times New Roman"/>
                <w:sz w:val="18"/>
                <w:szCs w:val="18"/>
                <w:lang w:eastAsia="uk-UA"/>
              </w:rPr>
              <w:t>1</w:t>
            </w:r>
            <w:r w:rsidRPr="007F244A">
              <w:rPr>
                <w:rFonts w:ascii="Times New Roman" w:eastAsia="Calibri" w:hAnsi="Times New Roman"/>
                <w:sz w:val="18"/>
                <w:szCs w:val="18"/>
                <w:lang w:val="uk-UA" w:eastAsia="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2579,5</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2579,5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2579,5</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2579,5</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222"/>
        </w:trPr>
        <w:tc>
          <w:tcPr>
            <w:tcW w:w="132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keepNext/>
              <w:tabs>
                <w:tab w:val="center" w:pos="4677"/>
                <w:tab w:val="right" w:pos="9355"/>
              </w:tabs>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2</w:t>
            </w:r>
          </w:p>
        </w:tc>
        <w:tc>
          <w:tcPr>
            <w:tcW w:w="151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10</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11</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159"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15</w:t>
            </w:r>
          </w:p>
        </w:tc>
      </w:tr>
      <w:tr w:rsidR="007F244A" w:rsidRPr="007F244A" w:rsidTr="00A1196D">
        <w:trPr>
          <w:trHeight w:val="431"/>
        </w:trPr>
        <w:tc>
          <w:tcPr>
            <w:tcW w:w="5482" w:type="dxa"/>
            <w:gridSpan w:val="4"/>
            <w:vMerge w:val="restart"/>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spacing w:line="216" w:lineRule="auto"/>
              <w:ind w:right="-57" w:firstLine="0"/>
              <w:jc w:val="center"/>
              <w:rPr>
                <w:rFonts w:ascii="Times New Roman" w:eastAsia="Calibri" w:hAnsi="Times New Roman"/>
                <w:b/>
                <w:color w:val="000000"/>
                <w:sz w:val="18"/>
                <w:szCs w:val="18"/>
                <w:lang w:val="uk-UA" w:eastAsia="uk-UA"/>
              </w:rPr>
            </w:pPr>
            <w:r w:rsidRPr="007F244A">
              <w:rPr>
                <w:rFonts w:ascii="Times New Roman" w:eastAsia="Calibri" w:hAnsi="Times New Roman"/>
                <w:b/>
                <w:color w:val="000000"/>
                <w:sz w:val="18"/>
                <w:szCs w:val="18"/>
                <w:lang w:val="uk-UA" w:eastAsia="uk-UA"/>
              </w:rPr>
              <w:t>Усього за Програмою:</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 xml:space="preserve">Загальний обсяг, </w:t>
            </w:r>
          </w:p>
          <w:p w:rsidR="007F244A" w:rsidRPr="007F244A" w:rsidRDefault="007F244A" w:rsidP="007F244A">
            <w:pPr>
              <w:spacing w:line="216" w:lineRule="auto"/>
              <w:ind w:right="-57" w:firstLine="0"/>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у т.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393726,1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290850,8</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266721,0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113"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184612,6</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82108,4</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29697,7</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28955,2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15994,9</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2298,8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28" w:lineRule="auto"/>
              <w:ind w:right="-57" w:firstLine="0"/>
              <w:jc w:val="center"/>
              <w:rPr>
                <w:rFonts w:ascii="Times New Roman" w:eastAsia="Calibri" w:hAnsi="Times New Roman"/>
                <w:b/>
                <w:sz w:val="18"/>
                <w:szCs w:val="18"/>
                <w:lang w:val="uk-UA" w:eastAsia="uk-UA"/>
              </w:rPr>
            </w:pPr>
            <w:r w:rsidRPr="007F244A">
              <w:rPr>
                <w:rFonts w:ascii="Times New Roman" w:eastAsia="Calibri" w:hAnsi="Times New Roman"/>
                <w:b/>
                <w:sz w:val="18"/>
                <w:szCs w:val="18"/>
                <w:lang w:val="uk-UA" w:eastAsia="uk-UA"/>
              </w:rPr>
              <w:t>5167,7</w:t>
            </w:r>
          </w:p>
        </w:tc>
      </w:tr>
      <w:tr w:rsidR="007F244A" w:rsidRPr="007F244A" w:rsidTr="00A1196D">
        <w:trPr>
          <w:trHeight w:val="283"/>
        </w:trPr>
        <w:tc>
          <w:tcPr>
            <w:tcW w:w="5482" w:type="dxa"/>
            <w:gridSpan w:val="4"/>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56166,8</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50372,5</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36236,5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113"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33203,8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3032,7</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2163,2</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338,0</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376,8</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32"/>
        </w:trPr>
        <w:tc>
          <w:tcPr>
            <w:tcW w:w="5482" w:type="dxa"/>
            <w:gridSpan w:val="4"/>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w:t>
            </w:r>
          </w:p>
        </w:tc>
      </w:tr>
      <w:tr w:rsidR="007F244A" w:rsidRPr="007F244A" w:rsidTr="00A1196D">
        <w:trPr>
          <w:trHeight w:val="380"/>
        </w:trPr>
        <w:tc>
          <w:tcPr>
            <w:tcW w:w="5482" w:type="dxa"/>
            <w:gridSpan w:val="4"/>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42272,6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37345,8</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30238,7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113"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13773,1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16465,6</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6766,7</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5719,6</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2617,8</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588,3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773,1</w:t>
            </w:r>
          </w:p>
        </w:tc>
      </w:tr>
      <w:tr w:rsidR="007F244A" w:rsidRPr="007F244A" w:rsidTr="00A1196D">
        <w:trPr>
          <w:trHeight w:val="413"/>
        </w:trPr>
        <w:tc>
          <w:tcPr>
            <w:tcW w:w="5482" w:type="dxa"/>
            <w:gridSpan w:val="4"/>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Інші</w:t>
            </w:r>
          </w:p>
          <w:p w:rsidR="007F244A" w:rsidRPr="007F244A" w:rsidRDefault="007F244A" w:rsidP="007F244A">
            <w:pPr>
              <w:spacing w:line="216" w:lineRule="auto"/>
              <w:ind w:right="-57"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джерела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295286,7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203131,9</w:t>
            </w:r>
          </w:p>
        </w:tc>
        <w:tc>
          <w:tcPr>
            <w:tcW w:w="99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200245,8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113"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137635,7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highlight w:val="yellow"/>
                <w:lang w:val="uk-UA" w:eastAsia="uk-UA"/>
              </w:rPr>
            </w:pPr>
            <w:r w:rsidRPr="007F244A">
              <w:rPr>
                <w:rFonts w:ascii="Times New Roman" w:eastAsia="Calibri" w:hAnsi="Times New Roman"/>
                <w:sz w:val="18"/>
                <w:szCs w:val="18"/>
                <w:lang w:val="uk-UA" w:eastAsia="uk-UA"/>
              </w:rPr>
              <w:t>62610,1</w:t>
            </w:r>
          </w:p>
        </w:tc>
        <w:tc>
          <w:tcPr>
            <w:tcW w:w="9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highlight w:val="yellow"/>
                <w:lang w:val="uk-UA" w:eastAsia="uk-UA"/>
              </w:rPr>
            </w:pPr>
            <w:r w:rsidRPr="007F244A">
              <w:rPr>
                <w:rFonts w:ascii="Times New Roman" w:eastAsia="Calibri" w:hAnsi="Times New Roman"/>
                <w:sz w:val="18"/>
                <w:szCs w:val="18"/>
                <w:lang w:val="uk-UA" w:eastAsia="uk-UA"/>
              </w:rPr>
              <w:t>20767,8</w:t>
            </w:r>
          </w:p>
        </w:tc>
        <w:tc>
          <w:tcPr>
            <w:tcW w:w="91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highlight w:val="yellow"/>
                <w:lang w:val="uk-UA" w:eastAsia="uk-UA"/>
              </w:rPr>
            </w:pPr>
            <w:r w:rsidRPr="007F244A">
              <w:rPr>
                <w:rFonts w:ascii="Times New Roman" w:eastAsia="Calibri" w:hAnsi="Times New Roman"/>
                <w:sz w:val="18"/>
                <w:szCs w:val="18"/>
                <w:lang w:val="uk-UA" w:eastAsia="uk-UA"/>
              </w:rPr>
              <w:t>22897,2</w:t>
            </w:r>
          </w:p>
        </w:tc>
        <w:tc>
          <w:tcPr>
            <w:tcW w:w="843"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spacing w:line="216" w:lineRule="auto"/>
              <w:ind w:right="-57" w:firstLine="0"/>
              <w:jc w:val="center"/>
              <w:rPr>
                <w:rFonts w:ascii="Times New Roman" w:eastAsia="Calibri" w:hAnsi="Times New Roman"/>
                <w:sz w:val="18"/>
                <w:szCs w:val="18"/>
                <w:highlight w:val="yellow"/>
                <w:lang w:val="uk-UA" w:eastAsia="uk-UA"/>
              </w:rPr>
            </w:pPr>
            <w:r w:rsidRPr="007F244A">
              <w:rPr>
                <w:rFonts w:ascii="Times New Roman" w:eastAsia="Calibri" w:hAnsi="Times New Roman"/>
                <w:sz w:val="18"/>
                <w:szCs w:val="18"/>
                <w:lang w:val="uk-UA" w:eastAsia="uk-UA"/>
              </w:rPr>
              <w:t>13000,3</w:t>
            </w:r>
          </w:p>
        </w:tc>
        <w:tc>
          <w:tcPr>
            <w:tcW w:w="84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highlight w:val="yellow"/>
                <w:lang w:val="uk-UA" w:eastAsia="uk-UA"/>
              </w:rPr>
            </w:pPr>
            <w:r w:rsidRPr="007F244A">
              <w:rPr>
                <w:rFonts w:ascii="Times New Roman" w:eastAsia="Calibri" w:hAnsi="Times New Roman"/>
                <w:sz w:val="18"/>
                <w:szCs w:val="18"/>
                <w:lang w:val="uk-UA" w:eastAsia="uk-UA"/>
              </w:rPr>
              <w:t>1555,8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right="-57" w:firstLine="0"/>
              <w:jc w:val="center"/>
              <w:rPr>
                <w:rFonts w:ascii="Times New Roman" w:eastAsia="Calibri" w:hAnsi="Times New Roman"/>
                <w:sz w:val="18"/>
                <w:szCs w:val="18"/>
                <w:highlight w:val="yellow"/>
                <w:lang w:val="uk-UA" w:eastAsia="uk-UA"/>
              </w:rPr>
            </w:pPr>
            <w:r w:rsidRPr="007F244A">
              <w:rPr>
                <w:rFonts w:ascii="Times New Roman" w:eastAsia="Calibri" w:hAnsi="Times New Roman"/>
                <w:sz w:val="18"/>
                <w:szCs w:val="18"/>
                <w:lang w:val="uk-UA" w:eastAsia="uk-UA"/>
              </w:rPr>
              <w:t>4388,6</w:t>
            </w:r>
          </w:p>
        </w:tc>
      </w:tr>
    </w:tbl>
    <w:p w:rsidR="007F244A" w:rsidRPr="007F244A" w:rsidRDefault="007F244A" w:rsidP="007F244A">
      <w:pPr>
        <w:ind w:firstLine="0"/>
        <w:rPr>
          <w:rFonts w:ascii="Times New Roman" w:hAnsi="Times New Roman"/>
          <w:b/>
          <w:lang w:val="uk-UA"/>
        </w:rPr>
      </w:pPr>
    </w:p>
    <w:p w:rsidR="007F244A" w:rsidRPr="007F244A" w:rsidRDefault="007F244A" w:rsidP="007F244A">
      <w:pPr>
        <w:ind w:firstLine="0"/>
        <w:rPr>
          <w:rFonts w:ascii="Times New Roman" w:hAnsi="Times New Roman"/>
          <w:b/>
          <w:lang w:val="uk-UA"/>
        </w:rPr>
      </w:pPr>
    </w:p>
    <w:p w:rsidR="007F244A" w:rsidRPr="007F244A" w:rsidRDefault="007F244A" w:rsidP="007F244A">
      <w:pPr>
        <w:ind w:firstLine="0"/>
        <w:rPr>
          <w:rFonts w:ascii="Times New Roman" w:hAnsi="Times New Roman"/>
          <w:b/>
          <w:lang w:val="en-US"/>
        </w:rPr>
      </w:pPr>
      <w:r w:rsidRPr="007F244A">
        <w:rPr>
          <w:rFonts w:ascii="Times New Roman" w:hAnsi="Times New Roman"/>
          <w:b/>
          <w:lang w:val="uk-UA"/>
        </w:rPr>
        <w:t>2. Оцінка ефективності виконання Програми</w:t>
      </w:r>
    </w:p>
    <w:p w:rsidR="007F244A" w:rsidRPr="007F244A" w:rsidRDefault="007F244A" w:rsidP="007F244A">
      <w:pPr>
        <w:ind w:firstLine="0"/>
        <w:rPr>
          <w:rFonts w:ascii="Times New Roman" w:hAnsi="Times New Roman"/>
          <w:b/>
          <w:lang w:val="en-US"/>
        </w:rPr>
      </w:pPr>
    </w:p>
    <w:tbl>
      <w:tblPr>
        <w:tblW w:w="156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695"/>
        <w:gridCol w:w="2552"/>
        <w:gridCol w:w="1418"/>
        <w:gridCol w:w="1276"/>
        <w:gridCol w:w="1134"/>
        <w:gridCol w:w="992"/>
        <w:gridCol w:w="851"/>
        <w:gridCol w:w="2411"/>
      </w:tblGrid>
      <w:tr w:rsidR="007F244A" w:rsidRPr="007F244A" w:rsidTr="007F244A">
        <w:tc>
          <w:tcPr>
            <w:tcW w:w="226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Завдання Програми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Заходи Програми</w:t>
            </w:r>
          </w:p>
        </w:tc>
        <w:tc>
          <w:tcPr>
            <w:tcW w:w="8221" w:type="dxa"/>
            <w:gridSpan w:val="6"/>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Кількісні показники виконання Програми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hAnsi="Times New Roman"/>
                <w:b/>
                <w:sz w:val="18"/>
                <w:szCs w:val="18"/>
                <w:lang w:val="uk-UA"/>
              </w:rPr>
            </w:pPr>
            <w:r w:rsidRPr="007F244A">
              <w:rPr>
                <w:rFonts w:ascii="Times New Roman" w:hAnsi="Times New Roman"/>
                <w:b/>
                <w:sz w:val="18"/>
                <w:szCs w:val="18"/>
                <w:lang w:val="uk-UA"/>
              </w:rPr>
              <w:t>Якісні показники</w:t>
            </w:r>
          </w:p>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виконання Програми</w:t>
            </w:r>
          </w:p>
        </w:tc>
      </w:tr>
      <w:tr w:rsidR="007F244A" w:rsidRPr="007F244A" w:rsidTr="007F244A">
        <w:tc>
          <w:tcPr>
            <w:tcW w:w="2269"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Найменування показника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Одиниця виміру</w:t>
            </w:r>
          </w:p>
        </w:tc>
        <w:tc>
          <w:tcPr>
            <w:tcW w:w="4253" w:type="dxa"/>
            <w:gridSpan w:val="4"/>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Значення показника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r>
      <w:tr w:rsidR="007F244A" w:rsidRPr="007F244A" w:rsidTr="007F244A">
        <w:trPr>
          <w:trHeight w:val="17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Затверджено Програмою</w:t>
            </w:r>
          </w:p>
        </w:tc>
        <w:tc>
          <w:tcPr>
            <w:tcW w:w="2977" w:type="dxa"/>
            <w:gridSpan w:val="3"/>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Фактично виконано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r>
      <w:tr w:rsidR="007F244A" w:rsidRPr="007F244A" w:rsidTr="007F244A">
        <w:tc>
          <w:tcPr>
            <w:tcW w:w="2269"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b/>
                <w:spacing w:val="-12"/>
                <w:sz w:val="18"/>
                <w:szCs w:val="18"/>
                <w:lang w:val="uk-UA"/>
              </w:rPr>
            </w:pPr>
            <w:r w:rsidRPr="007F244A">
              <w:rPr>
                <w:rFonts w:ascii="Times New Roman" w:hAnsi="Times New Roman"/>
                <w:b/>
                <w:spacing w:val="-12"/>
                <w:sz w:val="18"/>
                <w:szCs w:val="18"/>
                <w:lang w:val="uk-UA"/>
              </w:rPr>
              <w:t>За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І етап</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hAnsi="Times New Roman"/>
                <w:b/>
                <w:sz w:val="18"/>
                <w:szCs w:val="18"/>
                <w:lang w:val="uk-UA"/>
              </w:rPr>
              <w:t>ІІ етап</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rPr>
                <w:rFonts w:ascii="Times New Roman" w:hAnsi="Times New Roman"/>
                <w:b/>
                <w:sz w:val="18"/>
                <w:szCs w:val="18"/>
                <w:lang w:val="uk-UA"/>
              </w:rPr>
            </w:pP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hAnsi="Times New Roman"/>
                <w:sz w:val="18"/>
                <w:szCs w:val="18"/>
                <w:lang w:val="uk-UA"/>
              </w:rPr>
            </w:pPr>
            <w:r w:rsidRPr="007F244A">
              <w:rPr>
                <w:rFonts w:ascii="Times New Roman" w:hAnsi="Times New Roman"/>
                <w:sz w:val="18"/>
                <w:szCs w:val="18"/>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hAnsi="Times New Roman"/>
                <w:sz w:val="18"/>
                <w:szCs w:val="18"/>
                <w:lang w:val="uk-UA"/>
              </w:rPr>
            </w:pPr>
            <w:r w:rsidRPr="007F244A">
              <w:rPr>
                <w:rFonts w:ascii="Times New Roman" w:hAnsi="Times New Roman"/>
                <w:sz w:val="18"/>
                <w:szCs w:val="18"/>
                <w:lang w:val="uk-UA"/>
              </w:rPr>
              <w:t>2</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en-US"/>
              </w:rPr>
            </w:pPr>
            <w:r w:rsidRPr="007F244A">
              <w:rPr>
                <w:rFonts w:ascii="Times New Roman" w:hAnsi="Times New Roman"/>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en-US"/>
              </w:rPr>
            </w:pPr>
            <w:r w:rsidRPr="007F244A">
              <w:rPr>
                <w:rFonts w:ascii="Times New Roman" w:hAnsi="Times New Roman"/>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en-US"/>
              </w:rPr>
            </w:pPr>
            <w:r w:rsidRPr="007F244A">
              <w:rPr>
                <w:rFonts w:ascii="Times New Roman" w:hAnsi="Times New Roman"/>
                <w:sz w:val="18"/>
                <w:szCs w:val="18"/>
                <w:lang w:val="en-US"/>
              </w:rPr>
              <w:t>7</w:t>
            </w:r>
          </w:p>
        </w:tc>
        <w:tc>
          <w:tcPr>
            <w:tcW w:w="8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en-US"/>
              </w:rPr>
            </w:pPr>
            <w:r w:rsidRPr="007F244A">
              <w:rPr>
                <w:rFonts w:ascii="Times New Roman" w:hAnsi="Times New Roman"/>
                <w:sz w:val="18"/>
                <w:szCs w:val="1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center"/>
              <w:rPr>
                <w:rFonts w:ascii="Times New Roman" w:hAnsi="Times New Roman"/>
                <w:sz w:val="18"/>
                <w:szCs w:val="18"/>
                <w:lang w:val="en-US"/>
              </w:rPr>
            </w:pPr>
            <w:r w:rsidRPr="007F244A">
              <w:rPr>
                <w:rFonts w:ascii="Times New Roman" w:hAnsi="Times New Roman"/>
                <w:sz w:val="18"/>
                <w:szCs w:val="18"/>
                <w:lang w:val="en-US"/>
              </w:rPr>
              <w:t>9</w:t>
            </w:r>
          </w:p>
        </w:tc>
      </w:tr>
      <w:tr w:rsidR="007F244A" w:rsidRPr="00273A73" w:rsidTr="007F244A">
        <w:trPr>
          <w:trHeight w:val="1863"/>
        </w:trPr>
        <w:tc>
          <w:tcPr>
            <w:tcW w:w="2269"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right="-57" w:firstLine="0"/>
              <w:rPr>
                <w:rFonts w:ascii="Times New Roman" w:hAnsi="Times New Roman"/>
                <w:sz w:val="18"/>
                <w:szCs w:val="18"/>
                <w:lang w:val="uk-UA"/>
              </w:rPr>
            </w:pPr>
            <w:r w:rsidRPr="007F244A">
              <w:rPr>
                <w:rFonts w:ascii="Times New Roman" w:eastAsia="Calibri" w:hAnsi="Times New Roman"/>
                <w:sz w:val="18"/>
                <w:szCs w:val="18"/>
                <w:lang w:val="uk-UA" w:eastAsia="uk-UA"/>
              </w:rPr>
              <w:t>Стимулювання заінтересованості роботодавців у підвищенні якості вакансій за рівнем оплати та умов праці, легалізації робочих місць</w:t>
            </w: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Проведення інформаційно-роз'яснювальної роботи з роботодавцями Дніпропетровської області щодо легалізації робочих місць, підвищення якості вакансій за рівнем заробітної плати та за </w:t>
            </w:r>
          </w:p>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умовами праці</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Кількість проведених інформаційно-роз’яснювальних заходів з роботодавцями Дніпропетровської області щодо легалізації робочих місць, підвищення якості </w:t>
            </w:r>
          </w:p>
          <w:p w:rsidR="007F244A" w:rsidRPr="007F244A" w:rsidRDefault="007F244A" w:rsidP="007F244A">
            <w:pPr>
              <w:tabs>
                <w:tab w:val="center" w:pos="4677"/>
                <w:tab w:val="right" w:pos="9355"/>
              </w:tabs>
              <w:ind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вакансій за рівнем заробітної плати та за умовами праці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кількість заходів, </w:t>
            </w:r>
            <w:r w:rsidRPr="007F244A">
              <w:rPr>
                <w:rFonts w:ascii="Times New Roman" w:eastAsia="Calibri" w:hAnsi="Times New Roman"/>
                <w:sz w:val="18"/>
                <w:szCs w:val="18"/>
                <w:lang w:val="uk-UA" w:eastAsia="uk-UA"/>
              </w:rPr>
              <w:br/>
              <w:t>тис. 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13,6</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Протягом 2012 – 2022 року було проведено 14,9  тис. семінарів та </w:t>
            </w:r>
            <w:proofErr w:type="spellStart"/>
            <w:r w:rsidRPr="007F244A">
              <w:rPr>
                <w:rFonts w:ascii="Times New Roman" w:eastAsia="Calibri" w:hAnsi="Times New Roman"/>
                <w:sz w:val="18"/>
                <w:szCs w:val="18"/>
                <w:lang w:val="uk-UA" w:eastAsia="uk-UA"/>
              </w:rPr>
              <w:t>мінісемінарів</w:t>
            </w:r>
            <w:proofErr w:type="spellEnd"/>
            <w:r w:rsidRPr="007F244A">
              <w:rPr>
                <w:rFonts w:ascii="Times New Roman" w:eastAsia="Calibri" w:hAnsi="Times New Roman"/>
                <w:sz w:val="18"/>
                <w:szCs w:val="18"/>
                <w:lang w:val="uk-UA" w:eastAsia="uk-UA"/>
              </w:rPr>
              <w:t xml:space="preserve"> для роботодавців, у тому числі з питання легалізації робочих місць</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hAnsi="Times New Roman"/>
                <w:sz w:val="18"/>
                <w:szCs w:val="18"/>
                <w:lang w:val="uk-UA"/>
              </w:rPr>
            </w:pP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Сприяння збереженню робочих місць шляхом розвитку соціального діалогу на Дніпропетровщині</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Кількість збережених робочих місць шляхом розвитку соціального діалогу на Дніпропетровщині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робочих місць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389614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352083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181614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170469</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jc w:val="both"/>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Протягом 2012 </w:t>
            </w:r>
            <w:r w:rsidRPr="007F244A">
              <w:rPr>
                <w:rFonts w:ascii="Times New Roman" w:eastAsia="Calibri" w:hAnsi="Times New Roman"/>
                <w:sz w:val="18"/>
                <w:szCs w:val="18"/>
                <w:lang w:eastAsia="uk-UA"/>
              </w:rPr>
              <w:t>–</w:t>
            </w:r>
            <w:r w:rsidRPr="007F244A">
              <w:rPr>
                <w:rFonts w:ascii="Times New Roman" w:eastAsia="Calibri" w:hAnsi="Times New Roman"/>
                <w:sz w:val="18"/>
                <w:szCs w:val="18"/>
                <w:lang w:val="uk-UA" w:eastAsia="uk-UA"/>
              </w:rPr>
              <w:t xml:space="preserve"> 2022 років</w:t>
            </w:r>
          </w:p>
          <w:p w:rsidR="007F244A" w:rsidRPr="007F244A" w:rsidRDefault="007F244A" w:rsidP="007F244A">
            <w:pPr>
              <w:widowControl w:val="0"/>
              <w:suppressAutoHyphens/>
              <w:ind w:firstLine="0"/>
              <w:jc w:val="both"/>
              <w:rPr>
                <w:rFonts w:ascii="Times New Roman" w:hAnsi="Times New Roman"/>
                <w:b/>
                <w:sz w:val="18"/>
                <w:szCs w:val="18"/>
                <w:lang w:val="uk-UA"/>
              </w:rPr>
            </w:pPr>
            <w:r w:rsidRPr="007F244A">
              <w:rPr>
                <w:rFonts w:ascii="Times New Roman" w:eastAsia="Calibri" w:hAnsi="Times New Roman"/>
                <w:sz w:val="18"/>
                <w:szCs w:val="18"/>
                <w:lang w:val="uk-UA" w:eastAsia="uk-UA"/>
              </w:rPr>
              <w:t>збережено 352,1 тис. робочих місць</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rsidR="007F244A" w:rsidRDefault="007F244A" w:rsidP="007F244A">
            <w:pPr>
              <w:tabs>
                <w:tab w:val="center" w:pos="4677"/>
                <w:tab w:val="right" w:pos="9355"/>
              </w:tab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Сприяння організації оплачуваних громадських робіт для безробітних, за умови фінансування організації таких робіт за рахунок коштів місцевих бюджетів та/або Фонду загальнообов’язкового держав-ного соціального страхування України</w:t>
            </w:r>
          </w:p>
          <w:p w:rsidR="00A1196D" w:rsidRPr="007F244A" w:rsidRDefault="00A1196D" w:rsidP="007F244A">
            <w:pPr>
              <w:tabs>
                <w:tab w:val="center" w:pos="4677"/>
                <w:tab w:val="right" w:pos="9355"/>
              </w:tabs>
              <w:ind w:firstLine="0"/>
              <w:rPr>
                <w:rFonts w:ascii="Times New Roman" w:eastAsia="Calibri" w:hAnsi="Times New Roman"/>
                <w:sz w:val="18"/>
                <w:szCs w:val="18"/>
                <w:lang w:val="uk-UA" w:eastAsia="uk-UA"/>
              </w:rPr>
            </w:pP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Кількість осіб, залучених до оплачуваних громадських робіт за рахунок коштів підприємств, місцевих бюджетів та Фонду загальнообов’язкового державного соціального страхування України на випадок безробіття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тис. осіб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156,2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134,6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85,3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49,3</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 xml:space="preserve">Впродовж 5 років до участі в громадських роботах та роботах тимчасового характеру залучено </w:t>
            </w:r>
            <w:r w:rsidRPr="007F244A">
              <w:rPr>
                <w:rFonts w:ascii="Times New Roman" w:eastAsia="Calibri" w:hAnsi="Times New Roman"/>
                <w:sz w:val="18"/>
                <w:szCs w:val="18"/>
                <w:lang w:eastAsia="uk-UA"/>
              </w:rPr>
              <w:br/>
            </w:r>
            <w:r w:rsidRPr="007F244A">
              <w:rPr>
                <w:rFonts w:ascii="Times New Roman" w:eastAsia="Calibri" w:hAnsi="Times New Roman"/>
                <w:sz w:val="18"/>
                <w:szCs w:val="18"/>
                <w:lang w:val="uk-UA" w:eastAsia="uk-UA"/>
              </w:rPr>
              <w:t xml:space="preserve">49,3 тис. громадян, у т. ч. у громадських роботах на умовах </w:t>
            </w:r>
            <w:proofErr w:type="spellStart"/>
            <w:r w:rsidRPr="007F244A">
              <w:rPr>
                <w:rFonts w:ascii="Times New Roman" w:eastAsia="Calibri" w:hAnsi="Times New Roman"/>
                <w:sz w:val="18"/>
                <w:szCs w:val="18"/>
                <w:lang w:val="uk-UA" w:eastAsia="uk-UA"/>
              </w:rPr>
              <w:t>співфінансування</w:t>
            </w:r>
            <w:proofErr w:type="spellEnd"/>
            <w:r w:rsidRPr="007F244A">
              <w:rPr>
                <w:rFonts w:ascii="Times New Roman" w:eastAsia="Calibri" w:hAnsi="Times New Roman"/>
                <w:sz w:val="18"/>
                <w:szCs w:val="18"/>
                <w:lang w:val="uk-UA" w:eastAsia="uk-UA"/>
              </w:rPr>
              <w:t xml:space="preserve"> за рахунок коштів місцевих бюджетів та Фонду загальнообов’язкового </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hAnsi="Times New Roman"/>
                <w:sz w:val="18"/>
                <w:szCs w:val="18"/>
                <w:lang w:val="en-US"/>
              </w:rPr>
            </w:pPr>
            <w:r w:rsidRPr="007F244A">
              <w:rPr>
                <w:rFonts w:ascii="Times New Roman" w:hAnsi="Times New Roman"/>
                <w:sz w:val="18"/>
                <w:szCs w:val="18"/>
                <w:lang w:val="en-US"/>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2</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tabs>
                <w:tab w:val="center" w:pos="4677"/>
                <w:tab w:val="right" w:pos="9355"/>
              </w:tabs>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8</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9</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tabs>
                <w:tab w:val="center" w:pos="4677"/>
                <w:tab w:val="right" w:pos="9355"/>
              </w:tabs>
              <w:ind w:firstLine="0"/>
              <w:rPr>
                <w:rFonts w:ascii="Times New Roman" w:eastAsia="Calibri" w:hAnsi="Times New Roman"/>
                <w:sz w:val="18"/>
                <w:szCs w:val="18"/>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державного соціального страхування України взяли участь 11,1 тис. безробітних осіб</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hAnsi="Times New Roman"/>
                <w:sz w:val="18"/>
                <w:szCs w:val="18"/>
                <w:lang w:val="uk-UA"/>
              </w:rPr>
            </w:pPr>
          </w:p>
        </w:tc>
        <w:tc>
          <w:tcPr>
            <w:tcW w:w="2694"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Сприяти особам, які звернулись до служби зайнятості, у наданні одноразової допомоги з безробіття для організації підприємницької діяльності за рахунок коштів Фонду загальнообов’язкового державного соціального страхування України на випадок безробіття</w:t>
            </w:r>
          </w:p>
          <w:p w:rsidR="007F244A" w:rsidRPr="007F244A" w:rsidRDefault="007F244A" w:rsidP="007F244A">
            <w:pPr>
              <w:ind w:firstLine="0"/>
              <w:rPr>
                <w:rFonts w:ascii="Times New Roman" w:eastAsia="Calibri" w:hAnsi="Times New Roman"/>
                <w:sz w:val="18"/>
                <w:szCs w:val="18"/>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Кількість незайнятих осіб, які отримали послуги з питань організації підприємницької діяльності та ведення власної справи</w:t>
            </w:r>
          </w:p>
          <w:p w:rsidR="007F244A" w:rsidRPr="007F244A" w:rsidRDefault="007F244A" w:rsidP="007F244A">
            <w:pPr>
              <w:ind w:firstLine="0"/>
              <w:rPr>
                <w:rFonts w:ascii="Times New Roman" w:eastAsia="Calibri" w:hAnsi="Times New Roman"/>
                <w:sz w:val="18"/>
                <w:szCs w:val="18"/>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тис. осіб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75,5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eastAsia="uk-UA"/>
              </w:rPr>
            </w:pPr>
            <w:r w:rsidRPr="007F244A">
              <w:rPr>
                <w:rFonts w:ascii="Times New Roman" w:eastAsia="Calibri" w:hAnsi="Times New Roman"/>
                <w:sz w:val="18"/>
                <w:szCs w:val="18"/>
                <w:lang w:val="uk-UA" w:eastAsia="uk-UA"/>
              </w:rPr>
              <w:t>0,326</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З метою набуття практичних навичок з пошуку роботи, оволодіння навичками самопрезентації та спілкування з роботодавцями упродовж 2018 – 2022 років проведено </w:t>
            </w:r>
            <w:r w:rsidRPr="007F244A">
              <w:rPr>
                <w:rFonts w:ascii="Times New Roman" w:eastAsia="Calibri" w:hAnsi="Times New Roman"/>
                <w:sz w:val="18"/>
                <w:szCs w:val="18"/>
                <w:lang w:val="uk-UA" w:eastAsia="uk-UA"/>
              </w:rPr>
              <w:br/>
              <w:t xml:space="preserve">1,2 тис. інформаційних семінарів з орієнтації на </w:t>
            </w:r>
            <w:proofErr w:type="spellStart"/>
            <w:r w:rsidRPr="007F244A">
              <w:rPr>
                <w:rFonts w:ascii="Times New Roman" w:eastAsia="Calibri" w:hAnsi="Times New Roman"/>
                <w:sz w:val="18"/>
                <w:szCs w:val="18"/>
                <w:lang w:val="uk-UA" w:eastAsia="uk-UA"/>
              </w:rPr>
              <w:t>самозайнятість</w:t>
            </w:r>
            <w:proofErr w:type="spellEnd"/>
            <w:r w:rsidRPr="007F244A">
              <w:rPr>
                <w:rFonts w:ascii="Times New Roman" w:eastAsia="Calibri" w:hAnsi="Times New Roman"/>
                <w:sz w:val="18"/>
                <w:szCs w:val="18"/>
                <w:lang w:val="uk-UA" w:eastAsia="uk-UA"/>
              </w:rPr>
              <w:t xml:space="preserve"> та підприємницьку діяльність, в цих заходах узяли участь 9,7 тис. осіб, з них відкрили власну справу 326 осіб</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Підвищення професійного рівня та конкуренто-спроможності економічно активного населення</w:t>
            </w: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Надання ваучерів певним категоріям осіб для підтримання їх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Кількість осіб віком понад 45 років, які отримали ваучери для підтримання їх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осіб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2723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462</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color w:val="000000"/>
                <w:sz w:val="18"/>
                <w:szCs w:val="18"/>
                <w:lang w:val="uk-UA" w:eastAsia="uk-UA"/>
              </w:rPr>
            </w:pPr>
            <w:r w:rsidRPr="007F244A">
              <w:rPr>
                <w:rFonts w:ascii="Times New Roman" w:eastAsia="Calibri" w:hAnsi="Times New Roman"/>
                <w:color w:val="000000"/>
                <w:sz w:val="18"/>
                <w:szCs w:val="18"/>
                <w:lang w:val="uk-UA" w:eastAsia="uk-UA"/>
              </w:rPr>
              <w:t>Для можливості підтримання конкуренто-спроможності осіб на ринку праці обласною службою зайнятості протягом 5 років було видано 462 ваучери для проходження громадянами навчання за рахунок даного документа, з них 297 ваучерів за спеціальністю „</w:t>
            </w:r>
            <w:proofErr w:type="spellStart"/>
            <w:r w:rsidRPr="007F244A">
              <w:rPr>
                <w:rFonts w:ascii="Times New Roman" w:eastAsia="Calibri" w:hAnsi="Times New Roman"/>
                <w:color w:val="000000"/>
                <w:sz w:val="18"/>
                <w:szCs w:val="18"/>
                <w:lang w:val="uk-UA" w:eastAsia="uk-UA"/>
              </w:rPr>
              <w:t>Медсестринствоˮ</w:t>
            </w:r>
            <w:proofErr w:type="spellEnd"/>
            <w:r w:rsidRPr="007F244A">
              <w:rPr>
                <w:rFonts w:ascii="Times New Roman" w:eastAsia="Calibri" w:hAnsi="Times New Roman"/>
                <w:color w:val="000000"/>
                <w:sz w:val="18"/>
                <w:szCs w:val="18"/>
                <w:lang w:val="uk-UA" w:eastAsia="uk-UA"/>
              </w:rPr>
              <w:t xml:space="preserve">. Також ваучери було видано на навчання за професіями електрогазозварник, охоронник, швачка </w:t>
            </w:r>
          </w:p>
          <w:p w:rsidR="007F244A" w:rsidRPr="007F244A" w:rsidRDefault="007F244A" w:rsidP="007F244A">
            <w:pPr>
              <w:ind w:firstLine="0"/>
              <w:rPr>
                <w:rFonts w:ascii="Times New Roman" w:eastAsia="Calibri" w:hAnsi="Times New Roman"/>
                <w:color w:val="000000"/>
                <w:sz w:val="18"/>
                <w:szCs w:val="18"/>
                <w:lang w:val="uk-UA" w:eastAsia="uk-UA"/>
              </w:rPr>
            </w:pPr>
            <w:r w:rsidRPr="007F244A">
              <w:rPr>
                <w:rFonts w:ascii="Times New Roman" w:eastAsia="Calibri" w:hAnsi="Times New Roman"/>
                <w:color w:val="000000"/>
                <w:sz w:val="18"/>
                <w:szCs w:val="18"/>
                <w:lang w:val="uk-UA" w:eastAsia="uk-UA"/>
              </w:rPr>
              <w:t>та кухар</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Сприяння зайнятості громадян, які потребують соціального захисту і не здатні на рівних умовах конкурувати на ринку праці</w:t>
            </w: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Вживання заходів щодо трудової реабілітації та працевлаштування осіб з інвалідністю (з урахуванням рекомендацій медико-соціальної експертної комісії) на вільні та новостворені або пристосовані для них робочі місця, заявлені підприємствами</w:t>
            </w:r>
          </w:p>
        </w:tc>
        <w:tc>
          <w:tcPr>
            <w:tcW w:w="2551" w:type="dxa"/>
            <w:tcBorders>
              <w:top w:val="single" w:sz="4" w:space="0" w:color="auto"/>
              <w:left w:val="single" w:sz="4" w:space="0" w:color="auto"/>
              <w:bottom w:val="single" w:sz="4" w:space="0" w:color="auto"/>
              <w:right w:val="single" w:sz="4" w:space="0" w:color="auto"/>
            </w:tcBorders>
            <w:hideMark/>
          </w:tcPr>
          <w:p w:rsidR="00A1196D"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Кількість заходів щодо трудової реабілітації та працевлаштування осіб з інвалідністю (з урахуванням рекомендацій медико-соціальної експертної комісії) на вільні та новостворені або пристосовані для них робочі місця, заявлені підприємствами; надання</w:t>
            </w:r>
          </w:p>
          <w:p w:rsidR="00A1196D" w:rsidRDefault="00A1196D" w:rsidP="007F244A">
            <w:pPr>
              <w:ind w:firstLine="0"/>
              <w:rPr>
                <w:rFonts w:ascii="Times New Roman" w:eastAsia="Calibri" w:hAnsi="Times New Roman"/>
                <w:sz w:val="18"/>
                <w:szCs w:val="18"/>
                <w:lang w:val="uk-UA" w:eastAsia="uk-UA"/>
              </w:rPr>
            </w:pPr>
          </w:p>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кількість</w:t>
            </w:r>
          </w:p>
          <w:p w:rsidR="007F244A" w:rsidRPr="007F244A" w:rsidRDefault="007F244A" w:rsidP="007F244A">
            <w:pPr>
              <w:widowControl w:val="0"/>
              <w:suppressAutoHyphens/>
              <w:ind w:firstLine="0"/>
              <w:jc w:val="center"/>
              <w:rPr>
                <w:rFonts w:ascii="Times New Roman" w:hAnsi="Times New Roman"/>
                <w:b/>
                <w:sz w:val="18"/>
                <w:szCs w:val="18"/>
                <w:lang w:val="uk-UA"/>
              </w:rPr>
            </w:pPr>
            <w:r w:rsidRPr="007F244A">
              <w:rPr>
                <w:rFonts w:ascii="Times New Roman" w:eastAsia="Calibri" w:hAnsi="Times New Roman"/>
                <w:sz w:val="18"/>
                <w:szCs w:val="18"/>
                <w:lang w:val="uk-UA" w:eastAsia="uk-UA"/>
              </w:rPr>
              <w:t>заходів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17806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46126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9556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36570</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За 2018 – 2022 роки спеціалістами базових центрів зайнятості та філій Дніпропетровської області було надано понад 36,6 тис. профорієнтаційних послуг, 8,6 тис. безробітних осіб з обмеженими фізичними можливостями. </w:t>
            </w:r>
          </w:p>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Особи цієї категорії </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2</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8</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jc w:val="center"/>
              <w:rPr>
                <w:rFonts w:ascii="Times New Roman" w:eastAsia="Calibri" w:hAnsi="Times New Roman"/>
                <w:sz w:val="18"/>
                <w:szCs w:val="18"/>
                <w:lang w:val="en-US" w:eastAsia="uk-UA"/>
              </w:rPr>
            </w:pPr>
            <w:r w:rsidRPr="007F244A">
              <w:rPr>
                <w:rFonts w:ascii="Times New Roman" w:eastAsia="Calibri" w:hAnsi="Times New Roman"/>
                <w:sz w:val="18"/>
                <w:szCs w:val="18"/>
                <w:lang w:val="en-US" w:eastAsia="uk-UA"/>
              </w:rPr>
              <w:t>9</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eastAsia="Calibri" w:hAnsi="Times New Roman"/>
                <w:sz w:val="18"/>
                <w:szCs w:val="18"/>
                <w:lang w:val="uk-UA" w:eastAsia="uk-UA"/>
              </w:rPr>
            </w:pPr>
          </w:p>
        </w:tc>
        <w:tc>
          <w:tcPr>
            <w:tcW w:w="2694"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eastAsia="Calibri" w:hAnsi="Times New Roman"/>
                <w:sz w:val="18"/>
                <w:szCs w:val="18"/>
                <w:lang w:val="uk-UA" w:eastAsia="uk-UA"/>
              </w:rPr>
            </w:pP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особам з інвалідністю, які звернулися за допомогою у працевлаштуванні, соціальних, інформаційних та консультаційних послуг, пов’язаних із працевлаштуванням</w:t>
            </w:r>
          </w:p>
        </w:tc>
        <w:tc>
          <w:tcPr>
            <w:tcW w:w="1417"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widowControl w:val="0"/>
              <w:suppressAutoHyphens/>
              <w:ind w:firstLine="0"/>
              <w:jc w:val="center"/>
              <w:rPr>
                <w:rFonts w:ascii="Times New Roman" w:eastAsia="Calibri" w:hAnsi="Times New Roman"/>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F244A" w:rsidRPr="007F244A" w:rsidRDefault="007F244A" w:rsidP="007F244A">
            <w:pPr>
              <w:ind w:firstLine="0"/>
              <w:jc w:val="center"/>
              <w:rPr>
                <w:rFonts w:ascii="Times New Roman" w:eastAsia="Calibri" w:hAnsi="Times New Roman"/>
                <w:sz w:val="18"/>
                <w:szCs w:val="18"/>
                <w:lang w:val="uk-UA" w:eastAsia="uk-UA"/>
              </w:rPr>
            </w:pP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залучалися до участі в інформаційно-консультаційних та профорієнтаційних заходах</w:t>
            </w:r>
          </w:p>
        </w:tc>
      </w:tr>
      <w:tr w:rsidR="007F244A" w:rsidRPr="007F244A" w:rsidTr="007F244A">
        <w:tc>
          <w:tcPr>
            <w:tcW w:w="2269" w:type="dxa"/>
            <w:tcBorders>
              <w:top w:val="single" w:sz="4" w:space="0" w:color="auto"/>
              <w:left w:val="single" w:sz="4" w:space="0" w:color="auto"/>
              <w:bottom w:val="single" w:sz="4" w:space="0" w:color="auto"/>
              <w:right w:val="single" w:sz="4" w:space="0" w:color="auto"/>
            </w:tcBorders>
          </w:tcPr>
          <w:p w:rsidR="007F244A" w:rsidRPr="007F244A" w:rsidRDefault="007F244A" w:rsidP="007F244A">
            <w:pPr>
              <w:ind w:firstLine="0"/>
              <w:rPr>
                <w:rFonts w:ascii="Times New Roman" w:eastAsia="Calibri" w:hAnsi="Times New Roman"/>
                <w:sz w:val="18"/>
                <w:szCs w:val="18"/>
                <w:lang w:val="uk-UA" w:eastAsia="uk-UA"/>
              </w:rPr>
            </w:pPr>
          </w:p>
        </w:tc>
        <w:tc>
          <w:tcPr>
            <w:tcW w:w="2694"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Надання фінансової підтримки домогосподарствам для започаткування та/або відновлення підприємницької діяльності громадянам, які потребують соціального захисту і не здатні на рівних умовах конкурувати на ринку праці</w:t>
            </w:r>
          </w:p>
        </w:tc>
        <w:tc>
          <w:tcPr>
            <w:tcW w:w="2551"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Кількість домогосподарств, які отримали фінансову підтримку для започаткування та/або відновлення підприємницької діяльності громадянам, які потребують соціального захисту і не здатні на рівних умовах конкурувати на ринку праці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ind w:firstLine="0"/>
              <w:jc w:val="center"/>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 xml:space="preserve">кількість </w:t>
            </w:r>
            <w:proofErr w:type="spellStart"/>
            <w:r w:rsidRPr="007F244A">
              <w:rPr>
                <w:rFonts w:ascii="Times New Roman" w:eastAsia="Calibri" w:hAnsi="Times New Roman"/>
                <w:sz w:val="18"/>
                <w:szCs w:val="18"/>
                <w:lang w:val="uk-UA" w:eastAsia="uk-UA"/>
              </w:rPr>
              <w:t>домогос-подарств</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44A" w:rsidRPr="007F244A" w:rsidRDefault="007F244A" w:rsidP="007F244A">
            <w:pPr>
              <w:widowControl w:val="0"/>
              <w:suppressAutoHyphens/>
              <w:ind w:firstLine="0"/>
              <w:jc w:val="center"/>
              <w:rPr>
                <w:rFonts w:ascii="Times New Roman" w:hAnsi="Times New Roman"/>
                <w:sz w:val="18"/>
                <w:szCs w:val="18"/>
                <w:lang w:val="uk-UA"/>
              </w:rPr>
            </w:pPr>
            <w:r w:rsidRPr="007F244A">
              <w:rPr>
                <w:rFonts w:ascii="Times New Roman" w:hAnsi="Times New Roman"/>
                <w:sz w:val="18"/>
                <w:szCs w:val="18"/>
                <w:lang w:val="uk-UA"/>
              </w:rPr>
              <w:t>70</w:t>
            </w:r>
          </w:p>
        </w:tc>
        <w:tc>
          <w:tcPr>
            <w:tcW w:w="2410" w:type="dxa"/>
            <w:tcBorders>
              <w:top w:val="single" w:sz="4" w:space="0" w:color="auto"/>
              <w:left w:val="single" w:sz="4" w:space="0" w:color="auto"/>
              <w:bottom w:val="single" w:sz="4" w:space="0" w:color="auto"/>
              <w:right w:val="single" w:sz="4" w:space="0" w:color="auto"/>
            </w:tcBorders>
            <w:hideMark/>
          </w:tcPr>
          <w:p w:rsidR="007F244A" w:rsidRPr="007F244A" w:rsidRDefault="007F244A" w:rsidP="007F244A">
            <w:pPr>
              <w:widowControl w:val="0"/>
              <w:suppressAutoHyphens/>
              <w:ind w:firstLine="0"/>
              <w:rPr>
                <w:rFonts w:ascii="Times New Roman" w:eastAsia="Calibri" w:hAnsi="Times New Roman"/>
                <w:sz w:val="18"/>
                <w:szCs w:val="18"/>
                <w:lang w:val="uk-UA" w:eastAsia="uk-UA"/>
              </w:rPr>
            </w:pPr>
            <w:r w:rsidRPr="007F244A">
              <w:rPr>
                <w:rFonts w:ascii="Times New Roman" w:eastAsia="Calibri" w:hAnsi="Times New Roman"/>
                <w:sz w:val="18"/>
                <w:szCs w:val="18"/>
                <w:lang w:val="uk-UA" w:eastAsia="uk-UA"/>
              </w:rPr>
              <w:t>Протягом звітного періоду 70 домогосподарствам надано фінансову підтримку для започаткування та/або відновлення підприємницької діяльності громадянам, які потребують соціального захисту.</w:t>
            </w:r>
          </w:p>
          <w:p w:rsidR="007F244A" w:rsidRPr="007F244A" w:rsidRDefault="007F244A" w:rsidP="007F244A">
            <w:pPr>
              <w:widowControl w:val="0"/>
              <w:suppressAutoHyphens/>
              <w:ind w:firstLine="0"/>
              <w:rPr>
                <w:rFonts w:ascii="Times New Roman" w:hAnsi="Times New Roman"/>
                <w:sz w:val="18"/>
                <w:szCs w:val="18"/>
                <w:lang w:val="uk-UA"/>
              </w:rPr>
            </w:pPr>
            <w:r w:rsidRPr="007F244A">
              <w:rPr>
                <w:rFonts w:ascii="Times New Roman" w:hAnsi="Times New Roman"/>
                <w:sz w:val="18"/>
                <w:szCs w:val="18"/>
                <w:lang w:val="uk-UA"/>
              </w:rPr>
              <w:t>За підтримки Міжнародної Федерації Товариств Червоного Хреста і Червоного Півмісяця впроваджено проєкт „Підтримка домогосподарств”</w:t>
            </w:r>
          </w:p>
        </w:tc>
      </w:tr>
    </w:tbl>
    <w:p w:rsidR="007F244A" w:rsidRPr="00A1196D" w:rsidRDefault="007F244A" w:rsidP="007F244A">
      <w:pPr>
        <w:ind w:firstLine="0"/>
        <w:jc w:val="center"/>
        <w:rPr>
          <w:rFonts w:ascii="Times New Roman" w:eastAsia="Calibri" w:hAnsi="Times New Roman"/>
          <w:sz w:val="28"/>
          <w:szCs w:val="28"/>
          <w:lang w:eastAsia="uk-UA"/>
        </w:rPr>
      </w:pPr>
    </w:p>
    <w:p w:rsidR="007F244A" w:rsidRPr="00A1196D" w:rsidRDefault="007F244A" w:rsidP="007F244A">
      <w:pPr>
        <w:ind w:firstLine="0"/>
        <w:jc w:val="center"/>
        <w:rPr>
          <w:rFonts w:ascii="Times New Roman" w:eastAsia="Calibri" w:hAnsi="Times New Roman"/>
          <w:sz w:val="28"/>
          <w:szCs w:val="28"/>
          <w:lang w:eastAsia="uk-UA"/>
        </w:rPr>
      </w:pPr>
    </w:p>
    <w:p w:rsidR="007F244A" w:rsidRPr="007F244A" w:rsidRDefault="007F244A" w:rsidP="007F244A">
      <w:pPr>
        <w:ind w:firstLine="0"/>
        <w:jc w:val="center"/>
        <w:rPr>
          <w:rFonts w:ascii="Times New Roman" w:eastAsia="Calibri" w:hAnsi="Times New Roman"/>
          <w:sz w:val="28"/>
          <w:szCs w:val="28"/>
          <w:lang w:eastAsia="uk-UA"/>
        </w:rPr>
      </w:pPr>
    </w:p>
    <w:p w:rsidR="007F244A" w:rsidRPr="007F244A" w:rsidRDefault="007F244A" w:rsidP="007F244A">
      <w:pPr>
        <w:ind w:firstLine="0"/>
        <w:outlineLvl w:val="0"/>
        <w:rPr>
          <w:rFonts w:ascii="Times New Roman" w:hAnsi="Times New Roman"/>
          <w:b/>
          <w:color w:val="000000"/>
          <w:sz w:val="28"/>
          <w:szCs w:val="28"/>
          <w:lang w:val="uk-UA"/>
        </w:rPr>
      </w:pPr>
      <w:r w:rsidRPr="007F244A">
        <w:rPr>
          <w:rFonts w:ascii="Times New Roman" w:hAnsi="Times New Roman"/>
          <w:b/>
          <w:color w:val="000000"/>
          <w:sz w:val="28"/>
          <w:szCs w:val="28"/>
          <w:lang w:val="uk-UA"/>
        </w:rPr>
        <w:t>Заступник голови</w:t>
      </w:r>
    </w:p>
    <w:p w:rsidR="007F244A" w:rsidRDefault="007F244A" w:rsidP="007F244A">
      <w:pPr>
        <w:ind w:firstLine="0"/>
        <w:outlineLvl w:val="0"/>
        <w:rPr>
          <w:rFonts w:ascii="Times New Roman" w:hAnsi="Times New Roman"/>
          <w:sz w:val="28"/>
          <w:szCs w:val="28"/>
          <w:lang w:val="uk-UA"/>
        </w:rPr>
        <w:sectPr w:rsidR="007F244A" w:rsidSect="00A1196D">
          <w:headerReference w:type="first" r:id="rId9"/>
          <w:pgSz w:w="16838" w:h="11906" w:orient="landscape"/>
          <w:pgMar w:top="1138" w:right="1134" w:bottom="709" w:left="1134" w:header="709" w:footer="400" w:gutter="0"/>
          <w:cols w:space="708"/>
          <w:titlePg/>
          <w:docGrid w:linePitch="360"/>
        </w:sectPr>
      </w:pPr>
      <w:r w:rsidRPr="007F244A">
        <w:rPr>
          <w:rFonts w:ascii="Times New Roman" w:hAnsi="Times New Roman"/>
          <w:b/>
          <w:color w:val="000000"/>
          <w:sz w:val="28"/>
          <w:szCs w:val="28"/>
          <w:lang w:val="uk-UA"/>
        </w:rPr>
        <w:t>обласної ради</w:t>
      </w:r>
      <w:r w:rsidRPr="007F244A">
        <w:rPr>
          <w:rFonts w:ascii="Times New Roman" w:eastAsia="Arial" w:hAnsi="Times New Roman"/>
          <w:b/>
          <w:color w:val="000000"/>
          <w:sz w:val="28"/>
          <w:szCs w:val="28"/>
          <w:lang w:val="uk-UA"/>
        </w:rPr>
        <w:tab/>
      </w:r>
      <w:r w:rsidRPr="007F244A">
        <w:rPr>
          <w:rFonts w:ascii="Times New Roman" w:eastAsia="Arial" w:hAnsi="Times New Roman"/>
          <w:color w:val="000000"/>
          <w:sz w:val="28"/>
          <w:szCs w:val="28"/>
          <w:lang w:val="uk-UA"/>
        </w:rPr>
        <w:tab/>
      </w:r>
      <w:r w:rsidRPr="007F244A">
        <w:rPr>
          <w:rFonts w:ascii="Times New Roman" w:eastAsia="Arial" w:hAnsi="Times New Roman"/>
          <w:color w:val="000000"/>
          <w:sz w:val="28"/>
          <w:szCs w:val="28"/>
          <w:lang w:val="uk-UA"/>
        </w:rPr>
        <w:tab/>
      </w:r>
      <w:r w:rsidRPr="007F244A">
        <w:rPr>
          <w:rFonts w:ascii="Times New Roman" w:eastAsia="Arial" w:hAnsi="Times New Roman"/>
          <w:color w:val="000000"/>
          <w:sz w:val="28"/>
          <w:szCs w:val="28"/>
          <w:lang w:val="uk-UA"/>
        </w:rPr>
        <w:tab/>
      </w:r>
      <w:r w:rsidRPr="007F244A">
        <w:rPr>
          <w:rFonts w:ascii="Times New Roman" w:eastAsia="Arial" w:hAnsi="Times New Roman"/>
          <w:color w:val="000000"/>
          <w:sz w:val="28"/>
          <w:szCs w:val="28"/>
          <w:lang w:val="uk-UA"/>
        </w:rPr>
        <w:tab/>
      </w:r>
      <w:r w:rsidRPr="007F244A">
        <w:rPr>
          <w:rFonts w:ascii="Times New Roman" w:eastAsia="Arial" w:hAnsi="Times New Roman"/>
          <w:color w:val="000000"/>
          <w:sz w:val="28"/>
          <w:szCs w:val="28"/>
          <w:lang w:val="uk-UA"/>
        </w:rPr>
        <w:tab/>
      </w:r>
      <w:r w:rsidRPr="007F244A">
        <w:rPr>
          <w:rFonts w:ascii="Times New Roman" w:eastAsia="Arial" w:hAnsi="Times New Roman"/>
          <w:b/>
          <w:color w:val="000000"/>
          <w:sz w:val="28"/>
          <w:szCs w:val="28"/>
          <w:lang w:val="uk-UA"/>
        </w:rPr>
        <w:t xml:space="preserve">                                                         </w:t>
      </w:r>
      <w:bookmarkStart w:id="0" w:name="_GoBack"/>
      <w:bookmarkEnd w:id="0"/>
      <w:r w:rsidRPr="007F244A">
        <w:rPr>
          <w:rFonts w:ascii="Times New Roman" w:eastAsia="Arial" w:hAnsi="Times New Roman"/>
          <w:b/>
          <w:color w:val="000000"/>
          <w:sz w:val="28"/>
          <w:szCs w:val="28"/>
          <w:lang w:val="uk-UA"/>
        </w:rPr>
        <w:t xml:space="preserve">                       І. КАШИРІН</w:t>
      </w:r>
    </w:p>
    <w:p w:rsidR="007F244A" w:rsidRDefault="007F244A" w:rsidP="00273A73">
      <w:pPr>
        <w:ind w:firstLine="0"/>
        <w:contextualSpacing/>
        <w:jc w:val="both"/>
        <w:rPr>
          <w:rFonts w:ascii="Times New Roman" w:hAnsi="Times New Roman"/>
          <w:sz w:val="28"/>
          <w:szCs w:val="28"/>
          <w:lang w:val="uk-UA"/>
        </w:rPr>
      </w:pPr>
    </w:p>
    <w:sectPr w:rsidR="007F244A" w:rsidSect="00966F64">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71" w:rsidRDefault="00542371" w:rsidP="005D034F">
      <w:r>
        <w:separator/>
      </w:r>
    </w:p>
  </w:endnote>
  <w:endnote w:type="continuationSeparator" w:id="0">
    <w:p w:rsidR="00542371" w:rsidRDefault="00542371" w:rsidP="005D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71" w:rsidRDefault="00542371" w:rsidP="005D034F">
      <w:r>
        <w:separator/>
      </w:r>
    </w:p>
  </w:footnote>
  <w:footnote w:type="continuationSeparator" w:id="0">
    <w:p w:rsidR="00542371" w:rsidRDefault="00542371" w:rsidP="005D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32867"/>
      <w:docPartObj>
        <w:docPartGallery w:val="Page Numbers (Top of Page)"/>
        <w:docPartUnique/>
      </w:docPartObj>
    </w:sdtPr>
    <w:sdtEndPr/>
    <w:sdtContent>
      <w:p w:rsidR="005D034F" w:rsidRPr="00DF35F8" w:rsidRDefault="005D034F" w:rsidP="00DF35F8">
        <w:pPr>
          <w:pStyle w:val="a4"/>
          <w:jc w:val="center"/>
        </w:pPr>
        <w:r w:rsidRPr="00DF35F8">
          <w:rPr>
            <w:rFonts w:ascii="Times New Roman" w:hAnsi="Times New Roman"/>
            <w:sz w:val="28"/>
            <w:szCs w:val="28"/>
          </w:rPr>
          <w:fldChar w:fldCharType="begin"/>
        </w:r>
        <w:r w:rsidRPr="00DF35F8">
          <w:rPr>
            <w:rFonts w:ascii="Times New Roman" w:hAnsi="Times New Roman"/>
            <w:sz w:val="28"/>
            <w:szCs w:val="28"/>
          </w:rPr>
          <w:instrText>PAGE   \* MERGEFORMAT</w:instrText>
        </w:r>
        <w:r w:rsidRPr="00DF35F8">
          <w:rPr>
            <w:rFonts w:ascii="Times New Roman" w:hAnsi="Times New Roman"/>
            <w:sz w:val="28"/>
            <w:szCs w:val="28"/>
          </w:rPr>
          <w:fldChar w:fldCharType="separate"/>
        </w:r>
        <w:r w:rsidR="00273A73">
          <w:rPr>
            <w:rFonts w:ascii="Times New Roman" w:hAnsi="Times New Roman"/>
            <w:noProof/>
            <w:sz w:val="28"/>
            <w:szCs w:val="28"/>
          </w:rPr>
          <w:t>14</w:t>
        </w:r>
        <w:r w:rsidRPr="00DF35F8">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6D" w:rsidRPr="00A1196D" w:rsidRDefault="00A1196D" w:rsidP="00A1196D">
    <w:pPr>
      <w:pStyle w:val="a4"/>
      <w:jc w:val="center"/>
      <w:rPr>
        <w:rFonts w:ascii="Times New Roman" w:hAnsi="Times New Roman"/>
        <w:sz w:val="28"/>
        <w:szCs w:val="28"/>
        <w:lang w:val="uk-UA"/>
      </w:rPr>
    </w:pPr>
    <w:r w:rsidRPr="00A1196D">
      <w:rPr>
        <w:rFonts w:ascii="Times New Roman" w:hAnsi="Times New Roman"/>
        <w:sz w:val="28"/>
        <w:szCs w:val="28"/>
        <w:lang w:val="uk-U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53"/>
    <w:rsid w:val="00001553"/>
    <w:rsid w:val="00057921"/>
    <w:rsid w:val="000731B8"/>
    <w:rsid w:val="0014221A"/>
    <w:rsid w:val="001A079F"/>
    <w:rsid w:val="001B1EE3"/>
    <w:rsid w:val="00237B3C"/>
    <w:rsid w:val="00250DE4"/>
    <w:rsid w:val="00273A73"/>
    <w:rsid w:val="002B4046"/>
    <w:rsid w:val="002B4E89"/>
    <w:rsid w:val="002E0053"/>
    <w:rsid w:val="003C0C92"/>
    <w:rsid w:val="00417ADC"/>
    <w:rsid w:val="00424F80"/>
    <w:rsid w:val="00433A82"/>
    <w:rsid w:val="00460016"/>
    <w:rsid w:val="00460C6E"/>
    <w:rsid w:val="00472B2C"/>
    <w:rsid w:val="00542371"/>
    <w:rsid w:val="00566836"/>
    <w:rsid w:val="00576CA7"/>
    <w:rsid w:val="005B080C"/>
    <w:rsid w:val="005D034F"/>
    <w:rsid w:val="0065598B"/>
    <w:rsid w:val="006872B9"/>
    <w:rsid w:val="006B7FAB"/>
    <w:rsid w:val="006D021D"/>
    <w:rsid w:val="006D4331"/>
    <w:rsid w:val="00780D8F"/>
    <w:rsid w:val="00781EED"/>
    <w:rsid w:val="007F244A"/>
    <w:rsid w:val="008246A2"/>
    <w:rsid w:val="008422E7"/>
    <w:rsid w:val="0085146B"/>
    <w:rsid w:val="009246AE"/>
    <w:rsid w:val="00942F9F"/>
    <w:rsid w:val="00966F64"/>
    <w:rsid w:val="009947B6"/>
    <w:rsid w:val="009A0746"/>
    <w:rsid w:val="009B161B"/>
    <w:rsid w:val="009B7414"/>
    <w:rsid w:val="009F7E28"/>
    <w:rsid w:val="00A1196D"/>
    <w:rsid w:val="00A5454A"/>
    <w:rsid w:val="00A818C9"/>
    <w:rsid w:val="00A9435C"/>
    <w:rsid w:val="00B35D04"/>
    <w:rsid w:val="00B41799"/>
    <w:rsid w:val="00B8337A"/>
    <w:rsid w:val="00BE3564"/>
    <w:rsid w:val="00C0590B"/>
    <w:rsid w:val="00C37854"/>
    <w:rsid w:val="00CC16F8"/>
    <w:rsid w:val="00CF5846"/>
    <w:rsid w:val="00DF35F8"/>
    <w:rsid w:val="00E17049"/>
    <w:rsid w:val="00E24CB4"/>
    <w:rsid w:val="00E27D1F"/>
    <w:rsid w:val="00E621DE"/>
    <w:rsid w:val="00E7588A"/>
    <w:rsid w:val="00EB24B3"/>
    <w:rsid w:val="00F04B11"/>
    <w:rsid w:val="00F1133E"/>
    <w:rsid w:val="00F6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53"/>
    <w:pPr>
      <w:spacing w:after="0" w:line="240" w:lineRule="auto"/>
      <w:ind w:firstLine="709"/>
    </w:pPr>
    <w:rPr>
      <w:rFonts w:ascii="Bookman Old Style" w:eastAsia="Times New Roman" w:hAnsi="Bookman Old Style" w:cs="Times New Roman"/>
      <w:sz w:val="26"/>
      <w:szCs w:val="26"/>
      <w:lang w:eastAsia="ru-RU"/>
    </w:rPr>
  </w:style>
  <w:style w:type="paragraph" w:styleId="3">
    <w:name w:val="heading 3"/>
    <w:basedOn w:val="a"/>
    <w:link w:val="30"/>
    <w:semiHidden/>
    <w:unhideWhenUsed/>
    <w:qFormat/>
    <w:rsid w:val="007F244A"/>
    <w:pPr>
      <w:spacing w:before="100" w:beforeAutospacing="1" w:after="100" w:afterAutospacing="1"/>
      <w:ind w:firstLine="0"/>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E0053"/>
    <w:pPr>
      <w:spacing w:after="0" w:line="240" w:lineRule="auto"/>
      <w:ind w:firstLine="709"/>
    </w:pPr>
    <w:rPr>
      <w:rFonts w:ascii="Bookman Old Style" w:eastAsia="Times New Roman" w:hAnsi="Bookman Old Style" w:cs="Times New Roman"/>
      <w:sz w:val="26"/>
      <w:szCs w:val="26"/>
      <w:lang w:eastAsia="ru-RU"/>
    </w:rPr>
  </w:style>
  <w:style w:type="paragraph" w:styleId="a4">
    <w:name w:val="header"/>
    <w:basedOn w:val="a"/>
    <w:link w:val="a5"/>
    <w:uiPriority w:val="99"/>
    <w:unhideWhenUsed/>
    <w:rsid w:val="005D034F"/>
    <w:pPr>
      <w:tabs>
        <w:tab w:val="center" w:pos="4677"/>
        <w:tab w:val="right" w:pos="9355"/>
      </w:tabs>
    </w:pPr>
  </w:style>
  <w:style w:type="character" w:customStyle="1" w:styleId="a5">
    <w:name w:val="Верхний колонтитул Знак"/>
    <w:basedOn w:val="a0"/>
    <w:link w:val="a4"/>
    <w:uiPriority w:val="99"/>
    <w:rsid w:val="005D034F"/>
    <w:rPr>
      <w:rFonts w:ascii="Bookman Old Style" w:eastAsia="Times New Roman" w:hAnsi="Bookman Old Style" w:cs="Times New Roman"/>
      <w:sz w:val="26"/>
      <w:szCs w:val="26"/>
      <w:lang w:eastAsia="ru-RU"/>
    </w:rPr>
  </w:style>
  <w:style w:type="paragraph" w:styleId="a6">
    <w:name w:val="footer"/>
    <w:basedOn w:val="a"/>
    <w:link w:val="a7"/>
    <w:unhideWhenUsed/>
    <w:rsid w:val="005D034F"/>
    <w:pPr>
      <w:tabs>
        <w:tab w:val="center" w:pos="4677"/>
        <w:tab w:val="right" w:pos="9355"/>
      </w:tabs>
    </w:pPr>
  </w:style>
  <w:style w:type="character" w:customStyle="1" w:styleId="a7">
    <w:name w:val="Нижний колонтитул Знак"/>
    <w:basedOn w:val="a0"/>
    <w:link w:val="a6"/>
    <w:rsid w:val="005D034F"/>
    <w:rPr>
      <w:rFonts w:ascii="Bookman Old Style" w:eastAsia="Times New Roman" w:hAnsi="Bookman Old Style" w:cs="Times New Roman"/>
      <w:sz w:val="26"/>
      <w:szCs w:val="26"/>
      <w:lang w:eastAsia="ru-RU"/>
    </w:rPr>
  </w:style>
  <w:style w:type="paragraph" w:styleId="a8">
    <w:name w:val="List Paragraph"/>
    <w:basedOn w:val="a"/>
    <w:uiPriority w:val="34"/>
    <w:qFormat/>
    <w:rsid w:val="0085146B"/>
    <w:pPr>
      <w:ind w:left="720"/>
      <w:contextualSpacing/>
    </w:pPr>
  </w:style>
  <w:style w:type="paragraph" w:styleId="a9">
    <w:name w:val="Balloon Text"/>
    <w:basedOn w:val="a"/>
    <w:link w:val="aa"/>
    <w:semiHidden/>
    <w:unhideWhenUsed/>
    <w:rsid w:val="00E7588A"/>
    <w:rPr>
      <w:rFonts w:ascii="Segoe UI" w:hAnsi="Segoe UI" w:cs="Segoe UI"/>
      <w:sz w:val="18"/>
      <w:szCs w:val="18"/>
    </w:rPr>
  </w:style>
  <w:style w:type="character" w:customStyle="1" w:styleId="aa">
    <w:name w:val="Текст выноски Знак"/>
    <w:basedOn w:val="a0"/>
    <w:link w:val="a9"/>
    <w:semiHidden/>
    <w:rsid w:val="00E7588A"/>
    <w:rPr>
      <w:rFonts w:ascii="Segoe UI" w:eastAsia="Times New Roman" w:hAnsi="Segoe UI" w:cs="Segoe UI"/>
      <w:sz w:val="18"/>
      <w:szCs w:val="18"/>
      <w:lang w:eastAsia="ru-RU"/>
    </w:rPr>
  </w:style>
  <w:style w:type="character" w:customStyle="1" w:styleId="30">
    <w:name w:val="Заголовок 3 Знак"/>
    <w:basedOn w:val="a0"/>
    <w:link w:val="3"/>
    <w:semiHidden/>
    <w:rsid w:val="007F244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F244A"/>
  </w:style>
  <w:style w:type="character" w:customStyle="1" w:styleId="ab">
    <w:name w:val="Основной текст Знак"/>
    <w:basedOn w:val="a0"/>
    <w:link w:val="ac"/>
    <w:semiHidden/>
    <w:locked/>
    <w:rsid w:val="007F244A"/>
    <w:rPr>
      <w:rFonts w:ascii="Calibri" w:eastAsia="Calibri" w:hAnsi="Calibri"/>
    </w:rPr>
  </w:style>
  <w:style w:type="paragraph" w:customStyle="1" w:styleId="bt1">
    <w:name w:val="bt1"/>
    <w:basedOn w:val="a"/>
    <w:next w:val="ac"/>
    <w:semiHidden/>
    <w:unhideWhenUsed/>
    <w:rsid w:val="007F244A"/>
    <w:pPr>
      <w:spacing w:after="120"/>
      <w:ind w:firstLine="0"/>
    </w:pPr>
    <w:rPr>
      <w:rFonts w:ascii="Calibri" w:eastAsia="Calibri" w:hAnsi="Calibri"/>
      <w:sz w:val="22"/>
      <w:szCs w:val="22"/>
      <w:lang w:eastAsia="en-US"/>
    </w:rPr>
  </w:style>
  <w:style w:type="character" w:customStyle="1" w:styleId="10">
    <w:name w:val="Основной текст Знак1"/>
    <w:aliases w:val="Текст1 Знак1,bt Знак1"/>
    <w:basedOn w:val="a0"/>
    <w:semiHidden/>
    <w:rsid w:val="007F244A"/>
    <w:rPr>
      <w:rFonts w:ascii="Times New Roman" w:eastAsia="Calibri" w:hAnsi="Times New Roman" w:cs="Times New Roman"/>
      <w:sz w:val="20"/>
      <w:szCs w:val="20"/>
      <w:lang w:val="uk-UA" w:eastAsia="uk-UA"/>
    </w:rPr>
  </w:style>
  <w:style w:type="paragraph" w:styleId="ad">
    <w:name w:val="Body Text Indent"/>
    <w:basedOn w:val="a"/>
    <w:link w:val="ae"/>
    <w:semiHidden/>
    <w:unhideWhenUsed/>
    <w:rsid w:val="007F244A"/>
    <w:rPr>
      <w:rFonts w:ascii="Times New Roman" w:eastAsia="Calibri" w:hAnsi="Times New Roman"/>
      <w:sz w:val="28"/>
      <w:szCs w:val="20"/>
      <w:lang w:val="uk-UA" w:eastAsia="uk-UA"/>
    </w:rPr>
  </w:style>
  <w:style w:type="character" w:customStyle="1" w:styleId="ae">
    <w:name w:val="Основной текст с отступом Знак"/>
    <w:basedOn w:val="a0"/>
    <w:link w:val="ad"/>
    <w:semiHidden/>
    <w:rsid w:val="007F244A"/>
    <w:rPr>
      <w:rFonts w:ascii="Times New Roman" w:eastAsia="Calibri" w:hAnsi="Times New Roman" w:cs="Times New Roman"/>
      <w:sz w:val="28"/>
      <w:szCs w:val="20"/>
      <w:lang w:val="uk-UA" w:eastAsia="uk-UA"/>
    </w:rPr>
  </w:style>
  <w:style w:type="paragraph" w:customStyle="1" w:styleId="af">
    <w:name w:val="Знак Знак Знак Знак Знак Знак Знак Знак Знак Знак Знак Знак Знак"/>
    <w:basedOn w:val="a"/>
    <w:rsid w:val="007F244A"/>
    <w:pPr>
      <w:ind w:firstLine="0"/>
    </w:pPr>
    <w:rPr>
      <w:rFonts w:ascii="Verdana" w:eastAsia="Calibri" w:hAnsi="Verdana" w:cs="Verdana"/>
      <w:sz w:val="20"/>
      <w:szCs w:val="20"/>
      <w:lang w:val="en-US" w:eastAsia="en-US"/>
    </w:rPr>
  </w:style>
  <w:style w:type="paragraph" w:customStyle="1" w:styleId="11">
    <w:name w:val="Знак Знак Знак Знак Знак Знак Знак Знак Знак Знак Знак Знак Знак1"/>
    <w:basedOn w:val="a"/>
    <w:rsid w:val="007F244A"/>
    <w:pPr>
      <w:ind w:firstLine="0"/>
    </w:pPr>
    <w:rPr>
      <w:rFonts w:ascii="Verdana" w:eastAsia="Calibri" w:hAnsi="Verdana" w:cs="Verdana"/>
      <w:sz w:val="20"/>
      <w:szCs w:val="20"/>
      <w:lang w:val="en-US" w:eastAsia="en-US"/>
    </w:rPr>
  </w:style>
  <w:style w:type="paragraph" w:customStyle="1" w:styleId="af0">
    <w:name w:val="Знак Знак Знак Знак Знак Знак Знак"/>
    <w:basedOn w:val="a"/>
    <w:rsid w:val="007F244A"/>
    <w:pPr>
      <w:ind w:firstLine="0"/>
    </w:pPr>
    <w:rPr>
      <w:rFonts w:ascii="Verdana" w:hAnsi="Verdana" w:cs="Verdana"/>
      <w:sz w:val="20"/>
      <w:szCs w:val="20"/>
      <w:lang w:val="en-US" w:eastAsia="en-US"/>
    </w:rPr>
  </w:style>
  <w:style w:type="paragraph" w:customStyle="1" w:styleId="12">
    <w:name w:val="Знак Знак Знак1 Знак Знак Знак Знак Знак Знак Знак"/>
    <w:basedOn w:val="a"/>
    <w:rsid w:val="007F244A"/>
    <w:pPr>
      <w:ind w:firstLine="0"/>
    </w:pPr>
    <w:rPr>
      <w:rFonts w:ascii="Verdana" w:hAnsi="Verdana" w:cs="Verdana"/>
      <w:sz w:val="20"/>
      <w:szCs w:val="20"/>
      <w:lang w:val="en-US" w:eastAsia="en-US"/>
    </w:rPr>
  </w:style>
  <w:style w:type="paragraph" w:styleId="ac">
    <w:name w:val="Body Text"/>
    <w:basedOn w:val="a"/>
    <w:link w:val="ab"/>
    <w:semiHidden/>
    <w:unhideWhenUsed/>
    <w:rsid w:val="007F244A"/>
    <w:pPr>
      <w:spacing w:after="120"/>
    </w:pPr>
    <w:rPr>
      <w:rFonts w:ascii="Calibri" w:eastAsia="Calibri" w:hAnsi="Calibri" w:cstheme="minorBidi"/>
      <w:sz w:val="22"/>
      <w:szCs w:val="22"/>
      <w:lang w:eastAsia="en-US"/>
    </w:rPr>
  </w:style>
  <w:style w:type="character" w:customStyle="1" w:styleId="2">
    <w:name w:val="Основной текст Знак2"/>
    <w:basedOn w:val="a0"/>
    <w:uiPriority w:val="99"/>
    <w:semiHidden/>
    <w:rsid w:val="007F244A"/>
    <w:rPr>
      <w:rFonts w:ascii="Bookman Old Style" w:eastAsia="Times New Roman" w:hAnsi="Bookman Old Style"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53"/>
    <w:pPr>
      <w:spacing w:after="0" w:line="240" w:lineRule="auto"/>
      <w:ind w:firstLine="709"/>
    </w:pPr>
    <w:rPr>
      <w:rFonts w:ascii="Bookman Old Style" w:eastAsia="Times New Roman" w:hAnsi="Bookman Old Style" w:cs="Times New Roman"/>
      <w:sz w:val="26"/>
      <w:szCs w:val="26"/>
      <w:lang w:eastAsia="ru-RU"/>
    </w:rPr>
  </w:style>
  <w:style w:type="paragraph" w:styleId="3">
    <w:name w:val="heading 3"/>
    <w:basedOn w:val="a"/>
    <w:link w:val="30"/>
    <w:semiHidden/>
    <w:unhideWhenUsed/>
    <w:qFormat/>
    <w:rsid w:val="007F244A"/>
    <w:pPr>
      <w:spacing w:before="100" w:beforeAutospacing="1" w:after="100" w:afterAutospacing="1"/>
      <w:ind w:firstLine="0"/>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E0053"/>
    <w:pPr>
      <w:spacing w:after="0" w:line="240" w:lineRule="auto"/>
      <w:ind w:firstLine="709"/>
    </w:pPr>
    <w:rPr>
      <w:rFonts w:ascii="Bookman Old Style" w:eastAsia="Times New Roman" w:hAnsi="Bookman Old Style" w:cs="Times New Roman"/>
      <w:sz w:val="26"/>
      <w:szCs w:val="26"/>
      <w:lang w:eastAsia="ru-RU"/>
    </w:rPr>
  </w:style>
  <w:style w:type="paragraph" w:styleId="a4">
    <w:name w:val="header"/>
    <w:basedOn w:val="a"/>
    <w:link w:val="a5"/>
    <w:uiPriority w:val="99"/>
    <w:unhideWhenUsed/>
    <w:rsid w:val="005D034F"/>
    <w:pPr>
      <w:tabs>
        <w:tab w:val="center" w:pos="4677"/>
        <w:tab w:val="right" w:pos="9355"/>
      </w:tabs>
    </w:pPr>
  </w:style>
  <w:style w:type="character" w:customStyle="1" w:styleId="a5">
    <w:name w:val="Верхний колонтитул Знак"/>
    <w:basedOn w:val="a0"/>
    <w:link w:val="a4"/>
    <w:uiPriority w:val="99"/>
    <w:rsid w:val="005D034F"/>
    <w:rPr>
      <w:rFonts w:ascii="Bookman Old Style" w:eastAsia="Times New Roman" w:hAnsi="Bookman Old Style" w:cs="Times New Roman"/>
      <w:sz w:val="26"/>
      <w:szCs w:val="26"/>
      <w:lang w:eastAsia="ru-RU"/>
    </w:rPr>
  </w:style>
  <w:style w:type="paragraph" w:styleId="a6">
    <w:name w:val="footer"/>
    <w:basedOn w:val="a"/>
    <w:link w:val="a7"/>
    <w:unhideWhenUsed/>
    <w:rsid w:val="005D034F"/>
    <w:pPr>
      <w:tabs>
        <w:tab w:val="center" w:pos="4677"/>
        <w:tab w:val="right" w:pos="9355"/>
      </w:tabs>
    </w:pPr>
  </w:style>
  <w:style w:type="character" w:customStyle="1" w:styleId="a7">
    <w:name w:val="Нижний колонтитул Знак"/>
    <w:basedOn w:val="a0"/>
    <w:link w:val="a6"/>
    <w:rsid w:val="005D034F"/>
    <w:rPr>
      <w:rFonts w:ascii="Bookman Old Style" w:eastAsia="Times New Roman" w:hAnsi="Bookman Old Style" w:cs="Times New Roman"/>
      <w:sz w:val="26"/>
      <w:szCs w:val="26"/>
      <w:lang w:eastAsia="ru-RU"/>
    </w:rPr>
  </w:style>
  <w:style w:type="paragraph" w:styleId="a8">
    <w:name w:val="List Paragraph"/>
    <w:basedOn w:val="a"/>
    <w:uiPriority w:val="34"/>
    <w:qFormat/>
    <w:rsid w:val="0085146B"/>
    <w:pPr>
      <w:ind w:left="720"/>
      <w:contextualSpacing/>
    </w:pPr>
  </w:style>
  <w:style w:type="paragraph" w:styleId="a9">
    <w:name w:val="Balloon Text"/>
    <w:basedOn w:val="a"/>
    <w:link w:val="aa"/>
    <w:semiHidden/>
    <w:unhideWhenUsed/>
    <w:rsid w:val="00E7588A"/>
    <w:rPr>
      <w:rFonts w:ascii="Segoe UI" w:hAnsi="Segoe UI" w:cs="Segoe UI"/>
      <w:sz w:val="18"/>
      <w:szCs w:val="18"/>
    </w:rPr>
  </w:style>
  <w:style w:type="character" w:customStyle="1" w:styleId="aa">
    <w:name w:val="Текст выноски Знак"/>
    <w:basedOn w:val="a0"/>
    <w:link w:val="a9"/>
    <w:semiHidden/>
    <w:rsid w:val="00E7588A"/>
    <w:rPr>
      <w:rFonts w:ascii="Segoe UI" w:eastAsia="Times New Roman" w:hAnsi="Segoe UI" w:cs="Segoe UI"/>
      <w:sz w:val="18"/>
      <w:szCs w:val="18"/>
      <w:lang w:eastAsia="ru-RU"/>
    </w:rPr>
  </w:style>
  <w:style w:type="character" w:customStyle="1" w:styleId="30">
    <w:name w:val="Заголовок 3 Знак"/>
    <w:basedOn w:val="a0"/>
    <w:link w:val="3"/>
    <w:semiHidden/>
    <w:rsid w:val="007F244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F244A"/>
  </w:style>
  <w:style w:type="character" w:customStyle="1" w:styleId="ab">
    <w:name w:val="Основной текст Знак"/>
    <w:basedOn w:val="a0"/>
    <w:link w:val="ac"/>
    <w:semiHidden/>
    <w:locked/>
    <w:rsid w:val="007F244A"/>
    <w:rPr>
      <w:rFonts w:ascii="Calibri" w:eastAsia="Calibri" w:hAnsi="Calibri"/>
    </w:rPr>
  </w:style>
  <w:style w:type="paragraph" w:customStyle="1" w:styleId="bt1">
    <w:name w:val="bt1"/>
    <w:basedOn w:val="a"/>
    <w:next w:val="ac"/>
    <w:semiHidden/>
    <w:unhideWhenUsed/>
    <w:rsid w:val="007F244A"/>
    <w:pPr>
      <w:spacing w:after="120"/>
      <w:ind w:firstLine="0"/>
    </w:pPr>
    <w:rPr>
      <w:rFonts w:ascii="Calibri" w:eastAsia="Calibri" w:hAnsi="Calibri"/>
      <w:sz w:val="22"/>
      <w:szCs w:val="22"/>
      <w:lang w:eastAsia="en-US"/>
    </w:rPr>
  </w:style>
  <w:style w:type="character" w:customStyle="1" w:styleId="10">
    <w:name w:val="Основной текст Знак1"/>
    <w:aliases w:val="Текст1 Знак1,bt Знак1"/>
    <w:basedOn w:val="a0"/>
    <w:semiHidden/>
    <w:rsid w:val="007F244A"/>
    <w:rPr>
      <w:rFonts w:ascii="Times New Roman" w:eastAsia="Calibri" w:hAnsi="Times New Roman" w:cs="Times New Roman"/>
      <w:sz w:val="20"/>
      <w:szCs w:val="20"/>
      <w:lang w:val="uk-UA" w:eastAsia="uk-UA"/>
    </w:rPr>
  </w:style>
  <w:style w:type="paragraph" w:styleId="ad">
    <w:name w:val="Body Text Indent"/>
    <w:basedOn w:val="a"/>
    <w:link w:val="ae"/>
    <w:semiHidden/>
    <w:unhideWhenUsed/>
    <w:rsid w:val="007F244A"/>
    <w:rPr>
      <w:rFonts w:ascii="Times New Roman" w:eastAsia="Calibri" w:hAnsi="Times New Roman"/>
      <w:sz w:val="28"/>
      <w:szCs w:val="20"/>
      <w:lang w:val="uk-UA" w:eastAsia="uk-UA"/>
    </w:rPr>
  </w:style>
  <w:style w:type="character" w:customStyle="1" w:styleId="ae">
    <w:name w:val="Основной текст с отступом Знак"/>
    <w:basedOn w:val="a0"/>
    <w:link w:val="ad"/>
    <w:semiHidden/>
    <w:rsid w:val="007F244A"/>
    <w:rPr>
      <w:rFonts w:ascii="Times New Roman" w:eastAsia="Calibri" w:hAnsi="Times New Roman" w:cs="Times New Roman"/>
      <w:sz w:val="28"/>
      <w:szCs w:val="20"/>
      <w:lang w:val="uk-UA" w:eastAsia="uk-UA"/>
    </w:rPr>
  </w:style>
  <w:style w:type="paragraph" w:customStyle="1" w:styleId="af">
    <w:name w:val="Знак Знак Знак Знак Знак Знак Знак Знак Знак Знак Знак Знак Знак"/>
    <w:basedOn w:val="a"/>
    <w:rsid w:val="007F244A"/>
    <w:pPr>
      <w:ind w:firstLine="0"/>
    </w:pPr>
    <w:rPr>
      <w:rFonts w:ascii="Verdana" w:eastAsia="Calibri" w:hAnsi="Verdana" w:cs="Verdana"/>
      <w:sz w:val="20"/>
      <w:szCs w:val="20"/>
      <w:lang w:val="en-US" w:eastAsia="en-US"/>
    </w:rPr>
  </w:style>
  <w:style w:type="paragraph" w:customStyle="1" w:styleId="11">
    <w:name w:val="Знак Знак Знак Знак Знак Знак Знак Знак Знак Знак Знак Знак Знак1"/>
    <w:basedOn w:val="a"/>
    <w:rsid w:val="007F244A"/>
    <w:pPr>
      <w:ind w:firstLine="0"/>
    </w:pPr>
    <w:rPr>
      <w:rFonts w:ascii="Verdana" w:eastAsia="Calibri" w:hAnsi="Verdana" w:cs="Verdana"/>
      <w:sz w:val="20"/>
      <w:szCs w:val="20"/>
      <w:lang w:val="en-US" w:eastAsia="en-US"/>
    </w:rPr>
  </w:style>
  <w:style w:type="paragraph" w:customStyle="1" w:styleId="af0">
    <w:name w:val="Знак Знак Знак Знак Знак Знак Знак"/>
    <w:basedOn w:val="a"/>
    <w:rsid w:val="007F244A"/>
    <w:pPr>
      <w:ind w:firstLine="0"/>
    </w:pPr>
    <w:rPr>
      <w:rFonts w:ascii="Verdana" w:hAnsi="Verdana" w:cs="Verdana"/>
      <w:sz w:val="20"/>
      <w:szCs w:val="20"/>
      <w:lang w:val="en-US" w:eastAsia="en-US"/>
    </w:rPr>
  </w:style>
  <w:style w:type="paragraph" w:customStyle="1" w:styleId="12">
    <w:name w:val="Знак Знак Знак1 Знак Знак Знак Знак Знак Знак Знак"/>
    <w:basedOn w:val="a"/>
    <w:rsid w:val="007F244A"/>
    <w:pPr>
      <w:ind w:firstLine="0"/>
    </w:pPr>
    <w:rPr>
      <w:rFonts w:ascii="Verdana" w:hAnsi="Verdana" w:cs="Verdana"/>
      <w:sz w:val="20"/>
      <w:szCs w:val="20"/>
      <w:lang w:val="en-US" w:eastAsia="en-US"/>
    </w:rPr>
  </w:style>
  <w:style w:type="paragraph" w:styleId="ac">
    <w:name w:val="Body Text"/>
    <w:basedOn w:val="a"/>
    <w:link w:val="ab"/>
    <w:semiHidden/>
    <w:unhideWhenUsed/>
    <w:rsid w:val="007F244A"/>
    <w:pPr>
      <w:spacing w:after="120"/>
    </w:pPr>
    <w:rPr>
      <w:rFonts w:ascii="Calibri" w:eastAsia="Calibri" w:hAnsi="Calibri" w:cstheme="minorBidi"/>
      <w:sz w:val="22"/>
      <w:szCs w:val="22"/>
      <w:lang w:eastAsia="en-US"/>
    </w:rPr>
  </w:style>
  <w:style w:type="character" w:customStyle="1" w:styleId="2">
    <w:name w:val="Основной текст Знак2"/>
    <w:basedOn w:val="a0"/>
    <w:uiPriority w:val="99"/>
    <w:semiHidden/>
    <w:rsid w:val="007F244A"/>
    <w:rPr>
      <w:rFonts w:ascii="Bookman Old Style" w:eastAsia="Times New Roman" w:hAnsi="Bookman Old Style"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2659">
      <w:bodyDiv w:val="1"/>
      <w:marLeft w:val="0"/>
      <w:marRight w:val="0"/>
      <w:marTop w:val="0"/>
      <w:marBottom w:val="0"/>
      <w:divBdr>
        <w:top w:val="none" w:sz="0" w:space="0" w:color="auto"/>
        <w:left w:val="none" w:sz="0" w:space="0" w:color="auto"/>
        <w:bottom w:val="none" w:sz="0" w:space="0" w:color="auto"/>
        <w:right w:val="none" w:sz="0" w:space="0" w:color="auto"/>
      </w:divBdr>
    </w:div>
    <w:div w:id="926884281">
      <w:bodyDiv w:val="1"/>
      <w:marLeft w:val="0"/>
      <w:marRight w:val="0"/>
      <w:marTop w:val="0"/>
      <w:marBottom w:val="0"/>
      <w:divBdr>
        <w:top w:val="none" w:sz="0" w:space="0" w:color="auto"/>
        <w:left w:val="none" w:sz="0" w:space="0" w:color="auto"/>
        <w:bottom w:val="none" w:sz="0" w:space="0" w:color="auto"/>
        <w:right w:val="none" w:sz="0" w:space="0" w:color="auto"/>
      </w:divBdr>
    </w:div>
    <w:div w:id="19673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4C55-A2B0-4242-B4DD-DCBA0F51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19634</Words>
  <Characters>11192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Короткий</dc:creator>
  <cp:lastModifiedBy>User</cp:lastModifiedBy>
  <cp:revision>4</cp:revision>
  <cp:lastPrinted>2023-12-04T12:57:00Z</cp:lastPrinted>
  <dcterms:created xsi:type="dcterms:W3CDTF">2023-12-05T07:17:00Z</dcterms:created>
  <dcterms:modified xsi:type="dcterms:W3CDTF">2023-12-05T10:52:00Z</dcterms:modified>
</cp:coreProperties>
</file>